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9957082" w:rsidR="00713D4A" w:rsidRPr="00DE79A7" w:rsidRDefault="00DE79A7" w:rsidP="00DE79A7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Trabajo de investigación 2 – </w:t>
            </w:r>
            <w:r w:rsidRPr="00B507F7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Pr="00B507F7">
              <w:rPr>
                <w:rFonts w:ascii="Arial" w:hAnsi="Arial" w:cs="Arial"/>
                <w:sz w:val="24"/>
                <w:szCs w:val="24"/>
              </w:rPr>
              <w:t>ntroducción a la programación por bloques de Arduino en Tinkercad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FCF7BEB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5438CE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B804E1B" w:rsidR="00713D4A" w:rsidRPr="00713D4A" w:rsidRDefault="007802EF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1BE9D37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41741B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4868E4"/>
    <w:rsid w:val="00713D4A"/>
    <w:rsid w:val="007802EF"/>
    <w:rsid w:val="00791836"/>
    <w:rsid w:val="00C14E5D"/>
    <w:rsid w:val="00C73474"/>
    <w:rsid w:val="00DE79A7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Cuenta Microsoft</cp:lastModifiedBy>
  <cp:revision>5</cp:revision>
  <dcterms:created xsi:type="dcterms:W3CDTF">2020-06-15T17:40:00Z</dcterms:created>
  <dcterms:modified xsi:type="dcterms:W3CDTF">2020-08-03T17:28:00Z</dcterms:modified>
</cp:coreProperties>
</file>