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4F0" w:rsidRDefault="00CE44B2" w:rsidP="00CE44B2">
      <w:r w:rsidRPr="00CE44B2">
        <w:t>Ondergetekenden:</w:t>
      </w:r>
    </w:p>
    <w:p w:rsidR="006669F3" w:rsidRDefault="00CE44B2" w:rsidP="00CE44B2">
      <w:bookmarkStart w:id="0" w:name="_GoBack"/>
      <w:bookmarkEnd w:id="0"/>
      <w:r w:rsidRPr="006669F3">
        <w:rPr>
          <w:b/>
          <w:u w:val="single"/>
        </w:rPr>
        <w:t>&lt;Bedrijfsnaam&gt;,</w:t>
      </w:r>
      <w:r w:rsidRPr="00CE44B2">
        <w:t xml:space="preserve"> gevestigd aan </w:t>
      </w:r>
      <w:r w:rsidRPr="006669F3">
        <w:rPr>
          <w:b/>
          <w:u w:val="single"/>
        </w:rPr>
        <w:t>&lt;Adres&gt;</w:t>
      </w:r>
      <w:r w:rsidRPr="00CE44B2">
        <w:t xml:space="preserve">, </w:t>
      </w:r>
      <w:r w:rsidRPr="006669F3">
        <w:rPr>
          <w:b/>
          <w:u w:val="single"/>
        </w:rPr>
        <w:t>&lt;Postcode&gt;</w:t>
      </w:r>
      <w:r w:rsidRPr="00CE44B2">
        <w:t xml:space="preserve"> te </w:t>
      </w:r>
      <w:r w:rsidRPr="006669F3">
        <w:rPr>
          <w:b/>
          <w:u w:val="single"/>
        </w:rPr>
        <w:t>&lt;Plaats&gt;</w:t>
      </w:r>
      <w:r w:rsidRPr="00CE44B2">
        <w:t>, vertegenwoordigd</w:t>
      </w:r>
      <w:r w:rsidRPr="00CE44B2">
        <w:br/>
        <w:t xml:space="preserve">door </w:t>
      </w:r>
      <w:r w:rsidRPr="006669F3">
        <w:rPr>
          <w:b/>
          <w:u w:val="single"/>
        </w:rPr>
        <w:t>&lt;Persoon&gt;</w:t>
      </w:r>
      <w:r w:rsidRPr="006669F3">
        <w:t>,</w:t>
      </w:r>
      <w:r w:rsidRPr="00CE44B2">
        <w:t xml:space="preserve"> hierna te noemen werkgever.</w:t>
      </w:r>
      <w:r w:rsidRPr="00CE44B2">
        <w:br/>
      </w:r>
    </w:p>
    <w:p w:rsidR="006669F3" w:rsidRDefault="006669F3" w:rsidP="00CE44B2">
      <w:r w:rsidRPr="00CE44B2">
        <w:t>E</w:t>
      </w:r>
      <w:r w:rsidR="00CE44B2" w:rsidRPr="00CE44B2">
        <w:t>n</w:t>
      </w:r>
    </w:p>
    <w:p w:rsidR="006669F3" w:rsidRDefault="006669F3" w:rsidP="00CE44B2"/>
    <w:p w:rsidR="006669F3" w:rsidRDefault="00CE44B2" w:rsidP="00CE44B2">
      <w:proofErr w:type="gramStart"/>
      <w:r w:rsidRPr="00CE44B2">
        <w:t>werknemer</w:t>
      </w:r>
      <w:proofErr w:type="gramEnd"/>
      <w:r w:rsidRPr="00CE44B2">
        <w:t xml:space="preserve"> </w:t>
      </w:r>
      <w:r w:rsidRPr="006669F3">
        <w:rPr>
          <w:b/>
          <w:u w:val="single"/>
        </w:rPr>
        <w:t>&lt;Naam werknemer&gt;</w:t>
      </w:r>
      <w:r w:rsidRPr="00CE44B2">
        <w:t xml:space="preserve">, geboren te </w:t>
      </w:r>
      <w:r w:rsidRPr="006669F3">
        <w:rPr>
          <w:b/>
          <w:u w:val="single"/>
        </w:rPr>
        <w:t>&lt;Geboorteplaats&gt;</w:t>
      </w:r>
      <w:r w:rsidRPr="00CE44B2">
        <w:t xml:space="preserve"> d.d. </w:t>
      </w:r>
      <w:r w:rsidRPr="006669F3">
        <w:rPr>
          <w:b/>
          <w:u w:val="single"/>
        </w:rPr>
        <w:t>&lt;Geboortedatum&gt;</w:t>
      </w:r>
      <w:r w:rsidRPr="00CE44B2">
        <w:t>, wonende aan</w:t>
      </w:r>
    </w:p>
    <w:p w:rsidR="006669F3" w:rsidRDefault="00CE44B2" w:rsidP="00CE44B2">
      <w:r w:rsidRPr="006669F3">
        <w:rPr>
          <w:b/>
          <w:u w:val="single"/>
        </w:rPr>
        <w:t>&lt;Adres werknemer&gt;</w:t>
      </w:r>
      <w:r w:rsidRPr="00CE44B2">
        <w:t>, &lt;</w:t>
      </w:r>
      <w:r w:rsidRPr="006669F3">
        <w:rPr>
          <w:b/>
          <w:u w:val="single"/>
        </w:rPr>
        <w:t>Postcode&gt;</w:t>
      </w:r>
      <w:r w:rsidRPr="00CE44B2">
        <w:t xml:space="preserve"> te </w:t>
      </w:r>
      <w:r w:rsidRPr="006669F3">
        <w:rPr>
          <w:b/>
          <w:u w:val="single"/>
        </w:rPr>
        <w:t>&lt;Woonplaats&gt;</w:t>
      </w:r>
      <w:r w:rsidRPr="00CE44B2">
        <w:t>, hierna te</w:t>
      </w:r>
      <w:r w:rsidR="006669F3">
        <w:t xml:space="preserve"> noemen werknemer, verklaren het</w:t>
      </w:r>
    </w:p>
    <w:p w:rsidR="009F7B3D" w:rsidRDefault="009F7B3D" w:rsidP="00CE44B2"/>
    <w:p w:rsidR="00CE44B2" w:rsidRPr="00CE44B2" w:rsidRDefault="00CE44B2" w:rsidP="00CE44B2">
      <w:proofErr w:type="gramStart"/>
      <w:r w:rsidRPr="00CE44B2">
        <w:t>volgende</w:t>
      </w:r>
      <w:proofErr w:type="gramEnd"/>
      <w:r w:rsidRPr="00CE44B2">
        <w:t xml:space="preserve"> te zijn overeengekomen:</w:t>
      </w:r>
    </w:p>
    <w:p w:rsidR="00CE44B2" w:rsidRPr="00CE44B2" w:rsidRDefault="00CE44B2" w:rsidP="00CE44B2"/>
    <w:p w:rsidR="00CE44B2" w:rsidRPr="00CE44B2" w:rsidRDefault="00CE44B2" w:rsidP="00CE44B2">
      <w:pPr>
        <w:pStyle w:val="Kop1"/>
      </w:pPr>
      <w:r w:rsidRPr="00CE44B2">
        <w:t>Indiensttreding</w:t>
      </w:r>
    </w:p>
    <w:p w:rsidR="00CE44B2" w:rsidRPr="00CE44B2" w:rsidRDefault="00CE44B2" w:rsidP="00CE44B2">
      <w:r w:rsidRPr="00CE44B2">
        <w:t>Werknemer treedt met ingang van</w:t>
      </w:r>
      <w:r>
        <w:t xml:space="preserve"> </w:t>
      </w:r>
      <w:r w:rsidRPr="00CE44B2">
        <w:rPr>
          <w:b/>
          <w:u w:val="single"/>
        </w:rPr>
        <w:t>01 mei 2017</w:t>
      </w:r>
      <w:r w:rsidRPr="00CE44B2">
        <w:t xml:space="preserve"> bij werkgever in dienst.</w:t>
      </w:r>
    </w:p>
    <w:p w:rsidR="00CE44B2" w:rsidRPr="00CE44B2" w:rsidRDefault="00CE44B2" w:rsidP="00CE44B2">
      <w:pPr>
        <w:pStyle w:val="Kop1"/>
      </w:pPr>
      <w:r w:rsidRPr="00CE44B2">
        <w:t>Duur arbeidsovereenkomst</w:t>
      </w:r>
    </w:p>
    <w:p w:rsidR="00CE44B2" w:rsidRPr="00CE44B2" w:rsidRDefault="00CE44B2" w:rsidP="00CE44B2">
      <w:r w:rsidRPr="00CE44B2">
        <w:t xml:space="preserve">De arbeidsovereenkomst is aangegaan voor </w:t>
      </w:r>
      <w:r w:rsidRPr="00CE44B2">
        <w:rPr>
          <w:b/>
          <w:u w:val="single"/>
        </w:rPr>
        <w:t>(on)bepaalde tijd</w:t>
      </w:r>
      <w:r w:rsidRPr="00CE44B2">
        <w:t xml:space="preserve"> en wel voor de duur van </w:t>
      </w:r>
      <w:r w:rsidRPr="00CE44B2">
        <w:rPr>
          <w:b/>
          <w:u w:val="single"/>
        </w:rPr>
        <w:t>3 maanden/6 maande/1 jaar/anders.</w:t>
      </w:r>
    </w:p>
    <w:p w:rsidR="00CE44B2" w:rsidRPr="00CE44B2" w:rsidRDefault="00CE44B2" w:rsidP="00CE44B2">
      <w:r w:rsidRPr="00CE44B2">
        <w:t xml:space="preserve">De arbeidsovereenkomst eindigt van rechtswege, zonder dat enige opzegging vereist is, na het verstrijken van </w:t>
      </w:r>
      <w:r w:rsidRPr="00CE44B2">
        <w:rPr>
          <w:b/>
          <w:u w:val="single"/>
        </w:rPr>
        <w:t>3 maanden/6 maande/1 jaar/anders</w:t>
      </w:r>
      <w:r>
        <w:rPr>
          <w:b/>
          <w:u w:val="single"/>
        </w:rPr>
        <w:t xml:space="preserve"> op 01 mei 2018</w:t>
      </w:r>
      <w:r>
        <w:rPr>
          <w:vertAlign w:val="superscript"/>
        </w:rPr>
        <w:t xml:space="preserve"> </w:t>
      </w:r>
      <w:r>
        <w:t xml:space="preserve">de laatste </w:t>
      </w:r>
      <w:proofErr w:type="spellStart"/>
      <w:r>
        <w:t>werkfag</w:t>
      </w:r>
      <w:proofErr w:type="spellEnd"/>
      <w:r>
        <w:t xml:space="preserve"> is </w:t>
      </w:r>
      <w:proofErr w:type="spellStart"/>
      <w:r>
        <w:t>an</w:t>
      </w:r>
      <w:proofErr w:type="spellEnd"/>
      <w:r>
        <w:t xml:space="preserve"> ook op </w:t>
      </w:r>
      <w:r w:rsidRPr="00CE44B2">
        <w:rPr>
          <w:b/>
          <w:u w:val="single"/>
        </w:rPr>
        <w:t>30 april 2018</w:t>
      </w:r>
      <w:r w:rsidRPr="00CE44B2">
        <w:t>.</w:t>
      </w:r>
    </w:p>
    <w:p w:rsidR="00CE44B2" w:rsidRPr="00CE44B2" w:rsidRDefault="00CE44B2" w:rsidP="00CE44B2">
      <w:r w:rsidRPr="00CE44B2">
        <w:t>De arbeidsovereenkomst eindigt in ieder geval, zonder dat enige opzegging vereist is, op het moment dat de werknemer de pensioengerechtigde leeftijd bereikt volgens de Algemene Ouderdomswet (AOW).</w:t>
      </w:r>
    </w:p>
    <w:p w:rsidR="00CE44B2" w:rsidRPr="00CE44B2" w:rsidRDefault="00CE44B2" w:rsidP="00CE44B2">
      <w:pPr>
        <w:pStyle w:val="Kop1"/>
      </w:pPr>
      <w:r w:rsidRPr="00CE44B2">
        <w:t>Proeftijd</w:t>
      </w:r>
    </w:p>
    <w:p w:rsidR="00CE44B2" w:rsidRPr="00CE44B2" w:rsidRDefault="00CE44B2" w:rsidP="00CE44B2">
      <w:r w:rsidRPr="00CE44B2">
        <w:t xml:space="preserve">Voor deze arbeidsovereenkomst geldt </w:t>
      </w:r>
      <w:r w:rsidRPr="00CE44B2">
        <w:rPr>
          <w:b/>
          <w:u w:val="single"/>
        </w:rPr>
        <w:t>(g)een proeftijd van één maand</w:t>
      </w:r>
      <w:r w:rsidRPr="00CE44B2">
        <w:t>. De proeftijd begint bij de aanvang van de arbeidsovereenkomst.</w:t>
      </w:r>
    </w:p>
    <w:p w:rsidR="00CE44B2" w:rsidRPr="00CE44B2" w:rsidRDefault="00CE44B2" w:rsidP="00CE44B2">
      <w:pPr>
        <w:pStyle w:val="Kop1"/>
      </w:pPr>
      <w:r w:rsidRPr="00CE44B2">
        <w:t>Omvang arbeidsovereenkomst</w:t>
      </w:r>
    </w:p>
    <w:p w:rsidR="00CE44B2" w:rsidRPr="00CE44B2" w:rsidRDefault="00CE44B2" w:rsidP="00CE44B2">
      <w:r w:rsidRPr="00CE44B2">
        <w:t>De arbeidsovereenkomst wordt aangegaan</w:t>
      </w:r>
      <w:r>
        <w:t xml:space="preserve"> voor gemiddeld 40 uur per week.</w:t>
      </w:r>
    </w:p>
    <w:p w:rsidR="00CE44B2" w:rsidRPr="00CE44B2" w:rsidRDefault="00CE44B2" w:rsidP="00CE44B2">
      <w:pPr>
        <w:pStyle w:val="Kop1"/>
      </w:pPr>
      <w:r w:rsidRPr="006669F3">
        <w:rPr>
          <w:highlight w:val="yellow"/>
        </w:rPr>
        <w:t>Werktijden</w:t>
      </w:r>
    </w:p>
    <w:p w:rsidR="00CE44B2" w:rsidRDefault="00CE44B2" w:rsidP="00CE44B2">
      <w:r w:rsidRPr="00CE44B2">
        <w:t>Per dag zal er 8 uur gewerkt worden. Er zal gewerkt worden op maandag t/m vrijdag van 9:00 uur t/m 17:30 uur.</w:t>
      </w:r>
    </w:p>
    <w:p w:rsidR="00CE44B2" w:rsidRPr="00CE44B2" w:rsidRDefault="00CE44B2" w:rsidP="00CE44B2">
      <w:r w:rsidRPr="00CE44B2">
        <w:t>De werkgever heeft het recht om in overleg met de werknemer de werktijden te wijzigen.</w:t>
      </w:r>
    </w:p>
    <w:p w:rsidR="00CE44B2" w:rsidRPr="00CE44B2" w:rsidRDefault="00CE44B2" w:rsidP="00CE44B2">
      <w:pPr>
        <w:pStyle w:val="Kop1"/>
      </w:pPr>
      <w:r w:rsidRPr="006669F3">
        <w:rPr>
          <w:highlight w:val="yellow"/>
        </w:rPr>
        <w:t>Functie en Werkzaamheden</w:t>
      </w:r>
    </w:p>
    <w:p w:rsidR="00CE44B2" w:rsidRPr="00CE44B2" w:rsidRDefault="00CE44B2" w:rsidP="00CE44B2">
      <w:r w:rsidRPr="00CE44B2">
        <w:t xml:space="preserve">De werknemer treedt bij de werkgever in dienst in de functie van </w:t>
      </w:r>
      <w:r w:rsidRPr="00CE44B2">
        <w:rPr>
          <w:b/>
          <w:u w:val="single"/>
        </w:rPr>
        <w:t>juridisch medewerker</w:t>
      </w:r>
      <w:r>
        <w:t>.</w:t>
      </w:r>
    </w:p>
    <w:p w:rsidR="00CE44B2" w:rsidRPr="00CE44B2" w:rsidRDefault="00CE44B2" w:rsidP="00CE44B2">
      <w:pPr>
        <w:pStyle w:val="Kop1"/>
      </w:pPr>
      <w:r w:rsidRPr="00CE44B2">
        <w:t>Salaris</w:t>
      </w:r>
    </w:p>
    <w:p w:rsidR="00CE44B2" w:rsidRPr="00CE44B2" w:rsidRDefault="00CE44B2" w:rsidP="00CE44B2">
      <w:r w:rsidRPr="00CE44B2">
        <w:t xml:space="preserve">De werknemer ontvangt een brutosalaris van </w:t>
      </w:r>
      <w:r w:rsidRPr="00CE44B2">
        <w:rPr>
          <w:b/>
          <w:u w:val="single"/>
        </w:rPr>
        <w:t>€ 25 per uur</w:t>
      </w:r>
      <w:r w:rsidRPr="00CE44B2">
        <w:t>.</w:t>
      </w:r>
    </w:p>
    <w:p w:rsidR="00CE44B2" w:rsidRPr="00CE44B2" w:rsidRDefault="00CE44B2" w:rsidP="00CE44B2">
      <w:r w:rsidRPr="00CE44B2">
        <w:t>De werkgever zal het loon en overige vergoedingen, na aftrek van de wettelijke verplichte inhoudingen, voldoen aan het einde van iedere kalendermaand door overmaking op de door de werknemer op te geven bankrekening.</w:t>
      </w:r>
    </w:p>
    <w:p w:rsidR="00CE44B2" w:rsidRPr="00CE44B2" w:rsidRDefault="00CE44B2" w:rsidP="00CE44B2">
      <w:r w:rsidRPr="00CE44B2">
        <w:t>De werkgever verstrekt de werknemer bij elke voldoening van het loon een loonstrookje.</w:t>
      </w:r>
    </w:p>
    <w:p w:rsidR="00CE44B2" w:rsidRPr="00CE44B2" w:rsidRDefault="00CE44B2" w:rsidP="00CE44B2">
      <w:r w:rsidRPr="00CE44B2">
        <w:t>Reclame:</w:t>
      </w:r>
    </w:p>
    <w:p w:rsidR="00CE44B2" w:rsidRPr="00CE44B2" w:rsidRDefault="00CE44B2" w:rsidP="00CE44B2">
      <w:pPr>
        <w:pStyle w:val="Kop1"/>
      </w:pPr>
      <w:r w:rsidRPr="00CE44B2">
        <w:lastRenderedPageBreak/>
        <w:t>Vakantiedagen</w:t>
      </w:r>
    </w:p>
    <w:p w:rsidR="00CE44B2" w:rsidRPr="00CE44B2" w:rsidRDefault="00CE44B2" w:rsidP="00CE44B2">
      <w:r w:rsidRPr="00CE44B2">
        <w:t>De werknemer heeft per kalenderjaar recht op 25 vakantiedagen met behoud van loon.</w:t>
      </w:r>
    </w:p>
    <w:p w:rsidR="00CE44B2" w:rsidRPr="00CE44B2" w:rsidRDefault="00CE44B2" w:rsidP="00CE44B2">
      <w:r w:rsidRPr="00CE44B2">
        <w:t>De werkgever is verplicht de werknemer in de gelegenheid te stellen vakantiedagen op te nemen. De werkgever dient de vakantie vast te stellen overeenkomstig de wensen van de werknemer. De werkgever kan hiervan afwijken op grond van gewichtige redenen.</w:t>
      </w:r>
      <w:r w:rsidRPr="00CE44B2">
        <w:br/>
        <w:t>De opgebouwde maar niet genoten wettelijke vakantiedagen vervallen een half jaar na het einde van het kalenderjaar waarin die dagen zijn opgebouwd.</w:t>
      </w:r>
      <w:r w:rsidRPr="00CE44B2">
        <w:br/>
        <w:t>De bovenwettelijke vakantiedagen verjaren na verloop van 5 jaar op het tijdstip van de laatste dag van het kalenderjaar waarin de vakantieaanspraak is ontstaan.</w:t>
      </w:r>
    </w:p>
    <w:p w:rsidR="00CE44B2" w:rsidRPr="00CE44B2" w:rsidRDefault="00CE44B2" w:rsidP="00CE44B2">
      <w:pPr>
        <w:pStyle w:val="Kop1"/>
      </w:pPr>
      <w:r w:rsidRPr="00CE44B2">
        <w:t>Vakantietoeslag</w:t>
      </w:r>
    </w:p>
    <w:p w:rsidR="00CE44B2" w:rsidRPr="00CE44B2" w:rsidRDefault="00CE44B2" w:rsidP="00CE44B2">
      <w:r w:rsidRPr="00CE44B2">
        <w:t>De vakantietoeslag bedraagt 8% van het bruto-jaarloon, genoten over de periode van 1 juni tot en met 31 mei. Uitbetaling van de vakantietoeslag vindt uiterlijk plaats in de maand mei.</w:t>
      </w:r>
    </w:p>
    <w:p w:rsidR="00CE44B2" w:rsidRPr="00CE44B2" w:rsidRDefault="00CE44B2" w:rsidP="00CE44B2">
      <w:pPr>
        <w:pStyle w:val="Kop1"/>
      </w:pPr>
      <w:r w:rsidRPr="006669F3">
        <w:rPr>
          <w:highlight w:val="yellow"/>
        </w:rPr>
        <w:t>Overwerk</w:t>
      </w:r>
    </w:p>
    <w:p w:rsidR="00CE44B2" w:rsidRPr="00CE44B2" w:rsidRDefault="00CE44B2" w:rsidP="00CE44B2">
      <w:r w:rsidRPr="00CE44B2">
        <w:t>Indien de omstandigheden binnen de onderneming overwerk noodzakelijk maken en de werkgever aan werknemer een verzoek richt om overwerk te verrichten, is werknemer verplicht om over te werken.</w:t>
      </w:r>
    </w:p>
    <w:p w:rsidR="00CE44B2" w:rsidRPr="00CE44B2" w:rsidRDefault="00CE44B2" w:rsidP="00CE44B2">
      <w:r w:rsidRPr="00CE44B2">
        <w:t>Er is sprake van overwerk wanneer de overeengekomen wekelijkse arbeidsduur wordt overschreden. Overwerk is toegestaan tot maximaal 10 uur per week.</w:t>
      </w:r>
    </w:p>
    <w:p w:rsidR="00CE44B2" w:rsidRPr="00CE44B2" w:rsidRDefault="00CE44B2" w:rsidP="00CE44B2">
      <w:pPr>
        <w:pStyle w:val="Kop1"/>
      </w:pPr>
      <w:r w:rsidRPr="006669F3">
        <w:rPr>
          <w:highlight w:val="yellow"/>
        </w:rPr>
        <w:t>Pensioen</w:t>
      </w:r>
    </w:p>
    <w:p w:rsidR="00CE44B2" w:rsidRPr="00CE44B2" w:rsidRDefault="00CE44B2" w:rsidP="00CE44B2">
      <w:r w:rsidRPr="00CE44B2">
        <w:t>Er is geen verplichte pensioenregeling.</w:t>
      </w:r>
    </w:p>
    <w:p w:rsidR="00CE44B2" w:rsidRPr="00CE44B2" w:rsidRDefault="00CE44B2" w:rsidP="00CE44B2">
      <w:pPr>
        <w:pStyle w:val="Kop1"/>
      </w:pPr>
      <w:r w:rsidRPr="00CE44B2">
        <w:t>Opzegging</w:t>
      </w:r>
    </w:p>
    <w:p w:rsidR="00CE44B2" w:rsidRPr="00CE44B2" w:rsidRDefault="00CE44B2" w:rsidP="00CE44B2">
      <w:r w:rsidRPr="00CE44B2">
        <w:t>Zowel de werkgever als werknemer is bevoegd de arbeidsovereenkomst, met inachtneming van de opzegtermijn, tussentijds te beëindigen.</w:t>
      </w:r>
    </w:p>
    <w:p w:rsidR="00CE44B2" w:rsidRPr="00CE44B2" w:rsidRDefault="00CE44B2" w:rsidP="00CE44B2">
      <w:r w:rsidRPr="00CE44B2">
        <w:t>De opzegtermijn die de werkgever en werknemer in acht dient te nemen bedraagt één maand. De opzegging dient schriftelijk te geschieden tegen het einde van de kalendermaand.</w:t>
      </w:r>
    </w:p>
    <w:p w:rsidR="00CE44B2" w:rsidRPr="00CE44B2" w:rsidRDefault="00CE44B2" w:rsidP="00CE44B2">
      <w:r w:rsidRPr="00CE44B2">
        <w:t>De opzegtermijn die de werkgever in acht dient te nemen bedraagt bij een arbeidsovereenkomst die op de dag van opzegging:</w:t>
      </w:r>
    </w:p>
    <w:p w:rsidR="00CE44B2" w:rsidRPr="00CE44B2" w:rsidRDefault="00CE44B2" w:rsidP="00CE44B2">
      <w:pPr>
        <w:numPr>
          <w:ilvl w:val="0"/>
          <w:numId w:val="36"/>
        </w:numPr>
      </w:pPr>
      <w:proofErr w:type="gramStart"/>
      <w:r w:rsidRPr="00CE44B2">
        <w:t>korter</w:t>
      </w:r>
      <w:proofErr w:type="gramEnd"/>
      <w:r w:rsidRPr="00CE44B2">
        <w:t xml:space="preserve"> dan vijf jaar heeft geduurd: één maand;</w:t>
      </w:r>
    </w:p>
    <w:p w:rsidR="00CE44B2" w:rsidRPr="00CE44B2" w:rsidRDefault="00CE44B2" w:rsidP="00CE44B2">
      <w:pPr>
        <w:numPr>
          <w:ilvl w:val="0"/>
          <w:numId w:val="36"/>
        </w:numPr>
      </w:pPr>
      <w:proofErr w:type="gramStart"/>
      <w:r w:rsidRPr="00CE44B2">
        <w:t>vijf</w:t>
      </w:r>
      <w:proofErr w:type="gramEnd"/>
      <w:r w:rsidRPr="00CE44B2">
        <w:t xml:space="preserve"> jaar of langer, maar korter dan tien jaar heeft geduurd: twee maanden;</w:t>
      </w:r>
    </w:p>
    <w:p w:rsidR="00CE44B2" w:rsidRPr="00CE44B2" w:rsidRDefault="00CE44B2" w:rsidP="00CE44B2">
      <w:pPr>
        <w:numPr>
          <w:ilvl w:val="0"/>
          <w:numId w:val="36"/>
        </w:numPr>
      </w:pPr>
      <w:proofErr w:type="gramStart"/>
      <w:r w:rsidRPr="00CE44B2">
        <w:t>tien</w:t>
      </w:r>
      <w:proofErr w:type="gramEnd"/>
      <w:r w:rsidRPr="00CE44B2">
        <w:t xml:space="preserve"> jaar of langer, maar korter dan vijftien jaar heeft geduurd: drie maanden;</w:t>
      </w:r>
    </w:p>
    <w:p w:rsidR="00CE44B2" w:rsidRPr="00CE44B2" w:rsidRDefault="00CE44B2" w:rsidP="00CE44B2">
      <w:pPr>
        <w:numPr>
          <w:ilvl w:val="0"/>
          <w:numId w:val="36"/>
        </w:numPr>
      </w:pPr>
      <w:proofErr w:type="gramStart"/>
      <w:r w:rsidRPr="00CE44B2">
        <w:t>vijftien</w:t>
      </w:r>
      <w:proofErr w:type="gramEnd"/>
      <w:r w:rsidRPr="00CE44B2">
        <w:t xml:space="preserve"> jaar of langer heeft geduurd: vier maanden.</w:t>
      </w:r>
    </w:p>
    <w:p w:rsidR="00CE44B2" w:rsidRPr="00CE44B2" w:rsidRDefault="00CE44B2" w:rsidP="00CE44B2">
      <w:r w:rsidRPr="00CE44B2">
        <w:t>De opzegtermijn die de werknemer in acht dient te nemen bedraagt één maand.</w:t>
      </w:r>
    </w:p>
    <w:p w:rsidR="00CE44B2" w:rsidRPr="00CE44B2" w:rsidRDefault="00CE44B2" w:rsidP="00B2592C">
      <w:pPr>
        <w:pStyle w:val="Kop1"/>
      </w:pPr>
      <w:r w:rsidRPr="006669F3">
        <w:rPr>
          <w:highlight w:val="yellow"/>
        </w:rPr>
        <w:t>Reiskostenvergoeding</w:t>
      </w:r>
    </w:p>
    <w:p w:rsidR="006669F3" w:rsidRDefault="00CE44B2" w:rsidP="00CE44B2">
      <w:r w:rsidRPr="00CE44B2">
        <w:t xml:space="preserve">De werknemer ontvangt een vergoeding voor de reiskosten woon-werkverkeer van </w:t>
      </w:r>
      <w:r w:rsidRPr="006669F3">
        <w:rPr>
          <w:b/>
          <w:u w:val="single"/>
        </w:rPr>
        <w:t xml:space="preserve">€ 0,19 </w:t>
      </w:r>
      <w:r w:rsidRPr="00CE44B2">
        <w:t>per gereisde kilometer.</w:t>
      </w:r>
    </w:p>
    <w:p w:rsidR="00CE44B2" w:rsidRPr="00CE44B2" w:rsidRDefault="00CE44B2" w:rsidP="00CE44B2">
      <w:r w:rsidRPr="00CE44B2">
        <w:t>De reiskostenvergoeding is onbelast en maakt geen deel uit van het loon van de werknemer.</w:t>
      </w:r>
    </w:p>
    <w:p w:rsidR="00CE44B2" w:rsidRPr="00CE44B2" w:rsidRDefault="00CE44B2" w:rsidP="00B2592C">
      <w:pPr>
        <w:pStyle w:val="Kop1"/>
      </w:pPr>
      <w:r w:rsidRPr="00CE44B2">
        <w:t>Arbeidsongeschiktheid</w:t>
      </w:r>
    </w:p>
    <w:p w:rsidR="00CE44B2" w:rsidRPr="00CE44B2" w:rsidRDefault="00CE44B2" w:rsidP="00CE44B2">
      <w:r w:rsidRPr="00CE44B2">
        <w:t>Ingeval van arbeidsongeschiktheid is de werknemer verplicht onmiddellijk, in ieder geval voor aanvang van de werkdag, hiervan melding te geven aan de werkgever.</w:t>
      </w:r>
    </w:p>
    <w:p w:rsidR="00CE44B2" w:rsidRPr="00CE44B2" w:rsidRDefault="00CE44B2" w:rsidP="00CE44B2">
      <w:r w:rsidRPr="00CE44B2">
        <w:t>De werknemer is verplicht zich te houden aan de ziektevoorschriften die gelden binnen het bedrijf. Deze regels zijn als bijlage bij deze arbeidsovereenkomst gevoegd en maken deel uit van de arbeidsovereenkomst.</w:t>
      </w:r>
    </w:p>
    <w:p w:rsidR="00CE44B2" w:rsidRPr="00CE44B2" w:rsidRDefault="00CE44B2" w:rsidP="00395C38">
      <w:pPr>
        <w:pStyle w:val="Kop1"/>
      </w:pPr>
      <w:r w:rsidRPr="006669F3">
        <w:rPr>
          <w:highlight w:val="yellow"/>
        </w:rPr>
        <w:lastRenderedPageBreak/>
        <w:t>Concurrentiebeding</w:t>
      </w:r>
    </w:p>
    <w:p w:rsidR="00CE44B2" w:rsidRPr="00CE44B2" w:rsidRDefault="00CE44B2" w:rsidP="00CE44B2">
      <w:r w:rsidRPr="00CE44B2">
        <w:t xml:space="preserve">Het is de werknemer zonder voorafgaande schriftelijke toestemming van de werkgever verboden om zowel tijdens zijn dienstverband als gedurende een periode van 1 jaar na beëindiging daarvan direct </w:t>
      </w:r>
      <w:proofErr w:type="gramStart"/>
      <w:r w:rsidRPr="00CE44B2">
        <w:t>of</w:t>
      </w:r>
      <w:proofErr w:type="gramEnd"/>
      <w:r w:rsidRPr="00CE44B2">
        <w:t xml:space="preserve"> indirect of op welke andere wijze dan ook betrokken te zijn bij, of medewerking te verlenen aan, activiteiten welke direct of indirect concurreren met de activiteiten van Model bv.</w:t>
      </w:r>
    </w:p>
    <w:p w:rsidR="00CE44B2" w:rsidRPr="00CE44B2" w:rsidRDefault="00CE44B2" w:rsidP="00CE44B2">
      <w:r w:rsidRPr="00CE44B2">
        <w:t>Het is de werknemer zonder voorafgaande schriftelijke toestemming van de werkgever verboden gedurende 1 jaar na de beëindiging van de arbeidsovereenkomst, binnen een gebied van 100 kilometer van de vestigingsplaats van werkgever, tegen vergoeding of om niet, direct of indirect in dienst te treden bij of op enigerlei wijze werkzaamheden te verrichten voor een onderneming die gelijke of gelijksoortige producten vervaardigt, aanbiedt of verhandelt of die gelijke diensten verleent als werkgever doet, of voor eigen rekening gelijke of gelijksoortige werkzaamheden te verrichten.</w:t>
      </w:r>
      <w:r w:rsidRPr="00CE44B2">
        <w:br/>
        <w:t>Bij schending van het concurrentiebeding verbeurt de werknemer ten gunste van de werkgever, na de mededeling van de werkgever over het bestaan van de overtreding, een directe, zonder ingebrekestelling, opeisbare boete van € 500 per overtreding en tevens € 50 voor elke dag dat de overtreding voortduurt. In plaats van deze boete kan de werkgever ook volledige schadevergoeding vorderen.</w:t>
      </w:r>
    </w:p>
    <w:p w:rsidR="00CE44B2" w:rsidRPr="00CE44B2" w:rsidRDefault="00CE44B2" w:rsidP="00395C38">
      <w:pPr>
        <w:pStyle w:val="Kop1"/>
      </w:pPr>
      <w:r w:rsidRPr="006669F3">
        <w:rPr>
          <w:highlight w:val="yellow"/>
        </w:rPr>
        <w:t>Auteursrecht en intellectueel eigendom</w:t>
      </w:r>
    </w:p>
    <w:p w:rsidR="00CE44B2" w:rsidRPr="00CE44B2" w:rsidRDefault="00CE44B2" w:rsidP="00CE44B2">
      <w:r w:rsidRPr="00CE44B2">
        <w:t>De auteursrechten en industriële eigendomsrechten die voortvloeien uit de werkzaamheden en/of uitvindingen van de werknemer, verricht en gedaan tijdens het bestaan van de arbeidsovereenkomst, blijven in eigendom toebehoren aan de werkgever, tenzij uitdrukkelijk schriftelijk anders is overeengekomen. Alle bescheiden en/of kopieën daarvan die zijn verkregen van de onderneming van de werkgever of diens klanten of cliënten, zijn en blijven eigendom van de werkgever.</w:t>
      </w:r>
    </w:p>
    <w:p w:rsidR="00CE44B2" w:rsidRPr="00CE44B2" w:rsidRDefault="00CE44B2" w:rsidP="00CE44B2">
      <w:r w:rsidRPr="00CE44B2">
        <w:t>Het is de werknemer verboden de hiervoor bedoelde bescheiden zonder schriftelijke toestemming van de werkgever in zijn particulier bezit te houden, te kopiëren of de bescheiden en/of kopieën daarvan aan derden ter inzage te geven.</w:t>
      </w:r>
      <w:r w:rsidRPr="00CE44B2">
        <w:br/>
        <w:t>De werknemer draagt op verzoek van de werkgever of bij het einde arbeidsovereenkomst onverwijld alle bescheiden en kopieën als hiervoor bedoeld over aan de werkgever.</w:t>
      </w:r>
    </w:p>
    <w:p w:rsidR="00CE44B2" w:rsidRPr="00CE44B2" w:rsidRDefault="00CE44B2" w:rsidP="00395C38">
      <w:pPr>
        <w:pStyle w:val="Kop1"/>
      </w:pPr>
      <w:r w:rsidRPr="00CE44B2">
        <w:t>Tekenbevoegdheid</w:t>
      </w:r>
    </w:p>
    <w:p w:rsidR="00CE44B2" w:rsidRPr="00CE44B2" w:rsidRDefault="00CE44B2" w:rsidP="00CE44B2">
      <w:r w:rsidRPr="00CE44B2">
        <w:t xml:space="preserve">De werknemer is </w:t>
      </w:r>
      <w:r w:rsidRPr="009F7B3D">
        <w:rPr>
          <w:b/>
          <w:u w:val="single"/>
        </w:rPr>
        <w:t>niet</w:t>
      </w:r>
      <w:r w:rsidR="006669F3" w:rsidRPr="009F7B3D">
        <w:rPr>
          <w:b/>
          <w:u w:val="single"/>
        </w:rPr>
        <w:t>/wel</w:t>
      </w:r>
      <w:r w:rsidRPr="00CE44B2">
        <w:t xml:space="preserve"> bevoegd om te tekenen namens de werkgever, tenzij de werkgever hiervoor voorafgaande schriftelijke toestemming heeft verleend.</w:t>
      </w:r>
    </w:p>
    <w:p w:rsidR="00CE44B2" w:rsidRPr="00CE44B2" w:rsidRDefault="00CE44B2" w:rsidP="00395C38">
      <w:pPr>
        <w:pStyle w:val="Kop1"/>
      </w:pPr>
      <w:r w:rsidRPr="00CE44B2">
        <w:t>Arbeids- en bedrijfsregels</w:t>
      </w:r>
    </w:p>
    <w:p w:rsidR="00CE44B2" w:rsidRPr="00CE44B2" w:rsidRDefault="00CE44B2" w:rsidP="00CE44B2">
      <w:r w:rsidRPr="00CE44B2">
        <w:t>De werknemer verklaart op de hoogte te zijn van en in te stemmen met de geldende arbeids- en bedrijfsregels. Deze regels zijn als bijlage bij deze arbeidsovereenkomst gevoegd en maken deel uit van de arbeidsovereenkomst.</w:t>
      </w:r>
    </w:p>
    <w:p w:rsidR="00CE44B2" w:rsidRPr="00CE44B2" w:rsidRDefault="00CE44B2" w:rsidP="00395C38">
      <w:pPr>
        <w:pStyle w:val="Kop1"/>
      </w:pPr>
      <w:r w:rsidRPr="00CE44B2">
        <w:t>Toepasselijke recht</w:t>
      </w:r>
    </w:p>
    <w:p w:rsidR="00CE44B2" w:rsidRPr="00CE44B2" w:rsidRDefault="00CE44B2" w:rsidP="00CE44B2">
      <w:r w:rsidRPr="00CE44B2">
        <w:t>Op deze overeenkomst is het Nederlandse recht van toepassing.</w:t>
      </w:r>
    </w:p>
    <w:p w:rsidR="00CE44B2" w:rsidRPr="00CE44B2" w:rsidRDefault="00CE44B2" w:rsidP="00CE44B2">
      <w:r w:rsidRPr="00CE44B2">
        <w:t>Alle geschillen die ontstaan naar aanleiding van deze arbeidsovereenkomst zullen worden beslecht door de bevoegde Nederlandse rechter.</w:t>
      </w:r>
    </w:p>
    <w:p w:rsidR="00CE44B2" w:rsidRPr="00CE44B2" w:rsidRDefault="00CE44B2" w:rsidP="00395C38">
      <w:pPr>
        <w:pStyle w:val="Kop1"/>
      </w:pPr>
      <w:r w:rsidRPr="00CE44B2">
        <w:t>Slotbepalingen</w:t>
      </w:r>
    </w:p>
    <w:p w:rsidR="00CE44B2" w:rsidRPr="00CE44B2" w:rsidRDefault="00CE44B2" w:rsidP="00CE44B2">
      <w:r w:rsidRPr="00CE44B2">
        <w:t>De ziektevoorschriften en de arbeids- en bedrijfsregels maken deel uit van deze arbeidsovereenkomst en vormen met deze arbeidsovereenkomst één geheel.</w:t>
      </w:r>
    </w:p>
    <w:p w:rsidR="00CE44B2" w:rsidRDefault="00CE44B2" w:rsidP="00CE44B2">
      <w:r w:rsidRPr="00CE44B2">
        <w:t>Door ondertekening verklaart werknemer met de inhoud van deze arbeidsovereenkomst bekend te zijn en akkoord te gaan, alsmede een getekend exemplaar van deze arbeidsovereenkomst te hebben ontvangen.</w:t>
      </w:r>
    </w:p>
    <w:p w:rsidR="00395C38" w:rsidRPr="00CE44B2" w:rsidRDefault="00395C38" w:rsidP="00CE44B2"/>
    <w:p w:rsidR="00CE44B2" w:rsidRPr="00CE44B2" w:rsidRDefault="00CE44B2" w:rsidP="00CE44B2">
      <w:r w:rsidRPr="00CE44B2">
        <w:lastRenderedPageBreak/>
        <w:t xml:space="preserve">Aldus overeengekomen, in tweevoud opgemaakt en ondertekend te </w:t>
      </w:r>
      <w:r w:rsidRPr="00395C38">
        <w:rPr>
          <w:b/>
          <w:u w:val="single"/>
        </w:rPr>
        <w:t>Deventer</w:t>
      </w:r>
      <w:r w:rsidRPr="00CE44B2">
        <w:t>, op</w:t>
      </w:r>
      <w:r w:rsidR="00395C38">
        <w:t xml:space="preserve"> </w:t>
      </w:r>
      <w:r w:rsidRPr="00395C38">
        <w:rPr>
          <w:b/>
          <w:u w:val="single"/>
        </w:rPr>
        <w:t>&lt;Datum&gt;.</w:t>
      </w:r>
    </w:p>
    <w:p w:rsidR="00CE44B2" w:rsidRPr="00CE44B2" w:rsidRDefault="00CE44B2" w:rsidP="00CE44B2">
      <w:r w:rsidRPr="00CE44B2">
        <w:t>Handtekening werkgever</w:t>
      </w:r>
    </w:p>
    <w:p w:rsidR="00CE44B2" w:rsidRPr="00CE44B2" w:rsidRDefault="00CE44B2" w:rsidP="00CE44B2"/>
    <w:p w:rsidR="006367EC" w:rsidRPr="00B6730F" w:rsidRDefault="00CE44B2" w:rsidP="00B6730F">
      <w:r w:rsidRPr="00CE44B2">
        <w:t>Handtekening werknemer</w:t>
      </w:r>
    </w:p>
    <w:sectPr w:rsidR="006367EC" w:rsidRPr="00B6730F" w:rsidSect="009F7B3D">
      <w:headerReference w:type="firs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44B2" w:rsidRDefault="00CE44B2" w:rsidP="003F3B7E">
      <w:pPr>
        <w:spacing w:line="240" w:lineRule="auto"/>
      </w:pPr>
      <w:r>
        <w:separator/>
      </w:r>
    </w:p>
  </w:endnote>
  <w:endnote w:type="continuationSeparator" w:id="0">
    <w:p w:rsidR="00CE44B2" w:rsidRDefault="00CE44B2" w:rsidP="003F3B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 Pro W3">
    <w:altName w:val="MS Mincho"/>
    <w:panose1 w:val="00000000000000000000"/>
    <w:charset w:val="80"/>
    <w:family w:val="auto"/>
    <w:notTrueType/>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44B2" w:rsidRDefault="00CE44B2" w:rsidP="003F3B7E">
      <w:pPr>
        <w:spacing w:line="240" w:lineRule="auto"/>
      </w:pPr>
      <w:r>
        <w:separator/>
      </w:r>
    </w:p>
  </w:footnote>
  <w:footnote w:type="continuationSeparator" w:id="0">
    <w:p w:rsidR="00CE44B2" w:rsidRDefault="00CE44B2" w:rsidP="003F3B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C38" w:rsidRPr="009F7B3D" w:rsidRDefault="00395C38" w:rsidP="009F7B3D">
    <w:pPr>
      <w:pStyle w:val="Koptekst"/>
      <w:rPr>
        <w:b/>
        <w:u w:val="single"/>
      </w:rPr>
    </w:pPr>
    <w:r w:rsidRPr="009F7B3D">
      <w:rPr>
        <w:b/>
        <w:u w:val="single"/>
      </w:rPr>
      <w:t>Vet en onderstreept zijn variabelen.</w:t>
    </w:r>
  </w:p>
  <w:p w:rsidR="009F7B3D" w:rsidRDefault="009F7B3D">
    <w:pPr>
      <w:pStyle w:val="Koptekst"/>
    </w:pPr>
    <w:r>
      <w:t xml:space="preserve">De </w:t>
    </w:r>
    <w:r w:rsidRPr="009F7B3D">
      <w:rPr>
        <w:b/>
        <w:highlight w:val="yellow"/>
      </w:rPr>
      <w:t>gele</w:t>
    </w:r>
    <w:r>
      <w:t xml:space="preserve"> artikelen zijn optioneel</w:t>
    </w:r>
  </w:p>
  <w:p w:rsidR="009F7B3D" w:rsidRDefault="008F78A0">
    <w:pPr>
      <w:pStyle w:val="Koptekst"/>
    </w:pPr>
    <w:r>
      <w:t>Een artikel mag niet over twee pagina’s zijn verdeeld.</w:t>
    </w:r>
  </w:p>
  <w:p w:rsidR="009F7B3D" w:rsidRDefault="009F7B3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9pt;height:9pt" o:bullet="t">
        <v:imagedata r:id="rId1" o:title="bullet_1"/>
      </v:shape>
    </w:pict>
  </w:numPicBullet>
  <w:numPicBullet w:numPicBulletId="1">
    <w:pict>
      <v:shape id="_x0000_i1087" type="#_x0000_t75" style="width:9pt;height:9pt" o:bullet="t">
        <v:imagedata r:id="rId2" o:title="bullet_2"/>
      </v:shape>
    </w:pict>
  </w:numPicBullet>
  <w:numPicBullet w:numPicBulletId="2">
    <w:pict>
      <v:shape id="_x0000_i1088" type="#_x0000_t75" style="width:9pt;height:9pt" o:bullet="t">
        <v:imagedata r:id="rId3" o:title="bullet_3"/>
      </v:shape>
    </w:pict>
  </w:numPicBullet>
  <w:abstractNum w:abstractNumId="0" w15:restartNumberingAfterBreak="0">
    <w:nsid w:val="FFFFFF80"/>
    <w:multiLevelType w:val="singleLevel"/>
    <w:tmpl w:val="41B8808C"/>
    <w:lvl w:ilvl="0">
      <w:start w:val="1"/>
      <w:numFmt w:val="bullet"/>
      <w:pStyle w:val="Lijstopsomteken5"/>
      <w:lvlText w:val=""/>
      <w:lvlJc w:val="left"/>
      <w:pPr>
        <w:tabs>
          <w:tab w:val="num" w:pos="1492"/>
        </w:tabs>
        <w:ind w:left="1492" w:hanging="360"/>
      </w:pPr>
      <w:rPr>
        <w:rFonts w:ascii="Symbol" w:hAnsi="Symbol" w:hint="default"/>
      </w:rPr>
    </w:lvl>
  </w:abstractNum>
  <w:abstractNum w:abstractNumId="1" w15:restartNumberingAfterBreak="0">
    <w:nsid w:val="FFFFFF82"/>
    <w:multiLevelType w:val="singleLevel"/>
    <w:tmpl w:val="501EE302"/>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0D3C26A0"/>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0E82169E"/>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C2B083F"/>
    <w:multiLevelType w:val="multilevel"/>
    <w:tmpl w:val="0150D8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9AB641E"/>
    <w:multiLevelType w:val="multilevel"/>
    <w:tmpl w:val="53B01ADC"/>
    <w:lvl w:ilvl="0">
      <w:start w:val="1"/>
      <w:numFmt w:val="bullet"/>
      <w:lvlText w:val=""/>
      <w:lvlPicBulletId w:val="0"/>
      <w:lvlJc w:val="left"/>
      <w:pPr>
        <w:tabs>
          <w:tab w:val="num" w:pos="567"/>
        </w:tabs>
        <w:ind w:left="284" w:hanging="284"/>
      </w:pPr>
      <w:rPr>
        <w:rFonts w:ascii="Symbol" w:hAnsi="Symbol" w:hint="default"/>
        <w:color w:val="auto"/>
      </w:rPr>
    </w:lvl>
    <w:lvl w:ilvl="1">
      <w:start w:val="1"/>
      <w:numFmt w:val="bullet"/>
      <w:lvlText w:val=""/>
      <w:lvlPicBulletId w:val="1"/>
      <w:lvlJc w:val="left"/>
      <w:pPr>
        <w:tabs>
          <w:tab w:val="num" w:pos="1134"/>
        </w:tabs>
        <w:ind w:left="851" w:hanging="284"/>
      </w:pPr>
      <w:rPr>
        <w:rFonts w:ascii="Symbol" w:hAnsi="Symbol" w:hint="default"/>
        <w:color w:val="auto"/>
      </w:rPr>
    </w:lvl>
    <w:lvl w:ilvl="2">
      <w:start w:val="1"/>
      <w:numFmt w:val="bullet"/>
      <w:lvlText w:val=""/>
      <w:lvlPicBulletId w:val="2"/>
      <w:lvlJc w:val="left"/>
      <w:pPr>
        <w:tabs>
          <w:tab w:val="num" w:pos="1701"/>
        </w:tabs>
        <w:ind w:left="1418" w:hanging="284"/>
      </w:pPr>
      <w:rPr>
        <w:rFonts w:ascii="Symbol" w:hAnsi="Symbol" w:hint="default"/>
        <w:color w:val="auto"/>
      </w:rPr>
    </w:lvl>
    <w:lvl w:ilvl="3">
      <w:start w:val="1"/>
      <w:numFmt w:val="bullet"/>
      <w:lvlText w:val=""/>
      <w:lvlJc w:val="left"/>
      <w:pPr>
        <w:tabs>
          <w:tab w:val="num" w:pos="2268"/>
        </w:tabs>
        <w:ind w:left="1985" w:hanging="284"/>
      </w:pPr>
      <w:rPr>
        <w:rFonts w:ascii="Symbol" w:hAnsi="Symbol" w:hint="default"/>
      </w:rPr>
    </w:lvl>
    <w:lvl w:ilvl="4">
      <w:start w:val="1"/>
      <w:numFmt w:val="bullet"/>
      <w:lvlText w:val=""/>
      <w:lvlJc w:val="left"/>
      <w:pPr>
        <w:tabs>
          <w:tab w:val="num" w:pos="2835"/>
        </w:tabs>
        <w:ind w:left="2552" w:hanging="284"/>
      </w:pPr>
      <w:rPr>
        <w:rFonts w:ascii="Symbol" w:hAnsi="Symbol" w:hint="default"/>
      </w:rPr>
    </w:lvl>
    <w:lvl w:ilvl="5">
      <w:start w:val="1"/>
      <w:numFmt w:val="bullet"/>
      <w:lvlText w:val=""/>
      <w:lvlJc w:val="left"/>
      <w:pPr>
        <w:tabs>
          <w:tab w:val="num" w:pos="3402"/>
        </w:tabs>
        <w:ind w:left="3119" w:hanging="284"/>
      </w:pPr>
      <w:rPr>
        <w:rFonts w:ascii="Wingdings" w:hAnsi="Wingdings" w:hint="default"/>
      </w:rPr>
    </w:lvl>
    <w:lvl w:ilvl="6">
      <w:start w:val="1"/>
      <w:numFmt w:val="bullet"/>
      <w:lvlText w:val=""/>
      <w:lvlJc w:val="left"/>
      <w:pPr>
        <w:tabs>
          <w:tab w:val="num" w:pos="3969"/>
        </w:tabs>
        <w:ind w:left="3686" w:hanging="284"/>
      </w:pPr>
      <w:rPr>
        <w:rFonts w:ascii="Wingdings" w:hAnsi="Wingdings" w:hint="default"/>
      </w:rPr>
    </w:lvl>
    <w:lvl w:ilvl="7">
      <w:start w:val="1"/>
      <w:numFmt w:val="bullet"/>
      <w:lvlText w:val=""/>
      <w:lvlJc w:val="left"/>
      <w:pPr>
        <w:tabs>
          <w:tab w:val="num" w:pos="4536"/>
        </w:tabs>
        <w:ind w:left="4253" w:hanging="284"/>
      </w:pPr>
      <w:rPr>
        <w:rFonts w:ascii="Symbol" w:hAnsi="Symbol" w:hint="default"/>
      </w:rPr>
    </w:lvl>
    <w:lvl w:ilvl="8">
      <w:start w:val="1"/>
      <w:numFmt w:val="bullet"/>
      <w:lvlText w:val=""/>
      <w:lvlJc w:val="left"/>
      <w:pPr>
        <w:tabs>
          <w:tab w:val="num" w:pos="5103"/>
        </w:tabs>
        <w:ind w:left="4820" w:hanging="284"/>
      </w:pPr>
      <w:rPr>
        <w:rFonts w:ascii="Symbol" w:hAnsi="Symbol" w:hint="default"/>
      </w:rPr>
    </w:lvl>
  </w:abstractNum>
  <w:abstractNum w:abstractNumId="6" w15:restartNumberingAfterBreak="0">
    <w:nsid w:val="24614B88"/>
    <w:multiLevelType w:val="multilevel"/>
    <w:tmpl w:val="6AC8F64C"/>
    <w:lvl w:ilvl="0">
      <w:start w:val="1"/>
      <w:numFmt w:val="bullet"/>
      <w:lvlText w:val=""/>
      <w:lvlPicBulletId w:val="0"/>
      <w:lvlJc w:val="left"/>
      <w:pPr>
        <w:tabs>
          <w:tab w:val="num" w:pos="567"/>
        </w:tabs>
        <w:ind w:left="284" w:hanging="284"/>
      </w:pPr>
      <w:rPr>
        <w:rFonts w:ascii="Symbol" w:hAnsi="Symbol" w:hint="default"/>
        <w:color w:val="auto"/>
      </w:rPr>
    </w:lvl>
    <w:lvl w:ilvl="1">
      <w:start w:val="1"/>
      <w:numFmt w:val="bullet"/>
      <w:lvlText w:val=""/>
      <w:lvlPicBulletId w:val="1"/>
      <w:lvlJc w:val="left"/>
      <w:pPr>
        <w:tabs>
          <w:tab w:val="num" w:pos="1134"/>
        </w:tabs>
        <w:ind w:left="851" w:hanging="284"/>
      </w:pPr>
      <w:rPr>
        <w:rFonts w:ascii="Symbol" w:hAnsi="Symbol" w:hint="default"/>
        <w:color w:val="auto"/>
      </w:rPr>
    </w:lvl>
    <w:lvl w:ilvl="2">
      <w:start w:val="1"/>
      <w:numFmt w:val="bullet"/>
      <w:lvlText w:val=""/>
      <w:lvlPicBulletId w:val="2"/>
      <w:lvlJc w:val="left"/>
      <w:pPr>
        <w:tabs>
          <w:tab w:val="num" w:pos="1701"/>
        </w:tabs>
        <w:ind w:left="1418" w:hanging="284"/>
      </w:pPr>
      <w:rPr>
        <w:rFonts w:ascii="Symbol" w:hAnsi="Symbol" w:hint="default"/>
        <w:color w:val="auto"/>
      </w:rPr>
    </w:lvl>
    <w:lvl w:ilvl="3">
      <w:start w:val="1"/>
      <w:numFmt w:val="bullet"/>
      <w:lvlText w:val=""/>
      <w:lvlJc w:val="left"/>
      <w:pPr>
        <w:tabs>
          <w:tab w:val="num" w:pos="-284"/>
        </w:tabs>
        <w:ind w:left="1440" w:hanging="360"/>
      </w:pPr>
      <w:rPr>
        <w:rFonts w:ascii="Symbol" w:hAnsi="Symbol" w:hint="default"/>
      </w:rPr>
    </w:lvl>
    <w:lvl w:ilvl="4">
      <w:start w:val="1"/>
      <w:numFmt w:val="bullet"/>
      <w:lvlText w:val=""/>
      <w:lvlJc w:val="left"/>
      <w:pPr>
        <w:tabs>
          <w:tab w:val="num" w:pos="-284"/>
        </w:tabs>
        <w:ind w:left="1800" w:hanging="360"/>
      </w:pPr>
      <w:rPr>
        <w:rFonts w:ascii="Symbol" w:hAnsi="Symbol" w:hint="default"/>
      </w:rPr>
    </w:lvl>
    <w:lvl w:ilvl="5">
      <w:start w:val="1"/>
      <w:numFmt w:val="bullet"/>
      <w:lvlText w:val=""/>
      <w:lvlJc w:val="left"/>
      <w:pPr>
        <w:tabs>
          <w:tab w:val="num" w:pos="-284"/>
        </w:tabs>
        <w:ind w:left="2160" w:hanging="360"/>
      </w:pPr>
      <w:rPr>
        <w:rFonts w:ascii="Wingdings" w:hAnsi="Wingdings" w:hint="default"/>
      </w:rPr>
    </w:lvl>
    <w:lvl w:ilvl="6">
      <w:start w:val="1"/>
      <w:numFmt w:val="bullet"/>
      <w:lvlText w:val=""/>
      <w:lvlJc w:val="left"/>
      <w:pPr>
        <w:tabs>
          <w:tab w:val="num" w:pos="-284"/>
        </w:tabs>
        <w:ind w:left="2520" w:hanging="360"/>
      </w:pPr>
      <w:rPr>
        <w:rFonts w:ascii="Wingdings" w:hAnsi="Wingdings" w:hint="default"/>
      </w:rPr>
    </w:lvl>
    <w:lvl w:ilvl="7">
      <w:start w:val="1"/>
      <w:numFmt w:val="bullet"/>
      <w:lvlText w:val=""/>
      <w:lvlJc w:val="left"/>
      <w:pPr>
        <w:tabs>
          <w:tab w:val="num" w:pos="-284"/>
        </w:tabs>
        <w:ind w:left="2880" w:hanging="360"/>
      </w:pPr>
      <w:rPr>
        <w:rFonts w:ascii="Symbol" w:hAnsi="Symbol" w:hint="default"/>
      </w:rPr>
    </w:lvl>
    <w:lvl w:ilvl="8">
      <w:start w:val="1"/>
      <w:numFmt w:val="bullet"/>
      <w:lvlText w:val=""/>
      <w:lvlJc w:val="left"/>
      <w:pPr>
        <w:tabs>
          <w:tab w:val="num" w:pos="-284"/>
        </w:tabs>
        <w:ind w:left="3240" w:hanging="360"/>
      </w:pPr>
      <w:rPr>
        <w:rFonts w:ascii="Symbol" w:hAnsi="Symbol" w:hint="default"/>
      </w:rPr>
    </w:lvl>
  </w:abstractNum>
  <w:abstractNum w:abstractNumId="7" w15:restartNumberingAfterBreak="0">
    <w:nsid w:val="2D537C23"/>
    <w:multiLevelType w:val="multilevel"/>
    <w:tmpl w:val="128A9CE8"/>
    <w:lvl w:ilvl="0">
      <w:start w:val="1"/>
      <w:numFmt w:val="none"/>
      <w:suff w:val="nothing"/>
      <w:lvlText w:val=""/>
      <w:lvlJc w:val="left"/>
      <w:pPr>
        <w:ind w:left="0" w:firstLine="0"/>
      </w:pPr>
      <w:rPr>
        <w:rFonts w:hint="default"/>
      </w:rPr>
    </w:lvl>
    <w:lvl w:ilvl="1">
      <w:start w:val="1"/>
      <w:numFmt w:val="none"/>
      <w:pStyle w:val="Inhopg2"/>
      <w:suff w:val="nothing"/>
      <w:lvlText w:val="%1"/>
      <w:lvlJc w:val="left"/>
      <w:pPr>
        <w:ind w:left="0" w:firstLine="0"/>
      </w:pPr>
      <w:rPr>
        <w:rFonts w:hint="default"/>
      </w:rPr>
    </w:lvl>
    <w:lvl w:ilvl="2">
      <w:start w:val="1"/>
      <w:numFmt w:val="none"/>
      <w:pStyle w:val="Inhopg3"/>
      <w:suff w:val="nothing"/>
      <w:lvlText w:val=""/>
      <w:lvlJc w:val="left"/>
      <w:pPr>
        <w:ind w:left="0" w:firstLine="0"/>
      </w:pPr>
      <w:rPr>
        <w:rFonts w:hint="default"/>
      </w:rPr>
    </w:lvl>
    <w:lvl w:ilvl="3">
      <w:start w:val="1"/>
      <w:numFmt w:val="none"/>
      <w:pStyle w:val="Inhopg4"/>
      <w:suff w:val="nothing"/>
      <w:lvlText w:val="%1%4"/>
      <w:lvlJc w:val="left"/>
      <w:pPr>
        <w:ind w:left="567" w:hanging="567"/>
      </w:pPr>
      <w:rPr>
        <w:rFonts w:ascii="Tahoma" w:hAnsi="Tahoma" w:hint="default"/>
        <w:b w:val="0"/>
        <w:i w:val="0"/>
        <w:spacing w:val="-4"/>
        <w:sz w:val="18"/>
      </w:rPr>
    </w:lvl>
    <w:lvl w:ilvl="4">
      <w:start w:val="1"/>
      <w:numFmt w:val="none"/>
      <w:pStyle w:val="Inhopg5"/>
      <w:suff w:val="nothing"/>
      <w:lvlText w:val="%4"/>
      <w:lvlJc w:val="left"/>
      <w:pPr>
        <w:ind w:left="1134" w:hanging="567"/>
      </w:pPr>
      <w:rPr>
        <w:rFonts w:ascii="Tahoma" w:hAnsi="Tahoma" w:hint="default"/>
        <w:b w:val="0"/>
        <w:i w:val="0"/>
        <w:spacing w:val="-4"/>
        <w:sz w:val="18"/>
      </w:rPr>
    </w:lvl>
    <w:lvl w:ilvl="5">
      <w:start w:val="1"/>
      <w:numFmt w:val="none"/>
      <w:pStyle w:val="Inhopg6"/>
      <w:suff w:val="nothing"/>
      <w:lvlText w:val="%4"/>
      <w:lvlJc w:val="left"/>
      <w:pPr>
        <w:ind w:left="1701" w:hanging="567"/>
      </w:pPr>
      <w:rPr>
        <w:rFonts w:ascii="Tahoma" w:hAnsi="Tahoma" w:hint="default"/>
        <w:b w:val="0"/>
        <w:i w:val="0"/>
        <w:spacing w:val="-4"/>
        <w:sz w:val="18"/>
      </w:rPr>
    </w:lvl>
    <w:lvl w:ilvl="6">
      <w:start w:val="1"/>
      <w:numFmt w:val="none"/>
      <w:pStyle w:val="Inhopg7"/>
      <w:suff w:val="nothing"/>
      <w:lvlText w:val="%1%4"/>
      <w:lvlJc w:val="left"/>
      <w:pPr>
        <w:ind w:left="2552" w:hanging="851"/>
      </w:pPr>
      <w:rPr>
        <w:rFonts w:ascii="Tahoma" w:hAnsi="Tahoma" w:hint="default"/>
        <w:b w:val="0"/>
        <w:i w:val="0"/>
        <w:spacing w:val="-4"/>
        <w:sz w:val="18"/>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8" w15:restartNumberingAfterBreak="0">
    <w:nsid w:val="39855D07"/>
    <w:multiLevelType w:val="multilevel"/>
    <w:tmpl w:val="1DFE1AF6"/>
    <w:lvl w:ilvl="0">
      <w:start w:val="1"/>
      <w:numFmt w:val="none"/>
      <w:suff w:val="nothing"/>
      <w:lvlText w:val=""/>
      <w:lvlJc w:val="left"/>
      <w:pPr>
        <w:ind w:left="0" w:hanging="170"/>
      </w:pPr>
      <w:rPr>
        <w:rFonts w:ascii="Arial Narrow" w:hAnsi="Arial Narrow" w:hint="default"/>
        <w:b/>
        <w:i w:val="0"/>
        <w:spacing w:val="-4"/>
        <w:sz w:val="28"/>
      </w:rPr>
    </w:lvl>
    <w:lvl w:ilvl="1">
      <w:start w:val="1"/>
      <w:numFmt w:val="none"/>
      <w:isLgl/>
      <w:suff w:val="nothing"/>
      <w:lvlText w:val=""/>
      <w:lvlJc w:val="left"/>
      <w:pPr>
        <w:ind w:left="0" w:hanging="170"/>
      </w:pPr>
      <w:rPr>
        <w:rFonts w:ascii="Arial Narrow" w:hAnsi="Arial Narrow" w:hint="default"/>
        <w:b/>
        <w:i w:val="0"/>
        <w:spacing w:val="-4"/>
        <w:sz w:val="24"/>
      </w:rPr>
    </w:lvl>
    <w:lvl w:ilvl="2">
      <w:start w:val="1"/>
      <w:numFmt w:val="none"/>
      <w:suff w:val="nothing"/>
      <w:lvlText w:val=""/>
      <w:lvlJc w:val="left"/>
      <w:pPr>
        <w:ind w:left="0" w:hanging="170"/>
      </w:pPr>
      <w:rPr>
        <w:rFonts w:ascii="Arial Narrow" w:hAnsi="Arial Narrow" w:hint="default"/>
        <w:b/>
        <w:i w:val="0"/>
        <w:spacing w:val="-4"/>
        <w:sz w:val="20"/>
      </w:rPr>
    </w:lvl>
    <w:lvl w:ilvl="3">
      <w:start w:val="1"/>
      <w:numFmt w:val="decimal"/>
      <w:pStyle w:val="Kop4"/>
      <w:lvlText w:val="%4."/>
      <w:lvlJc w:val="right"/>
      <w:pPr>
        <w:tabs>
          <w:tab w:val="num" w:pos="737"/>
        </w:tabs>
        <w:ind w:left="0" w:hanging="170"/>
      </w:pPr>
      <w:rPr>
        <w:rFonts w:ascii="Tahoma" w:hAnsi="Tahoma" w:hint="default"/>
        <w:b/>
        <w:i w:val="0"/>
        <w:spacing w:val="-4"/>
        <w:sz w:val="20"/>
      </w:rPr>
    </w:lvl>
    <w:lvl w:ilvl="4">
      <w:start w:val="1"/>
      <w:numFmt w:val="decimal"/>
      <w:pStyle w:val="Kop5"/>
      <w:lvlText w:val="%4.%5."/>
      <w:lvlJc w:val="right"/>
      <w:pPr>
        <w:tabs>
          <w:tab w:val="num" w:pos="737"/>
        </w:tabs>
        <w:ind w:left="0" w:hanging="170"/>
      </w:pPr>
      <w:rPr>
        <w:rFonts w:ascii="Tahoma" w:hAnsi="Tahoma" w:hint="default"/>
        <w:b/>
        <w:i w:val="0"/>
        <w:spacing w:val="-4"/>
        <w:sz w:val="18"/>
      </w:rPr>
    </w:lvl>
    <w:lvl w:ilvl="5">
      <w:start w:val="1"/>
      <w:numFmt w:val="decimal"/>
      <w:pStyle w:val="Kop6"/>
      <w:lvlText w:val="%4.%5.%6."/>
      <w:lvlJc w:val="right"/>
      <w:pPr>
        <w:tabs>
          <w:tab w:val="num" w:pos="737"/>
        </w:tabs>
        <w:ind w:left="0" w:hanging="170"/>
      </w:pPr>
      <w:rPr>
        <w:rFonts w:ascii="Tahoma" w:hAnsi="Tahoma" w:hint="default"/>
        <w:b/>
        <w:i w:val="0"/>
        <w:spacing w:val="-4"/>
        <w:sz w:val="18"/>
      </w:rPr>
    </w:lvl>
    <w:lvl w:ilvl="6">
      <w:start w:val="1"/>
      <w:numFmt w:val="decimal"/>
      <w:pStyle w:val="Kop7"/>
      <w:lvlText w:val="%4.%5.%6.%7."/>
      <w:lvlJc w:val="right"/>
      <w:pPr>
        <w:tabs>
          <w:tab w:val="num" w:pos="0"/>
        </w:tabs>
        <w:ind w:left="0" w:hanging="170"/>
      </w:pPr>
      <w:rPr>
        <w:rFonts w:ascii="Tahoma" w:hAnsi="Tahoma" w:hint="default"/>
        <w:b/>
        <w:i w:val="0"/>
        <w:spacing w:val="-4"/>
        <w:sz w:val="18"/>
      </w:rPr>
    </w:lvl>
    <w:lvl w:ilvl="7">
      <w:start w:val="1"/>
      <w:numFmt w:val="lowerLetter"/>
      <w:lvlText w:val="%8."/>
      <w:lvlJc w:val="left"/>
      <w:pPr>
        <w:tabs>
          <w:tab w:val="num" w:pos="1440"/>
        </w:tabs>
        <w:ind w:left="0" w:hanging="170"/>
      </w:pPr>
      <w:rPr>
        <w:rFonts w:hint="default"/>
      </w:rPr>
    </w:lvl>
    <w:lvl w:ilvl="8">
      <w:start w:val="1"/>
      <w:numFmt w:val="lowerRoman"/>
      <w:lvlText w:val="%9."/>
      <w:lvlJc w:val="right"/>
      <w:pPr>
        <w:tabs>
          <w:tab w:val="num" w:pos="1584"/>
        </w:tabs>
        <w:ind w:left="0" w:hanging="170"/>
      </w:pPr>
      <w:rPr>
        <w:rFonts w:hint="default"/>
      </w:rPr>
    </w:lvl>
  </w:abstractNum>
  <w:abstractNum w:abstractNumId="9" w15:restartNumberingAfterBreak="0">
    <w:nsid w:val="67311B2A"/>
    <w:multiLevelType w:val="multilevel"/>
    <w:tmpl w:val="53B01ADC"/>
    <w:lvl w:ilvl="0">
      <w:start w:val="1"/>
      <w:numFmt w:val="bullet"/>
      <w:lvlText w:val=""/>
      <w:lvlPicBulletId w:val="0"/>
      <w:lvlJc w:val="left"/>
      <w:pPr>
        <w:tabs>
          <w:tab w:val="num" w:pos="567"/>
        </w:tabs>
        <w:ind w:left="284" w:hanging="284"/>
      </w:pPr>
      <w:rPr>
        <w:rFonts w:ascii="Symbol" w:hAnsi="Symbol" w:hint="default"/>
        <w:color w:val="auto"/>
      </w:rPr>
    </w:lvl>
    <w:lvl w:ilvl="1">
      <w:start w:val="1"/>
      <w:numFmt w:val="bullet"/>
      <w:lvlText w:val=""/>
      <w:lvlPicBulletId w:val="1"/>
      <w:lvlJc w:val="left"/>
      <w:pPr>
        <w:tabs>
          <w:tab w:val="num" w:pos="1134"/>
        </w:tabs>
        <w:ind w:left="851" w:hanging="284"/>
      </w:pPr>
      <w:rPr>
        <w:rFonts w:ascii="Symbol" w:hAnsi="Symbol" w:hint="default"/>
        <w:color w:val="auto"/>
      </w:rPr>
    </w:lvl>
    <w:lvl w:ilvl="2">
      <w:start w:val="1"/>
      <w:numFmt w:val="bullet"/>
      <w:lvlText w:val=""/>
      <w:lvlPicBulletId w:val="2"/>
      <w:lvlJc w:val="left"/>
      <w:pPr>
        <w:tabs>
          <w:tab w:val="num" w:pos="1701"/>
        </w:tabs>
        <w:ind w:left="1418" w:hanging="284"/>
      </w:pPr>
      <w:rPr>
        <w:rFonts w:ascii="Symbol" w:hAnsi="Symbol" w:hint="default"/>
        <w:color w:val="auto"/>
      </w:rPr>
    </w:lvl>
    <w:lvl w:ilvl="3">
      <w:start w:val="1"/>
      <w:numFmt w:val="bullet"/>
      <w:lvlText w:val=""/>
      <w:lvlJc w:val="left"/>
      <w:pPr>
        <w:tabs>
          <w:tab w:val="num" w:pos="2268"/>
        </w:tabs>
        <w:ind w:left="1985" w:hanging="284"/>
      </w:pPr>
      <w:rPr>
        <w:rFonts w:ascii="Symbol" w:hAnsi="Symbol" w:hint="default"/>
      </w:rPr>
    </w:lvl>
    <w:lvl w:ilvl="4">
      <w:start w:val="1"/>
      <w:numFmt w:val="bullet"/>
      <w:lvlText w:val=""/>
      <w:lvlJc w:val="left"/>
      <w:pPr>
        <w:tabs>
          <w:tab w:val="num" w:pos="2835"/>
        </w:tabs>
        <w:ind w:left="2552" w:hanging="284"/>
      </w:pPr>
      <w:rPr>
        <w:rFonts w:ascii="Symbol" w:hAnsi="Symbol" w:hint="default"/>
      </w:rPr>
    </w:lvl>
    <w:lvl w:ilvl="5">
      <w:start w:val="1"/>
      <w:numFmt w:val="bullet"/>
      <w:lvlText w:val=""/>
      <w:lvlJc w:val="left"/>
      <w:pPr>
        <w:tabs>
          <w:tab w:val="num" w:pos="3402"/>
        </w:tabs>
        <w:ind w:left="3119" w:hanging="284"/>
      </w:pPr>
      <w:rPr>
        <w:rFonts w:ascii="Wingdings" w:hAnsi="Wingdings" w:hint="default"/>
      </w:rPr>
    </w:lvl>
    <w:lvl w:ilvl="6">
      <w:start w:val="1"/>
      <w:numFmt w:val="bullet"/>
      <w:lvlText w:val=""/>
      <w:lvlJc w:val="left"/>
      <w:pPr>
        <w:tabs>
          <w:tab w:val="num" w:pos="3969"/>
        </w:tabs>
        <w:ind w:left="3686" w:hanging="284"/>
      </w:pPr>
      <w:rPr>
        <w:rFonts w:ascii="Wingdings" w:hAnsi="Wingdings" w:hint="default"/>
      </w:rPr>
    </w:lvl>
    <w:lvl w:ilvl="7">
      <w:start w:val="1"/>
      <w:numFmt w:val="bullet"/>
      <w:lvlText w:val=""/>
      <w:lvlJc w:val="left"/>
      <w:pPr>
        <w:tabs>
          <w:tab w:val="num" w:pos="4536"/>
        </w:tabs>
        <w:ind w:left="4253" w:hanging="284"/>
      </w:pPr>
      <w:rPr>
        <w:rFonts w:ascii="Symbol" w:hAnsi="Symbol" w:hint="default"/>
      </w:rPr>
    </w:lvl>
    <w:lvl w:ilvl="8">
      <w:start w:val="1"/>
      <w:numFmt w:val="bullet"/>
      <w:lvlText w:val=""/>
      <w:lvlJc w:val="left"/>
      <w:pPr>
        <w:tabs>
          <w:tab w:val="num" w:pos="5103"/>
        </w:tabs>
        <w:ind w:left="4820" w:hanging="284"/>
      </w:pPr>
      <w:rPr>
        <w:rFonts w:ascii="Symbol" w:hAnsi="Symbol" w:hint="default"/>
      </w:rPr>
    </w:lvl>
  </w:abstractNum>
  <w:abstractNum w:abstractNumId="10" w15:restartNumberingAfterBreak="0">
    <w:nsid w:val="67C41580"/>
    <w:multiLevelType w:val="multilevel"/>
    <w:tmpl w:val="6C24306A"/>
    <w:styleLink w:val="Bullets"/>
    <w:lvl w:ilvl="0">
      <w:start w:val="1"/>
      <w:numFmt w:val="bullet"/>
      <w:lvlText w:val=""/>
      <w:lvlPicBulletId w:val="0"/>
      <w:lvlJc w:val="left"/>
      <w:pPr>
        <w:tabs>
          <w:tab w:val="num" w:pos="567"/>
        </w:tabs>
        <w:ind w:left="567" w:hanging="567"/>
      </w:pPr>
      <w:rPr>
        <w:rFonts w:ascii="Symbol" w:hAnsi="Symbol" w:hint="default"/>
        <w:color w:val="auto"/>
      </w:rPr>
    </w:lvl>
    <w:lvl w:ilvl="1">
      <w:start w:val="1"/>
      <w:numFmt w:val="bullet"/>
      <w:lvlText w:val=""/>
      <w:lvlPicBulletId w:val="1"/>
      <w:lvlJc w:val="left"/>
      <w:pPr>
        <w:tabs>
          <w:tab w:val="num" w:pos="1134"/>
        </w:tabs>
        <w:ind w:left="1134" w:hanging="567"/>
      </w:pPr>
      <w:rPr>
        <w:rFonts w:ascii="Symbol" w:hAnsi="Symbol" w:hint="default"/>
        <w:color w:val="auto"/>
      </w:rPr>
    </w:lvl>
    <w:lvl w:ilvl="2">
      <w:start w:val="1"/>
      <w:numFmt w:val="bullet"/>
      <w:lvlText w:val=""/>
      <w:lvlPicBulletId w:val="2"/>
      <w:lvlJc w:val="left"/>
      <w:pPr>
        <w:tabs>
          <w:tab w:val="num" w:pos="1701"/>
        </w:tabs>
        <w:ind w:left="1701" w:hanging="567"/>
      </w:pPr>
      <w:rPr>
        <w:rFonts w:ascii="Symbol" w:hAnsi="Symbol" w:hint="default"/>
        <w:color w:val="auto"/>
      </w:rPr>
    </w:lvl>
    <w:lvl w:ilvl="3">
      <w:start w:val="1"/>
      <w:numFmt w:val="bullet"/>
      <w:lvlText w:val=""/>
      <w:lvlJc w:val="left"/>
      <w:pPr>
        <w:tabs>
          <w:tab w:val="num" w:pos="-284"/>
        </w:tabs>
        <w:ind w:left="1440" w:hanging="360"/>
      </w:pPr>
      <w:rPr>
        <w:rFonts w:ascii="Symbol" w:hAnsi="Symbol" w:hint="default"/>
      </w:rPr>
    </w:lvl>
    <w:lvl w:ilvl="4">
      <w:start w:val="1"/>
      <w:numFmt w:val="bullet"/>
      <w:lvlText w:val=""/>
      <w:lvlJc w:val="left"/>
      <w:pPr>
        <w:tabs>
          <w:tab w:val="num" w:pos="-284"/>
        </w:tabs>
        <w:ind w:left="1800" w:hanging="360"/>
      </w:pPr>
      <w:rPr>
        <w:rFonts w:ascii="Symbol" w:hAnsi="Symbol" w:hint="default"/>
      </w:rPr>
    </w:lvl>
    <w:lvl w:ilvl="5">
      <w:start w:val="1"/>
      <w:numFmt w:val="bullet"/>
      <w:lvlText w:val=""/>
      <w:lvlJc w:val="left"/>
      <w:pPr>
        <w:tabs>
          <w:tab w:val="num" w:pos="-284"/>
        </w:tabs>
        <w:ind w:left="2160" w:hanging="360"/>
      </w:pPr>
      <w:rPr>
        <w:rFonts w:ascii="Wingdings" w:hAnsi="Wingdings" w:hint="default"/>
      </w:rPr>
    </w:lvl>
    <w:lvl w:ilvl="6">
      <w:start w:val="1"/>
      <w:numFmt w:val="bullet"/>
      <w:lvlText w:val=""/>
      <w:lvlJc w:val="left"/>
      <w:pPr>
        <w:tabs>
          <w:tab w:val="num" w:pos="-284"/>
        </w:tabs>
        <w:ind w:left="2520" w:hanging="360"/>
      </w:pPr>
      <w:rPr>
        <w:rFonts w:ascii="Wingdings" w:hAnsi="Wingdings" w:hint="default"/>
      </w:rPr>
    </w:lvl>
    <w:lvl w:ilvl="7">
      <w:start w:val="1"/>
      <w:numFmt w:val="bullet"/>
      <w:lvlText w:val=""/>
      <w:lvlJc w:val="left"/>
      <w:pPr>
        <w:tabs>
          <w:tab w:val="num" w:pos="-284"/>
        </w:tabs>
        <w:ind w:left="2880" w:hanging="360"/>
      </w:pPr>
      <w:rPr>
        <w:rFonts w:ascii="Symbol" w:hAnsi="Symbol" w:hint="default"/>
      </w:rPr>
    </w:lvl>
    <w:lvl w:ilvl="8">
      <w:start w:val="1"/>
      <w:numFmt w:val="bullet"/>
      <w:lvlText w:val=""/>
      <w:lvlJc w:val="left"/>
      <w:pPr>
        <w:tabs>
          <w:tab w:val="num" w:pos="-284"/>
        </w:tabs>
        <w:ind w:left="3240" w:hanging="360"/>
      </w:pPr>
      <w:rPr>
        <w:rFonts w:ascii="Symbol" w:hAnsi="Symbol" w:hint="default"/>
      </w:rPr>
    </w:lvl>
  </w:abstractNum>
  <w:abstractNum w:abstractNumId="11" w15:restartNumberingAfterBreak="0">
    <w:nsid w:val="69083489"/>
    <w:multiLevelType w:val="multilevel"/>
    <w:tmpl w:val="30188166"/>
    <w:styleLink w:val="NummeringSD"/>
    <w:lvl w:ilvl="0">
      <w:start w:val="1"/>
      <w:numFmt w:val="decimal"/>
      <w:lvlText w:val="%1."/>
      <w:lvlJc w:val="left"/>
      <w:pPr>
        <w:tabs>
          <w:tab w:val="num" w:pos="567"/>
        </w:tabs>
        <w:ind w:left="567" w:hanging="567"/>
      </w:pPr>
      <w:rPr>
        <w:rFonts w:ascii="Tahoma" w:hAnsi="Tahoma" w:hint="default"/>
        <w:b w:val="0"/>
        <w:i w:val="0"/>
        <w:spacing w:val="-4"/>
        <w:sz w:val="18"/>
      </w:rPr>
    </w:lvl>
    <w:lvl w:ilvl="1">
      <w:start w:val="1"/>
      <w:numFmt w:val="decimal"/>
      <w:lvlText w:val="%1.%2."/>
      <w:lvlJc w:val="left"/>
      <w:pPr>
        <w:tabs>
          <w:tab w:val="num" w:pos="1134"/>
        </w:tabs>
        <w:ind w:left="1134" w:hanging="567"/>
      </w:pPr>
      <w:rPr>
        <w:rFonts w:ascii="Tahoma" w:hAnsi="Tahoma" w:hint="default"/>
        <w:b w:val="0"/>
        <w:i w:val="0"/>
        <w:spacing w:val="-4"/>
        <w:sz w:val="18"/>
      </w:rPr>
    </w:lvl>
    <w:lvl w:ilvl="2">
      <w:start w:val="1"/>
      <w:numFmt w:val="decimal"/>
      <w:lvlText w:val="%1.%2.%3."/>
      <w:lvlJc w:val="left"/>
      <w:pPr>
        <w:tabs>
          <w:tab w:val="num" w:pos="1701"/>
        </w:tabs>
        <w:ind w:left="1701" w:hanging="567"/>
      </w:pPr>
      <w:rPr>
        <w:rFonts w:ascii="Tahoma" w:hAnsi="Tahoma" w:hint="default"/>
        <w:b w:val="0"/>
        <w:i w:val="0"/>
        <w:spacing w:val="-4"/>
        <w:sz w:val="18"/>
      </w:rPr>
    </w:lvl>
    <w:lvl w:ilvl="3">
      <w:start w:val="1"/>
      <w:numFmt w:val="decimal"/>
      <w:lvlText w:val="%1.%2.%3.%4."/>
      <w:lvlJc w:val="left"/>
      <w:pPr>
        <w:tabs>
          <w:tab w:val="num" w:pos="2268"/>
        </w:tabs>
        <w:ind w:left="2268" w:hanging="567"/>
      </w:pPr>
      <w:rPr>
        <w:rFonts w:ascii="Arial Narrow" w:hAnsi="Arial Narrow" w:hint="default"/>
        <w:b w:val="0"/>
        <w:i w:val="0"/>
        <w:spacing w:val="-4"/>
        <w:sz w:val="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6DFB05EA"/>
    <w:multiLevelType w:val="multilevel"/>
    <w:tmpl w:val="D290951C"/>
    <w:lvl w:ilvl="0">
      <w:start w:val="1"/>
      <w:numFmt w:val="bullet"/>
      <w:pStyle w:val="Lijstopsomteken"/>
      <w:lvlText w:val=""/>
      <w:lvlPicBulletId w:val="0"/>
      <w:lvlJc w:val="left"/>
      <w:pPr>
        <w:tabs>
          <w:tab w:val="num" w:pos="567"/>
        </w:tabs>
        <w:ind w:left="284" w:hanging="284"/>
      </w:pPr>
      <w:rPr>
        <w:rFonts w:ascii="Symbol" w:hAnsi="Symbol" w:hint="default"/>
        <w:color w:val="auto"/>
      </w:rPr>
    </w:lvl>
    <w:lvl w:ilvl="1">
      <w:start w:val="1"/>
      <w:numFmt w:val="bullet"/>
      <w:pStyle w:val="Lijstopsomteken2"/>
      <w:lvlText w:val=""/>
      <w:lvlPicBulletId w:val="1"/>
      <w:lvlJc w:val="left"/>
      <w:pPr>
        <w:tabs>
          <w:tab w:val="num" w:pos="1134"/>
        </w:tabs>
        <w:ind w:left="851" w:hanging="284"/>
      </w:pPr>
      <w:rPr>
        <w:rFonts w:ascii="Symbol" w:hAnsi="Symbol" w:hint="default"/>
        <w:color w:val="auto"/>
      </w:rPr>
    </w:lvl>
    <w:lvl w:ilvl="2">
      <w:start w:val="1"/>
      <w:numFmt w:val="bullet"/>
      <w:pStyle w:val="Lijstopsomteken3"/>
      <w:lvlText w:val=""/>
      <w:lvlPicBulletId w:val="2"/>
      <w:lvlJc w:val="left"/>
      <w:pPr>
        <w:tabs>
          <w:tab w:val="num" w:pos="1701"/>
        </w:tabs>
        <w:ind w:left="1418" w:hanging="284"/>
      </w:pPr>
      <w:rPr>
        <w:rFonts w:ascii="Symbol" w:hAnsi="Symbol" w:hint="default"/>
        <w:color w:val="auto"/>
      </w:rPr>
    </w:lvl>
    <w:lvl w:ilvl="3">
      <w:start w:val="1"/>
      <w:numFmt w:val="bullet"/>
      <w:lvlText w:val=""/>
      <w:lvlJc w:val="left"/>
      <w:pPr>
        <w:tabs>
          <w:tab w:val="num" w:pos="-284"/>
        </w:tabs>
        <w:ind w:left="1440" w:hanging="360"/>
      </w:pPr>
      <w:rPr>
        <w:rFonts w:ascii="Symbol" w:hAnsi="Symbol" w:hint="default"/>
      </w:rPr>
    </w:lvl>
    <w:lvl w:ilvl="4">
      <w:start w:val="1"/>
      <w:numFmt w:val="bullet"/>
      <w:lvlText w:val=""/>
      <w:lvlJc w:val="left"/>
      <w:pPr>
        <w:tabs>
          <w:tab w:val="num" w:pos="-284"/>
        </w:tabs>
        <w:ind w:left="1800" w:hanging="360"/>
      </w:pPr>
      <w:rPr>
        <w:rFonts w:ascii="Symbol" w:hAnsi="Symbol" w:hint="default"/>
      </w:rPr>
    </w:lvl>
    <w:lvl w:ilvl="5">
      <w:start w:val="1"/>
      <w:numFmt w:val="bullet"/>
      <w:lvlText w:val=""/>
      <w:lvlJc w:val="left"/>
      <w:pPr>
        <w:tabs>
          <w:tab w:val="num" w:pos="-284"/>
        </w:tabs>
        <w:ind w:left="2160" w:hanging="360"/>
      </w:pPr>
      <w:rPr>
        <w:rFonts w:ascii="Wingdings" w:hAnsi="Wingdings" w:hint="default"/>
      </w:rPr>
    </w:lvl>
    <w:lvl w:ilvl="6">
      <w:start w:val="1"/>
      <w:numFmt w:val="bullet"/>
      <w:lvlText w:val=""/>
      <w:lvlJc w:val="left"/>
      <w:pPr>
        <w:tabs>
          <w:tab w:val="num" w:pos="-284"/>
        </w:tabs>
        <w:ind w:left="2520" w:hanging="360"/>
      </w:pPr>
      <w:rPr>
        <w:rFonts w:ascii="Wingdings" w:hAnsi="Wingdings" w:hint="default"/>
      </w:rPr>
    </w:lvl>
    <w:lvl w:ilvl="7">
      <w:start w:val="1"/>
      <w:numFmt w:val="bullet"/>
      <w:lvlText w:val=""/>
      <w:lvlJc w:val="left"/>
      <w:pPr>
        <w:tabs>
          <w:tab w:val="num" w:pos="-284"/>
        </w:tabs>
        <w:ind w:left="2880" w:hanging="360"/>
      </w:pPr>
      <w:rPr>
        <w:rFonts w:ascii="Symbol" w:hAnsi="Symbol" w:hint="default"/>
      </w:rPr>
    </w:lvl>
    <w:lvl w:ilvl="8">
      <w:start w:val="1"/>
      <w:numFmt w:val="bullet"/>
      <w:lvlText w:val=""/>
      <w:lvlJc w:val="left"/>
      <w:pPr>
        <w:tabs>
          <w:tab w:val="num" w:pos="-284"/>
        </w:tabs>
        <w:ind w:left="3240" w:hanging="360"/>
      </w:pPr>
      <w:rPr>
        <w:rFonts w:ascii="Symbol" w:hAnsi="Symbol" w:hint="default"/>
      </w:rPr>
    </w:lvl>
  </w:abstractNum>
  <w:num w:numId="1">
    <w:abstractNumId w:val="10"/>
  </w:num>
  <w:num w:numId="2">
    <w:abstractNumId w:val="11"/>
  </w:num>
  <w:num w:numId="3">
    <w:abstractNumId w:val="7"/>
  </w:num>
  <w:num w:numId="4">
    <w:abstractNumId w:val="8"/>
  </w:num>
  <w:num w:numId="5">
    <w:abstractNumId w:val="0"/>
  </w:num>
  <w:num w:numId="6">
    <w:abstractNumId w:val="5"/>
  </w:num>
  <w:num w:numId="7">
    <w:abstractNumId w:val="9"/>
  </w:num>
  <w:num w:numId="8">
    <w:abstractNumId w:val="6"/>
  </w:num>
  <w:num w:numId="9">
    <w:abstractNumId w:val="12"/>
  </w:num>
  <w:num w:numId="10">
    <w:abstractNumId w:val="3"/>
  </w:num>
  <w:num w:numId="11">
    <w:abstractNumId w:val="2"/>
  </w:num>
  <w:num w:numId="12">
    <w:abstractNumId w:val="1"/>
  </w:num>
  <w:num w:numId="13">
    <w:abstractNumId w:val="8"/>
  </w:num>
  <w:num w:numId="14">
    <w:abstractNumId w:val="8"/>
  </w:num>
  <w:num w:numId="15">
    <w:abstractNumId w:val="8"/>
  </w:num>
  <w:num w:numId="16">
    <w:abstractNumId w:val="8"/>
  </w:num>
  <w:num w:numId="17">
    <w:abstractNumId w:val="7"/>
  </w:num>
  <w:num w:numId="18">
    <w:abstractNumId w:val="7"/>
  </w:num>
  <w:num w:numId="19">
    <w:abstractNumId w:val="7"/>
  </w:num>
  <w:num w:numId="20">
    <w:abstractNumId w:val="7"/>
  </w:num>
  <w:num w:numId="21">
    <w:abstractNumId w:val="7"/>
  </w:num>
  <w:num w:numId="22">
    <w:abstractNumId w:val="7"/>
  </w:num>
  <w:num w:numId="23">
    <w:abstractNumId w:val="12"/>
  </w:num>
  <w:num w:numId="24">
    <w:abstractNumId w:val="12"/>
  </w:num>
  <w:num w:numId="25">
    <w:abstractNumId w:val="12"/>
  </w:num>
  <w:num w:numId="26">
    <w:abstractNumId w:val="0"/>
  </w:num>
  <w:num w:numId="27">
    <w:abstractNumId w:val="10"/>
  </w:num>
  <w:num w:numId="28">
    <w:abstractNumId w:val="11"/>
  </w:num>
  <w:num w:numId="29">
    <w:abstractNumId w:val="8"/>
  </w:num>
  <w:num w:numId="30">
    <w:abstractNumId w:val="8"/>
  </w:num>
  <w:num w:numId="31">
    <w:abstractNumId w:val="8"/>
  </w:num>
  <w:num w:numId="32">
    <w:abstractNumId w:val="8"/>
  </w:num>
  <w:num w:numId="33">
    <w:abstractNumId w:val="12"/>
  </w:num>
  <w:num w:numId="34">
    <w:abstractNumId w:val="12"/>
  </w:num>
  <w:num w:numId="35">
    <w:abstractNumId w:val="12"/>
  </w:num>
  <w:num w:numId="3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567"/>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4B2"/>
    <w:rsid w:val="000432EA"/>
    <w:rsid w:val="00070688"/>
    <w:rsid w:val="000A546E"/>
    <w:rsid w:val="000B65AD"/>
    <w:rsid w:val="000C1E0D"/>
    <w:rsid w:val="000D730D"/>
    <w:rsid w:val="000E1FDC"/>
    <w:rsid w:val="000E37DE"/>
    <w:rsid w:val="00105C8F"/>
    <w:rsid w:val="00117F44"/>
    <w:rsid w:val="001914EA"/>
    <w:rsid w:val="00195390"/>
    <w:rsid w:val="00231FE1"/>
    <w:rsid w:val="002338D9"/>
    <w:rsid w:val="00256A28"/>
    <w:rsid w:val="002576A9"/>
    <w:rsid w:val="00277A3C"/>
    <w:rsid w:val="00287574"/>
    <w:rsid w:val="002E35F3"/>
    <w:rsid w:val="00373FEF"/>
    <w:rsid w:val="00395C38"/>
    <w:rsid w:val="003F3B7E"/>
    <w:rsid w:val="003F5F1A"/>
    <w:rsid w:val="004019E9"/>
    <w:rsid w:val="004038A3"/>
    <w:rsid w:val="004909FB"/>
    <w:rsid w:val="004B4CD7"/>
    <w:rsid w:val="006367EC"/>
    <w:rsid w:val="006573C0"/>
    <w:rsid w:val="006669F3"/>
    <w:rsid w:val="007057DA"/>
    <w:rsid w:val="0077257F"/>
    <w:rsid w:val="00790539"/>
    <w:rsid w:val="0082133C"/>
    <w:rsid w:val="008A27DD"/>
    <w:rsid w:val="008B1AE1"/>
    <w:rsid w:val="008E054A"/>
    <w:rsid w:val="008F78A0"/>
    <w:rsid w:val="00944590"/>
    <w:rsid w:val="009554F0"/>
    <w:rsid w:val="009C2B32"/>
    <w:rsid w:val="009E31DA"/>
    <w:rsid w:val="009F7B3D"/>
    <w:rsid w:val="00A4506E"/>
    <w:rsid w:val="00AA2A5E"/>
    <w:rsid w:val="00B2592C"/>
    <w:rsid w:val="00B47E80"/>
    <w:rsid w:val="00B553BD"/>
    <w:rsid w:val="00B56A3B"/>
    <w:rsid w:val="00B61B5E"/>
    <w:rsid w:val="00B6730F"/>
    <w:rsid w:val="00B90204"/>
    <w:rsid w:val="00C06AFC"/>
    <w:rsid w:val="00C360C4"/>
    <w:rsid w:val="00CE0997"/>
    <w:rsid w:val="00CE44B2"/>
    <w:rsid w:val="00D57CBD"/>
    <w:rsid w:val="00D752F3"/>
    <w:rsid w:val="00DA3E3C"/>
    <w:rsid w:val="00E429DA"/>
    <w:rsid w:val="00E648B8"/>
    <w:rsid w:val="00EC18B8"/>
    <w:rsid w:val="00F41AE6"/>
    <w:rsid w:val="00FC6889"/>
    <w:rsid w:val="00FE12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6D1A9B"/>
  <w15:chartTrackingRefBased/>
  <w15:docId w15:val="{5882B5BA-720E-411E-B033-FBF2D44C0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nl-NL" w:eastAsia="nl-NL" w:bidi="ar-SA"/>
      </w:rPr>
    </w:rPrDefault>
    <w:pPrDefault>
      <w:pPr>
        <w:spacing w:line="280" w:lineRule="exact"/>
      </w:pPr>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List Bullet" w:qFormat="1"/>
    <w:lsdException w:name="List Bullet 2" w:qFormat="1"/>
    <w:lsdException w:name="List Bullet 3" w:qFormat="1"/>
    <w:lsdException w:name="Title" w:qFormat="1"/>
    <w:lsdException w:name="Default Paragraph Font" w:uiPriority="1"/>
    <w:lsdException w:name="Subtitle" w:qFormat="1"/>
    <w:lsdException w:name="Strong" w:qFormat="1"/>
    <w:lsdException w:name="HTML Sample" w:semiHidden="1" w:unhideWhenUsed="1"/>
    <w:lsdException w:name="Normal T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ard">
    <w:name w:val="Normal"/>
    <w:qFormat/>
    <w:rsid w:val="00D752F3"/>
    <w:pPr>
      <w:spacing w:line="280" w:lineRule="atLeast"/>
    </w:pPr>
  </w:style>
  <w:style w:type="paragraph" w:styleId="Kop1">
    <w:name w:val="heading 1"/>
    <w:basedOn w:val="Standaard"/>
    <w:next w:val="Standaard"/>
    <w:qFormat/>
    <w:rsid w:val="00CE44B2"/>
    <w:pPr>
      <w:keepNext/>
      <w:spacing w:before="240"/>
      <w:outlineLvl w:val="0"/>
    </w:pPr>
    <w:rPr>
      <w:b/>
      <w:bCs/>
      <w:kern w:val="32"/>
      <w:szCs w:val="32"/>
    </w:rPr>
  </w:style>
  <w:style w:type="paragraph" w:styleId="Kop2">
    <w:name w:val="heading 2"/>
    <w:basedOn w:val="Standaard"/>
    <w:next w:val="Standaard"/>
    <w:qFormat/>
    <w:rsid w:val="00D57CBD"/>
    <w:pPr>
      <w:keepNext/>
      <w:spacing w:after="284"/>
      <w:outlineLvl w:val="1"/>
    </w:pPr>
    <w:rPr>
      <w:b/>
      <w:bCs/>
      <w:iCs/>
      <w:szCs w:val="28"/>
    </w:rPr>
  </w:style>
  <w:style w:type="paragraph" w:styleId="Kop3">
    <w:name w:val="heading 3"/>
    <w:basedOn w:val="Standaard"/>
    <w:next w:val="Standaard"/>
    <w:qFormat/>
    <w:rsid w:val="00D57CBD"/>
    <w:pPr>
      <w:keepNext/>
      <w:spacing w:after="284"/>
      <w:outlineLvl w:val="2"/>
    </w:pPr>
    <w:rPr>
      <w:b/>
      <w:bCs/>
      <w:szCs w:val="26"/>
    </w:rPr>
  </w:style>
  <w:style w:type="paragraph" w:styleId="Kop4">
    <w:name w:val="heading 4"/>
    <w:basedOn w:val="Standaard"/>
    <w:next w:val="Standaard"/>
    <w:link w:val="Kop4Char"/>
    <w:qFormat/>
    <w:rsid w:val="00D57CBD"/>
    <w:pPr>
      <w:keepNext/>
      <w:numPr>
        <w:ilvl w:val="3"/>
        <w:numId w:val="32"/>
      </w:numPr>
      <w:spacing w:after="284"/>
      <w:outlineLvl w:val="3"/>
    </w:pPr>
    <w:rPr>
      <w:b/>
      <w:bCs/>
      <w:szCs w:val="28"/>
    </w:rPr>
  </w:style>
  <w:style w:type="paragraph" w:styleId="Kop5">
    <w:name w:val="heading 5"/>
    <w:basedOn w:val="Kop4"/>
    <w:next w:val="Standaard"/>
    <w:link w:val="Kop5Char"/>
    <w:qFormat/>
    <w:rsid w:val="00D57CBD"/>
    <w:pPr>
      <w:numPr>
        <w:ilvl w:val="4"/>
      </w:numPr>
      <w:spacing w:after="0"/>
      <w:outlineLvl w:val="4"/>
    </w:pPr>
    <w:rPr>
      <w:bCs w:val="0"/>
      <w:iCs/>
      <w:sz w:val="18"/>
      <w:szCs w:val="26"/>
    </w:rPr>
  </w:style>
  <w:style w:type="paragraph" w:styleId="Kop6">
    <w:name w:val="heading 6"/>
    <w:basedOn w:val="Kop4"/>
    <w:next w:val="Standaard"/>
    <w:qFormat/>
    <w:rsid w:val="00D57CBD"/>
    <w:pPr>
      <w:numPr>
        <w:ilvl w:val="5"/>
      </w:numPr>
      <w:spacing w:after="0"/>
      <w:outlineLvl w:val="5"/>
    </w:pPr>
    <w:rPr>
      <w:bCs w:val="0"/>
      <w:sz w:val="18"/>
      <w:szCs w:val="22"/>
    </w:rPr>
  </w:style>
  <w:style w:type="paragraph" w:styleId="Kop7">
    <w:name w:val="heading 7"/>
    <w:basedOn w:val="Standaard"/>
    <w:next w:val="Standaard"/>
    <w:link w:val="Kop7Char"/>
    <w:qFormat/>
    <w:rsid w:val="00D57CBD"/>
    <w:pPr>
      <w:numPr>
        <w:ilvl w:val="6"/>
        <w:numId w:val="16"/>
      </w:numPr>
      <w:outlineLvl w:val="6"/>
    </w:pPr>
    <w:rPr>
      <w:b/>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numbering" w:customStyle="1" w:styleId="Bullets">
    <w:name w:val="Bullets"/>
    <w:basedOn w:val="Geenlijst"/>
    <w:rsid w:val="001914EA"/>
    <w:pPr>
      <w:numPr>
        <w:numId w:val="1"/>
      </w:numPr>
    </w:pPr>
  </w:style>
  <w:style w:type="paragraph" w:customStyle="1" w:styleId="Cursief">
    <w:name w:val="Cursief"/>
    <w:basedOn w:val="Standaard"/>
    <w:next w:val="Standaard"/>
    <w:rsid w:val="001914EA"/>
    <w:rPr>
      <w:i/>
    </w:rPr>
  </w:style>
  <w:style w:type="table" w:customStyle="1" w:styleId="TabelrasterTotalen">
    <w:name w:val="Tabelraster Totalen"/>
    <w:basedOn w:val="Tabelraster"/>
    <w:rsid w:val="001914EA"/>
    <w:tblP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
  </w:style>
  <w:style w:type="character" w:styleId="Hyperlink">
    <w:name w:val="Hyperlink"/>
    <w:basedOn w:val="Standaardalinea-lettertype"/>
    <w:rsid w:val="001914EA"/>
    <w:rPr>
      <w:rFonts w:ascii="Tahoma" w:hAnsi="Tahoma" w:cs="Times New Roman"/>
      <w:color w:val="0000FF"/>
      <w:spacing w:val="4"/>
      <w:sz w:val="18"/>
      <w:u w:val="single"/>
    </w:rPr>
  </w:style>
  <w:style w:type="paragraph" w:styleId="Inhopg1">
    <w:name w:val="toc 1"/>
    <w:basedOn w:val="Standaard"/>
    <w:next w:val="Standaard"/>
    <w:rsid w:val="001914EA"/>
    <w:pPr>
      <w:tabs>
        <w:tab w:val="right" w:pos="9038"/>
      </w:tabs>
      <w:spacing w:after="280"/>
    </w:pPr>
  </w:style>
  <w:style w:type="paragraph" w:styleId="Inhopg2">
    <w:name w:val="toc 2"/>
    <w:basedOn w:val="Standaard"/>
    <w:next w:val="Standaard"/>
    <w:rsid w:val="001914EA"/>
    <w:pPr>
      <w:numPr>
        <w:ilvl w:val="1"/>
        <w:numId w:val="22"/>
      </w:numPr>
      <w:tabs>
        <w:tab w:val="right" w:pos="9038"/>
      </w:tabs>
      <w:spacing w:after="284"/>
    </w:pPr>
  </w:style>
  <w:style w:type="paragraph" w:styleId="Inhopg3">
    <w:name w:val="toc 3"/>
    <w:basedOn w:val="Standaard"/>
    <w:next w:val="Standaard"/>
    <w:rsid w:val="001914EA"/>
    <w:pPr>
      <w:numPr>
        <w:ilvl w:val="2"/>
        <w:numId w:val="22"/>
      </w:numPr>
      <w:tabs>
        <w:tab w:val="right" w:pos="9038"/>
      </w:tabs>
      <w:spacing w:after="284"/>
    </w:pPr>
  </w:style>
  <w:style w:type="paragraph" w:styleId="Inhopg4">
    <w:name w:val="toc 4"/>
    <w:basedOn w:val="Standaard"/>
    <w:next w:val="Standaard"/>
    <w:rsid w:val="001914EA"/>
    <w:pPr>
      <w:numPr>
        <w:ilvl w:val="3"/>
        <w:numId w:val="22"/>
      </w:numPr>
      <w:tabs>
        <w:tab w:val="right" w:pos="9038"/>
      </w:tabs>
    </w:pPr>
  </w:style>
  <w:style w:type="paragraph" w:styleId="Inhopg5">
    <w:name w:val="toc 5"/>
    <w:basedOn w:val="Standaard"/>
    <w:next w:val="Standaard"/>
    <w:rsid w:val="001914EA"/>
    <w:pPr>
      <w:numPr>
        <w:ilvl w:val="4"/>
        <w:numId w:val="22"/>
      </w:numPr>
      <w:tabs>
        <w:tab w:val="right" w:pos="9038"/>
      </w:tabs>
    </w:pPr>
  </w:style>
  <w:style w:type="paragraph" w:styleId="Inhopg6">
    <w:name w:val="toc 6"/>
    <w:basedOn w:val="Standaard"/>
    <w:next w:val="Standaard"/>
    <w:rsid w:val="001914EA"/>
    <w:pPr>
      <w:numPr>
        <w:ilvl w:val="5"/>
        <w:numId w:val="22"/>
      </w:numPr>
      <w:tabs>
        <w:tab w:val="right" w:pos="9038"/>
      </w:tabs>
    </w:pPr>
  </w:style>
  <w:style w:type="paragraph" w:styleId="Inhopg7">
    <w:name w:val="toc 7"/>
    <w:basedOn w:val="Standaard"/>
    <w:next w:val="Standaard"/>
    <w:rsid w:val="001914EA"/>
    <w:pPr>
      <w:numPr>
        <w:ilvl w:val="6"/>
        <w:numId w:val="22"/>
      </w:numPr>
      <w:tabs>
        <w:tab w:val="right" w:pos="9038"/>
      </w:tabs>
    </w:pPr>
  </w:style>
  <w:style w:type="paragraph" w:styleId="Koptekst">
    <w:name w:val="header"/>
    <w:basedOn w:val="Standaard"/>
    <w:rsid w:val="001914EA"/>
  </w:style>
  <w:style w:type="numbering" w:customStyle="1" w:styleId="NummeringSD">
    <w:name w:val="Nummering SD"/>
    <w:basedOn w:val="Geenlijst"/>
    <w:rsid w:val="001914EA"/>
    <w:pPr>
      <w:numPr>
        <w:numId w:val="2"/>
      </w:numPr>
    </w:pPr>
  </w:style>
  <w:style w:type="character" w:styleId="Paginanummer">
    <w:name w:val="page number"/>
    <w:basedOn w:val="Standaardalinea-lettertype"/>
    <w:rsid w:val="001914EA"/>
    <w:rPr>
      <w:rFonts w:ascii="Tahoma" w:hAnsi="Tahoma" w:cs="Times New Roman"/>
      <w:sz w:val="16"/>
    </w:rPr>
  </w:style>
  <w:style w:type="paragraph" w:customStyle="1" w:styleId="RapportTitel">
    <w:name w:val="RapportTitel"/>
    <w:autoRedefine/>
    <w:rsid w:val="001914EA"/>
    <w:pPr>
      <w:tabs>
        <w:tab w:val="left" w:pos="-31680"/>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680"/>
      </w:tabs>
      <w:jc w:val="center"/>
    </w:pPr>
    <w:rPr>
      <w:rFonts w:ascii="Tahoma" w:eastAsia="?????? Pro W3" w:hAnsi="Tahoma"/>
      <w:color w:val="000000"/>
      <w:sz w:val="22"/>
      <w:szCs w:val="24"/>
    </w:rPr>
  </w:style>
  <w:style w:type="paragraph" w:customStyle="1" w:styleId="Subkop">
    <w:name w:val="Subkop"/>
    <w:rsid w:val="001914EA"/>
    <w:pPr>
      <w:jc w:val="center"/>
    </w:pPr>
    <w:rPr>
      <w:rFonts w:ascii="Tahoma" w:eastAsia="?????? Pro W3" w:hAnsi="Tahoma"/>
      <w:color w:val="000000"/>
      <w:sz w:val="18"/>
      <w:szCs w:val="24"/>
    </w:rPr>
  </w:style>
  <w:style w:type="paragraph" w:styleId="Ondertitel">
    <w:name w:val="Subtitle"/>
    <w:basedOn w:val="Standaard"/>
    <w:qFormat/>
    <w:rsid w:val="00D57CBD"/>
    <w:pPr>
      <w:spacing w:after="284"/>
      <w:jc w:val="center"/>
      <w:outlineLvl w:val="1"/>
    </w:pPr>
    <w:rPr>
      <w:b/>
    </w:rPr>
  </w:style>
  <w:style w:type="table" w:styleId="Tabelraster">
    <w:name w:val="Table Grid"/>
    <w:basedOn w:val="Standaardtabel"/>
    <w:rsid w:val="001914EA"/>
    <w:pPr>
      <w:tabs>
        <w:tab w:val="left" w:pos="1701"/>
        <w:tab w:val="left" w:pos="1985"/>
      </w:tabs>
      <w:spacing w:line="280" w:lineRule="atLeast"/>
    </w:pPr>
    <w:rPr>
      <w:rFonts w:ascii="Tahoma" w:hAnsi="Tahoma" w:cs="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vooropmaak">
    <w:name w:val="Tabelraster voor opmaak"/>
    <w:basedOn w:val="Tabelraster"/>
    <w:rsid w:val="001914EA"/>
    <w:tblPr>
      <w:tblCellMar>
        <w:left w:w="0" w:type="dxa"/>
        <w:right w:w="0" w:type="dxa"/>
      </w:tblCellMar>
    </w:tblPr>
  </w:style>
  <w:style w:type="paragraph" w:styleId="Titel">
    <w:name w:val="Title"/>
    <w:basedOn w:val="Standaard"/>
    <w:next w:val="Standaard"/>
    <w:qFormat/>
    <w:rsid w:val="00D57CBD"/>
    <w:pPr>
      <w:spacing w:after="284"/>
      <w:jc w:val="center"/>
      <w:outlineLvl w:val="0"/>
    </w:pPr>
    <w:rPr>
      <w:b/>
      <w:bCs/>
      <w:kern w:val="28"/>
      <w:sz w:val="24"/>
      <w:szCs w:val="32"/>
    </w:rPr>
  </w:style>
  <w:style w:type="paragraph" w:customStyle="1" w:styleId="Vet">
    <w:name w:val="Vet"/>
    <w:basedOn w:val="Standaard"/>
    <w:next w:val="Standaard"/>
    <w:rsid w:val="001914EA"/>
    <w:rPr>
      <w:b/>
    </w:rPr>
  </w:style>
  <w:style w:type="paragraph" w:styleId="Voettekst">
    <w:name w:val="footer"/>
    <w:basedOn w:val="Standaard"/>
    <w:rsid w:val="001914EA"/>
    <w:pPr>
      <w:jc w:val="right"/>
    </w:pPr>
  </w:style>
  <w:style w:type="character" w:customStyle="1" w:styleId="Kop4Char">
    <w:name w:val="Kop 4 Char"/>
    <w:basedOn w:val="Standaardalinea-lettertype"/>
    <w:link w:val="Kop4"/>
    <w:rsid w:val="00D57CBD"/>
    <w:rPr>
      <w:b/>
      <w:bCs/>
      <w:szCs w:val="28"/>
    </w:rPr>
  </w:style>
  <w:style w:type="character" w:customStyle="1" w:styleId="Kop5Char">
    <w:name w:val="Kop 5 Char"/>
    <w:basedOn w:val="Kop4Char"/>
    <w:link w:val="Kop5"/>
    <w:rsid w:val="00D57CBD"/>
    <w:rPr>
      <w:b/>
      <w:bCs w:val="0"/>
      <w:iCs/>
      <w:sz w:val="18"/>
      <w:szCs w:val="26"/>
    </w:rPr>
  </w:style>
  <w:style w:type="character" w:customStyle="1" w:styleId="Kop7Char">
    <w:name w:val="Kop 7 Char"/>
    <w:basedOn w:val="Standaardalinea-lettertype"/>
    <w:link w:val="Kop7"/>
    <w:rsid w:val="00D57CBD"/>
    <w:rPr>
      <w:b/>
    </w:rPr>
  </w:style>
  <w:style w:type="paragraph" w:styleId="Bijschrift">
    <w:name w:val="caption"/>
    <w:basedOn w:val="Standaard"/>
    <w:next w:val="Standaard"/>
    <w:rsid w:val="001914EA"/>
    <w:rPr>
      <w:bCs/>
      <w:i/>
      <w:sz w:val="16"/>
    </w:rPr>
  </w:style>
  <w:style w:type="paragraph" w:styleId="Lijstalinea">
    <w:name w:val="List Paragraph"/>
    <w:basedOn w:val="Standaard"/>
    <w:uiPriority w:val="34"/>
    <w:rsid w:val="001914EA"/>
    <w:pPr>
      <w:ind w:left="720"/>
      <w:contextualSpacing/>
    </w:pPr>
  </w:style>
  <w:style w:type="table" w:styleId="Rastertabel4-Accent1">
    <w:name w:val="Grid Table 4 Accent 1"/>
    <w:basedOn w:val="Standaardtabel"/>
    <w:uiPriority w:val="49"/>
    <w:rsid w:val="001914EA"/>
    <w:pPr>
      <w:spacing w:line="240" w:lineRule="auto"/>
    </w:pPr>
    <w:tblPr>
      <w:tblStyleRowBandSize w:val="1"/>
      <w:tblStyleColBandSize w:val="1"/>
      <w:tblBorders>
        <w:top w:val="single" w:sz="6" w:space="0" w:color="4B575C"/>
        <w:left w:val="single" w:sz="6" w:space="0" w:color="4B575C"/>
        <w:bottom w:val="single" w:sz="6" w:space="0" w:color="4B575C"/>
        <w:right w:val="single" w:sz="6" w:space="0" w:color="4B575C"/>
        <w:insideH w:val="single" w:sz="6" w:space="0" w:color="4B575C"/>
        <w:insideV w:val="single" w:sz="6" w:space="0" w:color="4B575C"/>
      </w:tblBorders>
    </w:tblPr>
    <w:tcPr>
      <w:shd w:val="clear" w:color="auto" w:fill="009EE0"/>
    </w:tc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jstopsomteken5">
    <w:name w:val="List Bullet 5"/>
    <w:basedOn w:val="Standaard"/>
    <w:rsid w:val="001914EA"/>
    <w:pPr>
      <w:numPr>
        <w:numId w:val="26"/>
      </w:numPr>
      <w:contextualSpacing/>
    </w:pPr>
  </w:style>
  <w:style w:type="table" w:styleId="Rastertabel3-Accent5">
    <w:name w:val="Grid Table 3 Accent 5"/>
    <w:basedOn w:val="Standaardtabel"/>
    <w:uiPriority w:val="48"/>
    <w:rsid w:val="001914EA"/>
    <w:pPr>
      <w:spacing w:line="240" w:lineRule="auto"/>
    </w:pPr>
    <w:tblPr>
      <w:tblStyleRowBandSize w:val="1"/>
      <w:tblStyleColBandSize w:val="1"/>
      <w:tblBorders>
        <w:top w:val="single" w:sz="4" w:space="0" w:color="4B575C"/>
        <w:left w:val="single" w:sz="4" w:space="0" w:color="4B575C"/>
        <w:bottom w:val="single" w:sz="4" w:space="0" w:color="4B575C"/>
        <w:right w:val="single" w:sz="4" w:space="0" w:color="4B575C"/>
        <w:insideH w:val="single" w:sz="4" w:space="0" w:color="4B575C"/>
        <w:insideV w:val="single" w:sz="4" w:space="0" w:color="4B575C"/>
      </w:tblBorders>
    </w:tblPr>
    <w:tcPr>
      <w:shd w:val="clear" w:color="auto" w:fill="B7EAFF"/>
    </w:tc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rasterlicht">
    <w:name w:val="Grid Table Light"/>
    <w:basedOn w:val="Standaardtabel"/>
    <w:uiPriority w:val="40"/>
    <w:rsid w:val="001914E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Rastertabel2-Accent1">
    <w:name w:val="Grid Table 2 Accent 1"/>
    <w:basedOn w:val="Standaardtabel"/>
    <w:uiPriority w:val="47"/>
    <w:rsid w:val="001914EA"/>
    <w:pPr>
      <w:spacing w:line="240" w:lineRule="auto"/>
    </w:pPr>
    <w:tblPr>
      <w:tblStyleRowBandSize w:val="1"/>
      <w:tblStyleColBandSize w:val="1"/>
      <w:tblBorders>
        <w:top w:val="single" w:sz="6" w:space="0" w:color="4B575C"/>
        <w:bottom w:val="single" w:sz="6" w:space="0" w:color="4B575C"/>
        <w:insideH w:val="single" w:sz="6" w:space="0" w:color="4B575C"/>
        <w:insideV w:val="single" w:sz="6" w:space="0" w:color="4B575C"/>
      </w:tblBorders>
    </w:tblPr>
    <w:tcPr>
      <w:shd w:val="clear" w:color="auto" w:fill="009EE0"/>
    </w:tc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1licht-Accent5">
    <w:name w:val="Grid Table 1 Light Accent 5"/>
    <w:basedOn w:val="Standaardtabel"/>
    <w:uiPriority w:val="46"/>
    <w:rsid w:val="001914EA"/>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1914EA"/>
    <w:pPr>
      <w:spacing w:line="240" w:lineRule="auto"/>
    </w:pPr>
    <w:tblPr>
      <w:tblStyleRowBandSize w:val="1"/>
      <w:tblStyleColBandSize w:val="1"/>
      <w:tblBorders>
        <w:top w:val="single" w:sz="6" w:space="0" w:color="4B575C"/>
        <w:left w:val="single" w:sz="6" w:space="0" w:color="4B575C"/>
        <w:bottom w:val="single" w:sz="6" w:space="0" w:color="4B575C"/>
        <w:right w:val="single" w:sz="6" w:space="0" w:color="4B575C"/>
        <w:insideH w:val="single" w:sz="6" w:space="0" w:color="4B575C"/>
        <w:insideV w:val="single" w:sz="6" w:space="0" w:color="4B575C"/>
      </w:tblBorders>
    </w:tblPr>
    <w:tcPr>
      <w:shd w:val="clear" w:color="009EE0" w:fill="B7EAFF"/>
    </w:tc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Rastertabel4-Accent5">
    <w:name w:val="Grid Table 4 Accent 5"/>
    <w:basedOn w:val="Standaardtabel"/>
    <w:uiPriority w:val="49"/>
    <w:rsid w:val="001914EA"/>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5donker-Accent1">
    <w:name w:val="Grid Table 5 Dark Accent 1"/>
    <w:basedOn w:val="Standaardtabel"/>
    <w:uiPriority w:val="50"/>
    <w:rsid w:val="001914E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Rastertabel5donker-Accent3">
    <w:name w:val="Grid Table 5 Dark Accent 3"/>
    <w:basedOn w:val="Standaardtabel"/>
    <w:uiPriority w:val="50"/>
    <w:rsid w:val="001914EA"/>
    <w:pPr>
      <w:spacing w:line="240" w:lineRule="auto"/>
    </w:pPr>
    <w:tblPr>
      <w:tblStyleRowBandSize w:val="1"/>
      <w:tblStyleColBandSize w:val="1"/>
      <w:tblBorders>
        <w:top w:val="single" w:sz="6" w:space="0" w:color="4B575C"/>
        <w:left w:val="single" w:sz="6" w:space="0" w:color="4B575C"/>
        <w:bottom w:val="single" w:sz="6" w:space="0" w:color="4B575C"/>
        <w:right w:val="single" w:sz="6" w:space="0" w:color="4B575C"/>
        <w:insideH w:val="single" w:sz="6" w:space="0" w:color="4B575C"/>
        <w:insideV w:val="single" w:sz="6" w:space="0" w:color="4B575C"/>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Onopgemaaktetabel1">
    <w:name w:val="Plain Table 1"/>
    <w:basedOn w:val="Standaardtabel"/>
    <w:uiPriority w:val="41"/>
    <w:rsid w:val="001914EA"/>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009EE0"/>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jsttabel3-Accent1">
    <w:name w:val="List Table 3 Accent 1"/>
    <w:basedOn w:val="Standaardtabel"/>
    <w:uiPriority w:val="48"/>
    <w:rsid w:val="001914EA"/>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jsttabel4-Accent3">
    <w:name w:val="List Table 4 Accent 3"/>
    <w:basedOn w:val="Standaardtabel"/>
    <w:uiPriority w:val="49"/>
    <w:rsid w:val="001914EA"/>
    <w:pPr>
      <w:spacing w:line="240" w:lineRule="auto"/>
    </w:pPr>
    <w:tblPr>
      <w:tblStyleRowBandSize w:val="1"/>
      <w:tblStyleColBandSize w:val="1"/>
      <w:tblBorders>
        <w:top w:val="single" w:sz="4" w:space="0" w:color="4B575C"/>
        <w:left w:val="single" w:sz="4" w:space="0" w:color="4B575C"/>
        <w:bottom w:val="single" w:sz="4" w:space="0" w:color="4B575C"/>
        <w:right w:val="single" w:sz="4" w:space="0" w:color="4B575C"/>
        <w:insideH w:val="single" w:sz="4" w:space="0" w:color="4B575C"/>
        <w:insideV w:val="single" w:sz="4" w:space="0" w:color="4B575C"/>
      </w:tblBorders>
    </w:tblPr>
    <w:tblStylePr w:type="firstRow">
      <w:rPr>
        <w:rFonts w:asciiTheme="minorHAnsi" w:hAnsiTheme="minorHAnsi"/>
        <w:b/>
        <w:bCs/>
        <w:color w:val="000000" w:themeColor="text1"/>
        <w:sz w:val="20"/>
      </w:rPr>
      <w:tblPr/>
      <w:tcPr>
        <w:shd w:val="clear" w:color="auto" w:fill="009EE0"/>
      </w:tcPr>
    </w:tblStylePr>
    <w:tblStylePr w:type="lastRow">
      <w:rPr>
        <w:rFonts w:asciiTheme="minorHAnsi" w:hAnsiTheme="minorHAnsi"/>
        <w:b w:val="0"/>
        <w:bCs/>
        <w:sz w:val="20"/>
      </w:rPr>
      <w:tblPr/>
      <w:tcPr>
        <w:tcBorders>
          <w:top w:val="single" w:sz="4" w:space="0" w:color="4B575C"/>
          <w:left w:val="single" w:sz="4" w:space="0" w:color="4B575C"/>
          <w:bottom w:val="single" w:sz="4" w:space="0" w:color="4B575C"/>
          <w:right w:val="single" w:sz="4" w:space="0" w:color="4B575C"/>
          <w:insideH w:val="single" w:sz="4" w:space="0" w:color="4B575C"/>
          <w:insideV w:val="single" w:sz="4" w:space="0" w:color="4B575C"/>
        </w:tcBorders>
      </w:tcPr>
    </w:tblStylePr>
    <w:tblStylePr w:type="firstCol">
      <w:rPr>
        <w:rFonts w:asciiTheme="minorHAnsi" w:hAnsiTheme="minorHAnsi"/>
        <w:b w:val="0"/>
        <w:bCs/>
        <w:sz w:val="20"/>
      </w:rPr>
    </w:tblStylePr>
    <w:tblStylePr w:type="lastCol">
      <w:rPr>
        <w:rFonts w:asciiTheme="minorHAnsi" w:hAnsiTheme="minorHAnsi"/>
        <w:b w:val="0"/>
        <w:bCs/>
        <w:sz w:val="20"/>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3-Accent3">
    <w:name w:val="List Table 3 Accent 3"/>
    <w:basedOn w:val="Standaardtabel"/>
    <w:uiPriority w:val="48"/>
    <w:rsid w:val="001914EA"/>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Lijstopsomteken">
    <w:name w:val="List Bullet"/>
    <w:basedOn w:val="Standaard"/>
    <w:qFormat/>
    <w:rsid w:val="00D57CBD"/>
    <w:pPr>
      <w:numPr>
        <w:numId w:val="35"/>
      </w:numPr>
      <w:tabs>
        <w:tab w:val="left" w:pos="284"/>
      </w:tabs>
      <w:contextualSpacing/>
    </w:pPr>
  </w:style>
  <w:style w:type="paragraph" w:styleId="Lijstopsomteken2">
    <w:name w:val="List Bullet 2"/>
    <w:basedOn w:val="Standaard"/>
    <w:qFormat/>
    <w:rsid w:val="00D57CBD"/>
    <w:pPr>
      <w:numPr>
        <w:ilvl w:val="1"/>
        <w:numId w:val="35"/>
      </w:numPr>
      <w:tabs>
        <w:tab w:val="left" w:pos="851"/>
      </w:tabs>
      <w:contextualSpacing/>
    </w:pPr>
  </w:style>
  <w:style w:type="paragraph" w:styleId="Lijstopsomteken3">
    <w:name w:val="List Bullet 3"/>
    <w:basedOn w:val="Standaard"/>
    <w:qFormat/>
    <w:rsid w:val="00D57CBD"/>
    <w:pPr>
      <w:numPr>
        <w:ilvl w:val="2"/>
        <w:numId w:val="35"/>
      </w:numPr>
      <w:tabs>
        <w:tab w:val="left" w:pos="1418"/>
      </w:tabs>
      <w:contextualSpacing/>
    </w:pPr>
  </w:style>
  <w:style w:type="character" w:styleId="Vermelding">
    <w:name w:val="Mention"/>
    <w:basedOn w:val="Standaardalinea-lettertype"/>
    <w:uiPriority w:val="99"/>
    <w:semiHidden/>
    <w:unhideWhenUsed/>
    <w:rsid w:val="00CE44B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SD">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angepast SD">
      <a:majorFont>
        <a:latin typeface="Tahoma"/>
        <a:ea typeface=""/>
        <a:cs typeface=""/>
      </a:majorFont>
      <a:minorFont>
        <a:latin typeface="Tahoma"/>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2431E-A34E-4CAF-BCD6-53C29EA35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1150</Words>
  <Characters>6812</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Megelink</dc:creator>
  <cp:keywords/>
  <dc:description/>
  <cp:lastModifiedBy>Dick Megelink</cp:lastModifiedBy>
  <cp:revision>4</cp:revision>
  <dcterms:created xsi:type="dcterms:W3CDTF">2017-05-23T12:29:00Z</dcterms:created>
  <dcterms:modified xsi:type="dcterms:W3CDTF">2017-05-23T13:34:00Z</dcterms:modified>
</cp:coreProperties>
</file>