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5877E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爬取网页内容里的3页好差评详情填写到桌面的 </w:t>
      </w:r>
      <w:r>
        <w:rPr>
          <w:rFonts w:hint="eastAsia"/>
          <w:b/>
          <w:bCs/>
          <w:lang w:val="en-US" w:eastAsia="zh-CN"/>
        </w:rPr>
        <w:t>好差评详情Excel表格</w:t>
      </w:r>
    </w:p>
    <w:p w14:paraId="448BF49E">
      <w:r>
        <w:drawing>
          <wp:inline distT="0" distB="0" distL="114300" distR="114300">
            <wp:extent cx="5262880" cy="2233930"/>
            <wp:effectExtent l="0" t="0" r="1397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D889">
      <w:r>
        <w:drawing>
          <wp:inline distT="0" distB="0" distL="114300" distR="114300">
            <wp:extent cx="5266690" cy="391795"/>
            <wp:effectExtent l="0" t="0" r="10160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918B">
      <w:pPr>
        <w:rPr>
          <w:rFonts w:hint="eastAsia"/>
          <w:lang w:val="en-US" w:eastAsia="zh-CN"/>
        </w:rPr>
      </w:pPr>
    </w:p>
    <w:p w14:paraId="60EB2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订单号和订单链接：</w:t>
      </w:r>
    </w:p>
    <w:p w14:paraId="56DBE05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6375" cy="1252220"/>
            <wp:effectExtent l="0" t="0" r="9525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252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499E6D">
      <w:pPr>
        <w:rPr>
          <w:rFonts w:ascii="宋体" w:hAnsi="宋体" w:eastAsia="宋体" w:cs="宋体"/>
          <w:sz w:val="24"/>
          <w:szCs w:val="24"/>
        </w:rPr>
      </w:pPr>
    </w:p>
    <w:p w14:paraId="04C42C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F3E2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更新时间：</w:t>
      </w:r>
    </w:p>
    <w:p w14:paraId="777BE540">
      <w:r>
        <w:drawing>
          <wp:inline distT="0" distB="0" distL="114300" distR="114300">
            <wp:extent cx="5262880" cy="1033145"/>
            <wp:effectExtent l="0" t="0" r="1397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9EF4">
      <w:pPr>
        <w:rPr>
          <w:rFonts w:hint="eastAsia"/>
          <w:lang w:val="en-US" w:eastAsia="zh-CN"/>
        </w:rPr>
      </w:pPr>
    </w:p>
    <w:p w14:paraId="1A5E8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供应商服务及按时发货，星级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181475" cy="1370965"/>
            <wp:effectExtent l="0" t="0" r="952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6926">
      <w:pPr>
        <w:rPr>
          <w:rFonts w:hint="eastAsia"/>
          <w:lang w:val="en-US" w:eastAsia="zh-CN"/>
        </w:rPr>
      </w:pPr>
    </w:p>
    <w:p w14:paraId="29322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星数：</w:t>
      </w:r>
    </w:p>
    <w:p w14:paraId="58C3BE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9825" cy="2132965"/>
            <wp:effectExtent l="0" t="0" r="3175" b="63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132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DA0F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评论：</w:t>
      </w:r>
    </w:p>
    <w:p w14:paraId="54B18444">
      <w:r>
        <w:drawing>
          <wp:inline distT="0" distB="0" distL="114300" distR="114300">
            <wp:extent cx="5264150" cy="3296920"/>
            <wp:effectExtent l="0" t="0" r="1270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1B11"/>
    <w:p w14:paraId="237D7AA6">
      <w:pPr>
        <w:rPr>
          <w:rFonts w:hint="eastAsia"/>
          <w:lang w:val="en-US" w:eastAsia="zh-CN"/>
        </w:rPr>
      </w:pPr>
    </w:p>
    <w:p w14:paraId="76D0B5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客户名及国家：</w:t>
      </w:r>
    </w:p>
    <w:p w14:paraId="3FA770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82540" cy="1795780"/>
            <wp:effectExtent l="0" t="0" r="3810" b="13970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358C7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6657DF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业务名需要打开订单链接里面提取：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4215" cy="1829435"/>
            <wp:effectExtent l="0" t="0" r="635" b="1841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1829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B078D"/>
    <w:rsid w:val="3B506296"/>
    <w:rsid w:val="59D4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92</Characters>
  <Lines>0</Lines>
  <Paragraphs>0</Paragraphs>
  <TotalTime>33</TotalTime>
  <ScaleCrop>false</ScaleCrop>
  <LinksUpToDate>false</LinksUpToDate>
  <CharactersWithSpaces>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2026-01-13T01:31:00Z</dcterms:created>
  <dc:creator>Administrator</dc:creator>
  <cp:lastModifiedBy>WPS_1726211270</cp:lastModifiedBy>
  <dcterms:modified xsi:type="dcterms:W3CDTF">2026-01-23T02:21:05Z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eyJoZGlkIjoiMTc4MWE1NThjYWQxZDc2ZjczZWE5MGRjNzFhNTc4MGEiLCJ1c2VySWQiOiIxNjM1ODg1ODEwIn0=</vt:lpwstr>
  </property>
  <property fmtid="{D5CDD505-2E9C-101B-9397-08002B2CF9AE}" pid="4" name="ICV">
    <vt:lpwstr>B9903C51A2014D20BB174E618D5EA419_12</vt:lpwstr>
  </property>
</Properties>
</file>