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sz w:val="21"/>
          <w:szCs w:val="22"/>
        </w:rPr>
        <w:id w:val="14747888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</w:rPr>
      </w:sdtEndPr>
      <w:sdtContent>
        <w:p w14:paraId="725390F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3836F6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_Toc32315 </w:instrText>
          </w:r>
          <w:r>
            <w:fldChar w:fldCharType="separate"/>
          </w:r>
          <w:r>
            <w:rPr>
              <w:rFonts w:hint="eastAsia" w:ascii="等线" w:hAnsi="等线" w:eastAsia="等线" w:cs="等线"/>
            </w:rPr>
            <w:t>跨境电商RPA+大模型应用（含落地分析）</w:t>
          </w:r>
          <w:r>
            <w:tab/>
          </w:r>
          <w:r>
            <w:fldChar w:fldCharType="begin"/>
          </w:r>
          <w:r>
            <w:instrText xml:space="preserve"> PAGEREF _Toc32315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70C39D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_Toc23905 </w:instrText>
          </w:r>
          <w:r>
            <w:fldChar w:fldCharType="separate"/>
          </w:r>
          <w:r>
            <w:rPr>
              <w:rFonts w:hint="eastAsia" w:ascii="等线" w:hAnsi="等线" w:eastAsia="等线" w:cs="等线"/>
            </w:rPr>
            <w:t>一、文档整体核心内容概述</w:t>
          </w:r>
          <w:r>
            <w:tab/>
          </w:r>
          <w:r>
            <w:fldChar w:fldCharType="begin"/>
          </w:r>
          <w:r>
            <w:instrText xml:space="preserve"> PAGEREF _Toc23905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DE17FC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_Toc11309 </w:instrText>
          </w:r>
          <w:r>
            <w:fldChar w:fldCharType="separate"/>
          </w:r>
          <w:r>
            <w:rPr>
              <w:rFonts w:hint="eastAsia" w:ascii="等线" w:hAnsi="等线" w:eastAsia="等线" w:cs="等线"/>
            </w:rPr>
            <w:t>二、核心模块详细总结</w:t>
          </w:r>
          <w:r>
            <w:tab/>
          </w:r>
          <w:r>
            <w:fldChar w:fldCharType="begin"/>
          </w:r>
          <w:r>
            <w:instrText xml:space="preserve"> PAGEREF _Toc11309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44C4EE4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_Toc12092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1、</w:t>
          </w:r>
          <w:r>
            <w:rPr>
              <w:rFonts w:hint="eastAsia" w:ascii="等线" w:hAnsi="等线" w:eastAsia="等线" w:cs="等线"/>
            </w:rPr>
            <w:t>跨境电商自动化核心需求</w:t>
          </w:r>
          <w:r>
            <w:tab/>
          </w:r>
          <w:r>
            <w:fldChar w:fldCharType="begin"/>
          </w:r>
          <w:r>
            <w:instrText xml:space="preserve"> PAGEREF _Toc12092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C03227F">
          <w:pPr>
            <w:pStyle w:val="4"/>
            <w:bidi w:val="0"/>
          </w:pPr>
          <w:r>
            <w:fldChar w:fldCharType="begin"/>
          </w:r>
          <w:r>
            <w:instrText xml:space="preserve"> HYPERLINK \l _Toc31528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2、</w:t>
          </w:r>
          <w:r>
            <w:rPr>
              <w:rFonts w:hint="eastAsia"/>
            </w:rPr>
            <w:t>需求进展与状态跟踪</w:t>
          </w:r>
          <w:r>
            <w:tab/>
          </w:r>
          <w:r>
            <w:fldChar w:fldCharType="begin"/>
          </w:r>
          <w:r>
            <w:instrText xml:space="preserve"> PAGEREF _Toc31528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39397EA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_Toc28103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3、</w:t>
          </w:r>
          <w:r>
            <w:rPr>
              <w:rFonts w:hint="eastAsia" w:ascii="等线" w:hAnsi="等线" w:eastAsia="等线" w:cs="等线"/>
            </w:rPr>
            <w:t>RPA在跨境电商的核心应用场景</w:t>
          </w:r>
          <w:r>
            <w:tab/>
          </w:r>
          <w:r>
            <w:fldChar w:fldCharType="begin"/>
          </w:r>
          <w:r>
            <w:instrText xml:space="preserve"> PAGEREF _Toc28103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81782D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_Toc20913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4、</w:t>
          </w:r>
          <w:r>
            <w:rPr>
              <w:rFonts w:hint="eastAsia" w:ascii="等线" w:hAnsi="等线" w:eastAsia="等线" w:cs="等线"/>
            </w:rPr>
            <w:t>跨境电商核心业务挑战及RPA解决方案</w:t>
          </w:r>
          <w:r>
            <w:tab/>
          </w:r>
          <w:r>
            <w:fldChar w:fldCharType="begin"/>
          </w:r>
          <w:r>
            <w:instrText xml:space="preserve"> PAGEREF _Toc20913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E4F44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_Toc30160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5、</w:t>
          </w:r>
          <w:r>
            <w:rPr>
              <w:rFonts w:hint="eastAsia" w:ascii="等线" w:hAnsi="等线" w:eastAsia="等线" w:cs="等线"/>
            </w:rPr>
            <w:t>企业影刀RPA架构建议以及开发流程</w:t>
          </w:r>
          <w:r>
            <w:tab/>
          </w:r>
          <w:r>
            <w:fldChar w:fldCharType="begin"/>
          </w:r>
          <w:r>
            <w:instrText xml:space="preserve"> PAGEREF _Toc30160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C57E52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_Toc20561 </w:instrText>
          </w:r>
          <w:r>
            <w:fldChar w:fldCharType="separate"/>
          </w:r>
          <w:r>
            <w:rPr>
              <w:rFonts w:hint="eastAsia" w:ascii="等线" w:hAnsi="等线" w:eastAsia="等线" w:cs="等线"/>
            </w:rPr>
            <w:t>三、各模块需求落地分析</w:t>
          </w:r>
          <w:r>
            <w:tab/>
          </w:r>
          <w:r>
            <w:fldChar w:fldCharType="begin"/>
          </w:r>
          <w:r>
            <w:instrText xml:space="preserve"> PAGEREF _Toc20561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856A75">
          <w:pPr>
            <w:pStyle w:val="4"/>
            <w:tabs>
              <w:tab w:val="right" w:leader="dot" w:pos="8305"/>
            </w:tabs>
          </w:pPr>
          <w:bookmarkStart w:id="56" w:name="_GoBack"/>
          <w:r>
            <w:fldChar w:fldCharType="begin"/>
          </w:r>
          <w:r>
            <w:instrText xml:space="preserve"> HYPERLINK \l _Toc2272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1、</w:t>
          </w:r>
          <w:r>
            <w:rPr>
              <w:rFonts w:hint="eastAsia" w:ascii="等线" w:hAnsi="等线" w:eastAsia="等线" w:cs="等线"/>
            </w:rPr>
            <w:t>平台运营自动化</w:t>
          </w:r>
          <w:r>
            <w:tab/>
          </w:r>
          <w:r>
            <w:fldChar w:fldCharType="begin"/>
          </w:r>
          <w:r>
            <w:instrText xml:space="preserve"> PAGEREF _Toc2272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bookmarkEnd w:id="56"/>
        <w:p w14:paraId="3A28588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_Toc28910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2、</w:t>
          </w:r>
          <w:r>
            <w:rPr>
              <w:rFonts w:hint="eastAsia" w:ascii="等线" w:hAnsi="等线" w:eastAsia="等线" w:cs="等线"/>
            </w:rPr>
            <w:t>内容与社媒运营</w:t>
          </w:r>
          <w:r>
            <w:tab/>
          </w:r>
          <w:r>
            <w:fldChar w:fldCharType="begin"/>
          </w:r>
          <w:r>
            <w:instrText xml:space="preserve"> PAGEREF _Toc28910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B65E2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_Toc1474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3、</w:t>
          </w:r>
          <w:r>
            <w:rPr>
              <w:rFonts w:hint="eastAsia" w:ascii="等线" w:hAnsi="等线" w:eastAsia="等线" w:cs="等线"/>
            </w:rPr>
            <w:t>数据管理与分析</w:t>
          </w:r>
          <w:r>
            <w:tab/>
          </w:r>
          <w:r>
            <w:fldChar w:fldCharType="begin"/>
          </w:r>
          <w:r>
            <w:instrText xml:space="preserve"> PAGEREF _Toc1474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702CD53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_Toc6584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4、</w:t>
          </w:r>
          <w:r>
            <w:rPr>
              <w:rFonts w:hint="eastAsia" w:ascii="等线" w:hAnsi="等线" w:eastAsia="等线" w:cs="等线"/>
            </w:rPr>
            <w:t>流程与任务自动化</w:t>
          </w:r>
          <w:r>
            <w:tab/>
          </w:r>
          <w:r>
            <w:fldChar w:fldCharType="begin"/>
          </w:r>
          <w:r>
            <w:instrText xml:space="preserve"> PAGEREF _Toc6584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0C1E71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_Toc31282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5、</w:t>
          </w:r>
          <w:r>
            <w:rPr>
              <w:rFonts w:hint="eastAsia" w:ascii="等线" w:hAnsi="等线" w:eastAsia="等线" w:cs="等线"/>
            </w:rPr>
            <w:t>信息抓取与监控</w:t>
          </w:r>
          <w:r>
            <w:tab/>
          </w:r>
          <w:r>
            <w:fldChar w:fldCharType="begin"/>
          </w:r>
          <w:r>
            <w:instrText xml:space="preserve"> PAGEREF _Toc31282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1FEE44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_Toc2206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6、</w:t>
          </w:r>
          <w:r>
            <w:rPr>
              <w:rFonts w:hint="eastAsia" w:ascii="等线" w:hAnsi="等线" w:eastAsia="等线" w:cs="等线"/>
            </w:rPr>
            <w:t>售后/财务/合规核心场景</w:t>
          </w:r>
          <w:r>
            <w:tab/>
          </w:r>
          <w:r>
            <w:fldChar w:fldCharType="begin"/>
          </w:r>
          <w:r>
            <w:instrText xml:space="preserve"> PAGEREF _Toc2206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A63AC80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_Toc32507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7、</w:t>
          </w:r>
          <w:r>
            <w:rPr>
              <w:rFonts w:hint="eastAsia" w:ascii="等线" w:hAnsi="等线" w:eastAsia="等线" w:cs="等线"/>
            </w:rPr>
            <w:t>RPA+大模型融合应用</w:t>
          </w:r>
          <w:r>
            <w:tab/>
          </w:r>
          <w:r>
            <w:fldChar w:fldCharType="begin"/>
          </w:r>
          <w:r>
            <w:instrText xml:space="preserve"> PAGEREF _Toc32507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4E6CFD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_Toc25459 </w:instrText>
          </w:r>
          <w:r>
            <w:fldChar w:fldCharType="separate"/>
          </w:r>
          <w:r>
            <w:rPr>
              <w:rFonts w:hint="eastAsia" w:ascii="等线" w:hAnsi="等线" w:eastAsia="等线" w:cs="等线"/>
            </w:rPr>
            <w:t>四、落地优先度建议</w:t>
          </w:r>
          <w:r>
            <w:tab/>
          </w:r>
          <w:r>
            <w:fldChar w:fldCharType="begin"/>
          </w:r>
          <w:r>
            <w:instrText xml:space="preserve"> PAGEREF _Toc25459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E89987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_Toc6670 </w:instrText>
          </w:r>
          <w:r>
            <w:fldChar w:fldCharType="separate"/>
          </w:r>
          <w:r>
            <w:rPr>
              <w:rFonts w:hint="eastAsia" w:ascii="等线" w:hAnsi="等线" w:eastAsia="等线" w:cs="等线"/>
            </w:rPr>
            <w:t>五、设想示例：智能客服构建全流程</w:t>
          </w:r>
          <w:r>
            <w:tab/>
          </w:r>
          <w:r>
            <w:fldChar w:fldCharType="begin"/>
          </w:r>
          <w:r>
            <w:instrText xml:space="preserve"> PAGEREF _Toc6670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069BCFB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_Toc23077 </w:instrText>
          </w:r>
          <w:r>
            <w:fldChar w:fldCharType="separate"/>
          </w:r>
          <w:r>
            <w:rPr>
              <w:rFonts w:hint="eastAsia" w:ascii="等线" w:hAnsi="等线" w:eastAsia="等线" w:cs="等线"/>
            </w:rPr>
            <w:t>1. 需求定义</w:t>
          </w:r>
          <w:r>
            <w:tab/>
          </w:r>
          <w:r>
            <w:fldChar w:fldCharType="begin"/>
          </w:r>
          <w:r>
            <w:instrText xml:space="preserve"> PAGEREF _Toc23077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C22300A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_Toc32348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2</w:t>
          </w:r>
          <w:r>
            <w:rPr>
              <w:rFonts w:hint="eastAsia" w:ascii="等线" w:hAnsi="等线" w:eastAsia="等线" w:cs="等线"/>
            </w:rPr>
            <w:t xml:space="preserve">. </w:t>
          </w:r>
          <w:r>
            <w:rPr>
              <w:rFonts w:hint="eastAsia" w:ascii="等线" w:hAnsi="等线" w:eastAsia="等线" w:cs="等线"/>
              <w:lang w:val="en-US" w:eastAsia="zh-CN"/>
            </w:rPr>
            <w:t>前期准备</w:t>
          </w:r>
          <w:r>
            <w:tab/>
          </w:r>
          <w:r>
            <w:fldChar w:fldCharType="begin"/>
          </w:r>
          <w:r>
            <w:instrText xml:space="preserve"> PAGEREF _Toc32348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C3A2C2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_Toc29616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bCs/>
            </w:rPr>
            <w:t>2. 工具选型与接口预置</w:t>
          </w:r>
          <w:r>
            <w:tab/>
          </w:r>
          <w:r>
            <w:fldChar w:fldCharType="begin"/>
          </w:r>
          <w:r>
            <w:instrText xml:space="preserve"> PAGEREF _Toc29616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D889B70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_Toc32634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3</w:t>
          </w:r>
          <w:r>
            <w:rPr>
              <w:rFonts w:hint="eastAsia" w:ascii="等线" w:hAnsi="等线" w:eastAsia="等线" w:cs="等线"/>
            </w:rPr>
            <w:t xml:space="preserve">. </w:t>
          </w:r>
          <w:r>
            <w:rPr>
              <w:rFonts w:hint="eastAsia" w:ascii="等线" w:hAnsi="等线" w:eastAsia="等线" w:cs="等线"/>
              <w:lang w:val="en-US" w:eastAsia="zh-CN"/>
            </w:rPr>
            <w:t>核心搭建</w:t>
          </w:r>
          <w:r>
            <w:tab/>
          </w:r>
          <w:r>
            <w:fldChar w:fldCharType="begin"/>
          </w:r>
          <w:r>
            <w:instrText xml:space="preserve"> PAGEREF _Toc32634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EF36AE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_Toc9145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bCs/>
            </w:rPr>
            <w:t>2. 接口对接与咨询流转实现</w:t>
          </w:r>
          <w:r>
            <w:tab/>
          </w:r>
          <w:r>
            <w:fldChar w:fldCharType="begin"/>
          </w:r>
          <w:r>
            <w:instrText xml:space="preserve"> PAGEREF _Toc9145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009FB4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_Toc32594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bCs/>
            </w:rPr>
            <w:t>3. 核心逻辑配置：智能判断与流转管控</w:t>
          </w:r>
          <w:r>
            <w:tab/>
          </w:r>
          <w:r>
            <w:fldChar w:fldCharType="begin"/>
          </w:r>
          <w:r>
            <w:instrText xml:space="preserve"> PAGEREF _Toc32594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7BA810D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_Toc30198 </w:instrText>
          </w:r>
          <w:r>
            <w:fldChar w:fldCharType="separate"/>
          </w:r>
          <w:r>
            <w:rPr>
              <w:rFonts w:hint="eastAsia" w:ascii="Arial" w:hAnsi="Arial" w:eastAsia="等线" w:cs="Arial"/>
              <w:lang w:val="en-US" w:eastAsia="zh-CN"/>
            </w:rPr>
            <w:t>4</w:t>
          </w:r>
          <w:r>
            <w:rPr>
              <w:rFonts w:ascii="Arial" w:hAnsi="Arial" w:eastAsia="等线" w:cs="Arial"/>
            </w:rPr>
            <w:t xml:space="preserve">. </w:t>
          </w:r>
          <w:r>
            <w:rPr>
              <w:rFonts w:hint="eastAsia" w:ascii="Arial" w:hAnsi="Arial" w:eastAsia="等线" w:cs="Arial"/>
              <w:lang w:val="en-US" w:eastAsia="zh-CN"/>
            </w:rPr>
            <w:t>测试优化</w:t>
          </w:r>
          <w:r>
            <w:tab/>
          </w:r>
          <w:r>
            <w:fldChar w:fldCharType="begin"/>
          </w:r>
          <w:r>
            <w:instrText xml:space="preserve"> PAGEREF _Toc30198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8B8761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_Toc3695 </w:instrText>
          </w:r>
          <w:r>
            <w:fldChar w:fldCharType="separate"/>
          </w:r>
          <w:r>
            <w:rPr>
              <w:rFonts w:hint="eastAsia"/>
              <w:bCs/>
            </w:rPr>
            <w:t>2. 性能与压力测试</w:t>
          </w:r>
          <w:r>
            <w:tab/>
          </w:r>
          <w:r>
            <w:fldChar w:fldCharType="begin"/>
          </w:r>
          <w:r>
            <w:instrText xml:space="preserve"> PAGEREF _Toc3695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35B2EB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_Toc17862 </w:instrText>
          </w:r>
          <w:r>
            <w:fldChar w:fldCharType="separate"/>
          </w:r>
          <w:r>
            <w:rPr>
              <w:rFonts w:hint="eastAsia"/>
              <w:bCs/>
            </w:rPr>
            <w:t>3. 问题修正与优化</w:t>
          </w:r>
          <w:r>
            <w:tab/>
          </w:r>
          <w:r>
            <w:fldChar w:fldCharType="begin"/>
          </w:r>
          <w:r>
            <w:instrText xml:space="preserve"> PAGEREF _Toc17862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3F0E1C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_Toc31659 </w:instrText>
          </w:r>
          <w:r>
            <w:fldChar w:fldCharType="separate"/>
          </w:r>
          <w:r>
            <w:rPr>
              <w:rFonts w:hint="eastAsia" w:ascii="Arial" w:hAnsi="Arial" w:eastAsia="等线" w:cs="Arial"/>
              <w:lang w:val="en-US" w:eastAsia="zh-CN"/>
            </w:rPr>
            <w:t>5</w:t>
          </w:r>
          <w:r>
            <w:rPr>
              <w:rFonts w:ascii="Arial" w:hAnsi="Arial" w:eastAsia="等线" w:cs="Arial"/>
            </w:rPr>
            <w:t xml:space="preserve">. </w:t>
          </w:r>
          <w:r>
            <w:rPr>
              <w:rFonts w:hint="eastAsia" w:ascii="Arial" w:hAnsi="Arial" w:eastAsia="等线" w:cs="Arial"/>
              <w:lang w:val="en-US" w:eastAsia="zh-CN"/>
            </w:rPr>
            <w:t>运营迭代</w:t>
          </w:r>
          <w:r>
            <w:tab/>
          </w:r>
          <w:r>
            <w:fldChar w:fldCharType="begin"/>
          </w:r>
          <w:r>
            <w:instrText xml:space="preserve"> PAGEREF _Toc31659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30DB433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_Toc27566 </w:instrText>
          </w:r>
          <w:r>
            <w:fldChar w:fldCharType="separate"/>
          </w:r>
          <w:r>
            <w:rPr>
              <w:rFonts w:hint="eastAsia"/>
              <w:bCs/>
            </w:rPr>
            <w:t>2. 数据复盘与运营优化</w:t>
          </w:r>
          <w:r>
            <w:tab/>
          </w:r>
          <w:r>
            <w:fldChar w:fldCharType="begin"/>
          </w:r>
          <w:r>
            <w:instrText xml:space="preserve"> PAGEREF _Toc27566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EFB2D6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_Toc13893 </w:instrText>
          </w:r>
          <w:r>
            <w:fldChar w:fldCharType="separate"/>
          </w:r>
          <w:r>
            <w:rPr>
              <w:rFonts w:hint="eastAsia"/>
              <w:bCs/>
            </w:rPr>
            <w:t>3. 场景拓展与能力升级</w:t>
          </w:r>
          <w:r>
            <w:tab/>
          </w:r>
          <w:r>
            <w:fldChar w:fldCharType="begin"/>
          </w:r>
          <w:r>
            <w:instrText xml:space="preserve"> PAGEREF _Toc13893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FB0F86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_Toc22417 </w:instrText>
          </w:r>
          <w:r>
            <w:fldChar w:fldCharType="separate"/>
          </w:r>
          <w:r>
            <w:rPr>
              <w:rFonts w:hint="eastAsia"/>
              <w:bCs/>
            </w:rPr>
            <w:t>4. 持续合规与隐私保护管控</w:t>
          </w:r>
          <w:r>
            <w:tab/>
          </w:r>
          <w:r>
            <w:fldChar w:fldCharType="begin"/>
          </w:r>
          <w:r>
            <w:instrText xml:space="preserve"> PAGEREF _Toc22417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8D42DA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_Toc15784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六</w:t>
          </w:r>
          <w:r>
            <w:rPr>
              <w:rFonts w:hint="eastAsia" w:ascii="等线" w:hAnsi="等线" w:eastAsia="等线" w:cs="等线"/>
            </w:rPr>
            <w:t>、设想示例：亚马逊Listing智能优化与运营全流程自动化项目</w:t>
          </w:r>
          <w:r>
            <w:tab/>
          </w:r>
          <w:r>
            <w:fldChar w:fldCharType="begin"/>
          </w:r>
          <w:r>
            <w:instrText xml:space="preserve"> PAGEREF _Toc15784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6CEBC1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_Toc1505 </w:instrText>
          </w:r>
          <w:r>
            <w:fldChar w:fldCharType="separate"/>
          </w:r>
          <w:r>
            <w:rPr>
              <w:rFonts w:hint="eastAsia" w:ascii="等线" w:hAnsi="等线" w:eastAsia="等线" w:cs="等线"/>
            </w:rPr>
            <w:t>1. 需求定义</w:t>
          </w:r>
          <w:r>
            <w:tab/>
          </w:r>
          <w:r>
            <w:fldChar w:fldCharType="begin"/>
          </w:r>
          <w:r>
            <w:instrText xml:space="preserve"> PAGEREF _Toc1505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0E4564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_Toc29803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2</w:t>
          </w:r>
          <w:r>
            <w:rPr>
              <w:rFonts w:hint="eastAsia" w:ascii="等线" w:hAnsi="等线" w:eastAsia="等线" w:cs="等线"/>
            </w:rPr>
            <w:t xml:space="preserve">. </w:t>
          </w:r>
          <w:r>
            <w:rPr>
              <w:rFonts w:hint="eastAsia" w:ascii="等线" w:hAnsi="等线" w:eastAsia="等线" w:cs="等线"/>
              <w:lang w:val="en-US" w:eastAsia="zh-CN"/>
            </w:rPr>
            <w:t>前期准备</w:t>
          </w:r>
          <w:r>
            <w:tab/>
          </w:r>
          <w:r>
            <w:fldChar w:fldCharType="begin"/>
          </w:r>
          <w:r>
            <w:instrText xml:space="preserve"> PAGEREF _Toc29803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78160C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_Toc28443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3.核心搭建</w:t>
          </w:r>
          <w:r>
            <w:tab/>
          </w:r>
          <w:r>
            <w:fldChar w:fldCharType="begin"/>
          </w:r>
          <w:r>
            <w:instrText xml:space="preserve"> PAGEREF _Toc28443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3BD2F50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_Toc6227 </w:instrText>
          </w:r>
          <w:r>
            <w:fldChar w:fldCharType="separate"/>
          </w:r>
          <w:r>
            <w:rPr>
              <w:rFonts w:hint="eastAsia" w:ascii="等线" w:hAnsi="等线" w:eastAsia="等线" w:cs="等线"/>
            </w:rPr>
            <w:t>2.  RPA+AI联动流程设计：</w:t>
          </w:r>
          <w:r>
            <w:tab/>
          </w:r>
          <w:r>
            <w:fldChar w:fldCharType="begin"/>
          </w:r>
          <w:r>
            <w:instrText xml:space="preserve"> PAGEREF _Toc6227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8D1929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_Toc19523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4</w:t>
          </w:r>
          <w:r>
            <w:rPr>
              <w:rFonts w:hint="eastAsia" w:ascii="等线" w:hAnsi="等线" w:eastAsia="等线" w:cs="等线"/>
            </w:rPr>
            <w:t xml:space="preserve">. </w:t>
          </w:r>
          <w:r>
            <w:rPr>
              <w:rFonts w:hint="eastAsia" w:ascii="等线" w:hAnsi="等线" w:eastAsia="等线" w:cs="等线"/>
              <w:lang w:val="en-US" w:eastAsia="zh-CN"/>
            </w:rPr>
            <w:t>测试优化</w:t>
          </w:r>
          <w:r>
            <w:tab/>
          </w:r>
          <w:r>
            <w:fldChar w:fldCharType="begin"/>
          </w:r>
          <w:r>
            <w:instrText xml:space="preserve"> PAGEREF _Toc19523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A9BA29C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_Toc28507 </w:instrText>
          </w:r>
          <w:r>
            <w:fldChar w:fldCharType="separate"/>
          </w:r>
          <w:r>
            <w:rPr>
              <w:rFonts w:hint="eastAsia" w:ascii="等线" w:hAnsi="等线" w:eastAsia="等线" w:cs="等线"/>
              <w:lang w:val="en-US" w:eastAsia="zh-CN"/>
            </w:rPr>
            <w:t>5</w:t>
          </w:r>
          <w:r>
            <w:rPr>
              <w:rFonts w:hint="eastAsia" w:ascii="等线" w:hAnsi="等线" w:eastAsia="等线" w:cs="等线"/>
            </w:rPr>
            <w:t xml:space="preserve">. </w:t>
          </w:r>
          <w:r>
            <w:rPr>
              <w:rFonts w:hint="eastAsia" w:ascii="等线" w:hAnsi="等线" w:eastAsia="等线" w:cs="等线"/>
              <w:lang w:val="en-US" w:eastAsia="zh-CN"/>
            </w:rPr>
            <w:t>运营迭代</w:t>
          </w:r>
          <w:r>
            <w:tab/>
          </w:r>
          <w:r>
            <w:fldChar w:fldCharType="begin"/>
          </w:r>
          <w:r>
            <w:instrText xml:space="preserve"> PAGEREF _Toc28507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135D96E">
          <w:r>
            <w:fldChar w:fldCharType="end"/>
          </w:r>
        </w:p>
      </w:sdtContent>
    </w:sdt>
    <w:p w14:paraId="6CDF6A34"/>
    <w:p w14:paraId="5CEF47A6">
      <w:pPr>
        <w:spacing w:before="480" w:after="480" w:line="288" w:lineRule="auto"/>
        <w:ind w:left="0" w:leftChars="0"/>
        <w:outlineLvl w:val="0"/>
        <w:rPr>
          <w:rFonts w:hint="eastAsia" w:ascii="等线" w:hAnsi="等线" w:eastAsia="等线" w:cs="等线"/>
        </w:rPr>
      </w:pPr>
      <w:bookmarkStart w:id="0" w:name="_Toc32315"/>
      <w:r>
        <w:rPr>
          <w:rFonts w:hint="eastAsia" w:ascii="等线" w:hAnsi="等线" w:eastAsia="等线" w:cs="等线"/>
          <w:b/>
          <w:sz w:val="52"/>
        </w:rPr>
        <w:t>跨境电商RPA+大模型应用（含落地分析）</w:t>
      </w:r>
      <w:bookmarkEnd w:id="0"/>
    </w:p>
    <w:p w14:paraId="75FA4660">
      <w:pPr>
        <w:spacing w:before="320" w:after="120" w:line="288" w:lineRule="auto"/>
        <w:ind w:left="0" w:leftChars="0"/>
        <w:jc w:val="left"/>
        <w:outlineLvl w:val="0"/>
        <w:rPr>
          <w:rFonts w:hint="eastAsia" w:ascii="等线" w:hAnsi="等线" w:eastAsia="等线" w:cs="等线"/>
        </w:rPr>
      </w:pPr>
      <w:bookmarkStart w:id="1" w:name="heading_0"/>
      <w:bookmarkStart w:id="2" w:name="_Toc23905"/>
      <w:r>
        <w:rPr>
          <w:rFonts w:hint="eastAsia" w:ascii="等线" w:hAnsi="等线" w:eastAsia="等线" w:cs="等线"/>
          <w:b/>
          <w:sz w:val="32"/>
        </w:rPr>
        <w:t>一、文档整体核心内容概述</w:t>
      </w:r>
      <w:bookmarkEnd w:id="1"/>
      <w:bookmarkEnd w:id="2"/>
    </w:p>
    <w:p w14:paraId="1F232E97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本文档围绕影刀RPA在跨境电商场景的全流程应用展开，核心覆盖“需求场景-进展跟踪-RPA应用-业务挑战-架构建议”五大基础模块，同时补充RPA+大模型各需求的落地难易度、实操路径及优先级规划。整体目标是通过技术手段解决跨境电商高重复、高耗时、低价值、高合规风险的业务痛点，实现“拉新、促活、留存、营收”的运营目标，覆盖用户全生命周期及商品运营、营销推广、售后管理、财务管理等全业务链条；补充内容则聚焦实际落地场景，呼应数据采集易被封、运营主导核心环节等现实痛点，为技术落地提供可执行的方向与保障。</w:t>
      </w:r>
    </w:p>
    <w:p w14:paraId="75745B68">
      <w:pPr>
        <w:spacing w:before="320" w:after="120" w:line="288" w:lineRule="auto"/>
        <w:ind w:left="0" w:leftChars="0"/>
        <w:jc w:val="left"/>
        <w:outlineLvl w:val="0"/>
        <w:rPr>
          <w:rFonts w:hint="eastAsia" w:ascii="等线" w:hAnsi="等线" w:eastAsia="等线" w:cs="等线"/>
        </w:rPr>
      </w:pPr>
      <w:bookmarkStart w:id="3" w:name="heading_1"/>
      <w:bookmarkStart w:id="4" w:name="_Toc11309"/>
      <w:r>
        <w:rPr>
          <w:rFonts w:hint="eastAsia" w:ascii="等线" w:hAnsi="等线" w:eastAsia="等线" w:cs="等线"/>
          <w:b/>
          <w:sz w:val="32"/>
        </w:rPr>
        <w:t>二、核心模块详细总结</w:t>
      </w:r>
      <w:bookmarkEnd w:id="3"/>
      <w:bookmarkEnd w:id="4"/>
    </w:p>
    <w:p w14:paraId="6899902B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5" w:name="_Toc12092"/>
      <w:bookmarkStart w:id="6" w:name="heading_2"/>
      <w:r>
        <w:rPr>
          <w:rFonts w:hint="eastAsia" w:ascii="等线" w:hAnsi="等线" w:eastAsia="等线" w:cs="等线"/>
          <w:b/>
          <w:sz w:val="30"/>
          <w:lang w:val="en-US" w:eastAsia="zh-CN"/>
        </w:rPr>
        <w:t>1、</w:t>
      </w:r>
      <w:r>
        <w:rPr>
          <w:rFonts w:hint="eastAsia" w:ascii="等线" w:hAnsi="等线" w:eastAsia="等线" w:cs="等线"/>
          <w:b/>
          <w:sz w:val="30"/>
        </w:rPr>
        <w:t>跨境电商自动化核心需求</w:t>
      </w:r>
      <w:bookmarkEnd w:id="5"/>
      <w:bookmarkEnd w:id="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237"/>
      </w:tblGrid>
      <w:tr w14:paraId="359856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A102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核心需求场景</w:t>
            </w:r>
          </w:p>
        </w:tc>
        <w:tc>
          <w:tcPr>
            <w:tcW w:w="5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8144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具体需求内容</w:t>
            </w:r>
          </w:p>
        </w:tc>
      </w:tr>
      <w:tr w14:paraId="339C37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0E59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平台运营自动化</w:t>
            </w:r>
          </w:p>
        </w:tc>
        <w:tc>
          <w:tcPr>
            <w:tcW w:w="5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FFB3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广告自动启停、多平台（TEMU/亚马逊等）操作自动化、订单/库存/广告数据抓取、多平台商品采集-上传同步</w:t>
            </w:r>
          </w:p>
        </w:tc>
      </w:tr>
      <w:tr w14:paraId="54629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B8C7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内容与社媒运营</w:t>
            </w:r>
          </w:p>
        </w:tc>
        <w:tc>
          <w:tcPr>
            <w:tcW w:w="5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9923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短视频批量剪辑上传、社媒（TikTok/facebook等）内容创作与批量</w:t>
            </w:r>
            <w:r>
              <w:rPr>
                <w:rFonts w:hint="eastAsia" w:ascii="等线" w:hAnsi="等线" w:eastAsia="等线" w:cs="等线"/>
                <w:sz w:val="22"/>
                <w:lang w:eastAsia="zh-CN"/>
              </w:rPr>
              <w:t>发帖</w:t>
            </w:r>
            <w:r>
              <w:rPr>
                <w:rFonts w:hint="eastAsia" w:ascii="等线" w:hAnsi="等线" w:eastAsia="等线" w:cs="等线"/>
                <w:sz w:val="22"/>
              </w:rPr>
              <w:t>、红人数据抓取与邀约</w:t>
            </w:r>
          </w:p>
        </w:tc>
      </w:tr>
      <w:tr w14:paraId="2E665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2095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数据管理与分析</w:t>
            </w:r>
          </w:p>
        </w:tc>
        <w:tc>
          <w:tcPr>
            <w:tcW w:w="5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2845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产品数据图表化、多来源数据自动化整合、市场/广告/竞品数据采集及报表可视化</w:t>
            </w:r>
          </w:p>
        </w:tc>
      </w:tr>
      <w:tr w14:paraId="3D38C3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BA73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流程与任务自动化</w:t>
            </w:r>
          </w:p>
        </w:tc>
        <w:tc>
          <w:tcPr>
            <w:tcW w:w="5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1092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ERP自动推单/上架、表格批量处理、快递单填写、自动铺货/发货、凭证读取录入、财务对账</w:t>
            </w:r>
          </w:p>
        </w:tc>
      </w:tr>
      <w:tr w14:paraId="15E7EC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A271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信息抓取与监控</w:t>
            </w:r>
          </w:p>
        </w:tc>
        <w:tc>
          <w:tcPr>
            <w:tcW w:w="5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F922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商品评论/竞品信息/关键词搜索结果抓取、网页数据抓取、目标网页新增/销量变化监控</w:t>
            </w:r>
          </w:p>
        </w:tc>
      </w:tr>
      <w:tr w14:paraId="49E356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0F76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工具与技术诉求</w:t>
            </w:r>
          </w:p>
        </w:tc>
        <w:tc>
          <w:tcPr>
            <w:tcW w:w="5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AF6E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iOS验证码获取、多机器人协同、紫鸟浏览器订单报表下载、数据跨平台流转</w:t>
            </w:r>
          </w:p>
        </w:tc>
      </w:tr>
    </w:tbl>
    <w:p w14:paraId="5102E365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7" w:name="heading_3"/>
      <w:bookmarkStart w:id="8" w:name="_Toc31528"/>
      <w:r>
        <w:rPr>
          <w:rFonts w:hint="eastAsia" w:ascii="等线" w:hAnsi="等线" w:eastAsia="等线" w:cs="等线"/>
          <w:b/>
          <w:sz w:val="30"/>
          <w:lang w:val="en-US" w:eastAsia="zh-CN"/>
        </w:rPr>
        <w:t>2、</w:t>
      </w:r>
      <w:r>
        <w:rPr>
          <w:rFonts w:hint="eastAsia" w:ascii="等线" w:hAnsi="等线" w:eastAsia="等线" w:cs="等线"/>
          <w:b/>
          <w:sz w:val="30"/>
        </w:rPr>
        <w:t>需求进展与状态跟踪</w:t>
      </w:r>
      <w:bookmarkEnd w:id="7"/>
      <w:bookmarkEnd w:id="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252"/>
      </w:tblGrid>
      <w:tr w14:paraId="6CFBCB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6DB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跟踪维度</w:t>
            </w:r>
          </w:p>
        </w:tc>
        <w:tc>
          <w:tcPr>
            <w:tcW w:w="5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26F4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具体覆盖内容</w:t>
            </w:r>
          </w:p>
        </w:tc>
      </w:tr>
      <w:tr w14:paraId="7C9D1D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D0FA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月度核心数据</w:t>
            </w:r>
          </w:p>
        </w:tc>
        <w:tc>
          <w:tcPr>
            <w:tcW w:w="5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C608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应用维护数、需求上线数、需求提交数</w:t>
            </w:r>
          </w:p>
        </w:tc>
      </w:tr>
      <w:tr w14:paraId="291DC2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BCAB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需求全状态跟踪</w:t>
            </w:r>
          </w:p>
        </w:tc>
        <w:tc>
          <w:tcPr>
            <w:tcW w:w="5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9CDC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开发中、待开发、业务验证中、已取消、挂起、转IT实现等状态</w:t>
            </w:r>
          </w:p>
        </w:tc>
      </w:tr>
      <w:tr w14:paraId="39C5E5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75C4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部门分布</w:t>
            </w:r>
          </w:p>
        </w:tc>
        <w:tc>
          <w:tcPr>
            <w:tcW w:w="5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BB1B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事业部、数字化中心、供应链中心等部门需求量排名</w:t>
            </w:r>
          </w:p>
        </w:tc>
      </w:tr>
      <w:tr w14:paraId="0ED2AF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3E3A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时间跨度</w:t>
            </w:r>
          </w:p>
        </w:tc>
        <w:tc>
          <w:tcPr>
            <w:tcW w:w="5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9CB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覆盖</w:t>
            </w:r>
            <w:r>
              <w:rPr>
                <w:rFonts w:hint="eastAsia" w:ascii="等线" w:hAnsi="等线" w:eastAsia="等线" w:cs="等线"/>
                <w:sz w:val="22"/>
                <w:lang w:val="en-US" w:eastAsia="zh-CN"/>
              </w:rPr>
              <w:t>全年全月</w:t>
            </w:r>
            <w:r>
              <w:rPr>
                <w:rFonts w:hint="eastAsia" w:ascii="等线" w:hAnsi="等线" w:eastAsia="等线" w:cs="等线"/>
                <w:sz w:val="22"/>
              </w:rPr>
              <w:t>全周期，可实时查看需求推进情况</w:t>
            </w:r>
          </w:p>
        </w:tc>
      </w:tr>
    </w:tbl>
    <w:p w14:paraId="2793E605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9" w:name="heading_4"/>
      <w:bookmarkStart w:id="10" w:name="_Toc28103"/>
      <w:r>
        <w:rPr>
          <w:rFonts w:hint="eastAsia" w:ascii="等线" w:hAnsi="等线" w:eastAsia="等线" w:cs="等线"/>
          <w:b/>
          <w:sz w:val="30"/>
          <w:lang w:val="en-US" w:eastAsia="zh-CN"/>
        </w:rPr>
        <w:t>3、</w:t>
      </w:r>
      <w:r>
        <w:rPr>
          <w:rFonts w:hint="eastAsia" w:ascii="等线" w:hAnsi="等线" w:eastAsia="等线" w:cs="等线"/>
          <w:b/>
          <w:sz w:val="30"/>
        </w:rPr>
        <w:t>RPA在跨境电商的核心应用场景</w:t>
      </w:r>
      <w:bookmarkEnd w:id="9"/>
      <w:bookmarkEnd w:id="1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244"/>
      </w:tblGrid>
      <w:tr w14:paraId="4857E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7229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业务模块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8122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具体应用内容</w:t>
            </w:r>
          </w:p>
        </w:tc>
      </w:tr>
      <w:tr w14:paraId="32489A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E7A7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站外推广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3F67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youtube评论/红人数据抓取、tiktok达人数据抓取/邀约、facebook标签爆文获取/目标客户私信等</w:t>
            </w:r>
          </w:p>
        </w:tc>
      </w:tr>
      <w:tr w14:paraId="175AB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829C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站内推广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5C0C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直通车充值、亚马逊广告活动推广、多平台活动自动提报/查询、商品支付排行榜数据下载等</w:t>
            </w:r>
          </w:p>
        </w:tc>
      </w:tr>
      <w:tr w14:paraId="1D6F89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9022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商品运营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CBCE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商品自动上下架、listing自动检查、产品价格批量修改/复核、多平台优惠券批量设置等</w:t>
            </w:r>
          </w:p>
        </w:tc>
      </w:tr>
      <w:tr w14:paraId="3D9028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1972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售后运营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F08B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中立&amp;差评/三星以下买家评价抓取、亚马逊自动索评、店铺信用评价抓取、客诉表格整理等</w:t>
            </w:r>
          </w:p>
        </w:tc>
      </w:tr>
      <w:tr w14:paraId="2A5D7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F5F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财务管理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55C9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广告账单发票/销售明细CGF等批量下载、退税通单据打印、付款报表生成、结算数据抓取等</w:t>
            </w:r>
          </w:p>
        </w:tc>
      </w:tr>
      <w:tr w14:paraId="186811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7D74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合规与物流辅助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9CFA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海关结关/申报自动化、物流单号追踪、退换货自动化</w:t>
            </w:r>
          </w:p>
        </w:tc>
      </w:tr>
    </w:tbl>
    <w:p w14:paraId="22A87E4C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11" w:name="_Toc20913"/>
      <w:bookmarkStart w:id="12" w:name="heading_5"/>
      <w:r>
        <w:rPr>
          <w:rFonts w:hint="eastAsia" w:ascii="等线" w:hAnsi="等线" w:eastAsia="等线" w:cs="等线"/>
          <w:b/>
          <w:sz w:val="30"/>
          <w:lang w:val="en-US" w:eastAsia="zh-CN"/>
        </w:rPr>
        <w:t>4、</w:t>
      </w:r>
      <w:r>
        <w:rPr>
          <w:rFonts w:hint="eastAsia" w:ascii="等线" w:hAnsi="等线" w:eastAsia="等线" w:cs="等线"/>
          <w:b/>
          <w:sz w:val="30"/>
        </w:rPr>
        <w:t>跨境电商核心业务挑战及RPA解决方案</w:t>
      </w:r>
      <w:bookmarkEnd w:id="11"/>
      <w:bookmarkEnd w:id="1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9"/>
        <w:gridCol w:w="4988"/>
      </w:tblGrid>
      <w:tr w14:paraId="021138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8310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核心挑战</w:t>
            </w:r>
          </w:p>
        </w:tc>
        <w:tc>
          <w:tcPr>
            <w:tcW w:w="49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8346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对应RPA解决方案</w:t>
            </w:r>
          </w:p>
        </w:tc>
      </w:tr>
      <w:tr w14:paraId="24CAB0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B5E2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售后订单邀评、退换货量大繁琐易出错</w:t>
            </w:r>
          </w:p>
        </w:tc>
        <w:tc>
          <w:tcPr>
            <w:tcW w:w="49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4C5E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亚马逊自动索评、退换货自动化</w:t>
            </w:r>
          </w:p>
        </w:tc>
      </w:tr>
      <w:tr w14:paraId="76F498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BD74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跨境业务财税管理规则复杂</w:t>
            </w:r>
          </w:p>
        </w:tc>
        <w:tc>
          <w:tcPr>
            <w:tcW w:w="49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BF21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海关结关/申报自动化、发票录入自动化</w:t>
            </w:r>
          </w:p>
        </w:tc>
      </w:tr>
      <w:tr w14:paraId="5E1A2A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C980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全渠道商品管理及信息同步难</w:t>
            </w:r>
          </w:p>
        </w:tc>
        <w:tc>
          <w:tcPr>
            <w:tcW w:w="49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F7E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多平台数据自动抓取、亚马逊类目广告价格自动监控</w:t>
            </w:r>
          </w:p>
        </w:tc>
      </w:tr>
      <w:tr w14:paraId="376801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AED3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站外推广与红人营销效率低</w:t>
            </w:r>
          </w:p>
        </w:tc>
        <w:tc>
          <w:tcPr>
            <w:tcW w:w="49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E4C5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红人信息采集分析、google/youtube视频关键词采集、达人邀约自动化</w:t>
            </w:r>
          </w:p>
        </w:tc>
      </w:tr>
      <w:tr w14:paraId="7BD830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FFCF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多语言沟通与本地化适配难</w:t>
            </w:r>
          </w:p>
        </w:tc>
        <w:tc>
          <w:tcPr>
            <w:tcW w:w="49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C953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多语言客服、商品信息多语言适配</w:t>
            </w:r>
          </w:p>
        </w:tc>
      </w:tr>
    </w:tbl>
    <w:p w14:paraId="1BE8C2E4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13" w:name="_Toc30160"/>
      <w:bookmarkStart w:id="14" w:name="heading_6"/>
      <w:r>
        <w:rPr>
          <w:rFonts w:hint="eastAsia" w:ascii="等线" w:hAnsi="等线" w:eastAsia="等线" w:cs="等线"/>
          <w:b/>
          <w:sz w:val="30"/>
          <w:lang w:val="en-US" w:eastAsia="zh-CN"/>
        </w:rPr>
        <w:t>5、</w:t>
      </w:r>
      <w:r>
        <w:rPr>
          <w:rFonts w:hint="eastAsia" w:ascii="等线" w:hAnsi="等线" w:eastAsia="等线" w:cs="等线"/>
          <w:b/>
          <w:sz w:val="30"/>
        </w:rPr>
        <w:t>企业影刀RPA架构建议以及开发流程</w:t>
      </w:r>
      <w:bookmarkEnd w:id="13"/>
      <w:bookmarkEnd w:id="1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282"/>
      </w:tblGrid>
      <w:tr w14:paraId="650A6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D92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核心模块</w:t>
            </w:r>
          </w:p>
        </w:tc>
        <w:tc>
          <w:tcPr>
            <w:tcW w:w="52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12BA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具体内容</w:t>
            </w:r>
          </w:p>
        </w:tc>
      </w:tr>
      <w:tr w14:paraId="1D29DE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114F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架构建议</w:t>
            </w:r>
          </w:p>
        </w:tc>
        <w:tc>
          <w:tcPr>
            <w:tcW w:w="52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1B76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团队配置：组建RPA项目组，设专职RPA项目经理（统筹项目+开发高难度需求），各业务部门设兼职人员（梳理需求+开发简单需求），业务人员负责提出需求；2. 职责分工：影刀方负责流程梳理、需求收集等，RPA负责人负责技术指导、场景拓展等，业务对接人负责流程挖掘、需求对接；3. 项目流程：建立“需求收集→评估→开发→维护→复盘”的项目管理流程，打通各业务系统链接；4. 触发方式：支持定时、邮件、文件、热键四类触发器，保障自动化灵活启动</w:t>
            </w:r>
          </w:p>
        </w:tc>
      </w:tr>
      <w:tr w14:paraId="51E4D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716F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开发流程</w:t>
            </w:r>
          </w:p>
        </w:tc>
        <w:tc>
          <w:tcPr>
            <w:tcW w:w="52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E971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核心环节：流程梳理、需求文档撰写（明确详细流程、运行周期、触发方式等）、流程开发、流程测试、用户手册编制、需求上线、用户维护；2. 项目周期：规划12个月，含启动期（组建团队、培训、梳理需求）、发展期（深化需求、试点推广、搭建内部团队）、成熟期（持续迭代、年度规划、复盘总结）</w:t>
            </w:r>
          </w:p>
        </w:tc>
      </w:tr>
    </w:tbl>
    <w:p w14:paraId="1FF8F449">
      <w:pPr>
        <w:spacing w:before="320" w:after="120" w:line="288" w:lineRule="auto"/>
        <w:ind w:left="0" w:leftChars="0"/>
        <w:jc w:val="left"/>
        <w:outlineLvl w:val="0"/>
        <w:rPr>
          <w:rFonts w:hint="eastAsia" w:ascii="等线" w:hAnsi="等线" w:eastAsia="等线" w:cs="等线"/>
        </w:rPr>
      </w:pPr>
      <w:bookmarkStart w:id="15" w:name="_Toc20561"/>
      <w:bookmarkStart w:id="16" w:name="heading_7"/>
      <w:r>
        <w:rPr>
          <w:rFonts w:hint="eastAsia" w:ascii="等线" w:hAnsi="等线" w:eastAsia="等线" w:cs="等线"/>
          <w:b/>
          <w:sz w:val="32"/>
        </w:rPr>
        <w:t>三、各模块需求落地分析</w:t>
      </w:r>
      <w:bookmarkEnd w:id="15"/>
      <w:bookmarkEnd w:id="16"/>
    </w:p>
    <w:p w14:paraId="153C47FB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17" w:name="heading_8"/>
      <w:bookmarkStart w:id="18" w:name="_Toc2272"/>
      <w:r>
        <w:rPr>
          <w:rFonts w:hint="eastAsia" w:ascii="等线" w:hAnsi="等线" w:eastAsia="等线" w:cs="等线"/>
          <w:b/>
          <w:sz w:val="30"/>
          <w:lang w:val="en-US" w:eastAsia="zh-CN"/>
        </w:rPr>
        <w:t>1、</w:t>
      </w:r>
      <w:r>
        <w:rPr>
          <w:rFonts w:hint="eastAsia" w:ascii="等线" w:hAnsi="等线" w:eastAsia="等线" w:cs="等线"/>
          <w:b/>
          <w:sz w:val="30"/>
        </w:rPr>
        <w:t>平台运营自动化</w:t>
      </w:r>
      <w:bookmarkEnd w:id="17"/>
      <w:bookmarkEnd w:id="1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6A6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CB21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需求名称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0BEB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CF8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A5D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具体实现路径</w:t>
            </w:r>
          </w:p>
        </w:tc>
      </w:tr>
      <w:tr w14:paraId="21092C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036F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广告自动停启与订单/库存/广告数据抓取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9CFF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9B33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平台多提供开放API（如亚马逊SP-API、Shopify API），数据获取合规稳定；流程标准化，无需复杂适配；现有工具（紫鸟浏览器）可辅助报表下载，技术成熟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EE8E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优先对接平台官方API，避免网页爬取（降低封禁风险）；2. RPA配置定时触发器（如每日凌晨抓取库存数据），当库存低于阈值时自动暂停广告；3. 数据存储至企业私有数据库，避免多机器人高频访问导致IP受限</w:t>
            </w:r>
          </w:p>
        </w:tc>
      </w:tr>
      <w:tr w14:paraId="1D1F73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980C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多平台（TEMU/亚马逊等）操作自动化（自动上下架、活动提报）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36BA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0CF0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主流平台API覆盖核心操作，但部分小众平台无API；活动提报规则易变，需频繁适配；多平台账号管理需规避关联风险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F589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按平台优先级适配：优先实现亚马逊/Shopify等有成熟API的平台自动化；2. 针对无API的平台，使用紫鸟浏览器+RPA模拟人工操作（控制操作频率，模拟真人行为）；3. 建立规则库，专人跟踪平台活动规则变化，每月更新RPA脚本</w:t>
            </w:r>
          </w:p>
        </w:tc>
      </w:tr>
      <w:tr w14:paraId="59822D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C74E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多平台商品采集-上传同步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9B00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22FA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采集环节易被平台反爬封禁；各平台商品属性字段不一致，需手动映射；部分平台限制批量上传频次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A8BE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采集端：使用合规IP池+低频次抓取，优先采集平台公开商品数据，避免深度爬取；2. 数据处理：搭建商品属性映射模板（如亚马逊“类目”对应eBay“分类”），RPA自动匹配字段；3. 上传端：按平台限制拆分上传批次（如每小时上传50个SKU），RPA记录上传状态，失败自动重试</w:t>
            </w:r>
          </w:p>
        </w:tc>
      </w:tr>
    </w:tbl>
    <w:p w14:paraId="6630EB3A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19" w:name="heading_9"/>
      <w:bookmarkStart w:id="20" w:name="_Toc28910"/>
      <w:r>
        <w:rPr>
          <w:rFonts w:hint="eastAsia" w:ascii="等线" w:hAnsi="等线" w:eastAsia="等线" w:cs="等线"/>
          <w:b/>
          <w:sz w:val="30"/>
          <w:lang w:val="en-US" w:eastAsia="zh-CN"/>
        </w:rPr>
        <w:t>2、</w:t>
      </w:r>
      <w:r>
        <w:rPr>
          <w:rFonts w:hint="eastAsia" w:ascii="等线" w:hAnsi="等线" w:eastAsia="等线" w:cs="等线"/>
          <w:b/>
          <w:sz w:val="30"/>
        </w:rPr>
        <w:t>内容与社媒运营</w:t>
      </w:r>
      <w:bookmarkEnd w:id="19"/>
      <w:bookmarkEnd w:id="2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26E8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3B6A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需求名称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5EA6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9F8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CFC7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具体实现路径</w:t>
            </w:r>
          </w:p>
        </w:tc>
      </w:tr>
      <w:tr w14:paraId="12900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C872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批量剪辑短视频、自动化上传视频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96EE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A45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短视频剪辑工具（如剪映API）成熟，RPA可直接调用；社媒平台（TikTok/YouTube）支持第三方工具上传，无强反爬；成本可控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D734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搭建视频模板库（固定片头/片尾/字幕格式），大模型生成脚本后，RPA调用剪映API批量剪辑；2. 对接社媒平台开放上传接口（如YouTube Data API），RPA按平台规则设置标签/标题（大模型辅助优化）；3. 定时上传（避开平台流量高峰，降低审核风险）</w:t>
            </w:r>
          </w:p>
        </w:tc>
      </w:tr>
      <w:tr w14:paraId="3C373D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76C8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社媒批量发贴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9F49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EFFF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批量操作易被平台判定为恶意营销，导致账号封禁；内容质量影响转化，纯自动化易产生低质内容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8ED9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放弃“刷评”等违规操作，聚焦合规批量发贴；2. 大模型按不同平台风格生成差异化内容（如TikTok活泼、Facebook专业），人工审核后，RPA批量分发；3. 控制发贴频率（如Twitter每日最多5条），绑定真实运营账号，避免多账号关联</w:t>
            </w:r>
          </w:p>
        </w:tc>
      </w:tr>
      <w:tr w14:paraId="5C904A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87F3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社媒平台引流（Facebook目标客户私信、Twitter加群组发帖）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02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3515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私信/加群频次受限，易触发平台风控；目标客户精准度难保证，纯自动化引流转化低；现有运营多通过手动筛选客户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B15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小范围试点：筛选1-2个垂直群组，RPA按群组规则发帖（如每周1条干货内容，不直接广告）；2. 私信仅针对主动咨询的客户，RPA抓取咨询信息后，大模型生成个性化回复；3. 不追求批量，聚焦“精准触达”，避免账号封禁</w:t>
            </w:r>
          </w:p>
        </w:tc>
      </w:tr>
      <w:tr w14:paraId="576979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7C94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无人值守直播（自动点赞/弹幕/商品上架/画面切换）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C760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B0B1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直播平台（如TikTok Shop）支持第三方工具对接；画面切换逻辑需提前配置，技术门槛中等；但互动真实性影响转化，纯自动化易导致观众流失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D249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提前配置直播脚本（如开播30分钟上架爆款、弹幕每5分钟发送一次福利提醒）；2. RPA对接直播工具API，实现自动点赞/商品上下架；3. 大模型实时解析弹幕关键词（如“尺码”“优惠”），触发预设回复，画面切换仅针对固定场景（如有人问产品细节时切特写镜头）；4. 安排1名运营实时监控，应对突发情况</w:t>
            </w:r>
          </w:p>
        </w:tc>
      </w:tr>
      <w:tr w14:paraId="054A80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02B4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PS自动、批量作图机器人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9720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F855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设计工具（如Figma API、PS脚本）成熟，商品主图/海报格式标准化；大模型可生成设计需求，RPA执行批量操作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0B8D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搭建设计模板库（按平台主图规格：如亚马逊800×800像素）；2. 大模型根据商品属性（如“户外帐篷-蓝色-防水”）生成设计关键词，RPA调用PS脚本批量替换模板元素；3. 输出后自动校验尺寸/分辨率，避免违规</w:t>
            </w:r>
          </w:p>
        </w:tc>
      </w:tr>
      <w:tr w14:paraId="2D79CE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F332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智能内容生成与全渠道营销（AI批量生成文案/脚本）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7CEC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E091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大模型内容生成能力成熟（如GPT-4、通义千问）；文案/脚本可人工二次审核，风险可控；对现有运营流程（内容创作）是辅助而非替代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E549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按场景配置Prompt（如“亚马逊户外用品标题：包含核心词+卖点+合规词”）；2. 大模型批量生成内容后，运营筛选优质版本，RPA同步至各平台；3. 建立内容效果追踪表，根据点击/转化数据迭代Prompt，提升生成质量</w:t>
            </w:r>
          </w:p>
        </w:tc>
      </w:tr>
    </w:tbl>
    <w:p w14:paraId="10C38818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21" w:name="_Toc1474"/>
      <w:bookmarkStart w:id="22" w:name="heading_10"/>
      <w:r>
        <w:rPr>
          <w:rFonts w:hint="eastAsia" w:ascii="等线" w:hAnsi="等线" w:eastAsia="等线" w:cs="等线"/>
          <w:b/>
          <w:sz w:val="30"/>
          <w:lang w:val="en-US" w:eastAsia="zh-CN"/>
        </w:rPr>
        <w:t>3、</w:t>
      </w:r>
      <w:r>
        <w:rPr>
          <w:rFonts w:hint="eastAsia" w:ascii="等线" w:hAnsi="等线" w:eastAsia="等线" w:cs="等线"/>
          <w:b/>
          <w:sz w:val="30"/>
        </w:rPr>
        <w:t>数据管理与分析</w:t>
      </w:r>
      <w:bookmarkEnd w:id="21"/>
      <w:bookmarkEnd w:id="2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7D837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978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需求名称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5548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0674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9D9B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具体实现路径</w:t>
            </w:r>
          </w:p>
        </w:tc>
      </w:tr>
      <w:tr w14:paraId="234014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73C9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产品数据图表化、自动统计分析数据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E248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EB32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数据来源为企业内部系统（ERP、订单系统），获取无风险；BI工具（如Tableau、Power BI）可与RPA对接，可视化门槛低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EE7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RPA定时抓取ERP/订单系统数据，清洗后同步至BI工具；2. 预设可视化模板（销量趋势图、库存预警表），自动生成日报/周报；3. 开放给运营/财务部门查看权限，无需技术干预</w:t>
            </w:r>
          </w:p>
        </w:tc>
      </w:tr>
      <w:tr w14:paraId="56A0F3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12F6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多来源数据（微信/QQ/系统）自动化整合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C0CF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3FA1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微信/QQ数据获取需对接企业微信API（个人微信无合规接口）；数据格式不统一，整合需定制规则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367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优先整合企业微信/企业QQ数据，通过官方API抓取客户咨询、订单通知；2. 搭建数据映射规则库（如微信“订单号”对应ERP“订单编码”），RPA自动匹配整合；3. 敏感数据（如客户手机号）加密存储，符合数据合规要求</w:t>
            </w:r>
          </w:p>
        </w:tc>
      </w:tr>
      <w:tr w14:paraId="5ADA4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534A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市场/广告/竞品数据采集、报表可视化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509A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5F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竞品数据采集易被反爬；广告数据多可通过平台API获取；报表可视化需适配运营需求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4115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广告数据：优先使用平台API（如亚马逊广告API、Facebook Ads API）获取，避免爬取；2. 竞品数据：使用第三方合规数据供应商（如SimilarWeb、Jungle Scout），RPA对接供应商API获取数据，避免直接爬取竞品店铺；3. 按运营需求定制报表模板（如竞品价格对比表、广告ROI分析表），自动推送至邮箱</w:t>
            </w:r>
          </w:p>
        </w:tc>
      </w:tr>
      <w:tr w14:paraId="59B0B4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28BA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销量预测与数据查询（大模型+RPA）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6580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A04E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销量预测需大量历史数据（内部销售数据+外部市场数据），数据质量影响预测准确率；现有运营已有预测习惯，需小范围试点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250C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RPA整合内部历史销量、库存、促销数据，对接第三方市场数据（合规供应商）；2. 大模型基于时间序列算法（如ARIMA）+市场因素（季节、政策）进行预测，输出“参考范围”而非绝对数值；3. 小范围试点（如3-5个成熟品类），对比预测值与实际销量，迭代模型，不强制运营使用</w:t>
            </w:r>
          </w:p>
        </w:tc>
      </w:tr>
    </w:tbl>
    <w:p w14:paraId="2D95AE44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23" w:name="heading_11"/>
      <w:bookmarkStart w:id="24" w:name="_Toc6584"/>
      <w:r>
        <w:rPr>
          <w:rFonts w:hint="eastAsia" w:ascii="等线" w:hAnsi="等线" w:eastAsia="等线" w:cs="等线"/>
          <w:b/>
          <w:sz w:val="30"/>
          <w:lang w:val="en-US" w:eastAsia="zh-CN"/>
        </w:rPr>
        <w:t>4、</w:t>
      </w:r>
      <w:r>
        <w:rPr>
          <w:rFonts w:hint="eastAsia" w:ascii="等线" w:hAnsi="等线" w:eastAsia="等线" w:cs="等线"/>
          <w:b/>
          <w:sz w:val="30"/>
        </w:rPr>
        <w:t>流程与任务自动化</w:t>
      </w:r>
      <w:bookmarkEnd w:id="23"/>
      <w:bookmarkEnd w:id="2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054F2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565B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需求名称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EC07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9DA7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0533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具体实现路径</w:t>
            </w:r>
          </w:p>
        </w:tc>
      </w:tr>
      <w:tr w14:paraId="78AF32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DCF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ERP自动推单、自动上架、自动统计销量/库存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53F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91B0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ERP系统（如SAP、金蝶）支持API对接；流程标准化（推单→上架→统计），无复杂变量；数据在内部流转，无合规风险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433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RPA对接ERP与电商平台API，订单支付后自动推单至ERP；2. 按库存阈值自动上架（如库存≥50件自动上架，＜10件自动下架）；3. 定时统计销量/库存，生成台账，同步至运营/仓储部门</w:t>
            </w:r>
          </w:p>
        </w:tc>
      </w:tr>
      <w:tr w14:paraId="1054F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84BE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批量处理表格、填写快递单、自动铺货/发货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C16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CB12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表格处理、快递单填写为高重复工作，RPA工具（影刀）原生支持；快递系统（如顺丰、DHL）有开放API；铺货流程标准化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C390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制定表格模板（如订单表格需包含收件人信息、商品SKU），RPA自动读取并填充数据；2. 对接快递系统API，自动生成快递单并打印；3. 铺货时按平台规则批量上传商品（控制频次），RPA记录铺货状态，失败自动重试</w:t>
            </w:r>
          </w:p>
        </w:tc>
      </w:tr>
      <w:tr w14:paraId="014F73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3982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凭证读取录入、财务对账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387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45C9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凭证可通过OCR识别（影刀支持OCR插件）；财务对账流程标准化，数据来自内部系统/银行账单；无外部数据依赖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B5A0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RPA使用OCR识别发票、银行回单信息（金额、日期、商家），自动录入财务系统；2. 定时抓取银行账单与ERP销售数据，自动对账，生成差异表（如未到账订单、金额不符订单）；3. 财务人员仅需审核差异表，减少重复工作</w:t>
            </w:r>
          </w:p>
        </w:tc>
      </w:tr>
      <w:tr w14:paraId="4C5763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1B4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依据编码实现完工发货自动化（保管/计划员/内勤）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98F8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7682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编码规则固定（如产品编码、仓库编码）；流程仅涉及内部部门协作，无外部依赖；RPA可对接仓储管理系统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F172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制定统一编码规则（如“产品编码+仓库编码+批次编码”），RPA读取编码后，自动匹配仓储位置；2. 对接仓储管理系统，自动生成发货单，通知物流部门；3. 实时同步发货状态至ERP，更新库存</w:t>
            </w:r>
          </w:p>
        </w:tc>
      </w:tr>
      <w:tr w14:paraId="599078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7F3E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自动设置商品优惠劵、批量上商品主图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C637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5E69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平台API支持优惠券设置（如亚马逊Coupon API）；商品主图格式标准化，上传流程简单；无合规风险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4798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大模型辅助制定优惠券规则（如“满$100减$20，有效期7天”），运营审核后，RPA批量设置；2. 主图按平台规格预处理（PS批量作图），RPA调用平台上传API，批量上传并关联商品</w:t>
            </w:r>
          </w:p>
        </w:tc>
      </w:tr>
    </w:tbl>
    <w:p w14:paraId="5AA666FB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25" w:name="_Toc31282"/>
      <w:bookmarkStart w:id="26" w:name="heading_12"/>
      <w:r>
        <w:rPr>
          <w:rFonts w:hint="eastAsia" w:ascii="等线" w:hAnsi="等线" w:eastAsia="等线" w:cs="等线"/>
          <w:b/>
          <w:sz w:val="30"/>
          <w:lang w:val="en-US" w:eastAsia="zh-CN"/>
        </w:rPr>
        <w:t>5、</w:t>
      </w:r>
      <w:r>
        <w:rPr>
          <w:rFonts w:hint="eastAsia" w:ascii="等线" w:hAnsi="等线" w:eastAsia="等线" w:cs="等线"/>
          <w:b/>
          <w:sz w:val="30"/>
        </w:rPr>
        <w:t>信息抓取与监控</w:t>
      </w:r>
      <w:bookmarkEnd w:id="25"/>
      <w:bookmarkEnd w:id="2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DC948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E732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需求名称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E549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3249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F956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具体实现路径</w:t>
            </w:r>
          </w:p>
        </w:tc>
      </w:tr>
      <w:tr w14:paraId="0D3F9E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C0B5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商品评论/竞品信息/关键词搜索结果抓取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A2E5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04F7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评论抓取易被平台反爬（如亚马逊限制评论页访问）；关键词搜索结果数据量大，质量参差不齐；部分平台屏蔽爬虫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31CA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优先使用平台开放API获取评论（如亚马逊Review API），无API则使用合规IP池+低频次抓取（如每小时1次）；2. 竞品信息优先采集公开数据（如商品标题、价格），避免爬取私有数据（如销量、客户信息）；3. 关键词搜索结果抓取聚焦核心关键词（如Top20核心词），不追求全量数据</w:t>
            </w:r>
          </w:p>
        </w:tc>
      </w:tr>
      <w:tr w14:paraId="02C1B4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A398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网页数据（折线图/订单）抓取、目标网页新增/销量变化监控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F978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09DD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折线图数据多为动态加载，抓取难度高于静态数据；销量变化监控需高频访问，易被封禁；部分网页有反爬机制（如验证码）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154E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对接网页后端接口（如通过浏览器F12分析接口，直接调用接口获取数据，避免页面爬取）；2. 监控频次按平台规则调整（如每日2次，避开高峰时段）；3. 遇到验证码时，集成第三方打码平台（如超级鹰），RPA自动识别验证</w:t>
            </w:r>
          </w:p>
        </w:tc>
      </w:tr>
      <w:tr w14:paraId="16EC45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FA82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红人数据抓取（YouTube/TikTok/Facebook）、达人邀约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F607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4351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红人数据（粉丝量、互动率）无公开API，爬取易被封禁；达人邀约需个性化话术，纯自动化易被忽略；现有运营多手动筛选红人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E837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合作第三方红人数据平台（如Upfluence、AspireIQ），通过API获取合规数据；2. 大模型按红人领域（如户外、美妆）生成个性化邀约话术，RPA仅负责批量发送（控制发送频次，每日≤20封）；3. 小范围试点，优先邀约中小红人，避免对接头部红人时自动化导致的专业度不足</w:t>
            </w:r>
          </w:p>
        </w:tc>
      </w:tr>
      <w:tr w14:paraId="7D217D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08D6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推广数据抓取（Facebook/Twitter）、review数据反查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7381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ADCA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推广数据多为平台私有数据，无API可获取；review数据反查涉及客户隐私，合规风险高；平台严厉打击反查行为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8BE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放弃review数据反查（规避合规风险）；2. 推广数据仅抓取公开数据（如广告帖点赞、评论），不爬取后台转化数据；3. 若需精准数据，通过平台官方营销工具获取，RPA仅做数据同步，不进行抓取</w:t>
            </w:r>
          </w:p>
        </w:tc>
      </w:tr>
    </w:tbl>
    <w:p w14:paraId="120E082F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27" w:name="heading_13"/>
      <w:bookmarkStart w:id="28" w:name="_Toc2206"/>
      <w:r>
        <w:rPr>
          <w:rFonts w:hint="eastAsia" w:ascii="等线" w:hAnsi="等线" w:eastAsia="等线" w:cs="等线"/>
          <w:b/>
          <w:sz w:val="30"/>
          <w:lang w:val="en-US" w:eastAsia="zh-CN"/>
        </w:rPr>
        <w:t>6、</w:t>
      </w:r>
      <w:r>
        <w:rPr>
          <w:rFonts w:hint="eastAsia" w:ascii="等线" w:hAnsi="等线" w:eastAsia="等线" w:cs="等线"/>
          <w:b/>
          <w:sz w:val="30"/>
        </w:rPr>
        <w:t>售后/财务/合规核心场景</w:t>
      </w:r>
      <w:bookmarkEnd w:id="27"/>
      <w:bookmarkEnd w:id="2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93469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B0F2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需求名称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0C8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3204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1FAB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具体实现路径</w:t>
            </w:r>
          </w:p>
        </w:tc>
      </w:tr>
      <w:tr w14:paraId="256C0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28C9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亚马逊自动索评、退换货自动化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894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18A2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亚马逊支持通过SP-API自动索评（合规）；退换货流程标准化（如退货原因分类固定）；RPA可对接平台售后接口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F8C1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按亚马逊规则配置索评时机（订单完成后7天），RPA调用API自动发送索评邮件（大模型生成多语言话术）；2. 退换货时，RPA抓取退货原因，大模型辅助审核（如“质量问题”自动通过，“无理由退货”需人工确认）；3. 自动生成退换货单据，同步至仓储部门</w:t>
            </w:r>
          </w:p>
        </w:tc>
      </w:tr>
      <w:tr w14:paraId="713D1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5E78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海关结关/申报自动化、发票录入自动化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5D78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D0C1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海关系统（如单一窗口）支持API对接，但需资质审核；申报规则易变（如关税政策调整）；发票录入需OCR识别+合规校验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4B0D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申请海关系统API对接资质，RPA整合订单信息（HS编码、申报价值）；2. 大模型实时更新各国关税政策，生成合规申报模板；3. 发票录入使用OCR识别+人工校验（重点校验金额、税号），避免错报</w:t>
            </w:r>
          </w:p>
        </w:tc>
      </w:tr>
      <w:tr w14:paraId="5D9C7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AA62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跨境财税自动申报与合规检查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B75D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766F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各国税务政策复杂（如欧盟VAT、美国销售税），大模型需实时更新政策库；申报表格格式固定，RPA可自动填写；但需财务人员最终审核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122C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RPA抓取销售数据、发票数据、关税单据，按国家分类整理；2. 大模型搭建税务政策库（每月更新），自动计算税额，生成申报表格；3. 财务人员审核申报表格（重点校验税额、政策适配性），RPA协助提交申报</w:t>
            </w:r>
          </w:p>
        </w:tc>
      </w:tr>
      <w:tr w14:paraId="3E1421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7C44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客户退货自动审核与退款处理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D5D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6497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退货审核规则标准化（如“未拆封→自动退款”）；RPA可对接支付系统（如PayPal API）；对现有流程改动小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E1D7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制定退货审核规则库（如“收货后7天内、商品完好→自动退款”）；2. RPA抓取退货物流信息（如签收状态），大模型辅助判断是否符合规则；3. 符合规则的自动触发退款（对接支付API），不符合的生成工单推送给售后</w:t>
            </w:r>
          </w:p>
        </w:tc>
      </w:tr>
      <w:tr w14:paraId="33E858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81D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多币种智能对账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CD5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D9EB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汇率数据可通过第三方API获取（如XE汇率API）；对账流程标准化（外币→本币转换→金额匹配）；数据来自内部系统+银行账单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AB3C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1. RPA定时抓取银行账单（多币种）、ERP销售数据；2. 调用第三方汇率API获取实时汇率，自动完成币种转换；3. 对比转换后的金额，生成对账差异表，财务人员仅需处理差异</w:t>
            </w:r>
          </w:p>
        </w:tc>
      </w:tr>
    </w:tbl>
    <w:p w14:paraId="2BBA1EFC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29" w:name="_Toc32507"/>
      <w:bookmarkStart w:id="30" w:name="heading_14"/>
      <w:r>
        <w:rPr>
          <w:rFonts w:hint="eastAsia" w:ascii="等线" w:hAnsi="等线" w:eastAsia="等线" w:cs="等线"/>
          <w:b/>
          <w:sz w:val="30"/>
          <w:lang w:val="en-US" w:eastAsia="zh-CN"/>
        </w:rPr>
        <w:t>7、</w:t>
      </w:r>
      <w:r>
        <w:rPr>
          <w:rFonts w:hint="eastAsia" w:ascii="等线" w:hAnsi="等线" w:eastAsia="等线" w:cs="等线"/>
          <w:b/>
          <w:sz w:val="30"/>
        </w:rPr>
        <w:t>RPA+大模型融合应用</w:t>
      </w:r>
      <w:bookmarkEnd w:id="29"/>
      <w:bookmarkEnd w:id="3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23A8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DA17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需求名称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6710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3F3B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D62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具体实现路径</w:t>
            </w:r>
          </w:p>
        </w:tc>
      </w:tr>
      <w:tr w14:paraId="0DD651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0AF1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智能选品（关键词→大模型建议→RPA采购）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F38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AFDB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数据采集（竞品、供应商、社媒）易被封禁；大模型预测需大量高质量数据，数据质量难保证；现有运营主导选品，自动化易被抵触；采购决策需人工判断，无法完全自动化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E4BA3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数据来源：优先使用平台API+第三方合规数据供应商，不直接爬取；2. 定位调整：从“替代运营”改为“辅助运营”，大模型输出选品参考（如“潜力单品Top5”），不强制采购；</w:t>
            </w:r>
          </w:p>
          <w:p w14:paraId="4193D806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3. 小范围试点：选择1-2个小众品类试点，运营结合自动化建议决策，逐步验证效果；</w:t>
            </w:r>
          </w:p>
          <w:p w14:paraId="03830C99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4. RPA仅做数据同步（供应商信息→ERP），采购申请需运营手动发起</w:t>
            </w:r>
          </w:p>
        </w:tc>
      </w:tr>
      <w:tr w14:paraId="08B7C8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75E3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动态供应链协同（需求预测→分仓补货）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D765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BC3C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需求预测需内部历史数据+外部市场数据（合规获取难度中等）；分仓补货涉及仓储、物流部门协作，需协调资源；大模型预测准确率需迭代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1E893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RPA整合内部历史销量、库存、物流时效数据，对接第三方关税政策数据；</w:t>
            </w:r>
          </w:p>
          <w:p w14:paraId="64CD7FC9">
            <w:pPr>
              <w:numPr>
                <w:ilvl w:val="0"/>
                <w:numId w:val="2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大模型生成补货建议（如“美国仓→户外帐篷补货50件，时效7天”）；</w:t>
            </w:r>
          </w:p>
          <w:p w14:paraId="59B64EC3">
            <w:pPr>
              <w:numPr>
                <w:ilvl w:val="0"/>
                <w:numId w:val="2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组织仓储+物流部门评审建议，RPA仅执行评审通过的补货计划；</w:t>
            </w:r>
          </w:p>
          <w:p w14:paraId="3A72CD3C">
            <w:pPr>
              <w:numPr>
                <w:ilvl w:val="0"/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4. 每月对比预测与实际销量，优化模型参数</w:t>
            </w:r>
          </w:p>
        </w:tc>
      </w:tr>
      <w:tr w14:paraId="016BAF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582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多语言本土化适配+一键上架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06C4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721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大模型多语言翻译能力成熟（如DeepL、GPT-4）；平台UI规则固定（主图比例、标题长度）；RPA一键上架可通过API实现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CB2D1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大模型按平台规则+目标市场语言（如欧美→英语、东南亚→泰语）翻译商品标题/详情页，自动调整主图比例；</w:t>
            </w:r>
          </w:p>
          <w:p w14:paraId="01FB9F37">
            <w:pPr>
              <w:numPr>
                <w:ilvl w:val="0"/>
                <w:numId w:val="3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运营审核翻译内容（避免语义偏差）；</w:t>
            </w:r>
          </w:p>
          <w:p w14:paraId="397D5CEE">
            <w:pPr>
              <w:numPr>
                <w:ilvl w:val="0"/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3. RPA调用平台API，一键同步至多平台，记录上架状态</w:t>
            </w:r>
          </w:p>
        </w:tc>
      </w:tr>
      <w:tr w14:paraId="2E6200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EEF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商品详情页优化（违规词检测）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7BF0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6949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平台违规词库可通过官方文档获取，大模型可快速学习；RPA抓取详情页内容易实现；优化后不影响现有流程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8C4CC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搭建各平台违规词库（如亚马逊“绝对化用语”“医疗功效”），定期更新；</w:t>
            </w:r>
          </w:p>
          <w:p w14:paraId="045D0372">
            <w:pPr>
              <w:numPr>
                <w:ilvl w:val="0"/>
                <w:numId w:val="4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RPA抓取商品详情页内容，大模型扫描违规词并给出修改建议；</w:t>
            </w:r>
          </w:p>
          <w:p w14:paraId="6B543D51">
            <w:pPr>
              <w:numPr>
                <w:ilvl w:val="0"/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3. 运营确认修改后，RPA自动更新详情页</w:t>
            </w:r>
          </w:p>
        </w:tc>
      </w:tr>
      <w:tr w14:paraId="2942B8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4A6E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智能客服（多语言应答+工单生成）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0E45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A1E0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大模型对话能力成熟，RAG知识库可逐步搭建；RPA对接各平台咨询入口易实现；成本可控（云服务+1-2人维护）；对现有流程是辅助，不替代人工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B773A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搭建RAG知识库（上传售后手册、常见问题、平台规则）；</w:t>
            </w:r>
          </w:p>
          <w:p w14:paraId="50622736">
            <w:pPr>
              <w:numPr>
                <w:ilvl w:val="0"/>
                <w:numId w:val="5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RPA对接各平台咨询入口（邮件、私信、评论），抓取咨询内容；</w:t>
            </w:r>
          </w:p>
          <w:p w14:paraId="4D0A9B4A">
            <w:pPr>
              <w:numPr>
                <w:ilvl w:val="0"/>
                <w:numId w:val="5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大模型解析意图，80%常规问题自动回复（多语言），复杂问题生成工单（含订单号、历史沟通记录、处理建议）推送给客服；</w:t>
            </w:r>
          </w:p>
          <w:p w14:paraId="589E5103">
            <w:pPr>
              <w:numPr>
                <w:ilvl w:val="0"/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4. 安排1人专职维护知识库，根据新问题迭代回复话术</w:t>
            </w:r>
          </w:p>
        </w:tc>
      </w:tr>
      <w:tr w14:paraId="281C40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4484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差评预警与分析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3B74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790C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差评抓取易被平台反爬；大模型意图识别需高质量标注数据；需快速响应，对RPA实时性要求高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0C942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优先使用平台API获取评价，无API则低频次抓取（每小时1次），使用合规IP池；</w:t>
            </w:r>
          </w:p>
          <w:p w14:paraId="3010A8E7">
            <w:pPr>
              <w:numPr>
                <w:ilvl w:val="0"/>
                <w:numId w:val="6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大模型对差评进行意图分类（如“物流慢”“质量差”“尺寸不符”），生成每日分析报告；</w:t>
            </w:r>
          </w:p>
          <w:p w14:paraId="0EAACEF5">
            <w:pPr>
              <w:numPr>
                <w:ilvl w:val="0"/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3. 售后部门按报告优先级处理，RPA自动发送致歉邮件（大模型生成个性化话术）</w:t>
            </w:r>
          </w:p>
        </w:tc>
      </w:tr>
      <w:tr w14:paraId="39617C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7406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智能清关（订单整合→合规报关单）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7FC2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0B4E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订单信息整合易实现，但目的国关税政策易变；报关单生成需合规校验，大模型需实时更新政策库；需海关资质审核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D90A9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RPA自动整合订单信息（HS编码、申报价值、物流数据），确保数据完整；</w:t>
            </w:r>
          </w:p>
          <w:p w14:paraId="52848EE2">
            <w:pPr>
              <w:numPr>
                <w:ilvl w:val="0"/>
                <w:numId w:val="7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大模型对接各国海关政策库（每月更新），生成合规报关单；</w:t>
            </w:r>
          </w:p>
          <w:p w14:paraId="67E7080D">
            <w:pPr>
              <w:numPr>
                <w:ilvl w:val="0"/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3. 报关人员审核报关单（重点校验HS编码、申报价值），RPA协助提交海关系统</w:t>
            </w:r>
          </w:p>
        </w:tc>
      </w:tr>
      <w:tr w14:paraId="7ED7D3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2BE8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订单异常筛选、物流单号自动追踪+异常分析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52D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9217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订单数据来自内部系统，获取无风险；物流系统（如DHL、FedEx）有API支持追踪；大模型异常分析规则易制定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1B10B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RPA抓取订单数据，大模型筛选异常订单（如地址不全、支付失败、收件人信息错误）；</w:t>
            </w:r>
          </w:p>
          <w:p w14:paraId="31386463">
            <w:pPr>
              <w:numPr>
                <w:ilvl w:val="0"/>
                <w:numId w:val="8"/>
              </w:num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对接物流API，实时追踪物流轨迹，大模型识别异常（如7天未更新、清关失败）并分析原因（海关查验、物流商延误）；</w:t>
            </w:r>
          </w:p>
          <w:p w14:paraId="4BAE5094">
            <w:pPr>
              <w:numPr>
                <w:ilvl w:val="0"/>
                <w:numId w:val="0"/>
              </w:numPr>
              <w:spacing w:before="120" w:after="120" w:line="288" w:lineRule="auto"/>
              <w:ind w:left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3. 自动推送异常提醒给运营/售后，协助快速处理</w:t>
            </w:r>
          </w:p>
        </w:tc>
      </w:tr>
    </w:tbl>
    <w:p w14:paraId="1EA71039">
      <w:pPr>
        <w:spacing w:before="320" w:after="120" w:line="288" w:lineRule="auto"/>
        <w:ind w:left="0" w:leftChars="0"/>
        <w:jc w:val="left"/>
        <w:outlineLvl w:val="0"/>
        <w:rPr>
          <w:rFonts w:hint="eastAsia" w:ascii="等线" w:hAnsi="等线" w:eastAsia="等线" w:cs="等线"/>
        </w:rPr>
      </w:pPr>
      <w:bookmarkStart w:id="31" w:name="_Toc25459"/>
      <w:bookmarkStart w:id="32" w:name="heading_15"/>
      <w:r>
        <w:rPr>
          <w:rFonts w:hint="eastAsia" w:ascii="等线" w:hAnsi="等线" w:eastAsia="等线" w:cs="等线"/>
          <w:b/>
          <w:sz w:val="32"/>
        </w:rPr>
        <w:t>四、落地优先度建议</w:t>
      </w:r>
      <w:bookmarkEnd w:id="31"/>
      <w:bookmarkEnd w:id="3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2612"/>
        <w:gridCol w:w="1185"/>
        <w:gridCol w:w="855"/>
        <w:gridCol w:w="1948"/>
      </w:tblGrid>
      <w:tr w14:paraId="6C3533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90D8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落地等级</w:t>
            </w:r>
          </w:p>
        </w:tc>
        <w:tc>
          <w:tcPr>
            <w:tcW w:w="2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50FB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核心需求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8E9E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落地难度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06E7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ROI</w:t>
            </w:r>
          </w:p>
        </w:tc>
        <w:tc>
          <w:tcPr>
            <w:tcW w:w="19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94F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落地理由</w:t>
            </w:r>
          </w:p>
        </w:tc>
      </w:tr>
      <w:tr w14:paraId="6BA9EB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70F4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优先落地</w:t>
            </w:r>
          </w:p>
        </w:tc>
        <w:tc>
          <w:tcPr>
            <w:tcW w:w="2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EF57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智能客服、自动索评、退换货自动化、凭证录入、财务对账、批量处理表格/快递单、多语言本土化适配+一键上架、订单异常筛选、物流追踪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B68D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F7EA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高</w:t>
            </w:r>
          </w:p>
        </w:tc>
        <w:tc>
          <w:tcPr>
            <w:tcW w:w="19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F468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技术成熟、成本低、对现有流程改动小，可快速减少重复工作，提升效率</w:t>
            </w:r>
          </w:p>
        </w:tc>
      </w:tr>
      <w:tr w14:paraId="1E58F8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FD79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中期落地</w:t>
            </w:r>
          </w:p>
        </w:tc>
        <w:tc>
          <w:tcPr>
            <w:tcW w:w="2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328A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多平台数据整合、市场/广告数据可视化、销量预测、海关申报自动化、跨境财税申报、差评预警与分析、智能清关、无人值守直播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3082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06E5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中</w:t>
            </w:r>
          </w:p>
        </w:tc>
        <w:tc>
          <w:tcPr>
            <w:tcW w:w="19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48C0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需一定技术适配和部门协作，落地后可解决合规风险、数据杂乱等核心痛点，ROI中等</w:t>
            </w:r>
          </w:p>
        </w:tc>
      </w:tr>
      <w:tr w14:paraId="2386D0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E740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谨慎落地</w:t>
            </w:r>
          </w:p>
        </w:tc>
        <w:tc>
          <w:tcPr>
            <w:tcW w:w="2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6152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智能选品、红人营销优化（批量邀约）、社媒批量私信引流、review数据反查、推广数据深度抓取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D7D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高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45A2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低</w:t>
            </w:r>
          </w:p>
        </w:tc>
        <w:tc>
          <w:tcPr>
            <w:tcW w:w="19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3139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数据采集易被封、合规风险高、与现有业务流程冲突、投入产出比低，建议小范围试点验证，不盲目推广</w:t>
            </w:r>
          </w:p>
        </w:tc>
      </w:tr>
    </w:tbl>
    <w:p w14:paraId="4413B278">
      <w:pPr>
        <w:spacing w:before="320" w:after="120" w:line="288" w:lineRule="auto"/>
        <w:ind w:left="0" w:leftChars="0"/>
        <w:jc w:val="left"/>
        <w:outlineLvl w:val="0"/>
        <w:rPr>
          <w:rFonts w:hint="eastAsia" w:ascii="等线" w:hAnsi="等线" w:eastAsia="等线" w:cs="等线"/>
          <w:lang w:eastAsia="zh-CN"/>
        </w:rPr>
      </w:pPr>
      <w:bookmarkStart w:id="33" w:name="heading_19"/>
      <w:bookmarkStart w:id="34" w:name="_Toc6670"/>
      <w:r>
        <w:rPr>
          <w:rFonts w:hint="eastAsia" w:ascii="等线" w:hAnsi="等线" w:eastAsia="等线" w:cs="等线"/>
          <w:b/>
          <w:sz w:val="32"/>
        </w:rPr>
        <w:t>五、设想示例：智能客服构建全流程</w:t>
      </w:r>
      <w:bookmarkEnd w:id="33"/>
      <w:bookmarkEnd w:id="34"/>
    </w:p>
    <w:p w14:paraId="7CEE5ABA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  <w:b/>
          <w:sz w:val="36"/>
        </w:rPr>
      </w:pPr>
      <w:bookmarkStart w:id="35" w:name="_Toc23077"/>
      <w:r>
        <w:rPr>
          <w:rFonts w:hint="eastAsia" w:ascii="等线" w:hAnsi="等线" w:eastAsia="等线" w:cs="等线"/>
          <w:b/>
          <w:sz w:val="30"/>
        </w:rPr>
        <w:t>1. 需求定义</w:t>
      </w:r>
      <w:bookmarkEnd w:id="35"/>
    </w:p>
    <w:p w14:paraId="519A83EE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以智能穿戴设备行业为核心场景，精准承接两大核心服务模块：1. 售前咨询：聚焦产品功能（如心率监测、睡眠分析、运动模式）、场景适配（日常通勤/专业运动/健康管理）、价格政策、活动规则、产品规格（续航时长、防水等级、尺寸）等；2. 售后咨询：覆盖退换货流程、故障处理（无法开机/连接异常/数据不准）、质保期限、物流轨迹追踪、真伪验证等；3. 核心能力要求：实现80%以上常规问题通过知识库直答完成自动应答，剩余复杂问题通过多轮澄清补全信息后生成标准化工单，支持全场景转人工触发，同时严格遵循隐私保护（如用户健康数据、运动数据等敏感信息加密）、平台合规（电子类产品安全规范、广告法）要求，可同步调用产品图库实现图文联动应答。</w:t>
      </w:r>
    </w:p>
    <w:p w14:paraId="6CA3ABF9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  <w:b/>
          <w:sz w:val="36"/>
          <w:lang w:val="en-US" w:eastAsia="zh-CN"/>
        </w:rPr>
      </w:pPr>
      <w:bookmarkStart w:id="36" w:name="_Toc32348"/>
      <w:r>
        <w:rPr>
          <w:rFonts w:hint="eastAsia" w:ascii="等线" w:hAnsi="等线" w:eastAsia="等线" w:cs="等线"/>
          <w:b/>
          <w:sz w:val="30"/>
          <w:lang w:val="en-US" w:eastAsia="zh-CN"/>
        </w:rPr>
        <w:t>2</w:t>
      </w:r>
      <w:r>
        <w:rPr>
          <w:rFonts w:hint="eastAsia" w:ascii="等线" w:hAnsi="等线" w:eastAsia="等线" w:cs="等线"/>
          <w:b/>
          <w:sz w:val="30"/>
        </w:rPr>
        <w:t xml:space="preserve">. </w:t>
      </w:r>
      <w:r>
        <w:rPr>
          <w:rFonts w:hint="eastAsia" w:ascii="等线" w:hAnsi="等线" w:eastAsia="等线" w:cs="等线"/>
          <w:b/>
          <w:sz w:val="30"/>
          <w:lang w:val="en-US" w:eastAsia="zh-CN"/>
        </w:rPr>
        <w:t>前期准备</w:t>
      </w:r>
      <w:bookmarkEnd w:id="36"/>
    </w:p>
    <w:p w14:paraId="6C5C7360">
      <w:pPr>
        <w:bidi w:val="0"/>
        <w:outlineLvl w:val="9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1. 数据体系构建（核心支撑）</w:t>
      </w:r>
    </w:p>
    <w:p w14:paraId="6D3DA7AC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数据清洗：全面收集整理智能穿戴设备产品手册（功能参数、操作方法、适配设备）、售后规则手册、合规话术库（禁用宣传词、安全提示）、历史咨询记录（按售前/售后分类标注）、用户常见疑问清单等核心资料，剔除重复、无效信息；知识结构化：按三层架构搭建知识库，确保应答精准度与可扩展性：- 基础层：通用高频问题（如“包邮规则”“退换货时限”“产品质保期多久”），支持直接匹配应答；- 结构层：场景化问题（如“跑步适合哪款智能手表”“智能手环连接不上手机怎么处理”），关联多维度信息匹配应答；- 风险层：合规边界问题（如“这款设备能诊断心脏病吗”“绝对精准监测”等违规问询），配置标准拒答+合规引导话术；敏感信息标注：对健康数据、运动轨迹、联系方式等隐私数据进行分类标注，明确加密存储与调用规则。</w:t>
      </w:r>
    </w:p>
    <w:p w14:paraId="5E200057">
      <w:pPr>
        <w:bidi w:val="0"/>
        <w:outlineLvl w:val="1"/>
        <w:rPr>
          <w:rFonts w:hint="eastAsia" w:ascii="等线" w:hAnsi="等线" w:eastAsia="等线" w:cs="等线"/>
          <w:b/>
          <w:bCs/>
        </w:rPr>
      </w:pPr>
      <w:bookmarkStart w:id="37" w:name="_Toc29616"/>
      <w:r>
        <w:rPr>
          <w:rFonts w:hint="eastAsia" w:ascii="等线" w:hAnsi="等线" w:eastAsia="等线" w:cs="等线"/>
          <w:b/>
          <w:bCs/>
        </w:rPr>
        <w:t>2. 工具选型与接口预置</w:t>
      </w:r>
      <w:bookmarkEnd w:id="37"/>
    </w:p>
    <w:p w14:paraId="62642EDA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核心工具：确定大模型（如GPT-4、通义千问，优先选择支持多轮对话理解的模型）、知识库管理工具（如Dify，需支持人工接管、话术配置、知识库快速更新功能）；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sz w:val="22"/>
        </w:rPr>
        <w:t>接口对接：预置核心第三方接口，为全流程赋能：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sz w:val="22"/>
        </w:rPr>
        <w:t>- 物流查询：对接17Track API，实现订单物流轨迹自动抓取与应答；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sz w:val="22"/>
        </w:rPr>
        <w:t>- 产品展示：对接产品图库API，支持根据咨询产品自动推送高清产品图；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sz w:val="22"/>
        </w:rPr>
        <w:t>- 平台入口：提前对接各电商平台咨询入口（邮件、私信、评论区）、企业微信/客服系统接口，为后续咨询抓取与转人工衔接做准备；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sz w:val="22"/>
        </w:rPr>
        <w:t>- 隐私防护：集成数据加密接口，确保用户敏感信息传输与存储安全。</w:t>
      </w:r>
    </w:p>
    <w:p w14:paraId="4CAAD201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  <w:b/>
          <w:sz w:val="36"/>
          <w:lang w:val="en-US" w:eastAsia="zh-CN"/>
        </w:rPr>
      </w:pPr>
      <w:bookmarkStart w:id="38" w:name="_Toc32634"/>
      <w:r>
        <w:rPr>
          <w:rFonts w:hint="eastAsia" w:ascii="等线" w:hAnsi="等线" w:eastAsia="等线" w:cs="等线"/>
          <w:b/>
          <w:sz w:val="30"/>
          <w:lang w:val="en-US" w:eastAsia="zh-CN"/>
        </w:rPr>
        <w:t>3</w:t>
      </w:r>
      <w:r>
        <w:rPr>
          <w:rFonts w:hint="eastAsia" w:ascii="等线" w:hAnsi="等线" w:eastAsia="等线" w:cs="等线"/>
          <w:b/>
          <w:sz w:val="30"/>
        </w:rPr>
        <w:t xml:space="preserve">. </w:t>
      </w:r>
      <w:r>
        <w:rPr>
          <w:rFonts w:hint="eastAsia" w:ascii="等线" w:hAnsi="等线" w:eastAsia="等线" w:cs="等线"/>
          <w:b/>
          <w:sz w:val="30"/>
          <w:lang w:val="en-US" w:eastAsia="zh-CN"/>
        </w:rPr>
        <w:t>核心搭建</w:t>
      </w:r>
      <w:bookmarkEnd w:id="38"/>
    </w:p>
    <w:p w14:paraId="45124DA4">
      <w:pPr>
        <w:bidi w:val="0"/>
        <w:outlineLvl w:val="9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1. Prompt工程与话术体系设计</w:t>
      </w:r>
    </w:p>
    <w:p w14:paraId="63604FDA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场景化Prompt配置：针对智能穿戴设备场景定制Prompt，示例：“你是专业的智能穿戴设备客服顾问，负责售前产品咨询与售后问题处理，应答需简洁明确，包含核心信息（功能/适配场景/处理步骤）+ 合规提示，禁止使用绝对化表述；遇到模糊问题需主动多轮澄清，无法解答时引导转人工”；全场景话术配置：- 知识库直答话术：针对常规问题，突出核心信息（如“这款智能手表适合跑步使用，支持心率实时监测和运动轨迹记录，续航时长7天，防水等级5ATM，未开封状态下质保期2年”）；- 多轮澄清话术：针对模糊问题，精准引导补全信息（如“为了更好地帮你判断产品适配性，请问你主要用于哪种运动场景？使用的手机是安卓还是苹果系统呀？”“你咨询的设备故障问题，能否提供一下产品型号和故障出现的时间呀？”）；- 转人工话术：分主动触发与自动触发两种场景（主动：“已为你转接人工客服，正在接入中，请稍候～”；自动：“你的问题较为复杂（如设备进水故障理赔），我将为你转接人工专员处理，转接后会同步你之前的咨询记录”）；- 兜底与合规话术：针对违规问询（“这款设备能诊断高血压吗？”），应答：“抱歉，智能穿戴设备仅用于健康数据监测，不可替代医疗设备进行疾病诊断哦～ 若你有健康监测需求，我可以为你推荐对应的功能型产品”；针对系统异常，应答：“当前系统稍作维护，正在努力恢复中，你可以先留下问题，我们将第一时间回复，或点击转人工获取实时帮助”。</w:t>
      </w:r>
    </w:p>
    <w:p w14:paraId="6DF7312C">
      <w:pPr>
        <w:bidi w:val="0"/>
        <w:outlineLvl w:val="1"/>
        <w:rPr>
          <w:rFonts w:hint="eastAsia" w:ascii="等线" w:hAnsi="等线" w:eastAsia="等线" w:cs="等线"/>
          <w:b/>
          <w:bCs/>
        </w:rPr>
      </w:pPr>
      <w:bookmarkStart w:id="39" w:name="_Toc9145"/>
      <w:r>
        <w:rPr>
          <w:rFonts w:hint="eastAsia" w:ascii="等线" w:hAnsi="等线" w:eastAsia="等线" w:cs="等线"/>
          <w:b/>
          <w:bCs/>
        </w:rPr>
        <w:t>2. 接口对接与咨询流转实现</w:t>
      </w:r>
      <w:bookmarkEnd w:id="39"/>
    </w:p>
    <w:p w14:paraId="5C9D5FDA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咨询入口整合：通过RPA工具对接各平台咨询入口，实现邮件、私信、评论区咨询信息自动抓取，同步至Dify后台统一处理，确保咨询不遗漏；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sz w:val="22"/>
        </w:rPr>
        <w:t>数据联动对接：打通知识库、17Track物流API、产品图库API，实现“咨询问题→数据调取→精准应答”闭环（如用户问“我的订单到哪了”，系统自动抓取订单号→调用17Track API获取物流信息→生成应答）；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sz w:val="22"/>
        </w:rPr>
        <w:t>人工客服系统衔接：对接企业微信/专业客服系统，配置转人工后的数据同步规则——转人工时自动推送用户咨询记录、产品信息、订单数据，确保人工客服无需重复问询。</w:t>
      </w:r>
    </w:p>
    <w:p w14:paraId="4163401D">
      <w:pPr>
        <w:bidi w:val="0"/>
        <w:outlineLvl w:val="1"/>
        <w:rPr>
          <w:rFonts w:hint="eastAsia" w:ascii="等线" w:hAnsi="等线" w:eastAsia="等线" w:cs="等线"/>
          <w:b/>
          <w:bCs/>
        </w:rPr>
      </w:pPr>
      <w:bookmarkStart w:id="40" w:name="_Toc32594"/>
      <w:r>
        <w:rPr>
          <w:rFonts w:hint="eastAsia" w:ascii="等线" w:hAnsi="等线" w:eastAsia="等线" w:cs="等线"/>
          <w:b/>
          <w:bCs/>
        </w:rPr>
        <w:t>3. 核心逻辑配置：智能判断与流转管控</w:t>
      </w:r>
      <w:bookmarkEnd w:id="40"/>
    </w:p>
    <w:p w14:paraId="517BE877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建立“问题解析→智能判断→精准流转”核心逻辑，具体流程：1. 问题接收与解析：大模型接收用户咨询后，自动解析问题意图（售前/售后）、提取关键信息（产品名称、订单号、问题类型）；2. 首次判断与应答：- 若匹配知识库基础层/结构层常规问题（置信度≥75%），直接调用知识库内容应答，同步可推送对应产品图；- 若问题模糊（无关键信息，如“这个设备不好用”）或置信度在50%-74%之间，触发多轮澄清，引导用户补全信息；- 若澄清后仍无法明确，或问题属于复杂场景（置信度＜50%，如设备进水故障理赔、批量采购售后、产品质量投诉升级），自动触发转人工；3. 转人工触发规则细化：- 主动触发：用户发送“转人工”“找真人客服”等关键词，无需判断直接转接；- 自动触发：复杂问题（故障理赔、合规争议、多订单合并售后）、多轮澄清后仍无法解决、用户明确表示对AI应答不满意；- 高优先级触发：涉及设备安全（如使用中突发过热/漏电）、大额订单纠纷，直接跳转人工VIP通道；4. 工单生成逻辑：复杂问题转人工前，系统自动提取订单号、咨询历史、问题核心点，生成标准化工单摘要，人工客服接入后可直接查看，提升处理效率。</w:t>
      </w:r>
    </w:p>
    <w:p w14:paraId="6C217A98">
      <w:pPr>
        <w:spacing w:before="300" w:after="120" w:line="288" w:lineRule="auto"/>
        <w:ind w:left="0" w:leftChars="0"/>
        <w:jc w:val="left"/>
        <w:outlineLvl w:val="1"/>
        <w:rPr>
          <w:rFonts w:hint="default" w:ascii="Arial" w:hAnsi="Arial" w:eastAsia="等线" w:cs="Arial"/>
          <w:b/>
          <w:sz w:val="36"/>
          <w:lang w:val="en-US" w:eastAsia="zh-CN"/>
        </w:rPr>
      </w:pPr>
      <w:bookmarkStart w:id="41" w:name="_Toc30198"/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 xml:space="preserve">.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测试优化</w:t>
      </w:r>
      <w:bookmarkEnd w:id="41"/>
    </w:p>
    <w:p w14:paraId="5D7BABE8">
      <w:pPr>
        <w:bidi w:val="0"/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1. 全场景功能测试</w:t>
      </w:r>
    </w:p>
    <w:p w14:paraId="0440B743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覆盖核心场景测试：用500+真实智能穿戴设备咨询问题（含常规问题、模糊问题、复杂问题、违规问题）进行测试，验证三大核心能力：- 知识库直答准确率：确保常规问题应答准确率≥90%；- 多轮澄清有效性：验证模糊问题引导补全率≥85%，补全后问题解决率≥80%；- 转人工准确性：验证复杂问题、主动触发转人工的准确率≥95%，无错转、漏转情况；专项测试：针对隐私保护进行测试，验证敏感信息加密存储与传输是否合规；针对图文联动测试，确保产品图推送精准度。</w:t>
      </w:r>
    </w:p>
    <w:p w14:paraId="3B49A22E">
      <w:pPr>
        <w:bidi w:val="0"/>
        <w:outlineLvl w:val="1"/>
        <w:rPr>
          <w:rFonts w:hint="eastAsia"/>
          <w:b/>
          <w:bCs/>
        </w:rPr>
      </w:pPr>
      <w:bookmarkStart w:id="42" w:name="_Toc3695"/>
      <w:r>
        <w:rPr>
          <w:rFonts w:hint="eastAsia"/>
          <w:b/>
          <w:bCs/>
        </w:rPr>
        <w:t>2. 性能与压力测试</w:t>
      </w:r>
      <w:bookmarkEnd w:id="42"/>
    </w:p>
    <w:p w14:paraId="4BF78431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模拟大规模咨询场景（如大促期间每秒10+咨询），测试系统响应速度（目标：常规问题应答≤3秒，转人工衔接≤5秒）、稳定性，规避系统崩溃、咨询丢失风险；测试不同网络环境下的应答稳定性，确保多平台用户体验一致。</w:t>
      </w:r>
    </w:p>
    <w:p w14:paraId="20422474">
      <w:pPr>
        <w:bidi w:val="0"/>
        <w:outlineLvl w:val="1"/>
        <w:rPr>
          <w:rFonts w:hint="eastAsia"/>
          <w:b/>
          <w:bCs/>
        </w:rPr>
      </w:pPr>
      <w:bookmarkStart w:id="43" w:name="_Toc17862"/>
      <w:r>
        <w:rPr>
          <w:rFonts w:hint="eastAsia"/>
          <w:b/>
          <w:bCs/>
        </w:rPr>
        <w:t>3. 问题修正与优化</w:t>
      </w:r>
      <w:bookmarkEnd w:id="43"/>
    </w:p>
    <w:p w14:paraId="70892AEC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建立测试问题台账，对答错、漏答、澄清无效、转人工异常等问题进行人工标记，分析原因并优化：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sz w:val="22"/>
        </w:rPr>
        <w:t>- 知识库优化：补充未覆盖的问题，修正错误应答内容，优化关键词匹配规则；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sz w:val="22"/>
        </w:rPr>
        <w:t>- 逻辑优化：调整置信度阈值（如测试中误转人工过多，可将自动转人工置信度阈值下调至45%）、优化多轮澄清引导话术；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sz w:val="22"/>
        </w:rPr>
        <w:t>- 性能优化：针对压力测试中出现的响应延迟，优化API调用效率、升级服务器配置。</w:t>
      </w:r>
    </w:p>
    <w:p w14:paraId="5D00D7A4">
      <w:pPr>
        <w:spacing w:before="300" w:after="120" w:line="288" w:lineRule="auto"/>
        <w:ind w:left="0" w:leftChars="0"/>
        <w:jc w:val="left"/>
        <w:outlineLvl w:val="1"/>
        <w:rPr>
          <w:rFonts w:hint="default" w:ascii="Arial" w:hAnsi="Arial" w:eastAsia="等线" w:cs="Arial"/>
          <w:b/>
          <w:sz w:val="36"/>
          <w:lang w:val="en-US" w:eastAsia="zh-CN"/>
        </w:rPr>
      </w:pPr>
      <w:bookmarkStart w:id="44" w:name="_Toc31659"/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 xml:space="preserve">.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运营迭代</w:t>
      </w:r>
      <w:bookmarkEnd w:id="44"/>
    </w:p>
    <w:p w14:paraId="544DE060">
      <w:pPr>
        <w:bidi w:val="0"/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1. 知识库与模型迭代</w:t>
      </w:r>
    </w:p>
    <w:p w14:paraId="03DE863E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建立“AI自学习+人工复盘”机制：每周人工标记系统错误应答、用户反馈的不满意应答，通过Dify后台更新知识库，同步优化大模型Prompt；每月针对高频咨询问题（如“敏感肌产品推荐”“保质期查询”），优化知识库应答内容，提升直答效率。</w:t>
      </w:r>
    </w:p>
    <w:p w14:paraId="7E473BC7">
      <w:pPr>
        <w:bidi w:val="0"/>
        <w:outlineLvl w:val="1"/>
        <w:rPr>
          <w:rFonts w:hint="eastAsia"/>
          <w:b/>
          <w:bCs/>
        </w:rPr>
      </w:pPr>
      <w:bookmarkStart w:id="45" w:name="_Toc27566"/>
      <w:r>
        <w:rPr>
          <w:rFonts w:hint="eastAsia"/>
          <w:b/>
          <w:bCs/>
        </w:rPr>
        <w:t>2. 数据复盘与运营优化</w:t>
      </w:r>
      <w:bookmarkEnd w:id="45"/>
    </w:p>
    <w:p w14:paraId="5105B58C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每月分析后台核心数据：AI解决率、用户满意度、多轮澄清转化率、转人工率、高频问题类型，据此优化运营策略：- 若某类问题转人工率过高（如“设备连接异常处理”），补充知识库中该类问题的详细处理流程，减少转人工；- 若用户对多轮澄清体验不满意，优化引导话术，减少引导轮次；- 针对高满意度的应答内容，总结规律并复用至同类问题。</w:t>
      </w:r>
    </w:p>
    <w:p w14:paraId="466D39E6">
      <w:pPr>
        <w:bidi w:val="0"/>
        <w:outlineLvl w:val="1"/>
        <w:rPr>
          <w:rFonts w:hint="eastAsia"/>
          <w:b/>
          <w:bCs/>
        </w:rPr>
      </w:pPr>
      <w:bookmarkStart w:id="46" w:name="_Toc13893"/>
      <w:r>
        <w:rPr>
          <w:rFonts w:hint="eastAsia"/>
          <w:b/>
          <w:bCs/>
        </w:rPr>
        <w:t>3. 场景拓展与能力升级</w:t>
      </w:r>
      <w:bookmarkEnd w:id="46"/>
    </w:p>
    <w:p w14:paraId="1ABEFA7F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后期拓展方向：- 对接ERP系统，实现订单状态、库存信息自动查询应答，进一步提升售后问题解决效率；- 新增用户画像联动，根据用户运动习惯、健康需求精准推荐产品，优化售前咨询体验；- 优化转人工排队机制，新增排队提醒、预估等待时间告知功能，提升用户体验；- 新增语音咨询功能，支持语音转文字后解析应答，覆盖更多用户场景。</w:t>
      </w:r>
    </w:p>
    <w:p w14:paraId="01704DCE">
      <w:pPr>
        <w:bidi w:val="0"/>
        <w:outlineLvl w:val="1"/>
        <w:rPr>
          <w:rFonts w:hint="eastAsia"/>
          <w:b/>
          <w:bCs/>
        </w:rPr>
      </w:pPr>
      <w:bookmarkStart w:id="47" w:name="heading_16"/>
      <w:bookmarkStart w:id="48" w:name="_Toc22417"/>
      <w:r>
        <w:rPr>
          <w:rFonts w:hint="eastAsia"/>
          <w:b/>
          <w:bCs/>
        </w:rPr>
        <w:t>4. 持续合规与隐私保护管控</w:t>
      </w:r>
      <w:bookmarkEnd w:id="47"/>
      <w:bookmarkEnd w:id="48"/>
    </w:p>
    <w:p w14:paraId="29230D15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定期核查合规话术与应答内容，确保符合最新广告法、智能穿戴设备安全监管条例；定期检测敏感信息加密存储情况，规避隐私泄露风险；针对平台规则更新（如电商平台咨询规范），及时调整系统应答与流转规则，确保全流程合规。</w:t>
      </w:r>
    </w:p>
    <w:p w14:paraId="7B20692B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</w:p>
    <w:p w14:paraId="4A9E970B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</w:p>
    <w:p w14:paraId="5C3938D8">
      <w:pPr>
        <w:spacing w:before="320" w:after="120" w:line="288" w:lineRule="auto"/>
        <w:ind w:left="0" w:leftChars="0"/>
        <w:jc w:val="left"/>
        <w:outlineLvl w:val="0"/>
        <w:rPr>
          <w:rFonts w:hint="eastAsia" w:ascii="等线" w:hAnsi="等线" w:eastAsia="等线" w:cs="等线"/>
          <w:b/>
          <w:sz w:val="32"/>
          <w:lang w:eastAsia="zh-CN"/>
        </w:rPr>
      </w:pPr>
      <w:bookmarkStart w:id="49" w:name="_Toc15784"/>
      <w:r>
        <w:rPr>
          <w:rFonts w:hint="eastAsia" w:ascii="等线" w:hAnsi="等线" w:eastAsia="等线" w:cs="等线"/>
          <w:b/>
          <w:sz w:val="32"/>
          <w:lang w:val="en-US" w:eastAsia="zh-CN"/>
        </w:rPr>
        <w:t>六</w:t>
      </w:r>
      <w:r>
        <w:rPr>
          <w:rFonts w:hint="eastAsia" w:ascii="等线" w:hAnsi="等线" w:eastAsia="等线" w:cs="等线"/>
          <w:b/>
          <w:sz w:val="32"/>
        </w:rPr>
        <w:t>、设想示例：亚马逊Listing智能优化与运营全流程自动化项目</w:t>
      </w:r>
      <w:bookmarkEnd w:id="49"/>
    </w:p>
    <w:p w14:paraId="7D79753B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  <w:b/>
          <w:sz w:val="36"/>
        </w:rPr>
      </w:pPr>
      <w:bookmarkStart w:id="50" w:name="_Toc1505"/>
      <w:r>
        <w:rPr>
          <w:rFonts w:hint="eastAsia" w:ascii="等线" w:hAnsi="等线" w:eastAsia="等线" w:cs="等线"/>
          <w:b/>
          <w:sz w:val="30"/>
        </w:rPr>
        <w:t>1. 需求定义</w:t>
      </w:r>
      <w:bookmarkEnd w:id="50"/>
    </w:p>
    <w:p w14:paraId="152D3D79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承接亚马逊店铺Listing全生命周期运营（创建/优化/维护），覆盖关键词挖掘、文案撰写、合规审核、竞品监控、库存联动五大核心场景，兼顾亚马逊A9算法规则、目标市场（如欧美）合规要求（FDA/CE认证提示、禁词规避），实现：① 新品Listing快速创建（48小时内完成初稿）；② 现有Listing转化率提升15%以上；③ 80%以上合规风险自动识别；④ 库存预警与Listing调价自动联动。</w:t>
      </w:r>
    </w:p>
    <w:p w14:paraId="1CC091AC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  <w:sz w:val="22"/>
          <w:lang w:val="en-US" w:eastAsia="zh-CN"/>
        </w:rPr>
      </w:pPr>
      <w:bookmarkStart w:id="51" w:name="_Toc29803"/>
      <w:r>
        <w:rPr>
          <w:rFonts w:hint="eastAsia" w:ascii="等线" w:hAnsi="等线" w:eastAsia="等线" w:cs="等线"/>
          <w:b/>
          <w:sz w:val="30"/>
          <w:lang w:val="en-US" w:eastAsia="zh-CN"/>
        </w:rPr>
        <w:t>2</w:t>
      </w:r>
      <w:r>
        <w:rPr>
          <w:rFonts w:hint="eastAsia" w:ascii="等线" w:hAnsi="等线" w:eastAsia="等线" w:cs="等线"/>
          <w:b/>
          <w:sz w:val="30"/>
        </w:rPr>
        <w:t xml:space="preserve">. </w:t>
      </w:r>
      <w:r>
        <w:rPr>
          <w:rFonts w:hint="eastAsia" w:ascii="等线" w:hAnsi="等线" w:eastAsia="等线" w:cs="等线"/>
          <w:b/>
          <w:sz w:val="30"/>
          <w:lang w:val="en-US" w:eastAsia="zh-CN"/>
        </w:rPr>
        <w:t>前期准备</w:t>
      </w:r>
      <w:bookmarkEnd w:id="51"/>
    </w:p>
    <w:p w14:paraId="451017FC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1.  数据收集与清洗：收集亚马逊平台A9算法规则、目标品类禁词库（如美妆类“medical”“cure”等）、竞品Top50 Listing（标题/五点描述/详情页/QA/Review）、公司产品手册（参数/功效/认证）、历史销售数据（高转化关键词、用户差评高频点）；清洗去重无效信息（过时竞品数据、重复关键词）。</w:t>
      </w:r>
    </w:p>
    <w:p w14:paraId="02B27033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2.  知识结构化：搭建三级知识库——基础层（平台规则、合规禁词、通用撰写模板）、场景层（分品类Listing撰写框架，如3C类侧重参数、家居类侧重场景）、动态层（实时竞品数据、用户评价热点）。</w:t>
      </w:r>
    </w:p>
    <w:p w14:paraId="05688629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3.  工具选型：确定大模型（如GPT-4o、通义千问）用于文案生成与优化；选用Jungle Scout API抓取竞品数据；借助Dify管理知识库并配置Prompt模板；RPA工具（影刀/UiPath）对接亚马逊后台、Jungle Scout、公司ERP系统；Excel/Google Sheets用于数据临时存储与可视化。</w:t>
      </w:r>
    </w:p>
    <w:p w14:paraId="13C9F999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  <w:b/>
          <w:sz w:val="36"/>
          <w:lang w:val="en-US" w:eastAsia="zh-CN"/>
        </w:rPr>
      </w:pPr>
      <w:bookmarkStart w:id="52" w:name="_Toc28443"/>
      <w:r>
        <w:rPr>
          <w:rFonts w:hint="eastAsia" w:ascii="等线" w:hAnsi="等线" w:eastAsia="等线" w:cs="等线"/>
          <w:b/>
          <w:sz w:val="30"/>
          <w:lang w:val="en-US" w:eastAsia="zh-CN"/>
        </w:rPr>
        <w:t>3.核心搭建</w:t>
      </w:r>
      <w:bookmarkEnd w:id="52"/>
    </w:p>
    <w:p w14:paraId="4114C4EA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1.  Prompt工程：配置多场景化Prompt模板，如“亚马逊美国站户外露营灯Listing标题撰写：包含核心关键词（露营灯、太阳能、防水）+ 核心卖点（续航12h、IP67）+ 合规提示（无医疗相关表述），符合A9算法关键词权重规则”“Review差评提炼：从近300条用户评价中提取高频负面点（如续航不足、材质差），分类汇总”；设计兜底规则（如遇到模糊产品参数时，自动调用知识库产品手册补充，无法确定则生成人工审核提醒）。</w:t>
      </w:r>
    </w:p>
    <w:p w14:paraId="7A9A0D0E">
      <w:pPr>
        <w:spacing w:before="12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</w:rPr>
      </w:pPr>
      <w:bookmarkStart w:id="53" w:name="_Toc6227"/>
      <w:r>
        <w:rPr>
          <w:rFonts w:hint="eastAsia" w:ascii="等线" w:hAnsi="等线" w:eastAsia="等线" w:cs="等线"/>
          <w:sz w:val="22"/>
        </w:rPr>
        <w:t>2.  RPA+AI联动流程设计：</w:t>
      </w:r>
      <w:bookmarkEnd w:id="53"/>
    </w:p>
    <w:p w14:paraId="60E7133C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① Listing创建流程：RPA自动从ERP提取产品参数→AI基于Prompt生成标题/五点描述/详情页初稿→AI自动比对合规禁词库审核→RPA将合规初稿上传至亚马逊后台草稿箱，生成人工复核提醒；</w:t>
      </w:r>
    </w:p>
    <w:p w14:paraId="2EE05C14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② 竞品监控与优化流程：RPA每日定时通过Jungle Scout API抓取竞品Listing数据（价格、销量、关键词排名、Review）→AI分析竞品优势卖点与用户痛点→AI结合自身产品优化现有Listing文案，更新关键词布局；</w:t>
      </w:r>
    </w:p>
    <w:p w14:paraId="0088032F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③ 库存-Listing联动流程：RPA实时同步ERP库存数据→当某产品库存低于阈值（如安全库存的30%），AI自动生成“库存预警”Listing副标题标注（如“Low Stock! Fast Shipping”）；当库存清仓时，AI生成降价促销文案，RPA自动修改Listing价格与促销信息；</w:t>
      </w:r>
    </w:p>
    <w:p w14:paraId="53AA7897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④ 合规审核流程：RPA批量抓取店铺所有Listing→AI对照平台规则与禁词库进行全量审核→生成合规风险报告（标注违规词句、整改建议），RPA自动推送至运营负责人。</w:t>
      </w:r>
    </w:p>
    <w:p w14:paraId="6769F344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3.  接口对接与权限配置：RPA对接亚马逊Seller Central API，实现Listing数据读写、订单数据查询；对接ERP系统实现库存数据实时同步；配置工具权限分级（运营可操作Listing优化，管理员审核合规整改），保障数据安全。</w:t>
      </w:r>
    </w:p>
    <w:p w14:paraId="2B0EDBC6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  <w:b/>
          <w:sz w:val="36"/>
          <w:lang w:val="en-US" w:eastAsia="zh-CN"/>
        </w:rPr>
      </w:pPr>
      <w:bookmarkStart w:id="54" w:name="_Toc19523"/>
      <w:r>
        <w:rPr>
          <w:rFonts w:hint="eastAsia" w:ascii="等线" w:hAnsi="等线" w:eastAsia="等线" w:cs="等线"/>
          <w:b/>
          <w:sz w:val="30"/>
          <w:lang w:val="en-US" w:eastAsia="zh-CN"/>
        </w:rPr>
        <w:t>4</w:t>
      </w:r>
      <w:r>
        <w:rPr>
          <w:rFonts w:hint="eastAsia" w:ascii="等线" w:hAnsi="等线" w:eastAsia="等线" w:cs="等线"/>
          <w:b/>
          <w:sz w:val="30"/>
        </w:rPr>
        <w:t xml:space="preserve">. </w:t>
      </w:r>
      <w:r>
        <w:rPr>
          <w:rFonts w:hint="eastAsia" w:ascii="等线" w:hAnsi="等线" w:eastAsia="等线" w:cs="等线"/>
          <w:b/>
          <w:sz w:val="30"/>
          <w:lang w:val="en-US" w:eastAsia="zh-CN"/>
        </w:rPr>
        <w:t>测试优化</w:t>
      </w:r>
      <w:bookmarkEnd w:id="54"/>
    </w:p>
    <w:p w14:paraId="176BA8EE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1.  场景化测试：选取3个核心品类（如户外用品、美妆工具、家居收纳），各测试10个新品Listing创建流程，验证文案合规性（准确率≥95%）、关键词相关性（与竞品Top10重合率≥60%）；测试20个现有Listing优化效果，对比优化前后关键词排名与转化率；</w:t>
      </w:r>
    </w:p>
    <w:p w14:paraId="7C8644FF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2.  压力测试：模拟大促期间（如黑五）高频Listing修改场景（单日50+条），测试RPA与亚马逊后台对接稳定性，确保无数据延迟或上传失败问题；</w:t>
      </w:r>
    </w:p>
    <w:p w14:paraId="4402FF2E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3.  问题修正：针对测试中出现的合规漏检、文案转化率低、库存同步延迟等问题，人工标记后优化Prompt模板（如补充细分品类禁词）、调整RPA同步频率、完善知识库内容（如补充竞品最新卖点）。</w:t>
      </w:r>
    </w:p>
    <w:p w14:paraId="0A857D5A">
      <w:pPr>
        <w:spacing w:before="300" w:after="120" w:line="288" w:lineRule="auto"/>
        <w:ind w:left="0" w:leftChars="0"/>
        <w:jc w:val="left"/>
        <w:outlineLvl w:val="1"/>
        <w:rPr>
          <w:rFonts w:hint="eastAsia" w:ascii="等线" w:hAnsi="等线" w:eastAsia="等线" w:cs="等线"/>
          <w:b/>
          <w:sz w:val="36"/>
          <w:lang w:val="en-US" w:eastAsia="zh-CN"/>
        </w:rPr>
      </w:pPr>
      <w:bookmarkStart w:id="55" w:name="_Toc28507"/>
      <w:r>
        <w:rPr>
          <w:rFonts w:hint="eastAsia" w:ascii="等线" w:hAnsi="等线" w:eastAsia="等线" w:cs="等线"/>
          <w:b/>
          <w:sz w:val="30"/>
          <w:lang w:val="en-US" w:eastAsia="zh-CN"/>
        </w:rPr>
        <w:t>5</w:t>
      </w:r>
      <w:r>
        <w:rPr>
          <w:rFonts w:hint="eastAsia" w:ascii="等线" w:hAnsi="等线" w:eastAsia="等线" w:cs="等线"/>
          <w:b/>
          <w:sz w:val="30"/>
        </w:rPr>
        <w:t xml:space="preserve">. </w:t>
      </w:r>
      <w:r>
        <w:rPr>
          <w:rFonts w:hint="eastAsia" w:ascii="等线" w:hAnsi="等线" w:eastAsia="等线" w:cs="等线"/>
          <w:b/>
          <w:sz w:val="30"/>
          <w:lang w:val="en-US" w:eastAsia="zh-CN"/>
        </w:rPr>
        <w:t>运营迭代</w:t>
      </w:r>
      <w:bookmarkEnd w:id="55"/>
    </w:p>
    <w:p w14:paraId="3189A84A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1.  动态优化：每周通过AI分析Listing后台数据（关键词排名、点击率、转化率、用户Review），自动生成优化建议（如调整标题关键词顺序、补充详情页用户关注的参数），RPA推送至运营团队确认后执行；</w:t>
      </w:r>
    </w:p>
    <w:p w14:paraId="09105951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2.  知识库更新：每月收集亚马逊平台规则更新信息（如禁词新增、Listing格式要求变化），AI自动更新合规知识库；同步新增竞品数据与爆款Listing文案结构，优化撰写模板；</w:t>
      </w:r>
    </w:p>
    <w:p w14:paraId="164D7969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3.  场景拓展：后期对接亚马逊广告后台，实现AI基于Listing关键词生成广告投放方案，RPA自动创建广告组并监控投放数据；新增多语言适配功能（支持英、德、法等多语种Listing自动翻译与本地化优化）。</w:t>
      </w:r>
    </w:p>
    <w:p w14:paraId="4A88A043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</w:p>
    <w:p w14:paraId="5EDCFC7C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D9EB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98D9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9D3E73"/>
    <w:multiLevelType w:val="singleLevel"/>
    <w:tmpl w:val="989D3E7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96B6B7B"/>
    <w:multiLevelType w:val="singleLevel"/>
    <w:tmpl w:val="A96B6B7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205854A"/>
    <w:multiLevelType w:val="singleLevel"/>
    <w:tmpl w:val="D205854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4FB049F"/>
    <w:multiLevelType w:val="singleLevel"/>
    <w:tmpl w:val="F4FB049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3F1E074"/>
    <w:multiLevelType w:val="singleLevel"/>
    <w:tmpl w:val="33F1E07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360771D"/>
    <w:multiLevelType w:val="singleLevel"/>
    <w:tmpl w:val="6360771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7F300F5"/>
    <w:multiLevelType w:val="singleLevel"/>
    <w:tmpl w:val="77F300F5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9927CE9"/>
    <w:multiLevelType w:val="singleLevel"/>
    <w:tmpl w:val="79927CE9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2662C"/>
    <w:rsid w:val="13DA1F9B"/>
    <w:rsid w:val="2A0B3039"/>
    <w:rsid w:val="2DAF7B1E"/>
    <w:rsid w:val="42844669"/>
    <w:rsid w:val="4C261319"/>
    <w:rsid w:val="5A9263A6"/>
    <w:rsid w:val="5D1F22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13421</Words>
  <Characters>14785</Characters>
  <TotalTime>3</TotalTime>
  <ScaleCrop>false</ScaleCrop>
  <LinksUpToDate>false</LinksUpToDate>
  <CharactersWithSpaces>15135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2026-01-12T08:25:00Z</dcterms:created>
  <dc:creator>Apache POI</dc:creator>
  <cp:lastModifiedBy>WPS_1726211270</cp:lastModifiedBy>
  <dcterms:modified xsi:type="dcterms:W3CDTF">2026-01-26T00:57:44Z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eyJoZGlkIjoiMTc4MWE1NThjYWQxZDc2ZjczZWE5MGRjNzFhNTc4MGEiLCJ1c2VySWQiOiIxNjM1ODg1ODEwIn0=</vt:lpwstr>
  </property>
  <property fmtid="{D5CDD505-2E9C-101B-9397-08002B2CF9AE}" pid="3" name="KSOProductBuildVer">
    <vt:lpwstr>2052-12.1.0.24657</vt:lpwstr>
  </property>
  <property fmtid="{D5CDD505-2E9C-101B-9397-08002B2CF9AE}" pid="4" name="ICV">
    <vt:lpwstr>5AEDBF377C3E4D538E65577A6F6E3970_13</vt:lpwstr>
  </property>
</Properties>
</file>