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楷体"/>
        </w:rPr>
      </w:pPr>
    </w:p>
    <w:p>
      <w:pPr>
        <w:spacing w:line="1480" w:lineRule="exact"/>
        <w:jc w:val="center"/>
        <w:rPr>
          <w:rFonts w:eastAsia="楷体"/>
          <w:sz w:val="72"/>
        </w:rPr>
      </w:pPr>
      <w:r>
        <w:rPr>
          <w:rFonts w:eastAsia="楷体"/>
          <w:sz w:val="72"/>
        </w:rPr>
        <w:drawing>
          <wp:inline distT="0" distB="0" distL="0" distR="0">
            <wp:extent cx="2743200" cy="666750"/>
            <wp:effectExtent l="19050" t="0" r="0" b="0"/>
            <wp:docPr id="1" name="图片 1" descr="吉林大学 书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 书法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楷体"/>
          <w:sz w:val="72"/>
        </w:rPr>
        <w:t>珠海学院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ind w:right="-147" w:rightChars="-70"/>
        <w:jc w:val="center"/>
        <w:rPr>
          <w:rFonts w:eastAsia="楷体"/>
          <w:b/>
          <w:sz w:val="84"/>
          <w:szCs w:val="84"/>
        </w:rPr>
      </w:pPr>
      <w:r>
        <w:rPr>
          <w:rFonts w:hint="eastAsia" w:eastAsia="楷体"/>
          <w:b/>
          <w:sz w:val="84"/>
          <w:szCs w:val="84"/>
        </w:rPr>
        <w:t>计算机组成与结构</w:t>
      </w:r>
    </w:p>
    <w:p>
      <w:pPr>
        <w:ind w:right="-147" w:rightChars="-70"/>
        <w:jc w:val="center"/>
        <w:rPr>
          <w:rFonts w:eastAsia="楷体"/>
          <w:b/>
          <w:sz w:val="84"/>
          <w:szCs w:val="84"/>
        </w:rPr>
      </w:pPr>
      <w:r>
        <w:rPr>
          <w:rFonts w:hint="eastAsia" w:eastAsia="楷体"/>
          <w:b/>
          <w:sz w:val="84"/>
          <w:szCs w:val="84"/>
        </w:rPr>
        <w:t>实 验</w:t>
      </w:r>
      <w:r>
        <w:rPr>
          <w:rFonts w:eastAsia="楷体"/>
          <w:b/>
          <w:sz w:val="84"/>
          <w:szCs w:val="84"/>
        </w:rPr>
        <w:t xml:space="preserve"> 报 告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p>
      <w:pPr>
        <w:rPr>
          <w:rFonts w:eastAsia="楷体"/>
        </w:rPr>
      </w:pPr>
    </w:p>
    <w:tbl>
      <w:tblPr>
        <w:tblStyle w:val="8"/>
        <w:tblW w:w="7920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学院、系：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计算机</w:t>
            </w:r>
            <w:r>
              <w:rPr>
                <w:rFonts w:hint="eastAsia" w:eastAsia="楷体"/>
                <w:bCs/>
                <w:sz w:val="30"/>
                <w:szCs w:val="30"/>
              </w:rPr>
              <w:t>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专业名称</w:t>
            </w:r>
            <w:r>
              <w:rPr>
                <w:rFonts w:eastAsia="楷体"/>
                <w:sz w:val="30"/>
                <w:szCs w:val="30"/>
              </w:rPr>
              <w:t>：</w:t>
            </w:r>
          </w:p>
        </w:tc>
        <w:tc>
          <w:tcPr>
            <w:tcW w:w="576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hint="eastAsia" w:eastAsia="楷体"/>
                <w:bCs/>
                <w:sz w:val="30"/>
                <w:szCs w:val="30"/>
                <w:lang w:eastAsia="zh-CN"/>
              </w:rPr>
              <w:t>软件工程</w:t>
            </w:r>
            <w:r>
              <w:rPr>
                <w:rFonts w:hint="eastAsia" w:eastAsia="楷体"/>
                <w:bCs/>
                <w:sz w:val="30"/>
                <w:szCs w:val="3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学生姓名：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  <w:t>04191315何翔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指导教师：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hint="eastAsia" w:eastAsia="楷体"/>
                <w:bCs/>
                <w:sz w:val="30"/>
                <w:szCs w:val="30"/>
              </w:rPr>
              <w:t>刘亚松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vAlign w:val="bottom"/>
          </w:tcPr>
          <w:p>
            <w:pPr>
              <w:wordWrap w:val="0"/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完成时间：</w:t>
            </w:r>
          </w:p>
        </w:tc>
        <w:tc>
          <w:tcPr>
            <w:tcW w:w="57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eastAsia="楷体"/>
                <w:bCs/>
                <w:sz w:val="30"/>
                <w:szCs w:val="30"/>
                <w:lang w:val="en-US" w:eastAsia="zh-CN"/>
              </w:rPr>
              <w:t>2020.11.24</w:t>
            </w:r>
          </w:p>
        </w:tc>
      </w:tr>
    </w:tbl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一、实验题目：</w:t>
      </w:r>
    </w:p>
    <w:p>
      <w:pPr>
        <w:pStyle w:val="2"/>
        <w:ind w:firstLine="562" w:firstLineChars="200"/>
        <w:rPr>
          <w:sz w:val="28"/>
          <w:szCs w:val="28"/>
        </w:rPr>
      </w:pPr>
      <w:bookmarkStart w:id="0" w:name="_Toc385669691"/>
      <w:bookmarkStart w:id="1" w:name="_Toc352534053"/>
      <w:bookmarkStart w:id="2" w:name="_Toc353395897"/>
      <w:bookmarkStart w:id="3" w:name="_Toc352521930"/>
      <w:bookmarkStart w:id="4" w:name="_Toc352344850"/>
      <w:bookmarkStart w:id="5" w:name="_Toc352533425"/>
      <w:bookmarkStart w:id="6" w:name="_Toc249581720"/>
      <w:bookmarkStart w:id="7" w:name="_Toc223330576"/>
      <w:bookmarkStart w:id="8" w:name="_Toc223336751"/>
      <w:bookmarkStart w:id="9" w:name="_Toc352533254"/>
      <w:bookmarkStart w:id="10" w:name="_Toc162854857"/>
      <w:r>
        <w:rPr>
          <w:rFonts w:hint="eastAsia"/>
          <w:sz w:val="28"/>
          <w:szCs w:val="28"/>
        </w:rPr>
        <w:t>十六位机运算器实验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  <w:sz w:val="28"/>
          <w:szCs w:val="28"/>
        </w:rPr>
        <w:t xml:space="preserve"> 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二、实验目的与要求：</w:t>
      </w:r>
    </w:p>
    <w:p>
      <w:pPr>
        <w:spacing w:before="156" w:beforeLines="50" w:after="156" w:afterLines="50" w:line="240" w:lineRule="exact"/>
        <w:rPr>
          <w:rFonts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</w:rPr>
        <w:t>实验目的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掌握十六位机字与字节运算的数据传输格式，验证运算功能发生器及进位控制的组合功能。</w:t>
      </w:r>
    </w:p>
    <w:p>
      <w:pPr>
        <w:spacing w:before="156" w:beforeLines="50" w:after="156" w:afterLines="50" w:line="240" w:lineRule="exact"/>
        <w:rPr>
          <w:rFonts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28"/>
          <w:szCs w:val="28"/>
        </w:rPr>
        <w:t>实验要求</w:t>
      </w:r>
    </w:p>
    <w:p>
      <w:pPr>
        <w:ind w:firstLine="560" w:firstLineChars="200"/>
        <w:rPr>
          <w:sz w:val="36"/>
          <w:szCs w:val="36"/>
        </w:rPr>
      </w:pPr>
      <w:r>
        <w:rPr>
          <w:rFonts w:hint="eastAsia"/>
          <w:sz w:val="28"/>
          <w:szCs w:val="28"/>
        </w:rPr>
        <w:t>完成算术、逻辑、移位运算实验，熟悉ALU运算控制位的运用。</w:t>
      </w:r>
    </w:p>
    <w:p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三、实验步骤（阐述主要步骤）</w:t>
      </w:r>
      <w:r>
        <w:rPr>
          <w:rFonts w:hint="eastAsia"/>
          <w:sz w:val="36"/>
          <w:szCs w:val="36"/>
          <w:lang w:eastAsia="zh-CN"/>
        </w:rPr>
        <w:t>及结果</w:t>
      </w:r>
      <w:r>
        <w:rPr>
          <w:rFonts w:hint="eastAsia"/>
          <w:sz w:val="36"/>
          <w:szCs w:val="36"/>
        </w:rPr>
        <w:t>：</w:t>
      </w:r>
    </w:p>
    <w:p>
      <w:pPr>
        <w:numPr>
          <w:numId w:val="0"/>
        </w:numPr>
        <w:ind w:firstLine="420" w:firstLineChars="200"/>
        <w:rPr>
          <w:rFonts w:hint="eastAsia"/>
          <w:bCs/>
        </w:rPr>
      </w:pPr>
      <w:r>
        <w:rPr>
          <w:rFonts w:hint="eastAsia"/>
          <w:bCs/>
        </w:rPr>
        <w:t>将0008H写入AH寄存器，然后完成</w:t>
      </w:r>
      <w:r>
        <w:rPr>
          <w:bCs/>
        </w:rPr>
        <w:t>AH</w:t>
      </w:r>
      <w:r>
        <w:rPr>
          <w:rFonts w:hAnsi="宋体"/>
          <w:bCs/>
        </w:rPr>
        <w:t>寄存器</w:t>
      </w:r>
      <w:r>
        <w:rPr>
          <w:rFonts w:hint="eastAsia" w:hAnsi="宋体"/>
          <w:bCs/>
        </w:rPr>
        <w:t>移位运算</w:t>
      </w:r>
    </w:p>
    <w:p>
      <w:pPr>
        <w:ind w:left="840" w:firstLine="420"/>
        <w:rPr>
          <w:rFonts w:ascii="宋体" w:hAnsi="宋体"/>
          <w:bCs/>
        </w:rPr>
      </w:pPr>
      <w:r>
        <w:rPr>
          <w:rFonts w:ascii="宋体" w:hAnsi="宋体"/>
          <w:bCs/>
        </w:rPr>
        <w:pict>
          <v:group id="_x0000_s1026" o:spid="_x0000_s1026" o:spt="203" style="height:45.6pt;width:307.65pt;" coordorigin="1779,1520" coordsize="6153,912">
            <o:lock v:ext="edit" rotation="t"/>
            <v:shape id="_x0000_s1027" o:spid="_x0000_s1027" o:spt="13" type="#_x0000_t13" style="position:absolute;left:6105;top:1679;height:312;width:525;" fillcolor="#C0C0C0" filled="t" stroked="f" coordsize="21600,21600">
              <v:path/>
              <v:fill on="t" focussize="0,0"/>
              <v:stroke on="f"/>
              <v:imagedata o:title=""/>
              <o:lock v:ext="edit"/>
            </v:shape>
            <v:shape id="_x0000_s1028" o:spid="_x0000_s1028" o:spt="202" type="#_x0000_t202" style="position:absolute;left:3333;top:2184;height:242;width:136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 xml:space="preserve">S2 S0方式选择 </w:t>
                    </w:r>
                  </w:p>
                </w:txbxContent>
              </v:textbox>
            </v:shape>
            <v:rect id="_x0000_s1029" o:spid="_x0000_s1029" o:spt="1" style="position:absolute;left:3480;top:1526;height:624;width:1047;" filled="f" coordsize="21600,21600">
              <v:path/>
              <v:fill on="f"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pStyle w:val="6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移位控制</w:t>
                    </w:r>
                  </w:p>
                  <w:p>
                    <w:pPr>
                      <w:pStyle w:val="6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M=0 S1=1</w:t>
                    </w:r>
                  </w:p>
                </w:txbxContent>
              </v:textbox>
            </v:rect>
            <v:shape id="_x0000_s1030" o:spid="_x0000_s1030" o:spt="13" type="#_x0000_t13" style="position:absolute;left:2955;top:1679;height:312;width:525;" fillcolor="#C0C0C0" filled="t" stroked="f" coordsize="21600,21600">
              <v:path/>
              <v:fill on="t" focussize="0,0"/>
              <v:stroke on="f"/>
              <v:imagedata o:title=""/>
              <o:lock v:ext="edit"/>
            </v:shape>
            <v:rect id="_x0000_s1031" o:spid="_x0000_s1031" o:spt="1" style="position:absolute;left:1905;top:1523;height:624;width:1050;" filled="f" coordsize="21600,21600">
              <v:path/>
              <v:fill on="f"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pStyle w:val="6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数据来源</w:t>
                    </w:r>
                  </w:p>
                  <w:p>
                    <w:pPr>
                      <w:pStyle w:val="6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AH</w:t>
                    </w:r>
                  </w:p>
                </w:txbxContent>
              </v:textbox>
            </v:rect>
            <v:shape id="_x0000_s1032" o:spid="_x0000_s1032" o:spt="13" type="#_x0000_t13" style="position:absolute;left:4530;top:1679;height:312;width:525;" fillcolor="#C0C0C0" filled="t" stroked="f" coordsize="21600,21600">
              <v:path/>
              <v:fill on="t" focussize="0,0"/>
              <v:stroke on="f"/>
              <v:imagedata o:title=""/>
              <o:lock v:ext="edit"/>
            </v:shape>
            <v:rect id="_x0000_s1033" o:spid="_x0000_s1033" o:spt="1" style="position:absolute;left:5055;top:1523;height:624;width:1050;" filled="f" coordsize="21600,21600">
              <v:path/>
              <v:fill on="f" focussize="0,0"/>
              <v:stroke/>
              <v:imagedata o:title=""/>
              <o:lock v:ext="edit"/>
              <v:textbox inset="0mm,2.5mm,0mm,0mm">
                <w:txbxContent>
                  <w:p>
                    <w:pPr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移位选通</w:t>
                    </w:r>
                  </w:p>
                </w:txbxContent>
              </v:textbox>
            </v:rect>
            <v:shape id="_x0000_s1034" o:spid="_x0000_s1034" o:spt="202" type="#_x0000_t202" style="position:absolute;left:1779;top:2186;height:215;width:136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pStyle w:val="6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spacing w:line="200" w:lineRule="exact"/>
                      <w:rPr>
                        <w:rFonts w:ascii="Courier New" w:hAnsi="Courier New" w:cs="Courier New"/>
                        <w:szCs w:val="24"/>
                        <w:lang w:eastAsia="zh-CN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K10~K6=1</w:t>
                    </w:r>
                    <w:r>
                      <w:rPr>
                        <w:rFonts w:hint="eastAsia" w:ascii="Courier New" w:hAnsi="Courier New" w:cs="Courier New"/>
                        <w:szCs w:val="24"/>
                        <w:lang w:eastAsia="zh-CN"/>
                      </w:rPr>
                      <w:t>0001</w:t>
                    </w:r>
                  </w:p>
                </w:txbxContent>
              </v:textbox>
            </v:shape>
            <v:rect id="_x0000_s1035" o:spid="_x0000_s1035" o:spt="1" style="position:absolute;left:6630;top:1520;height:624;width:1047;" filled="f" coordsize="21600,21600">
              <v:path/>
              <v:fill on="f" focussize="0,0"/>
              <v:stroke/>
              <v:imagedata o:title=""/>
              <o:lock v:ext="edit"/>
              <v:textbox inset="0mm,0mm,0mm,0mm">
                <w:txbxContent>
                  <w:p>
                    <w:pPr>
                      <w:pStyle w:val="6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移位结果</w:t>
                    </w:r>
                  </w:p>
                  <w:p>
                    <w:pPr>
                      <w:pStyle w:val="6"/>
                      <w:pBdr>
                        <w:bottom w:val="none" w:color="auto" w:sz="0" w:space="0"/>
                      </w:pBdr>
                      <w:tabs>
                        <w:tab w:val="clear" w:pos="4153"/>
                        <w:tab w:val="clear" w:pos="8306"/>
                      </w:tabs>
                      <w:snapToGrid/>
                      <w:rPr>
                        <w:rFonts w:ascii="Courier New" w:hAnsi="Courier New" w:cs="Courier New"/>
                        <w:szCs w:val="24"/>
                      </w:rPr>
                    </w:pPr>
                    <w:r>
                      <w:rPr>
                        <w:rFonts w:hint="eastAsia" w:ascii="Courier New" w:hAnsi="Courier New" w:cs="Courier New"/>
                        <w:szCs w:val="24"/>
                      </w:rPr>
                      <w:t>打入AH</w:t>
                    </w:r>
                  </w:p>
                </w:txbxContent>
              </v:textbox>
            </v:rect>
            <v:shape id="_x0000_s1036" o:spid="_x0000_s1036" o:spt="202" type="#_x0000_t202" style="position:absolute;left:6447;top:2178;height:223;width:148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按【单拍】按钮</w:t>
                    </w:r>
                  </w:p>
                </w:txbxContent>
              </v:textbox>
            </v:shape>
            <v:shape id="_x0000_s1037" o:spid="_x0000_s1037" o:spt="202" type="#_x0000_t202" style="position:absolute;left:4932;top:2184;height:248;width:136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line="200" w:lineRule="exact"/>
                      <w:jc w:val="center"/>
                      <w:rPr>
                        <w:rFonts w:ascii="Courier New" w:hAnsi="Courier New" w:cs="Courier New"/>
                        <w:sz w:val="18"/>
                      </w:rPr>
                    </w:pPr>
                    <w:r>
                      <w:rPr>
                        <w:rFonts w:hint="eastAsia" w:ascii="Courier New" w:hAnsi="Courier New" w:cs="Courier New"/>
                        <w:sz w:val="18"/>
                      </w:rPr>
                      <w:t>K18~K16=</w:t>
                    </w:r>
                    <w:r>
                      <w:rPr>
                        <w:rFonts w:hint="eastAsia" w:ascii="Courier New" w:hAnsi="Courier New" w:cs="Courier New"/>
                        <w:color w:val="000000"/>
                        <w:sz w:val="18"/>
                      </w:rPr>
                      <w:t>0</w:t>
                    </w:r>
                    <w:r>
                      <w:rPr>
                        <w:rFonts w:hint="eastAsia" w:ascii="Courier New" w:hAnsi="Courier New" w:cs="Courier New"/>
                        <w:sz w:val="18"/>
                      </w:rPr>
                      <w:t xml:space="preserve">01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ind w:firstLine="420" w:firstLineChars="200"/>
      </w:pPr>
      <w:r>
        <w:rPr>
          <w:rFonts w:hint="eastAsia"/>
        </w:rPr>
        <w:t>在给定AX=6655h、BX=AA77h的情况下，改变运算器的功能设置，观察运算器的输出，填入下页表格中，并和理论分析进行比较、验证。</w:t>
      </w:r>
    </w:p>
    <w:tbl>
      <w:tblPr>
        <w:tblStyle w:val="8"/>
        <w:tblW w:w="752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69"/>
        <w:gridCol w:w="236"/>
        <w:gridCol w:w="450"/>
        <w:gridCol w:w="450"/>
        <w:gridCol w:w="450"/>
        <w:gridCol w:w="675"/>
        <w:gridCol w:w="675"/>
        <w:gridCol w:w="18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526" w:type="dxa"/>
            <w:gridSpan w:val="9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hint="eastAsia" w:eastAsia="黑体"/>
                <w:b/>
                <w:bCs/>
                <w:sz w:val="18"/>
              </w:rPr>
              <w:t>表2.3.3　ALU运算器真值表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</w:rPr>
              <w:t>运算控制</w:t>
            </w:r>
          </w:p>
        </w:tc>
        <w:tc>
          <w:tcPr>
            <w:tcW w:w="1369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</w:rPr>
              <w:t>运算表达式</w:t>
            </w:r>
          </w:p>
        </w:tc>
        <w:tc>
          <w:tcPr>
            <w:tcW w:w="23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pStyle w:val="3"/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450" w:type="dxa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</w:rPr>
              <w:t>S2</w:t>
            </w:r>
          </w:p>
        </w:tc>
        <w:tc>
          <w:tcPr>
            <w:tcW w:w="450" w:type="dxa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</w:rPr>
              <w:t>S1</w:t>
            </w:r>
          </w:p>
        </w:tc>
        <w:tc>
          <w:tcPr>
            <w:tcW w:w="450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</w:rPr>
              <w:t>S0</w:t>
            </w:r>
          </w:p>
        </w:tc>
        <w:tc>
          <w:tcPr>
            <w:tcW w:w="675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</w:rPr>
              <w:t>AX</w:t>
            </w:r>
          </w:p>
        </w:tc>
        <w:tc>
          <w:tcPr>
            <w:tcW w:w="675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</w:rPr>
              <w:t>BX</w:t>
            </w:r>
          </w:p>
        </w:tc>
        <w:tc>
          <w:tcPr>
            <w:tcW w:w="1853" w:type="dxa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</w:rPr>
              <w:t>运算结果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8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带进位算术加</w:t>
            </w:r>
          </w:p>
        </w:tc>
        <w:tc>
          <w:tcPr>
            <w:tcW w:w="1369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A+B+C</w:t>
            </w:r>
            <w:r>
              <w:rPr>
                <w:rFonts w:hint="eastAsia" w:ascii="Courier New" w:hAnsi="Courier New" w:cs="Courier New"/>
                <w:color w:val="FF0000"/>
                <w:szCs w:val="24"/>
                <w:lang w:val="en-US" w:eastAsia="zh-CN"/>
              </w:rPr>
              <w:t>（进位）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FUN=</w:t>
            </w:r>
            <w:r>
              <w:rPr>
                <w:rFonts w:hint="eastAsia" w:ascii="Courier New" w:hAnsi="Courier New" w:cs="Courier New"/>
                <w:color w:val="FF0000"/>
                <w:sz w:val="18"/>
              </w:rPr>
              <w:t>(10CC)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带借位算术减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A-B-C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color w:val="FF0000"/>
                <w:sz w:val="18"/>
              </w:rPr>
              <w:t>BBDE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带进位左移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RLC A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CCAA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带进位右移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RRC A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332A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算术加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A+B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10CC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算术减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A-B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BBDE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左移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RL A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CCAA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右移</w:t>
            </w:r>
          </w:p>
        </w:tc>
        <w:tc>
          <w:tcPr>
            <w:tcW w:w="1369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RR A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B32A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取BX值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B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AA77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AX取反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NOT A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99AA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AX减1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A-1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6654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清零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0000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逻辑或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A OR B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EE77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逻辑与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A AND B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2255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AX加1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A+1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6656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68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取AX值</w:t>
            </w:r>
          </w:p>
        </w:tc>
        <w:tc>
          <w:tcPr>
            <w:tcW w:w="1369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A</w:t>
            </w:r>
          </w:p>
        </w:tc>
        <w:tc>
          <w:tcPr>
            <w:tcW w:w="236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1</w:t>
            </w:r>
          </w:p>
        </w:tc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hint="eastAsia" w:ascii="Courier New" w:hAnsi="Courier New" w:cs="Courier New"/>
                <w:sz w:val="18"/>
              </w:rPr>
              <w:t>6655</w:t>
            </w:r>
          </w:p>
        </w:tc>
        <w:tc>
          <w:tcPr>
            <w:tcW w:w="675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Courier New" w:hAnsi="Courier New" w:cs="Courier New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4"/>
                <w:lang w:val="en-US" w:eastAsia="zh-CN"/>
              </w:rPr>
              <w:t>AA77</w:t>
            </w:r>
          </w:p>
        </w:tc>
        <w:tc>
          <w:tcPr>
            <w:tcW w:w="1853" w:type="dxa"/>
            <w:vAlign w:val="top"/>
          </w:tcPr>
          <w:p>
            <w:pPr>
              <w:jc w:val="center"/>
            </w:pPr>
            <w:r>
              <w:rPr>
                <w:rFonts w:hint="eastAsia" w:ascii="Courier New" w:hAnsi="Courier New" w:cs="Courier New"/>
                <w:sz w:val="18"/>
              </w:rPr>
              <w:t>FUN=(</w:t>
            </w:r>
            <w:r>
              <w:rPr>
                <w:rFonts w:hint="eastAsia" w:ascii="Courier New" w:hAnsi="Courier New" w:cs="Courier New"/>
                <w:sz w:val="18"/>
                <w:lang w:val="en-US" w:eastAsia="zh-CN"/>
              </w:rPr>
              <w:t>6655</w:t>
            </w:r>
            <w:r>
              <w:rPr>
                <w:rFonts w:hint="eastAsia" w:ascii="Courier New" w:hAnsi="Courier New" w:cs="Courier New"/>
                <w:sz w:val="18"/>
              </w:rPr>
              <w:t>)</w:t>
            </w:r>
          </w:p>
        </w:tc>
      </w:tr>
    </w:tbl>
    <w:p>
      <w:pPr>
        <w:rPr>
          <w:rFonts w:hint="eastAsia"/>
        </w:rPr>
      </w:pPr>
      <w:bookmarkStart w:id="11" w:name="_Toc223336755"/>
      <w:bookmarkEnd w:id="11"/>
      <w:bookmarkStart w:id="12" w:name="_Toc223330580"/>
      <w:bookmarkEnd w:id="12"/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案例：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2" name="图片 2" descr="IMG_20201124_172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1124_1721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36"/>
          <w:szCs w:val="36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心得体会：</w:t>
      </w:r>
    </w:p>
    <w:p>
      <w:pPr>
        <w:ind w:firstLine="480" w:firstLineChars="200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4"/>
          <w:szCs w:val="24"/>
          <w:lang w:eastAsia="zh-CN"/>
        </w:rPr>
        <w:t>本节课学习了并掌握十六位机字与字节运算的数据传输格式，验证运算功能发生器及进位控制的组合功能。同时完成算术、逻辑、移位运算实验，熟悉ALU运算控制位的运用。虽然操作有点麻烦，但还是坚持完成并验证了其原理，自己的动手能力有所增强，还学到了知识，真开心啊！</w:t>
      </w:r>
      <w:bookmarkStart w:id="13" w:name="_GoBack"/>
      <w:bookmarkEnd w:id="13"/>
    </w:p>
    <w:p>
      <w:pPr>
        <w:numPr>
          <w:numId w:val="0"/>
        </w:numPr>
        <w:jc w:val="left"/>
        <w:rPr>
          <w:rFonts w:hint="eastAsia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14107"/>
    <w:multiLevelType w:val="singleLevel"/>
    <w:tmpl w:val="7CA1410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2AD2"/>
    <w:rsid w:val="000739C1"/>
    <w:rsid w:val="000B2AD2"/>
    <w:rsid w:val="001E2973"/>
    <w:rsid w:val="003566AB"/>
    <w:rsid w:val="007A4A28"/>
    <w:rsid w:val="00B55F8A"/>
    <w:rsid w:val="00BC4E6A"/>
    <w:rsid w:val="00C93640"/>
    <w:rsid w:val="00EC4AC2"/>
    <w:rsid w:val="00ED30EA"/>
    <w:rsid w:val="026B600C"/>
    <w:rsid w:val="034C6831"/>
    <w:rsid w:val="05836E91"/>
    <w:rsid w:val="06D750C9"/>
    <w:rsid w:val="07F54516"/>
    <w:rsid w:val="0B357613"/>
    <w:rsid w:val="0B59162C"/>
    <w:rsid w:val="0E4D03CF"/>
    <w:rsid w:val="104E66DB"/>
    <w:rsid w:val="10F4663C"/>
    <w:rsid w:val="127A5C93"/>
    <w:rsid w:val="13EB5C71"/>
    <w:rsid w:val="18AE38A3"/>
    <w:rsid w:val="18FA10B1"/>
    <w:rsid w:val="19174EBB"/>
    <w:rsid w:val="1B55343D"/>
    <w:rsid w:val="1C504BAF"/>
    <w:rsid w:val="1D1E0DB4"/>
    <w:rsid w:val="1D3854B8"/>
    <w:rsid w:val="1D8C6DC9"/>
    <w:rsid w:val="1DBB73E7"/>
    <w:rsid w:val="20FD5453"/>
    <w:rsid w:val="221C0247"/>
    <w:rsid w:val="248F263E"/>
    <w:rsid w:val="254A2102"/>
    <w:rsid w:val="2B0D7EED"/>
    <w:rsid w:val="2C676AAA"/>
    <w:rsid w:val="2C712B64"/>
    <w:rsid w:val="2C982592"/>
    <w:rsid w:val="30662A56"/>
    <w:rsid w:val="34641501"/>
    <w:rsid w:val="358C1EF3"/>
    <w:rsid w:val="376604E7"/>
    <w:rsid w:val="37A54D4A"/>
    <w:rsid w:val="37D85511"/>
    <w:rsid w:val="37DB6B93"/>
    <w:rsid w:val="3A283CDC"/>
    <w:rsid w:val="3AC13981"/>
    <w:rsid w:val="3ACB043B"/>
    <w:rsid w:val="3AD55204"/>
    <w:rsid w:val="3D8A643F"/>
    <w:rsid w:val="41EF7791"/>
    <w:rsid w:val="43817806"/>
    <w:rsid w:val="46D3098D"/>
    <w:rsid w:val="4EF7204D"/>
    <w:rsid w:val="51706307"/>
    <w:rsid w:val="51A230C3"/>
    <w:rsid w:val="5353673F"/>
    <w:rsid w:val="53674B98"/>
    <w:rsid w:val="546C0B75"/>
    <w:rsid w:val="55666BC2"/>
    <w:rsid w:val="55C243FE"/>
    <w:rsid w:val="5743091E"/>
    <w:rsid w:val="58970350"/>
    <w:rsid w:val="59D840A1"/>
    <w:rsid w:val="59F06D40"/>
    <w:rsid w:val="5AB13935"/>
    <w:rsid w:val="5BF02274"/>
    <w:rsid w:val="5F5E35D9"/>
    <w:rsid w:val="634613BC"/>
    <w:rsid w:val="651B756F"/>
    <w:rsid w:val="6772109E"/>
    <w:rsid w:val="690C54C0"/>
    <w:rsid w:val="691027C6"/>
    <w:rsid w:val="6B39185B"/>
    <w:rsid w:val="6BE57938"/>
    <w:rsid w:val="6C8B2092"/>
    <w:rsid w:val="6D5B3DC6"/>
    <w:rsid w:val="6EB81AF2"/>
    <w:rsid w:val="6F7428E3"/>
    <w:rsid w:val="721B78B5"/>
    <w:rsid w:val="75B42EF1"/>
    <w:rsid w:val="75D166CF"/>
    <w:rsid w:val="775B65C6"/>
    <w:rsid w:val="7A301A1D"/>
    <w:rsid w:val="7AA14983"/>
    <w:rsid w:val="7AC751FF"/>
    <w:rsid w:val="7B8521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/>
      <w:outlineLvl w:val="2"/>
    </w:pPr>
    <w:rPr>
      <w:rFonts w:eastAsia="黑体"/>
      <w:b/>
      <w:bCs/>
      <w:sz w:val="24"/>
      <w:szCs w:val="32"/>
    </w:rPr>
  </w:style>
  <w:style w:type="paragraph" w:styleId="3">
    <w:name w:val="heading 7"/>
    <w:basedOn w:val="1"/>
    <w:next w:val="1"/>
    <w:qFormat/>
    <w:uiPriority w:val="0"/>
    <w:pPr>
      <w:keepNext/>
      <w:jc w:val="center"/>
      <w:outlineLvl w:val="6"/>
    </w:pPr>
    <w:rPr>
      <w:rFonts w:ascii="Courier New" w:hAnsi="Courier New" w:cs="Courier New"/>
      <w:b/>
      <w:bCs/>
      <w:sz w:val="1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paragraph" w:customStyle="1" w:styleId="11">
    <w:name w:val="Char Char Char"/>
    <w:basedOn w:val="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22</Words>
  <Characters>131</Characters>
  <Lines>1</Lines>
  <Paragraphs>1</Paragraphs>
  <TotalTime>0</TotalTime>
  <ScaleCrop>false</ScaleCrop>
  <LinksUpToDate>false</LinksUpToDate>
  <CharactersWithSpaces>152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2015-10-26T02:19:00Z</dcterms:created>
  <dc:creator>jluzh</dc:creator>
  <cp:lastModifiedBy>Administrator</cp:lastModifiedBy>
  <dcterms:modified xsi:type="dcterms:W3CDTF">2020-11-24T09:26:00Z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