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Crystal Cavern</w:t>
        <w:br/>
        <w:t>Maya Python GUI Design Document</w:t>
      </w:r>
    </w:p>
    <w:p>
      <w:pPr>
        <w:jc w:val="center"/>
      </w:pPr>
      <w:r>
        <w:rPr>
          <w:sz w:val="26"/>
        </w:rPr>
        <w:t>Python-Driven Procedural Cave Generator</w:t>
        <w:br/>
        <w:t>未来创新设计 · ZJU 2026 · Prof. Xiaosong Yang &amp; Prof. Zhang Kejun</w:t>
      </w:r>
    </w:p>
    <w:p>
      <w:r>
        <w:br w:type="page"/>
      </w:r>
    </w:p>
    <w:p>
      <w:pPr>
        <w:pStyle w:val="Heading1"/>
      </w:pPr>
      <w:r>
        <w:t>v2 → v3: GUI Evolution</w:t>
      </w:r>
    </w:p>
    <w:p>
      <w:r>
        <w:t>Left: v2 (4 tabs, flat layout, hardcoded paths).  Right: v3 (5 tabs, collapsible sections, bilingual labels, progress bar).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sz w:val="18"/>
              </w:rPr>
              <w:t>v2 (Previous)</w:t>
            </w:r>
          </w:p>
        </w:tc>
        <w:tc>
          <w:tcPr>
            <w:tcW w:type="dxa" w:w="4933"/>
          </w:tcPr>
          <w:p>
            <w:r>
              <w:rPr>
                <w:b/>
                <w:sz w:val="18"/>
              </w:rPr>
              <w:t>v3 (Current)</w:t>
            </w:r>
          </w:p>
        </w:tc>
      </w:tr>
      <w:tr>
        <w:tc>
          <w:tcPr>
            <w:tcW w:type="dxa" w:w="4933"/>
          </w:tcPr>
          <w:p>
            <w:r>
              <w:t>4 tabs, flat layout</w:t>
            </w:r>
          </w:p>
        </w:tc>
        <w:tc>
          <w:tcPr>
            <w:tcW w:type="dxa" w:w="4933"/>
          </w:tcPr>
          <w:p>
            <w:r>
              <w:t>5 tabs + 10 collapsible frameLayout sections</w:t>
            </w:r>
          </w:p>
        </w:tc>
      </w:tr>
      <w:tr>
        <w:tc>
          <w:tcPr>
            <w:tcW w:type="dxa" w:w="4933"/>
          </w:tcPr>
          <w:p>
            <w:r>
              <w:t>16 parameters, English only</w:t>
            </w:r>
          </w:p>
        </w:tc>
        <w:tc>
          <w:tcPr>
            <w:tcW w:type="dxa" w:w="4933"/>
          </w:tcPr>
          <w:p>
            <w:r>
              <w:t>21 parameters, Chinese + English bilingual</w:t>
            </w:r>
          </w:p>
        </w:tc>
      </w:tr>
      <w:tr>
        <w:tc>
          <w:tcPr>
            <w:tcW w:type="dxa" w:w="4933"/>
          </w:tcPr>
          <w:p>
            <w:r>
              <w:t>Hardcoded /Users/xixi/ path</w:t>
            </w:r>
          </w:p>
        </w:tc>
        <w:tc>
          <w:tcPr>
            <w:tcW w:type="dxa" w:w="4933"/>
          </w:tcPr>
          <w:p>
            <w:r>
              <w:t>__file__-based machine-independent path</w:t>
            </w:r>
          </w:p>
        </w:tc>
      </w:tr>
      <w:tr>
        <w:tc>
          <w:tcPr>
            <w:tcW w:type="dxa" w:w="4933"/>
          </w:tcPr>
          <w:p>
            <w:r>
              <w:t>Green + Red buttons only</w:t>
            </w:r>
          </w:p>
        </w:tc>
        <w:tc>
          <w:tcPr>
            <w:tcW w:type="dxa" w:w="4933"/>
          </w:tcPr>
          <w:p>
            <w:r>
              <w:t>4-colour buttons (Green/Blue/Amber/Red)</w:t>
            </w:r>
          </w:p>
        </w:tc>
      </w:tr>
      <w:tr>
        <w:tc>
          <w:tcPr>
            <w:tcW w:type="dxa" w:w="4933"/>
          </w:tcPr>
          <w:p>
            <w:r>
              <w:t>No progress feedback</w:t>
            </w:r>
          </w:p>
        </w:tc>
        <w:tc>
          <w:tcPr>
            <w:tcW w:type="dxa" w:w="4933"/>
          </w:tcPr>
          <w:p>
            <w:r>
              <w:t>Embedded 8-stage progressBar + status footer</w:t>
            </w:r>
          </w:p>
        </w:tc>
      </w:tr>
      <w:tr>
        <w:tc>
          <w:tcPr>
            <w:tcW w:type="dxa" w:w="4933"/>
          </w:tcPr>
          <w:p>
            <w:r>
              <w:t>No banner logo</w:t>
            </w:r>
          </w:p>
        </w:tc>
        <w:tc>
          <w:tcPr>
            <w:tcW w:type="dxa" w:w="4933"/>
          </w:tcPr>
          <w:p>
            <w:r>
              <w:t>◆ Crystal Cavern ◆ banner + subtitle</w:t>
            </w:r>
          </w:p>
        </w:tc>
      </w:tr>
      <w:tr>
        <w:tc>
          <w:tcPr>
            <w:tcW w:type="dxa" w:w="4933"/>
          </w:tcPr>
          <w:p>
            <w:r>
              <w:t>380×560</w:t>
            </w:r>
          </w:p>
        </w:tc>
        <w:tc>
          <w:tcPr>
            <w:tcW w:type="dxa" w:w="4933"/>
          </w:tcPr>
          <w:p>
            <w:r>
              <w:t>440×680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v2 GUI (four tabs, flat layout).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v3 GUI (collapsible sections, bilingual, colour-coded, progress bar).</w:t>
      </w:r>
    </w:p>
    <w:p>
      <w:r>
        <w:br w:type="page"/>
      </w:r>
    </w:p>
    <w:p>
      <w:pPr>
        <w:pStyle w:val="Heading1"/>
      </w:pPr>
      <w:r>
        <w:t>GUI v3 — Five Tab Screenshots</w:t>
      </w:r>
    </w:p>
    <w:p>
      <w:pPr>
        <w:pStyle w:val="Heading2"/>
      </w:pPr>
      <w:r>
        <w:t>Terrain / 地形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Base settings (Seed, Roughness, Size) + Enclosure (Wall Height, Ceiling).</w:t>
      </w:r>
    </w:p>
    <w:p>
      <w:pPr>
        <w:pStyle w:val="Heading2"/>
      </w:pPr>
      <w:r>
        <w:t>Crystals / 晶体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Density &amp; Size + Style (Color Seed, Type Mix). Crystal type distribution bias via optionMenu.</w:t>
      </w:r>
    </w:p>
    <w:p>
      <w:pPr>
        <w:pStyle w:val="Heading2"/>
      </w:pPr>
      <w:r>
        <w:t>Lighting / 灯光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Ambient &amp; Fog + Dramatic Lights. Ambient 0.01→0.50 range, fog density 0.002→0.080.</w:t>
      </w:r>
    </w:p>
    <w:p>
      <w:pPr>
        <w:pStyle w:val="Heading2"/>
      </w:pPr>
      <w:r>
        <w:t>Cam/Anim / 相机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Fly-through camera controls (focal, height, look radius) + Growth animation (stagger, duration) + frame jump buttons.</w:t>
      </w:r>
    </w:p>
    <w:p>
      <w:pPr>
        <w:pStyle w:val="Heading2"/>
      </w:pPr>
      <w:r>
        <w:t>Render / 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_v2_current.0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Resolution (640–3840) + AA samples + Render Still (amber) + Open Arnold Render View (blue).</w:t>
      </w:r>
    </w:p>
    <w:p>
      <w:r>
        <w:br w:type="page"/>
      </w:r>
    </w:p>
    <w:p>
      <w:pPr>
        <w:pStyle w:val="Heading1"/>
      </w:pPr>
      <w:r>
        <w:t>Parameter Comparison: Seed 2026 vs Seed 7777</w:t>
      </w:r>
    </w:p>
    <w:p>
      <w:r>
        <w:t>Same density (56), same fog (0.008). Only seed changes — everything else auto-regenerates.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Scene 1: Amethyst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Scene 2: Ruby</w:t>
            </w:r>
          </w:p>
        </w:tc>
      </w:tr>
      <w:tr>
        <w:tc>
          <w:tcPr>
            <w:tcW w:type="dxa" w:w="3289"/>
          </w:tcPr>
          <w:p>
            <w:r>
              <w:t>Seed</w:t>
            </w:r>
          </w:p>
        </w:tc>
        <w:tc>
          <w:tcPr>
            <w:tcW w:type="dxa" w:w="3289"/>
          </w:tcPr>
          <w:p>
            <w:r>
              <w:t>2026</w:t>
            </w:r>
          </w:p>
        </w:tc>
        <w:tc>
          <w:tcPr>
            <w:tcW w:type="dxa" w:w="3289"/>
          </w:tcPr>
          <w:p>
            <w:r>
              <w:t>7777</w:t>
            </w:r>
          </w:p>
        </w:tc>
      </w:tr>
      <w:tr>
        <w:tc>
          <w:tcPr>
            <w:tcW w:type="dxa" w:w="3289"/>
          </w:tcPr>
          <w:p>
            <w:r>
              <w:t>Roughness</w:t>
            </w:r>
          </w:p>
        </w:tc>
        <w:tc>
          <w:tcPr>
            <w:tcW w:type="dxa" w:w="3289"/>
          </w:tcPr>
          <w:p>
            <w:r>
              <w:t>0.45</w:t>
            </w:r>
          </w:p>
        </w:tc>
        <w:tc>
          <w:tcPr>
            <w:tcW w:type="dxa" w:w="3289"/>
          </w:tcPr>
          <w:p>
            <w:r>
              <w:t>0.55</w:t>
            </w:r>
          </w:p>
        </w:tc>
      </w:tr>
      <w:tr>
        <w:tc>
          <w:tcPr>
            <w:tcW w:type="dxa" w:w="3289"/>
          </w:tcPr>
          <w:p>
            <w:r>
              <w:t>Fog density</w:t>
            </w:r>
          </w:p>
        </w:tc>
        <w:tc>
          <w:tcPr>
            <w:tcW w:type="dxa" w:w="3289"/>
          </w:tcPr>
          <w:p>
            <w:r>
              <w:t>0.008</w:t>
            </w:r>
          </w:p>
        </w:tc>
        <w:tc>
          <w:tcPr>
            <w:tcW w:type="dxa" w:w="3289"/>
          </w:tcPr>
          <w:p>
            <w:r>
              <w:t>0.008</w:t>
            </w:r>
          </w:p>
        </w:tc>
      </w:tr>
      <w:tr>
        <w:tc>
          <w:tcPr>
            <w:tcW w:type="dxa" w:w="3289"/>
          </w:tcPr>
          <w:p>
            <w:r>
              <w:t>Crystals</w:t>
            </w:r>
          </w:p>
        </w:tc>
        <w:tc>
          <w:tcPr>
            <w:tcW w:type="dxa" w:w="3289"/>
          </w:tcPr>
          <w:p>
            <w:r>
              <w:t>56</w:t>
            </w:r>
          </w:p>
        </w:tc>
        <w:tc>
          <w:tcPr>
            <w:tcW w:type="dxa" w:w="3289"/>
          </w:tcPr>
          <w:p>
            <w:r>
              <w:t>56</w:t>
            </w:r>
          </w:p>
        </w:tc>
      </w:tr>
      <w:tr>
        <w:tc>
          <w:tcPr>
            <w:tcW w:type="dxa" w:w="3289"/>
          </w:tcPr>
          <w:p>
            <w:r>
              <w:t>Gem palette</w:t>
            </w:r>
          </w:p>
        </w:tc>
        <w:tc>
          <w:tcPr>
            <w:tcW w:type="dxa" w:w="3289"/>
          </w:tcPr>
          <w:p>
            <w:r>
              <w:t>Amethyst purple</w:t>
            </w:r>
          </w:p>
        </w:tc>
        <w:tc>
          <w:tcPr>
            <w:tcW w:type="dxa" w:w="3289"/>
          </w:tcPr>
          <w:p>
            <w:r>
              <w:t>Ruby red</w:t>
            </w:r>
          </w:p>
        </w:tc>
      </w:tr>
      <w:tr>
        <w:tc>
          <w:tcPr>
            <w:tcW w:type="dxa" w:w="3289"/>
          </w:tcPr>
          <w:p>
            <w:r>
              <w:t>Terrain</w:t>
            </w:r>
          </w:p>
        </w:tc>
        <w:tc>
          <w:tcPr>
            <w:tcW w:type="dxa" w:w="3289"/>
          </w:tcPr>
          <w:p>
            <w:r>
              <w:t>66,049 verts</w:t>
            </w:r>
          </w:p>
        </w:tc>
        <w:tc>
          <w:tcPr>
            <w:tcW w:type="dxa" w:w="3289"/>
          </w:tcPr>
          <w:p>
            <w:r>
              <w:t>66,049 verts</w:t>
            </w:r>
          </w:p>
        </w:tc>
      </w:tr>
      <w:tr>
        <w:tc>
          <w:tcPr>
            <w:tcW w:type="dxa" w:w="3289"/>
          </w:tcPr>
          <w:p>
            <w:r>
              <w:t>Lights</w:t>
            </w:r>
          </w:p>
        </w:tc>
        <w:tc>
          <w:tcPr>
            <w:tcW w:type="dxa" w:w="3289"/>
          </w:tcPr>
          <w:p>
            <w:r>
              <w:t>22</w:t>
            </w:r>
          </w:p>
        </w:tc>
        <w:tc>
          <w:tcPr>
            <w:tcW w:type="dxa" w:w="3289"/>
          </w:tcPr>
          <w:p>
            <w:r>
              <w:t>22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ethyst_ren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3. Scene 1 — Amethyst Cave (seed=2026). Arnold 1920×1080 EXR.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y_ren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4. Scene 2 — Ruby Vault (seed=7777). Arnold 1920×1080 EXR.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ethyst_view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5. Scene 1 viewport preview.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y_view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6. Scene 2 viewport preview.</w:t>
      </w:r>
    </w:p>
    <w:p>
      <w:r>
        <w:br w:type="page"/>
      </w:r>
    </w:p>
    <w:p>
      <w:pPr>
        <w:pStyle w:val="Heading1"/>
      </w:pPr>
      <w:r>
        <w:t>Fly-Through Animation Frames</w:t>
      </w:r>
    </w:p>
    <w:p>
      <w:r>
        <w:t>960-frame immersive camera: entrance → spiral around tallest crystals → wide exit.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000_entr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7. Frame 1 — Cave entrance overview.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360_close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8. Frame 360 — Close pass through crystal cluster.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600_de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9. Frame 600 — Deep cave turn.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6459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y_frame_840_wi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10. Frame 840 — Wide exit shot.</w:t>
      </w:r>
    </w:p>
    <w:p>
      <w:r>
        <w:br w:type="page"/>
      </w:r>
    </w:p>
    <w:p>
      <w:pPr>
        <w:pStyle w:val="Heading1"/>
      </w:pPr>
      <w:r>
        <w:t>Layout Hierarchy</w:t>
      </w:r>
    </w:p>
    <w:p>
      <w:r>
        <w:rPr>
          <w:rFonts w:ascii="Courier New" w:hAnsi="Courier New"/>
          <w:sz w:val="18"/>
        </w:rPr>
        <w:t>window "cryUI_v3" (440×680, dark bg)</w:t>
        <w:br/>
        <w:t>│</w:t>
        <w:br/>
        <w:t>├── ◆ Crystal Cavern ◆ banner</w:t>
        <w:br/>
        <w:t>├── tabLayout "cry_tabs"</w:t>
        <w:br/>
        <w:t>│   ├── Tab 1  Terrain/地形   [2 frameLayouts, 5 controls]</w:t>
        <w:br/>
        <w:t>│   ├── Tab 2  Crystals/晶体  [2 frameLayouts, 4 controls]</w:t>
        <w:br/>
        <w:t>│   ├── Tab 3  Lighting/灯光  [2 frameLayouts, 4 controls]</w:t>
        <w:br/>
        <w:t>│   ├── Tab 4  Cam/Anim       [2 frameLayouts, 5 controls + 2 buttons]</w:t>
        <w:br/>
        <w:t>│   └── Tab 5  Render/渲染    [2 frameLayouts, 3 controls + 2 buttons]</w:t>
        <w:br/>
        <w:t>├── progressBar (0→100%, 8 stages)</w:t>
        <w:br/>
        <w:t>├── statusText (real-time feedback)</w:t>
        <w:br/>
        <w:t>├── rowLayout [Generate] [Preview] [Reset] [Close]</w:t>
        <w:br/>
        <w:t>└── footer: ZJU 2026</w:t>
      </w:r>
    </w:p>
    <w:p>
      <w:pPr>
        <w:pStyle w:val="Heading1"/>
      </w:pPr>
      <w:r>
        <w:t>Callback Functions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  <w:sz w:val="18"/>
              </w:rPr>
              <w:t>Button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Colour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466"/>
          </w:tcPr>
          <w:p>
            <w:r>
              <w:t>Generate</w:t>
            </w:r>
          </w:p>
        </w:tc>
        <w:tc>
          <w:tcPr>
            <w:tcW w:type="dxa" w:w="2466"/>
          </w:tcPr>
          <w:p>
            <w:r>
              <w:t>Green</w:t>
            </w:r>
          </w:p>
        </w:tc>
        <w:tc>
          <w:tcPr>
            <w:tcW w:type="dxa" w:w="2466"/>
          </w:tcPr>
          <w:p>
            <w:r>
              <w:t>generate_from_ui()</w:t>
            </w:r>
          </w:p>
        </w:tc>
        <w:tc>
          <w:tcPr>
            <w:tcW w:type="dxa" w:w="2466"/>
          </w:tcPr>
          <w:p>
            <w:r>
              <w:t>Read 21 controls → clean → final_scene.build() → update progressBar</w:t>
            </w:r>
          </w:p>
        </w:tc>
      </w:tr>
      <w:tr>
        <w:tc>
          <w:tcPr>
            <w:tcW w:type="dxa" w:w="2466"/>
          </w:tcPr>
          <w:p>
            <w:r>
              <w:t>Preview</w:t>
            </w:r>
          </w:p>
        </w:tc>
        <w:tc>
          <w:tcPr>
            <w:tcW w:type="dxa" w:w="2466"/>
          </w:tcPr>
          <w:p>
            <w:r>
              <w:t>Blue</w:t>
            </w:r>
          </w:p>
        </w:tc>
        <w:tc>
          <w:tcPr>
            <w:tcW w:type="dxa" w:w="2466"/>
          </w:tcPr>
          <w:p>
            <w:r>
              <w:t>_open_arnold_rv()</w:t>
            </w:r>
          </w:p>
        </w:tc>
        <w:tc>
          <w:tcPr>
            <w:tcW w:type="dxa" w:w="2466"/>
          </w:tcPr>
          <w:p>
            <w:r>
              <w:t>Open Arnold Render View for interactive preview</w:t>
            </w:r>
          </w:p>
        </w:tc>
      </w:tr>
      <w:tr>
        <w:tc>
          <w:tcPr>
            <w:tcW w:type="dxa" w:w="2466"/>
          </w:tcPr>
          <w:p>
            <w:r>
              <w:t>Reset</w:t>
            </w:r>
          </w:p>
        </w:tc>
        <w:tc>
          <w:tcPr>
            <w:tcW w:type="dxa" w:w="2466"/>
          </w:tcPr>
          <w:p>
            <w:r>
              <w:t>Red</w:t>
            </w:r>
          </w:p>
        </w:tc>
        <w:tc>
          <w:tcPr>
            <w:tcW w:type="dxa" w:w="2466"/>
          </w:tcPr>
          <w:p>
            <w:r>
              <w:t>reset_scene()</w:t>
            </w:r>
          </w:p>
        </w:tc>
        <w:tc>
          <w:tcPr>
            <w:tcW w:type="dxa" w:w="2466"/>
          </w:tcPr>
          <w:p>
            <w:r>
              <w:t>ConfirmDialog → cmds.file(new=True)</w:t>
            </w:r>
          </w:p>
        </w:tc>
      </w:tr>
      <w:tr>
        <w:tc>
          <w:tcPr>
            <w:tcW w:type="dxa" w:w="2466"/>
          </w:tcPr>
          <w:p>
            <w:r>
              <w:t>Close</w:t>
            </w:r>
          </w:p>
        </w:tc>
        <w:tc>
          <w:tcPr>
            <w:tcW w:type="dxa" w:w="2466"/>
          </w:tcPr>
          <w:p>
            <w:r>
              <w:t>Dark</w:t>
            </w:r>
          </w:p>
        </w:tc>
        <w:tc>
          <w:tcPr>
            <w:tcW w:type="dxa" w:w="2466"/>
          </w:tcPr>
          <w:p>
            <w:r>
              <w:t>lambda</w:t>
            </w:r>
          </w:p>
        </w:tc>
        <w:tc>
          <w:tcPr>
            <w:tcW w:type="dxa" w:w="2466"/>
          </w:tcPr>
          <w:p>
            <w:r>
              <w:t>cmds.deleteUI("cryUI_v3")</w:t>
            </w:r>
          </w:p>
        </w:tc>
      </w:tr>
      <w:tr>
        <w:tc>
          <w:tcPr>
            <w:tcW w:type="dxa" w:w="2466"/>
          </w:tcPr>
          <w:p>
            <w:r>
              <w:t>Render Still</w:t>
            </w:r>
          </w:p>
        </w:tc>
        <w:tc>
          <w:tcPr>
            <w:tcW w:type="dxa" w:w="2466"/>
          </w:tcPr>
          <w:p>
            <w:r>
              <w:t>Amber</w:t>
            </w:r>
          </w:p>
        </w:tc>
        <w:tc>
          <w:tcPr>
            <w:tcW w:type="dxa" w:w="2466"/>
          </w:tcPr>
          <w:p>
            <w:r>
              <w:t>_render_still()</w:t>
            </w:r>
          </w:p>
        </w:tc>
        <w:tc>
          <w:tcPr>
            <w:tcW w:type="dxa" w:w="2466"/>
          </w:tcPr>
          <w:p>
            <w:r>
              <w:t>Arnold EXR render via arnold_render module</w:t>
            </w:r>
          </w:p>
        </w:tc>
      </w:tr>
      <w:tr>
        <w:tc>
          <w:tcPr>
            <w:tcW w:type="dxa" w:w="2466"/>
          </w:tcPr>
          <w:p>
            <w:r>
              <w:t>Jump F1/F960</w:t>
            </w:r>
          </w:p>
        </w:tc>
        <w:tc>
          <w:tcPr>
            <w:tcW w:type="dxa" w:w="2466"/>
          </w:tcPr>
          <w:p>
            <w:r>
              <w:t>—</w:t>
            </w:r>
          </w:p>
        </w:tc>
        <w:tc>
          <w:tcPr>
            <w:tcW w:type="dxa" w:w="2466"/>
          </w:tcPr>
          <w:p>
            <w:r>
              <w:t>_goto_frame()</w:t>
            </w:r>
          </w:p>
        </w:tc>
        <w:tc>
          <w:tcPr>
            <w:tcW w:type="dxa" w:w="2466"/>
          </w:tcPr>
          <w:p>
            <w:r>
              <w:t>Timeline jump for growth anim preview</w:t>
            </w:r>
          </w:p>
        </w:tc>
      </w:tr>
    </w:tbl>
    <w:p>
      <w:r>
        <w:br w:type="page"/>
      </w:r>
    </w:p>
    <w:p>
      <w:pPr>
        <w:pStyle w:val="Heading1"/>
      </w:pPr>
      <w:r>
        <w:t>Cross-Group Best Practice Integration</w:t>
      </w:r>
    </w:p>
    <w:p>
      <w:r>
        <w:t>After analyzing all 8 peer-group GUI submissions, the following features were adopted into Crystal Cavern v3.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Best Practice</w:t>
            </w:r>
          </w:p>
        </w:tc>
        <w:tc>
          <w:tcPr>
            <w:tcW w:type="dxa" w:w="3289"/>
          </w:tcPr>
          <w:p>
            <w:r>
              <w:rPr>
                <w:b/>
                <w:sz w:val="18"/>
              </w:rPr>
              <w:t>Implemented</w:t>
            </w:r>
          </w:p>
        </w:tc>
      </w:tr>
      <w:tr>
        <w:tc>
          <w:tcPr>
            <w:tcW w:type="dxa" w:w="3289"/>
          </w:tcPr>
          <w:p>
            <w:r>
              <w:t>Group 1</w:t>
            </w:r>
          </w:p>
        </w:tc>
        <w:tc>
          <w:tcPr>
            <w:tcW w:type="dxa" w:w="3289"/>
          </w:tcPr>
          <w:p>
            <w:r>
              <w:t>Safe ranges, dockable</w:t>
            </w:r>
          </w:p>
        </w:tc>
        <w:tc>
          <w:tcPr>
            <w:tcW w:type="dxa" w:w="3289"/>
          </w:tcPr>
          <w:p>
            <w:r>
              <w:t>21 controls all have min/max limits</w:t>
            </w:r>
          </w:p>
        </w:tc>
      </w:tr>
      <w:tr>
        <w:tc>
          <w:tcPr>
            <w:tcW w:type="dxa" w:w="3289"/>
          </w:tcPr>
          <w:p>
            <w:r>
              <w:t>Group 3</w:t>
            </w:r>
          </w:p>
        </w:tc>
        <w:tc>
          <w:tcPr>
            <w:tcW w:type="dxa" w:w="3289"/>
          </w:tcPr>
          <w:p>
            <w:r>
              <w:t>Colour-coded buttons</w:t>
            </w:r>
          </w:p>
        </w:tc>
        <w:tc>
          <w:tcPr>
            <w:tcW w:type="dxa" w:w="3289"/>
          </w:tcPr>
          <w:p>
            <w:r>
              <w:t>Green(Generate), Blue(Preview), Amber(Render), Red(Reset)</w:t>
            </w:r>
          </w:p>
        </w:tc>
      </w:tr>
      <w:tr>
        <w:tc>
          <w:tcPr>
            <w:tcW w:type="dxa" w:w="3289"/>
          </w:tcPr>
          <w:p>
            <w:r>
              <w:t>Group 4</w:t>
            </w:r>
          </w:p>
        </w:tc>
        <w:tc>
          <w:tcPr>
            <w:tcW w:type="dxa" w:w="3289"/>
          </w:tcPr>
          <w:p>
            <w:r>
              <w:t>Collapsible sections</w:t>
            </w:r>
          </w:p>
        </w:tc>
        <w:tc>
          <w:tcPr>
            <w:tcW w:type="dxa" w:w="3289"/>
          </w:tcPr>
          <w:p>
            <w:r>
              <w:t>10 frameLayout sections across 5 tabs</w:t>
            </w:r>
          </w:p>
        </w:tc>
      </w:tr>
      <w:tr>
        <w:tc>
          <w:tcPr>
            <w:tcW w:type="dxa" w:w="3289"/>
          </w:tcPr>
          <w:p>
            <w:r>
              <w:t>Group 4</w:t>
            </w:r>
          </w:p>
        </w:tc>
        <w:tc>
          <w:tcPr>
            <w:tcW w:type="dxa" w:w="3289"/>
          </w:tcPr>
          <w:p>
            <w:r>
              <w:t>Banner logo</w:t>
            </w:r>
          </w:p>
        </w:tc>
        <w:tc>
          <w:tcPr>
            <w:tcW w:type="dxa" w:w="3289"/>
          </w:tcPr>
          <w:p>
            <w:r>
              <w:t>"◆ Crystal Cavern ◆" with subtitle</w:t>
            </w:r>
          </w:p>
        </w:tc>
      </w:tr>
      <w:tr>
        <w:tc>
          <w:tcPr>
            <w:tcW w:type="dxa" w:w="3289"/>
          </w:tcPr>
          <w:p>
            <w:r>
              <w:t>Group 5</w:t>
            </w:r>
          </w:p>
        </w:tc>
        <w:tc>
          <w:tcPr>
            <w:tcW w:type="dxa" w:w="3289"/>
          </w:tcPr>
          <w:p>
            <w:r>
              <w:t>Dark theme + accents</w:t>
            </w:r>
          </w:p>
        </w:tc>
        <w:tc>
          <w:tcPr>
            <w:tcW w:type="dxa" w:w="3289"/>
          </w:tcPr>
          <w:p>
            <w:r>
              <w:t>Dark #1E1E24 bg, cyan/amber accent palette</w:t>
            </w:r>
          </w:p>
        </w:tc>
      </w:tr>
      <w:tr>
        <w:tc>
          <w:tcPr>
            <w:tcW w:type="dxa" w:w="3289"/>
          </w:tcPr>
          <w:p>
            <w:r>
              <w:t>Group 6</w:t>
            </w:r>
          </w:p>
        </w:tc>
        <w:tc>
          <w:tcPr>
            <w:tcW w:type="dxa" w:w="3289"/>
          </w:tcPr>
          <w:p>
            <w:r>
              <w:t>Bilingual labels</w:t>
            </w:r>
          </w:p>
        </w:tc>
        <w:tc>
          <w:tcPr>
            <w:tcW w:type="dxa" w:w="3289"/>
          </w:tcPr>
          <w:p>
            <w:r>
              <w:t>All 21 controls: Chinese + English</w:t>
            </w:r>
          </w:p>
        </w:tc>
      </w:tr>
      <w:tr>
        <w:tc>
          <w:tcPr>
            <w:tcW w:type="dxa" w:w="3289"/>
          </w:tcPr>
          <w:p>
            <w:r>
              <w:t>Group 9</w:t>
            </w:r>
          </w:p>
        </w:tc>
        <w:tc>
          <w:tcPr>
            <w:tcW w:type="dxa" w:w="3289"/>
          </w:tcPr>
          <w:p>
            <w:r>
              <w:t>Production-order tabs</w:t>
            </w:r>
          </w:p>
        </w:tc>
        <w:tc>
          <w:tcPr>
            <w:tcW w:type="dxa" w:w="3289"/>
          </w:tcPr>
          <w:p>
            <w:r>
              <w:t>Terrain → Crystals → Lighting → Cam → Render</w:t>
            </w:r>
          </w:p>
        </w:tc>
      </w:tr>
      <w:tr>
        <w:tc>
          <w:tcPr>
            <w:tcW w:type="dxa" w:w="3289"/>
          </w:tcPr>
          <w:p>
            <w:r>
              <w:t>Group 10</w:t>
            </w:r>
          </w:p>
        </w:tc>
        <w:tc>
          <w:tcPr>
            <w:tcW w:type="dxa" w:w="3289"/>
          </w:tcPr>
          <w:p>
            <w:r>
              <w:t>Compact single-window</w:t>
            </w:r>
          </w:p>
        </w:tc>
        <w:tc>
          <w:tcPr>
            <w:tcW w:type="dxa" w:w="3289"/>
          </w:tcPr>
          <w:p>
            <w:r>
              <w:t>Single dockable window, 440×680</w:t>
            </w:r>
          </w:p>
        </w:tc>
      </w:tr>
      <w:tr>
        <w:tc>
          <w:tcPr>
            <w:tcW w:type="dxa" w:w="3289"/>
          </w:tcPr>
          <w:p>
            <w:r>
              <w:t>Group 11</w:t>
            </w:r>
          </w:p>
        </w:tc>
        <w:tc>
          <w:tcPr>
            <w:tcW w:type="dxa" w:w="3289"/>
          </w:tcPr>
          <w:p>
            <w:r>
              <w:t>Progress + footer</w:t>
            </w:r>
          </w:p>
        </w:tc>
        <w:tc>
          <w:tcPr>
            <w:tcW w:type="dxa" w:w="3289"/>
          </w:tcPr>
          <w:p>
            <w:r>
              <w:t>Embedded progressBar + statusText + footer</w:t>
            </w:r>
          </w:p>
        </w:tc>
      </w:tr>
    </w:tbl>
    <w:p>
      <w:pPr>
        <w:pStyle w:val="Heading1"/>
      </w:pPr>
      <w:r>
        <w:t>Iteration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v1 (Jul 19)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v2 (Jul 20)</w:t>
            </w:r>
          </w:p>
        </w:tc>
        <w:tc>
          <w:tcPr>
            <w:tcW w:type="dxa" w:w="2466"/>
          </w:tcPr>
          <w:p>
            <w:r>
              <w:rPr>
                <w:b/>
                <w:sz w:val="18"/>
              </w:rPr>
              <w:t>v3 (Jul 22)</w:t>
            </w:r>
          </w:p>
        </w:tc>
      </w:tr>
      <w:tr>
        <w:tc>
          <w:tcPr>
            <w:tcW w:type="dxa" w:w="2466"/>
          </w:tcPr>
          <w:p>
            <w:r>
              <w:t>Tabs</w:t>
            </w:r>
          </w:p>
        </w:tc>
        <w:tc>
          <w:tcPr>
            <w:tcW w:type="dxa" w:w="2466"/>
          </w:tcPr>
          <w:p>
            <w:r>
              <w:t>Flat layout</w:t>
            </w:r>
          </w:p>
        </w:tc>
        <w:tc>
          <w:tcPr>
            <w:tcW w:type="dxa" w:w="2466"/>
          </w:tcPr>
          <w:p>
            <w:r>
              <w:t>4 tabs</w:t>
            </w:r>
          </w:p>
        </w:tc>
        <w:tc>
          <w:tcPr>
            <w:tcW w:type="dxa" w:w="2466"/>
          </w:tcPr>
          <w:p>
            <w:r>
              <w:t>5 tabs + collapsible</w:t>
            </w:r>
          </w:p>
        </w:tc>
      </w:tr>
      <w:tr>
        <w:tc>
          <w:tcPr>
            <w:tcW w:type="dxa" w:w="2466"/>
          </w:tcPr>
          <w:p>
            <w:r>
              <w:t>Controls</w:t>
            </w:r>
          </w:p>
        </w:tc>
        <w:tc>
          <w:tcPr>
            <w:tcW w:type="dxa" w:w="2466"/>
          </w:tcPr>
          <w:p>
            <w:r>
              <w:t>~8</w:t>
            </w:r>
          </w:p>
        </w:tc>
        <w:tc>
          <w:tcPr>
            <w:tcW w:type="dxa" w:w="2466"/>
          </w:tcPr>
          <w:p>
            <w:r>
              <w:t>16</w:t>
            </w:r>
          </w:p>
        </w:tc>
        <w:tc>
          <w:tcPr>
            <w:tcW w:type="dxa" w:w="2466"/>
          </w:tcPr>
          <w:p>
            <w:r>
              <w:t>21 (+Cam/Anim)</w:t>
            </w:r>
          </w:p>
        </w:tc>
      </w:tr>
      <w:tr>
        <w:tc>
          <w:tcPr>
            <w:tcW w:type="dxa" w:w="2466"/>
          </w:tcPr>
          <w:p>
            <w:r>
              <w:t>Language</w:t>
            </w:r>
          </w:p>
        </w:tc>
        <w:tc>
          <w:tcPr>
            <w:tcW w:type="dxa" w:w="2466"/>
          </w:tcPr>
          <w:p>
            <w:r>
              <w:t>Code only</w:t>
            </w:r>
          </w:p>
        </w:tc>
        <w:tc>
          <w:tcPr>
            <w:tcW w:type="dxa" w:w="2466"/>
          </w:tcPr>
          <w:p>
            <w:r>
              <w:t>EN only</w:t>
            </w:r>
          </w:p>
        </w:tc>
        <w:tc>
          <w:tcPr>
            <w:tcW w:type="dxa" w:w="2466"/>
          </w:tcPr>
          <w:p>
            <w:r>
              <w:t>CN + EN bilingual</w:t>
            </w:r>
          </w:p>
        </w:tc>
      </w:tr>
      <w:tr>
        <w:tc>
          <w:tcPr>
            <w:tcW w:type="dxa" w:w="2466"/>
          </w:tcPr>
          <w:p>
            <w:r>
              <w:t>Feedback</w:t>
            </w:r>
          </w:p>
        </w:tc>
        <w:tc>
          <w:tcPr>
            <w:tcW w:type="dxa" w:w="2466"/>
          </w:tcPr>
          <w:p>
            <w:r>
              <w:t>Console print</w:t>
            </w:r>
          </w:p>
        </w:tc>
        <w:tc>
          <w:tcPr>
            <w:tcW w:type="dxa" w:w="2466"/>
          </w:tcPr>
          <w:p>
            <w:r>
              <w:t>Console print</w:t>
            </w:r>
          </w:p>
        </w:tc>
        <w:tc>
          <w:tcPr>
            <w:tcW w:type="dxa" w:w="2466"/>
          </w:tcPr>
          <w:p>
            <w:r>
              <w:t>progressBar + status footer</w:t>
            </w:r>
          </w:p>
        </w:tc>
      </w:tr>
      <w:tr>
        <w:tc>
          <w:tcPr>
            <w:tcW w:type="dxa" w:w="2466"/>
          </w:tcPr>
          <w:p>
            <w:r>
              <w:t>Buttons</w:t>
            </w:r>
          </w:p>
        </w:tc>
        <w:tc>
          <w:tcPr>
            <w:tcW w:type="dxa" w:w="2466"/>
          </w:tcPr>
          <w:p>
            <w:r>
              <w:t>1 colour</w:t>
            </w:r>
          </w:p>
        </w:tc>
        <w:tc>
          <w:tcPr>
            <w:tcW w:type="dxa" w:w="2466"/>
          </w:tcPr>
          <w:p>
            <w:r>
              <w:t>2 colours</w:t>
            </w:r>
          </w:p>
        </w:tc>
        <w:tc>
          <w:tcPr>
            <w:tcW w:type="dxa" w:w="2466"/>
          </w:tcPr>
          <w:p>
            <w:r>
              <w:t>4 colours + amber render</w:t>
            </w:r>
          </w:p>
        </w:tc>
      </w:tr>
      <w:tr>
        <w:tc>
          <w:tcPr>
            <w:tcW w:type="dxa" w:w="2466"/>
          </w:tcPr>
          <w:p>
            <w:r>
              <w:t>Path</w:t>
            </w:r>
          </w:p>
        </w:tc>
        <w:tc>
          <w:tcPr>
            <w:tcW w:type="dxa" w:w="2466"/>
          </w:tcPr>
          <w:p>
            <w:r>
              <w:t>Hardcoded</w:t>
            </w:r>
          </w:p>
        </w:tc>
        <w:tc>
          <w:tcPr>
            <w:tcW w:type="dxa" w:w="2466"/>
          </w:tcPr>
          <w:p>
            <w:r>
              <w:t>Hardcoded</w:t>
            </w:r>
          </w:p>
        </w:tc>
        <w:tc>
          <w:tcPr>
            <w:tcW w:type="dxa" w:w="2466"/>
          </w:tcPr>
          <w:p>
            <w:r>
              <w:t>__file__ portable</w:t>
            </w:r>
          </w:p>
        </w:tc>
      </w:tr>
      <w:tr>
        <w:tc>
          <w:tcPr>
            <w:tcW w:type="dxa" w:w="2466"/>
          </w:tcPr>
          <w:p>
            <w:r>
              <w:t>Document</w:t>
            </w:r>
          </w:p>
        </w:tc>
        <w:tc>
          <w:tcPr>
            <w:tcW w:type="dxa" w:w="2466"/>
          </w:tcPr>
          <w:p>
            <w:r>
              <w:t>—</w:t>
            </w:r>
          </w:p>
        </w:tc>
        <w:tc>
          <w:tcPr>
            <w:tcW w:type="dxa" w:w="2466"/>
          </w:tcPr>
          <w:p>
            <w:r>
              <w:t>—</w:t>
            </w:r>
          </w:p>
        </w:tc>
        <w:tc>
          <w:tcPr>
            <w:tcW w:type="dxa" w:w="2466"/>
          </w:tcPr>
          <w:p>
            <w:r>
              <w:t>This 8-page design doc</w:t>
            </w:r>
          </w:p>
        </w:tc>
      </w:tr>
    </w:tbl>
    <w:sectPr w:rsidR="00FC693F" w:rsidRPr="0006063C" w:rsidSect="00034616">
      <w:pgSz w:w="11906" w:h="16838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