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Crystal Cavern</w:t>
        <w:br/>
        <w:t>Maya Python GUI Design Document</w:t>
      </w:r>
    </w:p>
    <w:p>
      <w:pPr>
        <w:jc w:val="center"/>
      </w:pPr>
      <w:r>
        <w:rPr>
          <w:sz w:val="26"/>
        </w:rPr>
        <w:t>Python-Driven Procedural Cave Generator</w:t>
        <w:br/>
        <w:t>未来创新设计 · ZJU 2026 · Prof. Xiaosong Yang &amp; Prof. Zhang Kejun</w:t>
      </w:r>
    </w:p>
    <w:p>
      <w:r>
        <w:br w:type="page"/>
      </w:r>
    </w:p>
    <w:p>
      <w:pPr>
        <w:pStyle w:val="Heading1"/>
      </w:pPr>
      <w:r>
        <w:t>v2 → v3: GUI Evolution</w:t>
      </w:r>
    </w:p>
    <w:p>
      <w:r>
        <w:t>The GUI evolved from a basic 4-tab flat layout (v2) to a professional 5-tab design with collapsible sections, progress feedback, bilingual labels, and colour-coded action buttons (v3).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  <w:sz w:val="18"/>
              </w:rPr>
              <w:t>v2 (Previous)</w:t>
            </w:r>
          </w:p>
        </w:tc>
        <w:tc>
          <w:tcPr>
            <w:tcW w:type="dxa" w:w="5103"/>
          </w:tcPr>
          <w:p>
            <w:r>
              <w:rPr>
                <w:b/>
                <w:sz w:val="18"/>
              </w:rPr>
              <w:t>v3 (Current)</w:t>
            </w:r>
          </w:p>
        </w:tc>
      </w:tr>
      <w:tr>
        <w:tc>
          <w:tcPr>
            <w:tcW w:type="dxa" w:w="5103"/>
          </w:tcPr>
          <w:p>
            <w:r>
              <w:t>4 tabs, flat layout</w:t>
            </w:r>
          </w:p>
        </w:tc>
        <w:tc>
          <w:tcPr>
            <w:tcW w:type="dxa" w:w="5103"/>
          </w:tcPr>
          <w:p>
            <w:r>
              <w:t>5 tabs + 10 collapsible frameLayout sections</w:t>
            </w:r>
          </w:p>
        </w:tc>
      </w:tr>
      <w:tr>
        <w:tc>
          <w:tcPr>
            <w:tcW w:type="dxa" w:w="5103"/>
          </w:tcPr>
          <w:p>
            <w:r>
              <w:t>16 params, English only</w:t>
            </w:r>
          </w:p>
        </w:tc>
        <w:tc>
          <w:tcPr>
            <w:tcW w:type="dxa" w:w="5103"/>
          </w:tcPr>
          <w:p>
            <w:r>
              <w:t>21 params, Chinese + English bilingual</w:t>
            </w:r>
          </w:p>
        </w:tc>
      </w:tr>
      <w:tr>
        <w:tc>
          <w:tcPr>
            <w:tcW w:type="dxa" w:w="5103"/>
          </w:tcPr>
          <w:p>
            <w:r>
              <w:t>Hardcoded /Users/xixi/ path</w:t>
            </w:r>
          </w:p>
        </w:tc>
        <w:tc>
          <w:tcPr>
            <w:tcW w:type="dxa" w:w="5103"/>
          </w:tcPr>
          <w:p>
            <w:r>
              <w:t>__file__-based machine-independent path</w:t>
            </w:r>
          </w:p>
        </w:tc>
      </w:tr>
      <w:tr>
        <w:tc>
          <w:tcPr>
            <w:tcW w:type="dxa" w:w="5103"/>
          </w:tcPr>
          <w:p>
            <w:r>
              <w:t>Green + Red buttons only</w:t>
            </w:r>
          </w:p>
        </w:tc>
        <w:tc>
          <w:tcPr>
            <w:tcW w:type="dxa" w:w="5103"/>
          </w:tcPr>
          <w:p>
            <w:r>
              <w:t>4-colour: Green / Blue / Amber / Red</w:t>
            </w:r>
          </w:p>
        </w:tc>
      </w:tr>
      <w:tr>
        <w:tc>
          <w:tcPr>
            <w:tcW w:type="dxa" w:w="5103"/>
          </w:tcPr>
          <w:p>
            <w:r>
              <w:t>No progress feedback</w:t>
            </w:r>
          </w:p>
        </w:tc>
        <w:tc>
          <w:tcPr>
            <w:tcW w:type="dxa" w:w="5103"/>
          </w:tcPr>
          <w:p>
            <w:r>
              <w:t>8-stage progressBar + status footer</w:t>
            </w:r>
          </w:p>
        </w:tc>
      </w:tr>
      <w:tr>
        <w:tc>
          <w:tcPr>
            <w:tcW w:type="dxa" w:w="5103"/>
          </w:tcPr>
          <w:p>
            <w:r>
              <w:t>No banner</w:t>
            </w:r>
          </w:p>
        </w:tc>
        <w:tc>
          <w:tcPr>
            <w:tcW w:type="dxa" w:w="5103"/>
          </w:tcPr>
          <w:p>
            <w:r>
              <w:t>◆ Crystal Cavern ◆ banner + subtitle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440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4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v2 GUI — 4 tabs, flat layout.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568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56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v3 GUI — collapsible sections, bilingual, colour-coded, progress bar.</w:t>
      </w:r>
    </w:p>
    <w:p>
      <w:r>
        <w:br w:type="page"/>
      </w:r>
    </w:p>
    <w:p>
      <w:pPr>
        <w:pStyle w:val="Heading1"/>
      </w:pPr>
      <w:r>
        <w:t>GUI v3 — Five Tab Screenshots</w:t>
      </w:r>
    </w:p>
    <w:p>
      <w:pPr>
        <w:pStyle w:val="Heading2"/>
      </w:pPr>
      <w:r>
        <w:t>Terrain / 地形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9892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92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Base Settings: Seed(1–99999), Roughness(0.1–0.8), Size(20–80). Enclosure: Wall Height(8–25), Ceiling(6–20).</w:t>
      </w:r>
    </w:p>
    <w:p>
      <w:pPr>
        <w:pStyle w:val="Heading2"/>
      </w:pPr>
      <w:r>
        <w:t>Crystals / 晶体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9892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cryst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92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Density(0.5–4.0) × Size Variance(0.3–2.0). Style: Color Seed + Type Mix dropdown (5 crystal shape biases).</w:t>
      </w:r>
    </w:p>
    <w:p>
      <w:pPr>
        <w:pStyle w:val="Heading2"/>
      </w:pPr>
      <w:r>
        <w:t>Lighting / 灯光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9892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ligh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92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Ambient(0.01–0.50) + Fog Density(0.002–0.080) + Dust Count(50–500). Dramatic Lights: Crystal Glow(5–40).</w:t>
      </w:r>
    </w:p>
    <w:p>
      <w:pPr>
        <w:pStyle w:val="Heading2"/>
      </w:pPr>
      <w:r>
        <w:t>Cam/Anim / 相机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9892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came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92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Fly-through: Focal(18–50mm), Fly Height(1–8m), Look Radius(5–35m). Growth Animation: Stagger(100–600f), Duration(300–800f). Frame jump buttons.</w:t>
      </w:r>
    </w:p>
    <w:p>
      <w:pPr>
        <w:pStyle w:val="Heading2"/>
      </w:pPr>
      <w:r>
        <w:t>Render / 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9892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ren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892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Resolution(640–3840) + AA Samples(1–10). Render Still (Amber) → Arnold EXR. Open Arnold Render View (Blue).</w:t>
      </w:r>
    </w:p>
    <w:p>
      <w:r>
        <w:br w:type="page"/>
      </w:r>
    </w:p>
    <w:p>
      <w:pPr>
        <w:pStyle w:val="Heading1"/>
      </w:pPr>
      <w:r>
        <w:t>Parameter Comparison: Seed 2026 vs Seed 7777</w:t>
      </w:r>
    </w:p>
    <w:p>
      <w:r>
        <w:t>Same density(56), same fog(0.008). Only the seed changes — everything else auto-regenerates.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Scene 1: Amethyst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Scene 2: Ruby</w:t>
            </w:r>
          </w:p>
        </w:tc>
      </w:tr>
      <w:tr>
        <w:tc>
          <w:tcPr>
            <w:tcW w:type="dxa" w:w="3402"/>
          </w:tcPr>
          <w:p>
            <w:r>
              <w:t>Seed</w:t>
            </w:r>
          </w:p>
        </w:tc>
        <w:tc>
          <w:tcPr>
            <w:tcW w:type="dxa" w:w="3402"/>
          </w:tcPr>
          <w:p>
            <w:r>
              <w:t>2026</w:t>
            </w:r>
          </w:p>
        </w:tc>
        <w:tc>
          <w:tcPr>
            <w:tcW w:type="dxa" w:w="3402"/>
          </w:tcPr>
          <w:p>
            <w:r>
              <w:t>7777</w:t>
            </w:r>
          </w:p>
        </w:tc>
      </w:tr>
      <w:tr>
        <w:tc>
          <w:tcPr>
            <w:tcW w:type="dxa" w:w="3402"/>
          </w:tcPr>
          <w:p>
            <w:r>
              <w:t>Roughness</w:t>
            </w:r>
          </w:p>
        </w:tc>
        <w:tc>
          <w:tcPr>
            <w:tcW w:type="dxa" w:w="3402"/>
          </w:tcPr>
          <w:p>
            <w:r>
              <w:t>0.45</w:t>
            </w:r>
          </w:p>
        </w:tc>
        <w:tc>
          <w:tcPr>
            <w:tcW w:type="dxa" w:w="3402"/>
          </w:tcPr>
          <w:p>
            <w:r>
              <w:t>0.55</w:t>
            </w:r>
          </w:p>
        </w:tc>
      </w:tr>
      <w:tr>
        <w:tc>
          <w:tcPr>
            <w:tcW w:type="dxa" w:w="3402"/>
          </w:tcPr>
          <w:p>
            <w:r>
              <w:t>Fog</w:t>
            </w:r>
          </w:p>
        </w:tc>
        <w:tc>
          <w:tcPr>
            <w:tcW w:type="dxa" w:w="3402"/>
          </w:tcPr>
          <w:p>
            <w:r>
              <w:t>0.008</w:t>
            </w:r>
          </w:p>
        </w:tc>
        <w:tc>
          <w:tcPr>
            <w:tcW w:type="dxa" w:w="3402"/>
          </w:tcPr>
          <w:p>
            <w:r>
              <w:t>0.008</w:t>
            </w:r>
          </w:p>
        </w:tc>
      </w:tr>
      <w:tr>
        <w:tc>
          <w:tcPr>
            <w:tcW w:type="dxa" w:w="3402"/>
          </w:tcPr>
          <w:p>
            <w:r>
              <w:t>Crystals</w:t>
            </w:r>
          </w:p>
        </w:tc>
        <w:tc>
          <w:tcPr>
            <w:tcW w:type="dxa" w:w="3402"/>
          </w:tcPr>
          <w:p>
            <w:r>
              <w:t>56</w:t>
            </w:r>
          </w:p>
        </w:tc>
        <w:tc>
          <w:tcPr>
            <w:tcW w:type="dxa" w:w="3402"/>
          </w:tcPr>
          <w:p>
            <w:r>
              <w:t>56</w:t>
            </w:r>
          </w:p>
        </w:tc>
      </w:tr>
      <w:tr>
        <w:tc>
          <w:tcPr>
            <w:tcW w:type="dxa" w:w="3402"/>
          </w:tcPr>
          <w:p>
            <w:r>
              <w:t>Palette</w:t>
            </w:r>
          </w:p>
        </w:tc>
        <w:tc>
          <w:tcPr>
            <w:tcW w:type="dxa" w:w="3402"/>
          </w:tcPr>
          <w:p>
            <w:r>
              <w:t>Amethyst purple</w:t>
            </w:r>
          </w:p>
        </w:tc>
        <w:tc>
          <w:tcPr>
            <w:tcW w:type="dxa" w:w="3402"/>
          </w:tcPr>
          <w:p>
            <w:r>
              <w:t>Ruby red</w:t>
            </w:r>
          </w:p>
        </w:tc>
      </w:tr>
      <w:tr>
        <w:tc>
          <w:tcPr>
            <w:tcW w:type="dxa" w:w="3402"/>
          </w:tcPr>
          <w:p>
            <w:r>
              <w:t>Lights</w:t>
            </w:r>
          </w:p>
        </w:tc>
        <w:tc>
          <w:tcPr>
            <w:tcW w:type="dxa" w:w="3402"/>
          </w:tcPr>
          <w:p>
            <w:r>
              <w:t>22</w:t>
            </w:r>
          </w:p>
        </w:tc>
        <w:tc>
          <w:tcPr>
            <w:tcW w:type="dxa" w:w="3402"/>
          </w:tcPr>
          <w:p>
            <w:r>
              <w:t>22</w:t>
            </w:r>
          </w:p>
        </w:tc>
      </w:tr>
      <w:tr>
        <w:tc>
          <w:tcPr>
            <w:tcW w:type="dxa" w:w="3402"/>
          </w:tcPr>
          <w:p>
            <w:r>
              <w:t>Output</w:t>
            </w:r>
          </w:p>
        </w:tc>
        <w:tc>
          <w:tcPr>
            <w:tcW w:type="dxa" w:w="3402"/>
          </w:tcPr>
          <w:p>
            <w:r>
              <w:t>Arnold 1920×1080 EXR</w:t>
            </w:r>
          </w:p>
        </w:tc>
        <w:tc>
          <w:tcPr>
            <w:tcW w:type="dxa" w:w="3402"/>
          </w:tcPr>
          <w:p>
            <w:r>
              <w:t>Arnold 1920×1080 EXR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ethyst_rend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3. Scene 1 — Amethyst Cave (seed=2026).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y_ren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4. Scene 2 — Ruby Vault (seed=7777).</w:t>
      </w:r>
    </w:p>
    <w:p>
      <w:r>
        <w:br w:type="page"/>
      </w:r>
    </w:p>
    <w:p>
      <w:pPr>
        <w:pStyle w:val="Heading1"/>
      </w:pPr>
      <w:r>
        <w:t>Fly-Through Animation: 4 Key Frames</w:t>
      </w:r>
    </w:p>
    <w:p>
      <w:r>
        <w:t>960-frame immersive camera path: entrance → spiral around tallest crystals → wide exit.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000_entr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Frame 1 — Cave entrance.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360_close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Frame 360 — Close pass through crystal cluster.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600_dee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Frame 600 — Deep cave turn.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840_wi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Frame 840 — Wide exit shot.</w:t>
      </w:r>
    </w:p>
    <w:p>
      <w:r>
        <w:br w:type="page"/>
      </w:r>
    </w:p>
    <w:p>
      <w:pPr>
        <w:pStyle w:val="Heading1"/>
      </w:pPr>
      <w:r>
        <w:t>Layout Hierarchy</w:t>
      </w:r>
    </w:p>
    <w:p>
      <w:r>
        <w:rPr>
          <w:rFonts w:ascii="Courier New" w:hAnsi="Courier New"/>
          <w:sz w:val="18"/>
        </w:rPr>
        <w:t>window "cryUI_v3" (440×680, dark #1E1E24)</w:t>
        <w:br/>
        <w:t>│</w:t>
        <w:br/>
        <w:t>├── ◆ Crystal Cavern ◆ banner + subtitle (CN/EN)</w:t>
        <w:br/>
        <w:t>├── tabLayout "cry_tabs"</w:t>
        <w:br/>
        <w:t>│   ├── Tab 1  Terrain/地形   [2 frameLayout, 5 controls]</w:t>
        <w:br/>
        <w:t>│   ├── Tab 2  Crystals/晶体  [2 frameLayout, 4 controls]</w:t>
        <w:br/>
        <w:t>│   ├── Tab 3  Lighting/灯光  [2 frameLayout, 4 controls]</w:t>
        <w:br/>
        <w:t>│   ├── Tab 4  Cam/Anim       [2 frameLayout, 5 controls + 2 btns]</w:t>
        <w:br/>
        <w:t>│   └── Tab 5  Render/渲染    [2 frameLayout, 3 controls + 2 btns]</w:t>
        <w:br/>
        <w:t>├── progressBar (0→100%, 8 build stages)</w:t>
        <w:br/>
        <w:t>├── statusText (real-time feedback line)</w:t>
        <w:br/>
        <w:t>├── rowLayout [Generate🟢] [Preview🔵] [Reset🔴] [Close]</w:t>
        <w:br/>
        <w:t>└── footer: ZJU 2026 credit</w:t>
      </w:r>
    </w:p>
    <w:p>
      <w:pPr>
        <w:pStyle w:val="Heading1"/>
      </w:pPr>
      <w:r>
        <w:t>Callback Functions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  <w:sz w:val="18"/>
              </w:rPr>
              <w:t>Button</w:t>
            </w:r>
          </w:p>
        </w:tc>
        <w:tc>
          <w:tcPr>
            <w:tcW w:type="dxa" w:w="2551"/>
          </w:tcPr>
          <w:p>
            <w:r>
              <w:rPr>
                <w:b/>
                <w:sz w:val="18"/>
              </w:rPr>
              <w:t>Colour</w:t>
            </w:r>
          </w:p>
        </w:tc>
        <w:tc>
          <w:tcPr>
            <w:tcW w:type="dxa" w:w="2551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551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551"/>
          </w:tcPr>
          <w:p>
            <w:r>
              <w:t>Generate</w:t>
            </w:r>
          </w:p>
        </w:tc>
        <w:tc>
          <w:tcPr>
            <w:tcW w:type="dxa" w:w="2551"/>
          </w:tcPr>
          <w:p>
            <w:r>
              <w:t>Green</w:t>
            </w:r>
          </w:p>
        </w:tc>
        <w:tc>
          <w:tcPr>
            <w:tcW w:type="dxa" w:w="2551"/>
          </w:tcPr>
          <w:p>
            <w:r>
              <w:t>generate_from_ui()</w:t>
            </w:r>
          </w:p>
        </w:tc>
        <w:tc>
          <w:tcPr>
            <w:tcW w:type="dxa" w:w="2551"/>
          </w:tcPr>
          <w:p>
            <w:r>
              <w:t>Read 21 uicontrols → clean → final_scene.build()</w:t>
            </w:r>
          </w:p>
        </w:tc>
      </w:tr>
      <w:tr>
        <w:tc>
          <w:tcPr>
            <w:tcW w:type="dxa" w:w="2551"/>
          </w:tcPr>
          <w:p>
            <w:r>
              <w:t>Preview</w:t>
            </w:r>
          </w:p>
        </w:tc>
        <w:tc>
          <w:tcPr>
            <w:tcW w:type="dxa" w:w="2551"/>
          </w:tcPr>
          <w:p>
            <w:r>
              <w:t>Blue</w:t>
            </w:r>
          </w:p>
        </w:tc>
        <w:tc>
          <w:tcPr>
            <w:tcW w:type="dxa" w:w="2551"/>
          </w:tcPr>
          <w:p>
            <w:r>
              <w:t>_open_arnold_rv()</w:t>
            </w:r>
          </w:p>
        </w:tc>
        <w:tc>
          <w:tcPr>
            <w:tcW w:type="dxa" w:w="2551"/>
          </w:tcPr>
          <w:p>
            <w:r>
              <w:t>Open Arnold Render View for interactive preview</w:t>
            </w:r>
          </w:p>
        </w:tc>
      </w:tr>
      <w:tr>
        <w:tc>
          <w:tcPr>
            <w:tcW w:type="dxa" w:w="2551"/>
          </w:tcPr>
          <w:p>
            <w:r>
              <w:t>Reset</w:t>
            </w:r>
          </w:p>
        </w:tc>
        <w:tc>
          <w:tcPr>
            <w:tcW w:type="dxa" w:w="2551"/>
          </w:tcPr>
          <w:p>
            <w:r>
              <w:t>Red</w:t>
            </w:r>
          </w:p>
        </w:tc>
        <w:tc>
          <w:tcPr>
            <w:tcW w:type="dxa" w:w="2551"/>
          </w:tcPr>
          <w:p>
            <w:r>
              <w:t>reset_scene()</w:t>
            </w:r>
          </w:p>
        </w:tc>
        <w:tc>
          <w:tcPr>
            <w:tcW w:type="dxa" w:w="2551"/>
          </w:tcPr>
          <w:p>
            <w:r>
              <w:t>ConfirmDialog → cmds.file(new=True)</w:t>
            </w:r>
          </w:p>
        </w:tc>
      </w:tr>
      <w:tr>
        <w:tc>
          <w:tcPr>
            <w:tcW w:type="dxa" w:w="2551"/>
          </w:tcPr>
          <w:p>
            <w:r>
              <w:t>Close</w:t>
            </w:r>
          </w:p>
        </w:tc>
        <w:tc>
          <w:tcPr>
            <w:tcW w:type="dxa" w:w="2551"/>
          </w:tcPr>
          <w:p>
            <w:r>
              <w:t>Dark</w:t>
            </w:r>
          </w:p>
        </w:tc>
        <w:tc>
          <w:tcPr>
            <w:tcW w:type="dxa" w:w="2551"/>
          </w:tcPr>
          <w:p>
            <w:r>
              <w:t>lambda</w:t>
            </w:r>
          </w:p>
        </w:tc>
        <w:tc>
          <w:tcPr>
            <w:tcW w:type="dxa" w:w="2551"/>
          </w:tcPr>
          <w:p>
            <w:r>
              <w:t>cmds.deleteUI("cryUI_v3")</w:t>
            </w:r>
          </w:p>
        </w:tc>
      </w:tr>
    </w:tbl>
    <w:p>
      <w:r>
        <w:br w:type="page"/>
      </w:r>
    </w:p>
    <w:p>
      <w:pPr>
        <w:pStyle w:val="Heading1"/>
      </w:pPr>
      <w:r>
        <w:t>Cross-Group Best Practice Integration</w:t>
      </w:r>
    </w:p>
    <w:p>
      <w:r>
        <w:t>After analyzing all 8 peer-group GUI submissions, the following were adopted: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Best Practice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Implemented in v3</w:t>
            </w:r>
          </w:p>
        </w:tc>
      </w:tr>
      <w:tr>
        <w:tc>
          <w:tcPr>
            <w:tcW w:type="dxa" w:w="3402"/>
          </w:tcPr>
          <w:p>
            <w:r>
              <w:t>Group 1 (WorldMaker)</w:t>
            </w:r>
          </w:p>
        </w:tc>
        <w:tc>
          <w:tcPr>
            <w:tcW w:type="dxa" w:w="3402"/>
          </w:tcPr>
          <w:p>
            <w:r>
              <w:t>Safe ranges</w:t>
            </w:r>
          </w:p>
        </w:tc>
        <w:tc>
          <w:tcPr>
            <w:tcW w:type="dxa" w:w="3402"/>
          </w:tcPr>
          <w:p>
            <w:r>
              <w:t>21 controls with min/max limits</w:t>
            </w:r>
          </w:p>
        </w:tc>
      </w:tr>
      <w:tr>
        <w:tc>
          <w:tcPr>
            <w:tcW w:type="dxa" w:w="3402"/>
          </w:tcPr>
          <w:p>
            <w:r>
              <w:t>Group 3 (CS2)</w:t>
            </w:r>
          </w:p>
        </w:tc>
        <w:tc>
          <w:tcPr>
            <w:tcW w:type="dxa" w:w="3402"/>
          </w:tcPr>
          <w:p>
            <w:r>
              <w:t>Colour-coded buttons</w:t>
            </w:r>
          </w:p>
        </w:tc>
        <w:tc>
          <w:tcPr>
            <w:tcW w:type="dxa" w:w="3402"/>
          </w:tcPr>
          <w:p>
            <w:r>
              <w:t>Green/Blue/Amber/Red semantics</w:t>
            </w:r>
          </w:p>
        </w:tc>
      </w:tr>
      <w:tr>
        <w:tc>
          <w:tcPr>
            <w:tcW w:type="dxa" w:w="3402"/>
          </w:tcPr>
          <w:p>
            <w:r>
              <w:t>Group 4 (SmokeFlow)</w:t>
            </w:r>
          </w:p>
        </w:tc>
        <w:tc>
          <w:tcPr>
            <w:tcW w:type="dxa" w:w="3402"/>
          </w:tcPr>
          <w:p>
            <w:r>
              <w:t>Collapsible + logo</w:t>
            </w:r>
          </w:p>
        </w:tc>
        <w:tc>
          <w:tcPr>
            <w:tcW w:type="dxa" w:w="3402"/>
          </w:tcPr>
          <w:p>
            <w:r>
              <w:t>10 frameLayout + banner</w:t>
            </w:r>
          </w:p>
        </w:tc>
      </w:tr>
      <w:tr>
        <w:tc>
          <w:tcPr>
            <w:tcW w:type="dxa" w:w="3402"/>
          </w:tcPr>
          <w:p>
            <w:r>
              <w:t>Group 5 (Emo)</w:t>
            </w:r>
          </w:p>
        </w:tc>
        <w:tc>
          <w:tcPr>
            <w:tcW w:type="dxa" w:w="3402"/>
          </w:tcPr>
          <w:p>
            <w:r>
              <w:t>Dark aesthetic</w:t>
            </w:r>
          </w:p>
        </w:tc>
        <w:tc>
          <w:tcPr>
            <w:tcW w:type="dxa" w:w="3402"/>
          </w:tcPr>
          <w:p>
            <w:r>
              <w:t>#1E1E24 bg, cyan/amber accents</w:t>
            </w:r>
          </w:p>
        </w:tc>
      </w:tr>
      <w:tr>
        <w:tc>
          <w:tcPr>
            <w:tcW w:type="dxa" w:w="3402"/>
          </w:tcPr>
          <w:p>
            <w:r>
              <w:t>Group 6 (Orbit)</w:t>
            </w:r>
          </w:p>
        </w:tc>
        <w:tc>
          <w:tcPr>
            <w:tcW w:type="dxa" w:w="3402"/>
          </w:tcPr>
          <w:p>
            <w:r>
              <w:t>Bilingual labels</w:t>
            </w:r>
          </w:p>
        </w:tc>
        <w:tc>
          <w:tcPr>
            <w:tcW w:type="dxa" w:w="3402"/>
          </w:tcPr>
          <w:p>
            <w:r>
              <w:t>All 21 CN+EN</w:t>
            </w:r>
          </w:p>
        </w:tc>
      </w:tr>
      <w:tr>
        <w:tc>
          <w:tcPr>
            <w:tcW w:type="dxa" w:w="3402"/>
          </w:tcPr>
          <w:p>
            <w:r>
              <w:t>Group 9 (Mycelium)</w:t>
            </w:r>
          </w:p>
        </w:tc>
        <w:tc>
          <w:tcPr>
            <w:tcW w:type="dxa" w:w="3402"/>
          </w:tcPr>
          <w:p>
            <w:r>
              <w:t>Production-order tabs</w:t>
            </w:r>
          </w:p>
        </w:tc>
        <w:tc>
          <w:tcPr>
            <w:tcW w:type="dxa" w:w="3402"/>
          </w:tcPr>
          <w:p>
            <w:r>
              <w:t>Terrain→Crystals→Light→Cam→Render</w:t>
            </w:r>
          </w:p>
        </w:tc>
      </w:tr>
      <w:tr>
        <w:tc>
          <w:tcPr>
            <w:tcW w:type="dxa" w:w="3402"/>
          </w:tcPr>
          <w:p>
            <w:r>
              <w:t>Group 10 (ReefSeed)</w:t>
            </w:r>
          </w:p>
        </w:tc>
        <w:tc>
          <w:tcPr>
            <w:tcW w:type="dxa" w:w="3402"/>
          </w:tcPr>
          <w:p>
            <w:r>
              <w:t>Single window</w:t>
            </w:r>
          </w:p>
        </w:tc>
        <w:tc>
          <w:tcPr>
            <w:tcW w:type="dxa" w:w="3402"/>
          </w:tcPr>
          <w:p>
            <w:r>
              <w:t>440×680 dockable</w:t>
            </w:r>
          </w:p>
        </w:tc>
      </w:tr>
      <w:tr>
        <w:tc>
          <w:tcPr>
            <w:tcW w:type="dxa" w:w="3402"/>
          </w:tcPr>
          <w:p>
            <w:r>
              <w:t>Group 11 (PosePilot)</w:t>
            </w:r>
          </w:p>
        </w:tc>
        <w:tc>
          <w:tcPr>
            <w:tcW w:type="dxa" w:w="3402"/>
          </w:tcPr>
          <w:p>
            <w:r>
              <w:t>Progress feedback</w:t>
            </w:r>
          </w:p>
        </w:tc>
        <w:tc>
          <w:tcPr>
            <w:tcW w:type="dxa" w:w="3402"/>
          </w:tcPr>
          <w:p>
            <w:r>
              <w:t>progressBar + statusText</w:t>
            </w:r>
          </w:p>
        </w:tc>
      </w:tr>
    </w:tbl>
    <w:p>
      <w:pPr>
        <w:pStyle w:val="Heading1"/>
      </w:pPr>
      <w:r>
        <w:t>Iteration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551"/>
          </w:tcPr>
          <w:p>
            <w:r>
              <w:rPr>
                <w:b/>
                <w:sz w:val="18"/>
              </w:rPr>
              <w:t>v1 (Jul 19)</w:t>
            </w:r>
          </w:p>
        </w:tc>
        <w:tc>
          <w:tcPr>
            <w:tcW w:type="dxa" w:w="2551"/>
          </w:tcPr>
          <w:p>
            <w:r>
              <w:rPr>
                <w:b/>
                <w:sz w:val="18"/>
              </w:rPr>
              <w:t>v2 (Jul 20)</w:t>
            </w:r>
          </w:p>
        </w:tc>
        <w:tc>
          <w:tcPr>
            <w:tcW w:type="dxa" w:w="2551"/>
          </w:tcPr>
          <w:p>
            <w:r>
              <w:rPr>
                <w:b/>
                <w:sz w:val="18"/>
              </w:rPr>
              <w:t>v3 (Jul 22)</w:t>
            </w:r>
          </w:p>
        </w:tc>
      </w:tr>
      <w:tr>
        <w:tc>
          <w:tcPr>
            <w:tcW w:type="dxa" w:w="2551"/>
          </w:tcPr>
          <w:p>
            <w:r>
              <w:t>Tabs</w:t>
            </w:r>
          </w:p>
        </w:tc>
        <w:tc>
          <w:tcPr>
            <w:tcW w:type="dxa" w:w="2551"/>
          </w:tcPr>
          <w:p>
            <w:r>
              <w:t>Flat layout</w:t>
            </w:r>
          </w:p>
        </w:tc>
        <w:tc>
          <w:tcPr>
            <w:tcW w:type="dxa" w:w="2551"/>
          </w:tcPr>
          <w:p>
            <w:r>
              <w:t>4 tabs</w:t>
            </w:r>
          </w:p>
        </w:tc>
        <w:tc>
          <w:tcPr>
            <w:tcW w:type="dxa" w:w="2551"/>
          </w:tcPr>
          <w:p>
            <w:r>
              <w:t>5 tabs + collapsible</w:t>
            </w:r>
          </w:p>
        </w:tc>
      </w:tr>
      <w:tr>
        <w:tc>
          <w:tcPr>
            <w:tcW w:type="dxa" w:w="2551"/>
          </w:tcPr>
          <w:p>
            <w:r>
              <w:t>Controls</w:t>
            </w:r>
          </w:p>
        </w:tc>
        <w:tc>
          <w:tcPr>
            <w:tcW w:type="dxa" w:w="2551"/>
          </w:tcPr>
          <w:p>
            <w:r>
              <w:t>~8</w:t>
            </w:r>
          </w:p>
        </w:tc>
        <w:tc>
          <w:tcPr>
            <w:tcW w:type="dxa" w:w="2551"/>
          </w:tcPr>
          <w:p>
            <w:r>
              <w:t>16</w:t>
            </w:r>
          </w:p>
        </w:tc>
        <w:tc>
          <w:tcPr>
            <w:tcW w:type="dxa" w:w="2551"/>
          </w:tcPr>
          <w:p>
            <w:r>
              <w:t>21</w:t>
            </w:r>
          </w:p>
        </w:tc>
      </w:tr>
      <w:tr>
        <w:tc>
          <w:tcPr>
            <w:tcW w:type="dxa" w:w="2551"/>
          </w:tcPr>
          <w:p>
            <w:r>
              <w:t>Language</w:t>
            </w:r>
          </w:p>
        </w:tc>
        <w:tc>
          <w:tcPr>
            <w:tcW w:type="dxa" w:w="2551"/>
          </w:tcPr>
          <w:p>
            <w:r>
              <w:t>Code only</w:t>
            </w:r>
          </w:p>
        </w:tc>
        <w:tc>
          <w:tcPr>
            <w:tcW w:type="dxa" w:w="2551"/>
          </w:tcPr>
          <w:p>
            <w:r>
              <w:t>English only</w:t>
            </w:r>
          </w:p>
        </w:tc>
        <w:tc>
          <w:tcPr>
            <w:tcW w:type="dxa" w:w="2551"/>
          </w:tcPr>
          <w:p>
            <w:r>
              <w:t>CN + EN bilingual</w:t>
            </w:r>
          </w:p>
        </w:tc>
      </w:tr>
      <w:tr>
        <w:tc>
          <w:tcPr>
            <w:tcW w:type="dxa" w:w="2551"/>
          </w:tcPr>
          <w:p>
            <w:r>
              <w:t>Feedback</w:t>
            </w:r>
          </w:p>
        </w:tc>
        <w:tc>
          <w:tcPr>
            <w:tcW w:type="dxa" w:w="2551"/>
          </w:tcPr>
          <w:p>
            <w:r>
              <w:t>Console print</w:t>
            </w:r>
          </w:p>
        </w:tc>
        <w:tc>
          <w:tcPr>
            <w:tcW w:type="dxa" w:w="2551"/>
          </w:tcPr>
          <w:p>
            <w:r>
              <w:t>Console print</w:t>
            </w:r>
          </w:p>
        </w:tc>
        <w:tc>
          <w:tcPr>
            <w:tcW w:type="dxa" w:w="2551"/>
          </w:tcPr>
          <w:p>
            <w:r>
              <w:t>progressBar + status footer</w:t>
            </w:r>
          </w:p>
        </w:tc>
      </w:tr>
      <w:tr>
        <w:tc>
          <w:tcPr>
            <w:tcW w:type="dxa" w:w="2551"/>
          </w:tcPr>
          <w:p>
            <w:r>
              <w:t>Buttons</w:t>
            </w:r>
          </w:p>
        </w:tc>
        <w:tc>
          <w:tcPr>
            <w:tcW w:type="dxa" w:w="2551"/>
          </w:tcPr>
          <w:p>
            <w:r>
              <w:t>1 colour</w:t>
            </w:r>
          </w:p>
        </w:tc>
        <w:tc>
          <w:tcPr>
            <w:tcW w:type="dxa" w:w="2551"/>
          </w:tcPr>
          <w:p>
            <w:r>
              <w:t>2 colours</w:t>
            </w:r>
          </w:p>
        </w:tc>
        <w:tc>
          <w:tcPr>
            <w:tcW w:type="dxa" w:w="2551"/>
          </w:tcPr>
          <w:p>
            <w:r>
              <w:t>4-colour + amber render</w:t>
            </w:r>
          </w:p>
        </w:tc>
      </w:tr>
      <w:tr>
        <w:tc>
          <w:tcPr>
            <w:tcW w:type="dxa" w:w="2551"/>
          </w:tcPr>
          <w:p>
            <w:r>
              <w:t>Path</w:t>
            </w:r>
          </w:p>
        </w:tc>
        <w:tc>
          <w:tcPr>
            <w:tcW w:type="dxa" w:w="2551"/>
          </w:tcPr>
          <w:p>
            <w:r>
              <w:t>Hardcoded</w:t>
            </w:r>
          </w:p>
        </w:tc>
        <w:tc>
          <w:tcPr>
            <w:tcW w:type="dxa" w:w="2551"/>
          </w:tcPr>
          <w:p>
            <w:r>
              <w:t>Hardcoded</w:t>
            </w:r>
          </w:p>
        </w:tc>
        <w:tc>
          <w:tcPr>
            <w:tcW w:type="dxa" w:w="2551"/>
          </w:tcPr>
          <w:p>
            <w:r>
              <w:t>__file__ portable</w:t>
            </w:r>
          </w:p>
        </w:tc>
      </w:tr>
      <w:tr>
        <w:tc>
          <w:tcPr>
            <w:tcW w:type="dxa" w:w="2551"/>
          </w:tcPr>
          <w:p>
            <w:r>
              <w:t>Document</w:t>
            </w:r>
          </w:p>
        </w:tc>
        <w:tc>
          <w:tcPr>
            <w:tcW w:type="dxa" w:w="2551"/>
          </w:tcPr>
          <w:p>
            <w:r>
              <w:t>—</w:t>
            </w:r>
          </w:p>
        </w:tc>
        <w:tc>
          <w:tcPr>
            <w:tcW w:type="dxa" w:w="2551"/>
          </w:tcPr>
          <w:p>
            <w:r>
              <w:t>—</w:t>
            </w:r>
          </w:p>
        </w:tc>
        <w:tc>
          <w:tcPr>
            <w:tcW w:type="dxa" w:w="2551"/>
          </w:tcPr>
          <w:p>
            <w:r>
              <w:t>8-page design doc with 14 images</w:t>
            </w:r>
          </w:p>
        </w:tc>
      </w:tr>
    </w:tbl>
    <w:sectPr w:rsidR="00FC693F" w:rsidRPr="0006063C" w:rsidSect="00034616">
      <w:pgSz w:w="11906" w:h="16838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