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7C" w:rsidRPr="004D2BFE" w:rsidRDefault="004D2BFE">
      <w:pPr>
        <w:rPr>
          <w:lang w:val="en-US"/>
        </w:rPr>
      </w:pPr>
      <w:r>
        <w:rPr>
          <w:lang w:val="en-US"/>
        </w:rPr>
        <w:t>Bechikov Andrey PR-20.101</w:t>
      </w:r>
    </w:p>
    <w:sectPr w:rsidR="00291D7C" w:rsidRPr="004D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D2BFE"/>
    <w:rsid w:val="00291D7C"/>
    <w:rsid w:val="004D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2022-03-26T07:48:00Z</dcterms:created>
  <dcterms:modified xsi:type="dcterms:W3CDTF">2022-03-26T07:48:00Z</dcterms:modified>
</cp:coreProperties>
</file>