
<file path=[Content_Types].xml><?xml version="1.0" encoding="utf-8"?>
<Types xmlns="http://schemas.openxmlformats.org/package/2006/content-types">
  <Override PartName="/word/glossary/settings.xml" ContentType="application/vnd.openxmlformats-officedocument.wordprocessingml.setting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word/glossary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glossary/webSettings.xml" ContentType="application/vnd.openxmlformats-officedocument.wordprocessingml.webSettings+xml"/>
  <Default Extension="xml" ContentType="application/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Default Extension="rels" ContentType="application/vnd.openxmlformats-package.relationships+xml"/>
  <Override PartName="/word/glossary/fontTable.xml" ContentType="application/vnd.openxmlformats-officedocument.wordprocessingml.fontTable+xml"/>
  <Override PartName="/word/styles.xml" ContentType="application/vnd.openxmlformats-officedocument.wordprocessingml.styl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E0F" w:rsidRDefault="00721E0F" w:rsidP="00721E0F">
      <w:pPr>
        <w:pStyle w:val="berschrift1"/>
      </w:pPr>
      <w:r>
        <w:t>Kurzbeschreibung des Entwicklungsansatzes</w:t>
      </w:r>
    </w:p>
    <w:p w:rsidR="00721E0F" w:rsidRDefault="00721E0F" w:rsidP="00721E0F">
      <w:pPr>
        <w:pStyle w:val="berschrift2"/>
      </w:pPr>
      <w:r>
        <w:t>Einleitung</w:t>
      </w:r>
    </w:p>
    <w:p w:rsidR="00002C23" w:rsidRDefault="00721E0F" w:rsidP="00134D26">
      <w:pPr>
        <w:jc w:val="both"/>
      </w:pPr>
      <w:r>
        <w:t xml:space="preserve">Im Rahmen des Wahlpflichtmoduls </w:t>
      </w:r>
      <w:r w:rsidR="00B24713">
        <w:t xml:space="preserve">KI (Künstliche Intelligenz) im Wintersemester 2009/2010 </w:t>
      </w:r>
      <w:r w:rsidR="0026090F">
        <w:t xml:space="preserve">sollte eine KI </w:t>
      </w:r>
      <w:r w:rsidR="004C5EB9">
        <w:t xml:space="preserve">für das </w:t>
      </w:r>
      <w:r w:rsidR="00F633D9">
        <w:t xml:space="preserve">1911 entwickelte </w:t>
      </w:r>
      <w:r w:rsidR="004C5EB9">
        <w:t xml:space="preserve">Brettspiel Laska </w:t>
      </w:r>
      <w:r w:rsidR="0026090F">
        <w:t>realisiert werden</w:t>
      </w:r>
      <w:r w:rsidR="00F633D9">
        <w:t>.</w:t>
      </w:r>
    </w:p>
    <w:p w:rsidR="00134D26" w:rsidRDefault="00134D26" w:rsidP="00134D26">
      <w:pPr>
        <w:pStyle w:val="berschrift2"/>
      </w:pPr>
      <w:r>
        <w:t>Zugberechnung</w:t>
      </w:r>
    </w:p>
    <w:p w:rsidR="00134D26" w:rsidRPr="00002C23" w:rsidRDefault="00134D26" w:rsidP="00134D26">
      <w:pPr>
        <w:jc w:val="both"/>
      </w:pPr>
      <w:r>
        <w:t>Die Berechnung der Zugmöglichkeiten erfolgt über eine Analyse der Nachbarfelder. Diese sind in Form von Fakten zu jedem Feld hinterlegt und können somit effizient abgefragt werden.</w:t>
      </w:r>
    </w:p>
    <w:p w:rsidR="0023656F" w:rsidRDefault="007E4873" w:rsidP="0023656F">
      <w:pPr>
        <w:pStyle w:val="berschrift2"/>
      </w:pPr>
      <w:r>
        <w:t>Bewertung</w:t>
      </w:r>
    </w:p>
    <w:p w:rsidR="00AE5CE3" w:rsidRDefault="00E552CF" w:rsidP="00603606">
      <w:pPr>
        <w:jc w:val="both"/>
      </w:pPr>
      <w:r>
        <w:t>Um durchgeführte Züge bewerten und diese anschließend miteinander vergleichen zu können wird jeder Figur auf dem Spielfeld ein bestimmter Wert zugewiesen.</w:t>
      </w:r>
      <w:r w:rsidR="008B3A39">
        <w:t xml:space="preserve"> </w:t>
      </w:r>
    </w:p>
    <w:p w:rsidR="00603606" w:rsidRDefault="00AE5CE3" w:rsidP="003D3E24">
      <w:pPr>
        <w:jc w:val="both"/>
      </w:pPr>
      <w:r>
        <w:t>Gru</w:t>
      </w:r>
      <w:r w:rsidR="00620283">
        <w:t xml:space="preserve">ndsätzlich werden Soldaten mit </w:t>
      </w:r>
      <w:r w:rsidR="00F934DA">
        <w:t>30</w:t>
      </w:r>
      <w:r w:rsidR="00620283">
        <w:t xml:space="preserve"> Punkten und Offiziere mit 100</w:t>
      </w:r>
      <w:r>
        <w:t xml:space="preserve"> bewertet. </w:t>
      </w:r>
      <w:r w:rsidR="00603606">
        <w:t xml:space="preserve">Zusätzlich </w:t>
      </w:r>
      <w:r w:rsidR="00C34A53">
        <w:t>werden jeder Figur fünf</w:t>
      </w:r>
      <w:r w:rsidR="00620283">
        <w:t xml:space="preserve"> weitere</w:t>
      </w:r>
      <w:r w:rsidR="00603606">
        <w:t xml:space="preserve"> </w:t>
      </w:r>
      <w:r w:rsidR="000B3E98">
        <w:t>Punkte</w:t>
      </w:r>
      <w:r w:rsidR="00603606">
        <w:t xml:space="preserve"> </w:t>
      </w:r>
      <w:r w:rsidR="000B3E98">
        <w:t>pro möglichem Zug ange</w:t>
      </w:r>
      <w:r w:rsidR="00603606">
        <w:t>rechnet.</w:t>
      </w:r>
    </w:p>
    <w:p w:rsidR="00041EA3" w:rsidRDefault="008B3A39" w:rsidP="003D3E24">
      <w:pPr>
        <w:jc w:val="both"/>
      </w:pPr>
      <w:r>
        <w:t>Figuren der eigenen Farbe werden mit positiven Zahlen</w:t>
      </w:r>
      <w:r w:rsidR="00D538BB">
        <w:t xml:space="preserve"> und Figuren der gegnerischen Farbe mit negativen Zahlen bewertet.</w:t>
      </w:r>
    </w:p>
    <w:p w:rsidR="00160C02" w:rsidRDefault="00160C02" w:rsidP="00160C02">
      <w:pPr>
        <w:pStyle w:val="berschrift3"/>
        <w:ind w:firstLine="708"/>
      </w:pPr>
      <w:r>
        <w:t>Beispiel:</w:t>
      </w:r>
    </w:p>
    <w:p w:rsidR="002576BD" w:rsidRDefault="00160C02" w:rsidP="00160C02">
      <w:r>
        <w:tab/>
      </w:r>
      <w:r w:rsidR="002576BD">
        <w:t>- Eigener Soldat mit einem möglichen Zug</w:t>
      </w:r>
      <w:r w:rsidR="002576BD">
        <w:tab/>
        <w:t xml:space="preserve">= </w:t>
      </w:r>
      <w:r w:rsidR="004C6CF1">
        <w:t xml:space="preserve"> </w:t>
      </w:r>
      <w:r w:rsidR="00FC15B6">
        <w:t>+</w:t>
      </w:r>
      <w:r w:rsidR="004C6CF1">
        <w:t xml:space="preserve"> </w:t>
      </w:r>
      <w:r w:rsidR="00002C23">
        <w:t>35</w:t>
      </w:r>
      <w:r w:rsidR="002576BD">
        <w:t xml:space="preserve"> Punkte</w:t>
      </w:r>
    </w:p>
    <w:p w:rsidR="00FC15B6" w:rsidRDefault="002576BD" w:rsidP="002576BD">
      <w:pPr>
        <w:ind w:firstLine="708"/>
      </w:pPr>
      <w:r>
        <w:t xml:space="preserve">- Eigener </w:t>
      </w:r>
      <w:r w:rsidR="00160C02">
        <w:t>Offizier</w:t>
      </w:r>
      <w:r>
        <w:t xml:space="preserve"> mit drei möglichen Zügen</w:t>
      </w:r>
      <w:r>
        <w:tab/>
        <w:t>=</w:t>
      </w:r>
      <w:r w:rsidR="004C6CF1">
        <w:t xml:space="preserve"> </w:t>
      </w:r>
      <w:r>
        <w:t xml:space="preserve"> </w:t>
      </w:r>
      <w:r w:rsidR="00FC15B6">
        <w:t>+</w:t>
      </w:r>
      <w:r w:rsidR="004C6CF1">
        <w:t xml:space="preserve"> </w:t>
      </w:r>
      <w:r w:rsidR="002D6747">
        <w:t>115</w:t>
      </w:r>
      <w:r w:rsidR="00FC15B6">
        <w:t xml:space="preserve"> Punkte</w:t>
      </w:r>
    </w:p>
    <w:p w:rsidR="00FC15B6" w:rsidRDefault="00BA22CD" w:rsidP="002576BD">
      <w:pPr>
        <w:ind w:firstLine="708"/>
      </w:pPr>
      <w:r>
        <w:t>- Gegn.</w:t>
      </w:r>
      <w:r w:rsidR="00FC15B6">
        <w:t xml:space="preserve"> </w:t>
      </w:r>
      <w:r>
        <w:t>Soldat mit zwei möglichen Zügen</w:t>
      </w:r>
      <w:r>
        <w:tab/>
      </w:r>
      <w:r>
        <w:tab/>
      </w:r>
      <w:r w:rsidR="00FC15B6">
        <w:t xml:space="preserve">= </w:t>
      </w:r>
      <w:r w:rsidR="004C6CF1">
        <w:t xml:space="preserve"> </w:t>
      </w:r>
      <w:r w:rsidR="00FC15B6">
        <w:t>-</w:t>
      </w:r>
      <w:r w:rsidR="00F74CE3">
        <w:t xml:space="preserve">  </w:t>
      </w:r>
      <w:r w:rsidR="005948E6">
        <w:t>4</w:t>
      </w:r>
      <w:r w:rsidR="00F74CE3">
        <w:t>0</w:t>
      </w:r>
      <w:r w:rsidR="004C6CF1">
        <w:t xml:space="preserve"> Punkte</w:t>
      </w:r>
    </w:p>
    <w:p w:rsidR="004C6CF1" w:rsidRDefault="00BA22CD" w:rsidP="002576BD">
      <w:pPr>
        <w:ind w:firstLine="708"/>
      </w:pPr>
      <w:r>
        <w:t>- Gegn.</w:t>
      </w:r>
      <w:r w:rsidR="00FC15B6">
        <w:t xml:space="preserve"> O</w:t>
      </w:r>
      <w:r>
        <w:t>ffizier ohne möglichen Zug</w:t>
      </w:r>
      <w:r>
        <w:tab/>
      </w:r>
      <w:r>
        <w:tab/>
      </w:r>
      <w:r w:rsidR="00FC15B6">
        <w:t xml:space="preserve">= </w:t>
      </w:r>
      <w:r w:rsidR="004C6CF1">
        <w:t xml:space="preserve"> </w:t>
      </w:r>
      <w:r w:rsidR="00FC15B6">
        <w:t>-</w:t>
      </w:r>
      <w:r w:rsidR="004C6CF1">
        <w:t xml:space="preserve">  </w:t>
      </w:r>
      <w:r w:rsidR="00620283">
        <w:t>100</w:t>
      </w:r>
      <w:r>
        <w:t xml:space="preserve"> Punkte</w:t>
      </w:r>
    </w:p>
    <w:p w:rsidR="004C6CF1" w:rsidRDefault="004C6CF1" w:rsidP="002576BD">
      <w:pPr>
        <w:ind w:firstLine="708"/>
      </w:pPr>
    </w:p>
    <w:p w:rsidR="00292C22" w:rsidRDefault="004C6CF1" w:rsidP="002576BD">
      <w:pPr>
        <w:ind w:firstLine="708"/>
      </w:pPr>
      <w:r>
        <w:t xml:space="preserve">Endet ein Zug in diesem Spielbrett würde dieser mit </w:t>
      </w:r>
      <w:r w:rsidR="00002C23">
        <w:t>+10</w:t>
      </w:r>
      <w:r w:rsidR="00041EA3">
        <w:t xml:space="preserve"> bewertet werden.</w:t>
      </w:r>
    </w:p>
    <w:p w:rsidR="00B937AE" w:rsidRDefault="00B937AE" w:rsidP="00B937AE"/>
    <w:p w:rsidR="0023656F" w:rsidRPr="00160C02" w:rsidRDefault="00FD7CDC" w:rsidP="00B937AE">
      <w:r>
        <w:t xml:space="preserve">Sind keine Züge mehr möglich </w:t>
      </w:r>
      <w:r w:rsidR="008C1D56">
        <w:t xml:space="preserve">(keine Figur mehr vorhanden oder alle vorhandenen Figuren blockiert) </w:t>
      </w:r>
      <w:r>
        <w:t xml:space="preserve">wird die Wertung auf -10000 gesetzt. Somit bekommt die KI einen </w:t>
      </w:r>
      <w:r w:rsidR="008C1D56">
        <w:t>Anreiz das Spiel zu gewinnen.</w:t>
      </w:r>
    </w:p>
    <w:p w:rsidR="0023656F" w:rsidRDefault="0023656F" w:rsidP="0023656F">
      <w:pPr>
        <w:pStyle w:val="berschrift2"/>
      </w:pPr>
      <w:r>
        <w:t>Suchalgorithmus</w:t>
      </w:r>
    </w:p>
    <w:p w:rsidR="005D6F09" w:rsidRDefault="008218C9" w:rsidP="0023656F">
      <w:r>
        <w:t>Als Suchalgorithmus wird der</w:t>
      </w:r>
      <w:r w:rsidR="00DA6CA5">
        <w:t xml:space="preserve"> </w:t>
      </w:r>
      <w:r w:rsidR="002E6E6B">
        <w:sym w:font="Symbol" w:char="F061"/>
      </w:r>
      <w:r w:rsidR="002E6E6B">
        <w:t>-</w:t>
      </w:r>
      <w:r w:rsidR="002E6E6B">
        <w:sym w:font="Symbol" w:char="F062"/>
      </w:r>
      <w:r w:rsidR="002E6E6B">
        <w:t>-A</w:t>
      </w:r>
      <w:r w:rsidR="00DA6CA5">
        <w:t xml:space="preserve">lgorithmus </w:t>
      </w:r>
      <w:r w:rsidR="002E6E6B">
        <w:t>in der NegaMax-Variante</w:t>
      </w:r>
      <w:r>
        <w:t xml:space="preserve"> verwendet.</w:t>
      </w:r>
      <w:r w:rsidR="005E09B3">
        <w:t xml:space="preserve"> </w:t>
      </w:r>
    </w:p>
    <w:p w:rsidR="00721E0F" w:rsidRDefault="005D6F09" w:rsidP="004E67E5">
      <w:pPr>
        <w:jc w:val="both"/>
      </w:pPr>
      <w:r>
        <w:t xml:space="preserve">Der erste Ansatz eine reine Breitensuche zu verwenden, stellte sich als </w:t>
      </w:r>
      <w:r w:rsidR="00004469">
        <w:t>zu unperformant heraus, da bei ste</w:t>
      </w:r>
      <w:r w:rsidR="004E67E5">
        <w:t>igender Suchtiefe eine riesige Anz</w:t>
      </w:r>
      <w:r w:rsidR="00004469">
        <w:t>ahl a</w:t>
      </w:r>
      <w:r w:rsidR="004E67E5">
        <w:t xml:space="preserve">n Stacks aufgebaut wurde, welche komplett durchlaufen werden musste. Bei dem </w:t>
      </w:r>
      <w:r w:rsidR="004E67E5">
        <w:sym w:font="Symbol" w:char="F061"/>
      </w:r>
      <w:r w:rsidR="004E67E5">
        <w:t>-</w:t>
      </w:r>
      <w:r w:rsidR="004E67E5">
        <w:sym w:font="Symbol" w:char="F062"/>
      </w:r>
      <w:r w:rsidR="004E67E5">
        <w:t xml:space="preserve">-Algorithmus </w:t>
      </w:r>
      <w:r w:rsidR="00EC4B75">
        <w:t xml:space="preserve">werden </w:t>
      </w:r>
      <w:r w:rsidR="00263F44">
        <w:t>nicht optimale</w:t>
      </w:r>
      <w:r w:rsidR="00EC4B75">
        <w:t xml:space="preserve"> Zweige nicht weiter untersucht, so dass der Stack nicht </w:t>
      </w:r>
      <w:r w:rsidR="0081040D">
        <w:t>unnötig wächst und so die Suchzeit stark verringert wird.</w:t>
      </w:r>
    </w:p>
    <w:p w:rsidR="003D1108" w:rsidRDefault="003D1108" w:rsidP="003D1108">
      <w:pPr>
        <w:pStyle w:val="berschrift2"/>
      </w:pPr>
      <w:r>
        <w:t>Quellen</w:t>
      </w:r>
    </w:p>
    <w:p w:rsidR="003D1108" w:rsidRDefault="003D1108" w:rsidP="003D1108">
      <w:pPr>
        <w:pStyle w:val="Listenabsatz"/>
        <w:numPr>
          <w:ilvl w:val="0"/>
          <w:numId w:val="1"/>
        </w:numPr>
      </w:pPr>
      <w:r>
        <w:t xml:space="preserve">Umsetzung vom </w:t>
      </w:r>
      <w:r>
        <w:sym w:font="Symbol" w:char="F061"/>
      </w:r>
      <w:r>
        <w:t>-</w:t>
      </w:r>
      <w:r>
        <w:sym w:font="Symbol" w:char="F062"/>
      </w:r>
      <w:r>
        <w:t>-Algorithmus in Prolog für das Spiel TicTacToe</w:t>
      </w:r>
      <w:r>
        <w:br/>
      </w:r>
      <w:r w:rsidRPr="00002C23">
        <w:rPr>
          <w:i/>
          <w:sz w:val="18"/>
          <w:szCs w:val="18"/>
        </w:rPr>
        <w:t>http://www.csupomona.edu/~jrfisher/www/prolog_tutorial/5_3.html</w:t>
      </w:r>
    </w:p>
    <w:p w:rsidR="003D1108" w:rsidRDefault="003D1108" w:rsidP="003D1108">
      <w:pPr>
        <w:pStyle w:val="Listenabsatz"/>
        <w:numPr>
          <w:ilvl w:val="0"/>
          <w:numId w:val="1"/>
        </w:numPr>
      </w:pPr>
      <w:r>
        <w:t xml:space="preserve">Sehr ausführliche Erläuterung zum </w:t>
      </w:r>
      <w:r>
        <w:sym w:font="Symbol" w:char="F061"/>
      </w:r>
      <w:r>
        <w:t>-</w:t>
      </w:r>
      <w:r>
        <w:sym w:font="Symbol" w:char="F062"/>
      </w:r>
      <w:r>
        <w:t>-Algorithmus</w:t>
      </w:r>
      <w:r>
        <w:br/>
      </w:r>
      <w:r w:rsidRPr="00002C23">
        <w:rPr>
          <w:i/>
          <w:sz w:val="18"/>
          <w:szCs w:val="18"/>
        </w:rPr>
        <w:t>http://www-i1.informatik.rwth-aachen.de/~algorithmus/algo19.php</w:t>
      </w:r>
    </w:p>
    <w:p w:rsidR="003D1108" w:rsidRDefault="003D1108" w:rsidP="003D1108">
      <w:pPr>
        <w:pStyle w:val="Listenabsatz"/>
        <w:numPr>
          <w:ilvl w:val="0"/>
          <w:numId w:val="1"/>
        </w:numPr>
      </w:pPr>
      <w:r>
        <w:t xml:space="preserve">Wikipedia : Artikel zur </w:t>
      </w:r>
      <w:r w:rsidR="00002C23" w:rsidRPr="00002C23">
        <w:t>Alpha-Beta-Suche</w:t>
      </w:r>
      <w:r>
        <w:br/>
      </w:r>
      <w:r w:rsidR="00002C23" w:rsidRPr="00002C23">
        <w:rPr>
          <w:i/>
          <w:sz w:val="18"/>
          <w:szCs w:val="18"/>
        </w:rPr>
        <w:t>http://de.wikipedia.org/wiki/Alpha-Beta-Suche</w:t>
      </w:r>
    </w:p>
    <w:p w:rsidR="00C46504" w:rsidRDefault="003D1108" w:rsidP="003D1108">
      <w:pPr>
        <w:pStyle w:val="Listenabsatz"/>
        <w:numPr>
          <w:ilvl w:val="0"/>
          <w:numId w:val="1"/>
        </w:numPr>
      </w:pPr>
      <w:r>
        <w:t>Skript zur Vorlesung : „Begrenzte Suche zum Fällen von Entscheidungen“</w:t>
      </w:r>
    </w:p>
    <w:p w:rsidR="00C46504" w:rsidRDefault="00C46504" w:rsidP="00C46504"/>
    <w:p w:rsidR="00C46504" w:rsidRDefault="00C46504" w:rsidP="00C46504">
      <w:pPr>
        <w:pStyle w:val="berschrift2"/>
      </w:pPr>
      <w:r>
        <w:br w:type="page"/>
        <w:t>Programmstruktur</w:t>
      </w:r>
    </w:p>
    <w:p w:rsidR="006C19E5" w:rsidRDefault="00782932" w:rsidP="00C46504">
      <w:pPr>
        <w:pStyle w:val="berschrift3"/>
      </w:pPr>
      <w:r>
        <w:t>Dateien</w:t>
      </w:r>
    </w:p>
    <w:p w:rsidR="00782932" w:rsidRPr="006C19E5" w:rsidRDefault="00F9773E" w:rsidP="00030431">
      <w:pPr>
        <w:pStyle w:val="Listenabsatz"/>
        <w:numPr>
          <w:ilvl w:val="0"/>
          <w:numId w:val="8"/>
        </w:numPr>
      </w:pPr>
      <w:r>
        <w:t>Prädikate</w:t>
      </w:r>
    </w:p>
    <w:p w:rsidR="00A1578F" w:rsidRDefault="00C46504" w:rsidP="00030431">
      <w:pPr>
        <w:pStyle w:val="Listenabsatz"/>
        <w:numPr>
          <w:ilvl w:val="1"/>
          <w:numId w:val="8"/>
        </w:numPr>
      </w:pPr>
      <w:r>
        <w:t>boardreduce.pl</w:t>
      </w:r>
    </w:p>
    <w:p w:rsidR="003E2928" w:rsidRDefault="00CA6044" w:rsidP="00030431">
      <w:pPr>
        <w:pStyle w:val="Listenabsatz"/>
        <w:numPr>
          <w:ilvl w:val="1"/>
          <w:numId w:val="8"/>
        </w:numPr>
      </w:pPr>
      <w:r>
        <w:t>calculator.pl</w:t>
      </w:r>
    </w:p>
    <w:p w:rsidR="004E0644" w:rsidRDefault="00CA6044" w:rsidP="00030431">
      <w:pPr>
        <w:pStyle w:val="Listenabsatz"/>
        <w:numPr>
          <w:ilvl w:val="1"/>
          <w:numId w:val="8"/>
        </w:numPr>
      </w:pPr>
      <w:r>
        <w:t>expert.pl</w:t>
      </w:r>
    </w:p>
    <w:p w:rsidR="00CA6044" w:rsidRPr="00DD49C0" w:rsidRDefault="00CA6044" w:rsidP="00030431">
      <w:pPr>
        <w:pStyle w:val="Listenabsatz"/>
        <w:numPr>
          <w:ilvl w:val="1"/>
          <w:numId w:val="8"/>
        </w:numPr>
      </w:pPr>
      <w:r>
        <w:t>gamelogic.pl</w:t>
      </w:r>
    </w:p>
    <w:p w:rsidR="00CA6044" w:rsidRDefault="00CA6044" w:rsidP="00030431">
      <w:pPr>
        <w:pStyle w:val="Listenabsatz"/>
        <w:numPr>
          <w:ilvl w:val="1"/>
          <w:numId w:val="8"/>
        </w:numPr>
      </w:pPr>
      <w:r>
        <w:t>main.pl</w:t>
      </w:r>
    </w:p>
    <w:p w:rsidR="00CA6044" w:rsidRDefault="00CA6044" w:rsidP="00030431">
      <w:pPr>
        <w:pStyle w:val="Listenabsatz"/>
        <w:numPr>
          <w:ilvl w:val="1"/>
          <w:numId w:val="8"/>
        </w:numPr>
      </w:pPr>
      <w:r>
        <w:t>ui.pl</w:t>
      </w:r>
    </w:p>
    <w:p w:rsidR="006C19E5" w:rsidRDefault="00CA6044" w:rsidP="00030431">
      <w:pPr>
        <w:pStyle w:val="Listenabsatz"/>
        <w:numPr>
          <w:ilvl w:val="1"/>
          <w:numId w:val="8"/>
        </w:numPr>
      </w:pPr>
      <w:r>
        <w:t>weigthing.pl</w:t>
      </w:r>
    </w:p>
    <w:p w:rsidR="00CA6044" w:rsidRDefault="006C19E5" w:rsidP="00030431">
      <w:pPr>
        <w:pStyle w:val="Listenabsatz"/>
        <w:numPr>
          <w:ilvl w:val="0"/>
          <w:numId w:val="8"/>
        </w:numPr>
      </w:pPr>
      <w:r>
        <w:t>Fakten</w:t>
      </w:r>
    </w:p>
    <w:p w:rsidR="00030431" w:rsidRDefault="00A1578F" w:rsidP="00030431">
      <w:pPr>
        <w:pStyle w:val="Listenabsatz"/>
        <w:numPr>
          <w:ilvl w:val="1"/>
          <w:numId w:val="8"/>
        </w:numPr>
      </w:pPr>
      <w:r>
        <w:t>facts.pl</w:t>
      </w:r>
    </w:p>
    <w:p w:rsidR="00F90244" w:rsidRDefault="00F9773E" w:rsidP="00030431">
      <w:pPr>
        <w:pStyle w:val="berschrift3"/>
      </w:pPr>
      <w:r>
        <w:t>Wichtigste Prädikate</w:t>
      </w:r>
    </w:p>
    <w:p w:rsidR="00140692" w:rsidRPr="00B72468" w:rsidRDefault="00713299" w:rsidP="00140692">
      <w:pPr>
        <w:pStyle w:val="Listenabsatz"/>
        <w:numPr>
          <w:ilvl w:val="0"/>
          <w:numId w:val="10"/>
        </w:numPr>
        <w:rPr>
          <w:b/>
        </w:rPr>
      </w:pPr>
      <w:r>
        <w:rPr>
          <w:b/>
        </w:rPr>
        <w:t>Ziehen einer eigenen Figur durch die KI</w:t>
      </w:r>
    </w:p>
    <w:p w:rsidR="00535356" w:rsidRDefault="00F90244" w:rsidP="00710D82">
      <w:pPr>
        <w:ind w:left="708"/>
        <w:jc w:val="both"/>
      </w:pPr>
      <w:r>
        <w:t xml:space="preserve">Zum Starten der </w:t>
      </w:r>
      <w:r w:rsidR="0017721F">
        <w:t xml:space="preserve">Zugberechnung dienen folgende </w:t>
      </w:r>
      <w:r>
        <w:t>Prädikate</w:t>
      </w:r>
      <w:r w:rsidR="0017721F">
        <w:t>:</w:t>
      </w:r>
      <w:r w:rsidR="00BD6626">
        <w:t xml:space="preserve"> </w:t>
      </w:r>
    </w:p>
    <w:p w:rsidR="003B1011" w:rsidRDefault="00BD6626" w:rsidP="009B62EB">
      <w:pPr>
        <w:pStyle w:val="Listenabsatz"/>
        <w:numPr>
          <w:ilvl w:val="1"/>
          <w:numId w:val="10"/>
        </w:numPr>
        <w:jc w:val="both"/>
        <w:rPr>
          <w:rFonts w:ascii="Courier New" w:hAnsi="Courier New"/>
        </w:rPr>
      </w:pPr>
      <w:r w:rsidRPr="009B62EB">
        <w:rPr>
          <w:rFonts w:ascii="Courier New" w:hAnsi="Courier New"/>
        </w:rPr>
        <w:t>mbk(Depth)</w:t>
      </w:r>
    </w:p>
    <w:p w:rsidR="0080411F" w:rsidRDefault="003B1011" w:rsidP="003B1011">
      <w:pPr>
        <w:pStyle w:val="Listenabsatz"/>
        <w:ind w:left="1440"/>
        <w:jc w:val="both"/>
      </w:pPr>
      <w:r w:rsidRPr="003B1011">
        <w:t>Berechnung des besten Zuges für die schwarzen Spielsteine</w:t>
      </w:r>
      <w:r>
        <w:t>.</w:t>
      </w:r>
    </w:p>
    <w:p w:rsidR="00403450" w:rsidRDefault="0080411F" w:rsidP="003B1011">
      <w:pPr>
        <w:pStyle w:val="Listenabsatz"/>
        <w:ind w:left="1440"/>
        <w:jc w:val="both"/>
        <w:rPr>
          <w:rFonts w:ascii="Courier New" w:hAnsi="Courier New"/>
        </w:rPr>
      </w:pPr>
      <w:r>
        <w:t>Beispiel</w:t>
      </w:r>
      <w:r w:rsidR="00403450">
        <w:t>aufruf</w:t>
      </w:r>
      <w:r>
        <w:t xml:space="preserve">: </w:t>
      </w:r>
      <w:r w:rsidRPr="00DF2D31">
        <w:rPr>
          <w:rFonts w:ascii="Courier New" w:hAnsi="Courier New"/>
        </w:rPr>
        <w:t>mbk(8).</w:t>
      </w:r>
    </w:p>
    <w:p w:rsidR="009B62EB" w:rsidRPr="00DF2D31" w:rsidRDefault="009B62EB" w:rsidP="003B1011">
      <w:pPr>
        <w:pStyle w:val="Listenabsatz"/>
        <w:ind w:left="1440"/>
        <w:jc w:val="both"/>
        <w:rPr>
          <w:rFonts w:ascii="Courier New" w:hAnsi="Courier New"/>
        </w:rPr>
      </w:pPr>
    </w:p>
    <w:p w:rsidR="003B1011" w:rsidRDefault="00BD6626" w:rsidP="009B62EB">
      <w:pPr>
        <w:pStyle w:val="Listenabsatz"/>
        <w:numPr>
          <w:ilvl w:val="1"/>
          <w:numId w:val="10"/>
        </w:numPr>
        <w:jc w:val="both"/>
        <w:rPr>
          <w:rFonts w:ascii="Cambria" w:hAnsi="Cambria"/>
        </w:rPr>
      </w:pPr>
      <w:r w:rsidRPr="009B62EB">
        <w:rPr>
          <w:rFonts w:ascii="Courier New" w:hAnsi="Courier New"/>
        </w:rPr>
        <w:t>mwk(Depth)</w:t>
      </w:r>
    </w:p>
    <w:p w:rsidR="0080411F" w:rsidRDefault="003B1011" w:rsidP="003B1011">
      <w:pPr>
        <w:ind w:left="1416"/>
        <w:jc w:val="both"/>
      </w:pPr>
      <w:r w:rsidRPr="003B1011">
        <w:t xml:space="preserve">Berechnung des besten Zuges für die </w:t>
      </w:r>
      <w:r>
        <w:t>weißen</w:t>
      </w:r>
      <w:r w:rsidRPr="003B1011">
        <w:t xml:space="preserve"> Spielsteine</w:t>
      </w:r>
      <w:r>
        <w:t>.</w:t>
      </w:r>
    </w:p>
    <w:p w:rsidR="003B1011" w:rsidRPr="003B1011" w:rsidRDefault="0080411F" w:rsidP="003B1011">
      <w:pPr>
        <w:ind w:left="1416"/>
        <w:jc w:val="both"/>
      </w:pPr>
      <w:r>
        <w:t>Beispiel</w:t>
      </w:r>
      <w:r w:rsidR="00403450">
        <w:t>aufruf</w:t>
      </w:r>
      <w:r>
        <w:t xml:space="preserve">: </w:t>
      </w:r>
      <w:r w:rsidRPr="00DF2D31">
        <w:rPr>
          <w:rFonts w:ascii="Courier New" w:hAnsi="Courier New"/>
        </w:rPr>
        <w:t>mwk(8)</w:t>
      </w:r>
      <w:r>
        <w:t>.</w:t>
      </w:r>
    </w:p>
    <w:p w:rsidR="00BD6626" w:rsidRPr="0068061C" w:rsidRDefault="00FA2B4A" w:rsidP="00C40ED4">
      <w:pPr>
        <w:ind w:firstLine="708"/>
        <w:jc w:val="both"/>
        <w:rPr>
          <w:rFonts w:ascii="Cambria" w:hAnsi="Cambria"/>
        </w:rPr>
      </w:pPr>
      <w:r>
        <w:rPr>
          <w:rFonts w:ascii="Cambria" w:hAnsi="Cambria"/>
        </w:rPr>
        <w:t xml:space="preserve">Der Parameter </w:t>
      </w:r>
      <w:r w:rsidRPr="00722AB5">
        <w:rPr>
          <w:rFonts w:ascii="Courier New" w:hAnsi="Courier New"/>
        </w:rPr>
        <w:t>Depth</w:t>
      </w:r>
      <w:r>
        <w:rPr>
          <w:rFonts w:ascii="Cambria" w:hAnsi="Cambria"/>
        </w:rPr>
        <w:t xml:space="preserve"> dient der Übergabe der zu verwendeten Suchtiefe.</w:t>
      </w:r>
    </w:p>
    <w:p w:rsidR="001F3859" w:rsidRDefault="001F3859" w:rsidP="001F3859"/>
    <w:p w:rsidR="00BD6626" w:rsidRPr="0061038E" w:rsidRDefault="00713299" w:rsidP="001F3859">
      <w:pPr>
        <w:pStyle w:val="Listenabsatz"/>
        <w:numPr>
          <w:ilvl w:val="0"/>
          <w:numId w:val="10"/>
        </w:numPr>
        <w:rPr>
          <w:b/>
        </w:rPr>
      </w:pPr>
      <w:r>
        <w:rPr>
          <w:b/>
        </w:rPr>
        <w:t>Ziehen einer gegnerischen Figur</w:t>
      </w:r>
    </w:p>
    <w:p w:rsidR="009B62EB" w:rsidRDefault="00796BC6" w:rsidP="009B62EB">
      <w:pPr>
        <w:pStyle w:val="Listenabsatz"/>
      </w:pPr>
      <w:r>
        <w:t>Um</w:t>
      </w:r>
      <w:r w:rsidR="00535356">
        <w:t xml:space="preserve"> die</w:t>
      </w:r>
      <w:r>
        <w:t xml:space="preserve"> vom </w:t>
      </w:r>
      <w:r w:rsidR="00F80C32">
        <w:t>Gegner durchgeführten Züge ein</w:t>
      </w:r>
      <w:r>
        <w:t xml:space="preserve">geben </w:t>
      </w:r>
      <w:r w:rsidR="00F80C32">
        <w:t xml:space="preserve">zu können </w:t>
      </w:r>
      <w:r w:rsidR="0017721F">
        <w:t>dienen folgende</w:t>
      </w:r>
      <w:r>
        <w:t xml:space="preserve"> Prädikate</w:t>
      </w:r>
      <w:r w:rsidR="0017721F">
        <w:t>:</w:t>
      </w:r>
    </w:p>
    <w:p w:rsidR="00C40ED4" w:rsidRDefault="00F90244" w:rsidP="009B62EB">
      <w:pPr>
        <w:pStyle w:val="Listenabsatz"/>
        <w:numPr>
          <w:ilvl w:val="1"/>
          <w:numId w:val="10"/>
        </w:numPr>
        <w:rPr>
          <w:rFonts w:ascii="Courier New" w:hAnsi="Courier New"/>
        </w:rPr>
      </w:pPr>
      <w:r w:rsidRPr="009B62EB">
        <w:rPr>
          <w:rFonts w:ascii="Courier New" w:hAnsi="Courier New"/>
        </w:rPr>
        <w:t>mw(StartColumn,</w:t>
      </w:r>
      <w:r w:rsidR="00617B42">
        <w:rPr>
          <w:rFonts w:ascii="Courier New" w:hAnsi="Courier New"/>
        </w:rPr>
        <w:t xml:space="preserve"> </w:t>
      </w:r>
      <w:r w:rsidRPr="009B62EB">
        <w:rPr>
          <w:rFonts w:ascii="Courier New" w:hAnsi="Courier New"/>
        </w:rPr>
        <w:t>StartRow,</w:t>
      </w:r>
      <w:r w:rsidR="00617B42">
        <w:rPr>
          <w:rFonts w:ascii="Courier New" w:hAnsi="Courier New"/>
        </w:rPr>
        <w:t xml:space="preserve"> </w:t>
      </w:r>
      <w:r w:rsidRPr="009B62EB">
        <w:rPr>
          <w:rFonts w:ascii="Courier New" w:hAnsi="Courier New"/>
        </w:rPr>
        <w:t>TargetColumn,</w:t>
      </w:r>
      <w:r w:rsidR="00617B42">
        <w:rPr>
          <w:rFonts w:ascii="Courier New" w:hAnsi="Courier New"/>
        </w:rPr>
        <w:t xml:space="preserve"> </w:t>
      </w:r>
      <w:r w:rsidRPr="009B62EB">
        <w:rPr>
          <w:rFonts w:ascii="Courier New" w:hAnsi="Courier New"/>
        </w:rPr>
        <w:t>TargetRow)</w:t>
      </w:r>
    </w:p>
    <w:p w:rsidR="00C24EFA" w:rsidRDefault="00C40ED4" w:rsidP="00C40ED4">
      <w:pPr>
        <w:pStyle w:val="Listenabsatz"/>
        <w:ind w:left="1440"/>
      </w:pPr>
      <w:r w:rsidRPr="00731F8A">
        <w:t>Ziehen eines Spielsteines von (</w:t>
      </w:r>
      <w:r>
        <w:rPr>
          <w:rFonts w:ascii="Courier New" w:hAnsi="Courier New"/>
        </w:rPr>
        <w:t>StartColumn</w:t>
      </w:r>
      <w:r w:rsidRPr="00731F8A">
        <w:t>,</w:t>
      </w:r>
      <w:r w:rsidR="00731F8A" w:rsidRPr="00731F8A">
        <w:t xml:space="preserve"> </w:t>
      </w:r>
      <w:r>
        <w:rPr>
          <w:rFonts w:ascii="Courier New" w:hAnsi="Courier New"/>
        </w:rPr>
        <w:t>StartRow</w:t>
      </w:r>
      <w:r w:rsidRPr="00731F8A">
        <w:t>) nach (</w:t>
      </w:r>
      <w:r w:rsidR="00731F8A">
        <w:rPr>
          <w:rFonts w:ascii="Courier New" w:hAnsi="Courier New"/>
        </w:rPr>
        <w:t>TargetColumn</w:t>
      </w:r>
      <w:r w:rsidR="00731F8A" w:rsidRPr="00731F8A">
        <w:t xml:space="preserve">, </w:t>
      </w:r>
      <w:r>
        <w:rPr>
          <w:rFonts w:ascii="Courier New" w:hAnsi="Courier New"/>
        </w:rPr>
        <w:t>TargetRow</w:t>
      </w:r>
      <w:r w:rsidRPr="00731F8A">
        <w:t>)</w:t>
      </w:r>
      <w:r w:rsidR="00731F8A">
        <w:t>.</w:t>
      </w:r>
    </w:p>
    <w:p w:rsidR="00403450" w:rsidRDefault="00C24EFA" w:rsidP="00C40ED4">
      <w:pPr>
        <w:pStyle w:val="Listenabsatz"/>
        <w:ind w:left="1440"/>
        <w:rPr>
          <w:rFonts w:ascii="Courier New" w:hAnsi="Courier New"/>
        </w:rPr>
      </w:pPr>
      <w:r>
        <w:t>Beispiel</w:t>
      </w:r>
      <w:r w:rsidR="00403450">
        <w:t>aufruf</w:t>
      </w:r>
      <w:r>
        <w:t xml:space="preserve">: </w:t>
      </w:r>
      <w:r w:rsidRPr="00617B42">
        <w:rPr>
          <w:rFonts w:ascii="Courier New" w:hAnsi="Courier New"/>
        </w:rPr>
        <w:t>mw(1,</w:t>
      </w:r>
      <w:r w:rsidR="00617B42">
        <w:rPr>
          <w:rFonts w:ascii="Courier New" w:hAnsi="Courier New"/>
        </w:rPr>
        <w:t xml:space="preserve"> </w:t>
      </w:r>
      <w:r w:rsidRPr="00617B42">
        <w:rPr>
          <w:rFonts w:ascii="Courier New" w:hAnsi="Courier New"/>
        </w:rPr>
        <w:t>a,</w:t>
      </w:r>
      <w:r w:rsidR="00617B42">
        <w:rPr>
          <w:rFonts w:ascii="Courier New" w:hAnsi="Courier New"/>
        </w:rPr>
        <w:t xml:space="preserve"> </w:t>
      </w:r>
      <w:r w:rsidRPr="00617B42">
        <w:rPr>
          <w:rFonts w:ascii="Courier New" w:hAnsi="Courier New"/>
        </w:rPr>
        <w:t>2,</w:t>
      </w:r>
      <w:r w:rsidR="00617B42">
        <w:rPr>
          <w:rFonts w:ascii="Courier New" w:hAnsi="Courier New"/>
        </w:rPr>
        <w:t xml:space="preserve"> </w:t>
      </w:r>
      <w:r w:rsidRPr="00617B42">
        <w:rPr>
          <w:rFonts w:ascii="Courier New" w:hAnsi="Courier New"/>
        </w:rPr>
        <w:t>b)</w:t>
      </w:r>
      <w:r w:rsidR="00DF2D31" w:rsidRPr="00617B42">
        <w:rPr>
          <w:rFonts w:ascii="Courier New" w:hAnsi="Courier New"/>
        </w:rPr>
        <w:t>.</w:t>
      </w:r>
    </w:p>
    <w:p w:rsidR="00F90244" w:rsidRPr="009B62EB" w:rsidRDefault="00F90244" w:rsidP="00C40ED4">
      <w:pPr>
        <w:pStyle w:val="Listenabsatz"/>
        <w:ind w:left="1440"/>
        <w:rPr>
          <w:rFonts w:ascii="Courier New" w:hAnsi="Courier New"/>
        </w:rPr>
      </w:pPr>
    </w:p>
    <w:p w:rsidR="009B62EB" w:rsidRDefault="00F90244" w:rsidP="009B62EB">
      <w:pPr>
        <w:pStyle w:val="Listenabsatz"/>
        <w:numPr>
          <w:ilvl w:val="1"/>
          <w:numId w:val="10"/>
        </w:numPr>
        <w:rPr>
          <w:rFonts w:ascii="Courier New" w:hAnsi="Courier New"/>
        </w:rPr>
      </w:pPr>
      <w:r w:rsidRPr="00796BC6">
        <w:rPr>
          <w:rFonts w:ascii="Courier New" w:hAnsi="Courier New"/>
        </w:rPr>
        <w:t>jw(StartColumn,</w:t>
      </w:r>
      <w:r w:rsidR="00617B42">
        <w:rPr>
          <w:rFonts w:ascii="Courier New" w:hAnsi="Courier New"/>
        </w:rPr>
        <w:t xml:space="preserve"> </w:t>
      </w:r>
      <w:r w:rsidRPr="00796BC6">
        <w:rPr>
          <w:rFonts w:ascii="Courier New" w:hAnsi="Courier New"/>
        </w:rPr>
        <w:t>StartRow,</w:t>
      </w:r>
      <w:r w:rsidR="00617B42">
        <w:rPr>
          <w:rFonts w:ascii="Courier New" w:hAnsi="Courier New"/>
        </w:rPr>
        <w:t xml:space="preserve"> </w:t>
      </w:r>
      <w:r w:rsidRPr="00796BC6">
        <w:rPr>
          <w:rFonts w:ascii="Courier New" w:hAnsi="Courier New"/>
        </w:rPr>
        <w:t>TargetColumn,</w:t>
      </w:r>
      <w:r w:rsidR="00617B42">
        <w:rPr>
          <w:rFonts w:ascii="Courier New" w:hAnsi="Courier New"/>
        </w:rPr>
        <w:t xml:space="preserve"> </w:t>
      </w:r>
      <w:r w:rsidRPr="00796BC6">
        <w:rPr>
          <w:rFonts w:ascii="Courier New" w:hAnsi="Courier New"/>
        </w:rPr>
        <w:t>TargetRow)</w:t>
      </w:r>
    </w:p>
    <w:p w:rsidR="00DF2D31" w:rsidRDefault="00617B42" w:rsidP="00C40ED4">
      <w:pPr>
        <w:ind w:left="1416"/>
      </w:pPr>
      <w:r>
        <w:t>Schlagen eines Spielsteines i</w:t>
      </w:r>
      <w:r w:rsidR="001E129B">
        <w:t>n dem dieser Ü</w:t>
      </w:r>
      <w:r>
        <w:t>bersprungen wird.</w:t>
      </w:r>
    </w:p>
    <w:p w:rsidR="001E129B" w:rsidRDefault="00DF2D31" w:rsidP="00C40ED4">
      <w:pPr>
        <w:ind w:left="1416"/>
        <w:rPr>
          <w:rFonts w:ascii="Courier New" w:hAnsi="Courier New"/>
        </w:rPr>
      </w:pPr>
      <w:r>
        <w:t>Beispiel</w:t>
      </w:r>
      <w:r w:rsidR="00403450">
        <w:t>aufruf</w:t>
      </w:r>
      <w:r>
        <w:t xml:space="preserve">: </w:t>
      </w:r>
      <w:r w:rsidRPr="00DF2D31">
        <w:rPr>
          <w:rFonts w:ascii="Courier New" w:hAnsi="Courier New"/>
        </w:rPr>
        <w:t>jw(1,</w:t>
      </w:r>
      <w:r w:rsidR="00617B42">
        <w:rPr>
          <w:rFonts w:ascii="Courier New" w:hAnsi="Courier New"/>
        </w:rPr>
        <w:t xml:space="preserve"> </w:t>
      </w:r>
      <w:r w:rsidRPr="00DF2D31">
        <w:rPr>
          <w:rFonts w:ascii="Courier New" w:hAnsi="Courier New"/>
        </w:rPr>
        <w:t>a,</w:t>
      </w:r>
      <w:r w:rsidR="00617B42">
        <w:rPr>
          <w:rFonts w:ascii="Courier New" w:hAnsi="Courier New"/>
        </w:rPr>
        <w:t xml:space="preserve"> </w:t>
      </w:r>
      <w:r w:rsidRPr="00DF2D31">
        <w:rPr>
          <w:rFonts w:ascii="Courier New" w:hAnsi="Courier New"/>
        </w:rPr>
        <w:t>3,</w:t>
      </w:r>
      <w:r w:rsidR="00617B42">
        <w:rPr>
          <w:rFonts w:ascii="Courier New" w:hAnsi="Courier New"/>
        </w:rPr>
        <w:t xml:space="preserve"> </w:t>
      </w:r>
      <w:r w:rsidRPr="00DF2D31">
        <w:rPr>
          <w:rFonts w:ascii="Courier New" w:hAnsi="Courier New"/>
        </w:rPr>
        <w:t>c).</w:t>
      </w:r>
    </w:p>
    <w:p w:rsidR="001170CF" w:rsidRDefault="001E129B" w:rsidP="00C40ED4">
      <w:pPr>
        <w:ind w:left="1416"/>
        <w:rPr>
          <w:rFonts w:ascii="Cambria" w:hAnsi="Cambria"/>
        </w:rPr>
      </w:pPr>
      <w:r w:rsidRPr="001E129B">
        <w:rPr>
          <w:rFonts w:ascii="Cambria" w:hAnsi="Cambria"/>
        </w:rPr>
        <w:t>In diesem Beispiel wird der Stein auf dem Feld (</w:t>
      </w:r>
      <w:r>
        <w:rPr>
          <w:rFonts w:ascii="Courier New" w:hAnsi="Courier New"/>
        </w:rPr>
        <w:t>2</w:t>
      </w:r>
      <w:r w:rsidR="001170CF" w:rsidRPr="001170CF">
        <w:rPr>
          <w:rFonts w:ascii="Cambria" w:hAnsi="Cambria"/>
        </w:rPr>
        <w:t xml:space="preserve">, </w:t>
      </w:r>
      <w:r>
        <w:rPr>
          <w:rFonts w:ascii="Courier New" w:hAnsi="Courier New"/>
        </w:rPr>
        <w:t>b</w:t>
      </w:r>
      <w:r w:rsidRPr="001170CF">
        <w:rPr>
          <w:rFonts w:ascii="Cambria" w:hAnsi="Cambria"/>
        </w:rPr>
        <w:t>) geschlagen.</w:t>
      </w:r>
    </w:p>
    <w:p w:rsidR="001170CF" w:rsidRDefault="001170CF" w:rsidP="001170CF">
      <w:pPr>
        <w:rPr>
          <w:rFonts w:ascii="Cambria" w:hAnsi="Cambria"/>
        </w:rPr>
      </w:pPr>
    </w:p>
    <w:p w:rsidR="00713299" w:rsidRDefault="006077CD" w:rsidP="001170CF">
      <w:pPr>
        <w:pStyle w:val="Listenabsatz"/>
        <w:numPr>
          <w:ilvl w:val="0"/>
          <w:numId w:val="10"/>
        </w:numPr>
        <w:rPr>
          <w:rFonts w:ascii="Cambria" w:hAnsi="Cambria"/>
          <w:b/>
        </w:rPr>
      </w:pPr>
      <w:r>
        <w:rPr>
          <w:rFonts w:ascii="Cambria" w:hAnsi="Cambria"/>
          <w:b/>
        </w:rPr>
        <w:t>Zugbewertung</w:t>
      </w:r>
    </w:p>
    <w:p w:rsidR="006077CD" w:rsidRPr="006077CD" w:rsidRDefault="006077CD" w:rsidP="006077CD">
      <w:pPr>
        <w:ind w:left="708"/>
        <w:rPr>
          <w:rFonts w:ascii="Cambria" w:hAnsi="Cambria"/>
        </w:rPr>
      </w:pPr>
      <w:r>
        <w:rPr>
          <w:rFonts w:ascii="Cambria" w:hAnsi="Cambria"/>
        </w:rPr>
        <w:t>Für die Bewertung eines durchzuführenden Zuges sind folgende Prädikate hervorzuheben:</w:t>
      </w:r>
    </w:p>
    <w:p w:rsidR="00CB3E3F" w:rsidRDefault="005D76BA" w:rsidP="00CB3E3F">
      <w:pPr>
        <w:pStyle w:val="Listenabsatz"/>
        <w:numPr>
          <w:ilvl w:val="1"/>
          <w:numId w:val="10"/>
        </w:numPr>
        <w:rPr>
          <w:rFonts w:ascii="Courier New" w:hAnsi="Courier New"/>
        </w:rPr>
      </w:pPr>
      <w:r w:rsidRPr="00745FCB">
        <w:rPr>
          <w:rFonts w:ascii="Courier New" w:hAnsi="Courier New"/>
        </w:rPr>
        <w:t>abSearch(Board, MyColor, Cur</w:t>
      </w:r>
      <w:r w:rsidR="00CB3E3F">
        <w:rPr>
          <w:rFonts w:ascii="Courier New" w:hAnsi="Courier New"/>
        </w:rPr>
        <w:t>rentColor, First, Depth, Alpha,</w:t>
      </w:r>
    </w:p>
    <w:p w:rsidR="00745FCB" w:rsidRPr="00CB3E3F" w:rsidRDefault="00CB3E3F" w:rsidP="00CB3E3F">
      <w:pPr>
        <w:pStyle w:val="Listenabsatz"/>
        <w:ind w:left="2148"/>
        <w:rPr>
          <w:rFonts w:ascii="Courier New" w:hAnsi="Courier New"/>
        </w:rPr>
      </w:pPr>
      <w:r>
        <w:rPr>
          <w:rFonts w:ascii="Courier New" w:hAnsi="Courier New"/>
        </w:rPr>
        <w:t xml:space="preserve">   </w:t>
      </w:r>
      <w:r w:rsidR="005D76BA" w:rsidRPr="00CB3E3F">
        <w:rPr>
          <w:rFonts w:ascii="Courier New" w:hAnsi="Courier New"/>
        </w:rPr>
        <w:t>Beta, Move, Rating)</w:t>
      </w:r>
    </w:p>
    <w:p w:rsidR="00745FCB" w:rsidRPr="00914476" w:rsidRDefault="00914476" w:rsidP="00745FCB">
      <w:pPr>
        <w:ind w:left="1080"/>
        <w:rPr>
          <w:rFonts w:ascii="Cambria" w:hAnsi="Cambria"/>
        </w:rPr>
      </w:pPr>
      <w:r w:rsidRPr="00914476">
        <w:rPr>
          <w:rFonts w:ascii="Cambria" w:hAnsi="Cambria"/>
        </w:rPr>
        <w:tab/>
        <w:t xml:space="preserve">Dieses Prädikat realisiert den </w:t>
      </w:r>
      <w:r w:rsidRPr="00914476">
        <w:rPr>
          <w:rFonts w:ascii="Cambria" w:hAnsi="Cambria"/>
        </w:rPr>
        <w:sym w:font="Symbol" w:char="F061"/>
      </w:r>
      <w:r w:rsidRPr="00914476">
        <w:rPr>
          <w:rFonts w:ascii="Cambria" w:hAnsi="Cambria"/>
        </w:rPr>
        <w:t>-</w:t>
      </w:r>
      <w:r w:rsidRPr="00914476">
        <w:rPr>
          <w:rFonts w:ascii="Cambria" w:hAnsi="Cambria"/>
        </w:rPr>
        <w:sym w:font="Symbol" w:char="F062"/>
      </w:r>
      <w:r w:rsidRPr="00914476">
        <w:rPr>
          <w:rFonts w:ascii="Cambria" w:hAnsi="Cambria"/>
        </w:rPr>
        <w:t>-Algorithmus</w:t>
      </w:r>
      <w:r>
        <w:rPr>
          <w:rFonts w:ascii="Cambria" w:hAnsi="Cambria"/>
        </w:rPr>
        <w:t>.</w:t>
      </w:r>
    </w:p>
    <w:p w:rsidR="005D76BA" w:rsidRPr="00745FCB" w:rsidRDefault="005D76BA" w:rsidP="00745FCB">
      <w:pPr>
        <w:ind w:left="1080"/>
        <w:rPr>
          <w:rFonts w:ascii="Courier New" w:hAnsi="Courier New"/>
        </w:rPr>
      </w:pPr>
    </w:p>
    <w:p w:rsidR="00914476" w:rsidRDefault="006077CD" w:rsidP="005D76BA">
      <w:pPr>
        <w:pStyle w:val="Listenabsatz"/>
        <w:numPr>
          <w:ilvl w:val="1"/>
          <w:numId w:val="10"/>
        </w:numPr>
        <w:rPr>
          <w:rFonts w:ascii="Courier New" w:hAnsi="Courier New"/>
        </w:rPr>
      </w:pPr>
      <w:r w:rsidRPr="00745FCB">
        <w:rPr>
          <w:rFonts w:ascii="Courier New" w:hAnsi="Courier New"/>
        </w:rPr>
        <w:t>getBoardValue(Board, Board, CurrentColor, Rating)</w:t>
      </w:r>
    </w:p>
    <w:p w:rsidR="003D1108" w:rsidRPr="008A6438" w:rsidRDefault="00914476" w:rsidP="00914476">
      <w:pPr>
        <w:pStyle w:val="Listenabsatz"/>
        <w:ind w:left="1440"/>
        <w:rPr>
          <w:rFonts w:ascii="Cambria" w:hAnsi="Cambria"/>
        </w:rPr>
      </w:pPr>
      <w:r w:rsidRPr="008A6438">
        <w:rPr>
          <w:rFonts w:ascii="Cambria" w:hAnsi="Cambria"/>
        </w:rPr>
        <w:t>Mit Hilfe dieses Prädikates wird das ü</w:t>
      </w:r>
      <w:r w:rsidR="008A6438">
        <w:rPr>
          <w:rFonts w:ascii="Cambria" w:hAnsi="Cambria"/>
        </w:rPr>
        <w:t>bergebene Spielbrett b</w:t>
      </w:r>
      <w:r w:rsidRPr="008A6438">
        <w:rPr>
          <w:rFonts w:ascii="Cambria" w:hAnsi="Cambria"/>
        </w:rPr>
        <w:t>ewertet.</w:t>
      </w:r>
    </w:p>
    <w:sectPr w:rsidR="003D1108" w:rsidRPr="008A6438" w:rsidSect="0089139E">
      <w:headerReference w:type="default" r:id="rId9"/>
      <w:footerReference w:type="default" r:id="rId10"/>
      <w:pgSz w:w="11900" w:h="16840"/>
      <w:pgMar w:top="1417" w:right="1417" w:bottom="1134" w:left="1417" w:header="708" w:footer="1097" w:gutter="0"/>
      <w:cols w:space="708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4476" w:rsidRDefault="00914476" w:rsidP="005F4528">
      <w:r>
        <w:separator/>
      </w:r>
    </w:p>
  </w:endnote>
  <w:endnote w:type="continuationSeparator" w:id="0">
    <w:p w:rsidR="00914476" w:rsidRDefault="00914476" w:rsidP="005F45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476" w:rsidRDefault="00914476">
    <w:pPr>
      <w:pStyle w:val="Fuzeile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sdt>
      <w:sdtPr>
        <w:rPr>
          <w:noProof/>
        </w:rPr>
        <w:alias w:val="Firma"/>
        <w:id w:val="76161118"/>
        <w:placeholder>
          <w:docPart w:val="AC91B3606B6F42C38FDF2122E68B63C9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>
          <w:rPr>
            <w:noProof/>
            <w:color w:val="7F7F7F" w:themeColor="background1" w:themeShade="7F"/>
          </w:rPr>
          <w:t>Andrea Salzwedel, Jan-Christopher Icken, Patrick Rehder, Philip Weber</w:t>
        </w:r>
      </w:sdtContent>
    </w:sdt>
    <w:r>
      <w:rPr>
        <w:noProof/>
        <w:color w:val="7F7F7F" w:themeColor="background1" w:themeShade="7F"/>
        <w:lang w:eastAsia="zh-TW"/>
      </w:rPr>
      <w:pict>
        <v:group id="_x0000_s2054" style="position:absolute;left:0;text-align:left;margin-left:0;margin-top:-79.4pt;width:57.6pt;height:48.5pt;z-index:251660288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2055" style="position:absolute;left:10717;top:13815;width:1162;height:451;mso-position-horizontal-relative:margin;mso-position-vertical-relative:margin" coordorigin="-6,3399" coordsize="12197,4253">
            <o:lock v:ext="edit" aspectratio="t"/>
            <v:group id="_x0000_s2056" style="position:absolute;left:-6;top:3717;width:12189;height:3550" coordorigin="18,7468" coordsize="12189,3550">
              <o:lock v:ext="edit" aspectratio="t"/>
              <v:shape id="_x0000_s2057" style="position:absolute;left:18;top:7837;width:7132;height:2863;mso-width-relative:page;mso-height-relative:page" coordsize="7132,2863" path="m0,0l17,2863,7132,2578,7132,200,,0xe" fillcolor="#a7bfde [1620]" stroked="f">
                <v:fill opacity=".5"/>
                <v:path arrowok="t"/>
                <o:lock v:ext="edit" aspectratio="t"/>
              </v:shape>
              <v:shape id="_x0000_s2058" style="position:absolute;left:7150;top:7468;width:3466;height:3550;mso-width-relative:page;mso-height-relative:page" coordsize="3466,3550" path="m0,569l0,2930,3466,3550,3466,,,569xe" fillcolor="#d3dfee [820]" stroked="f">
                <v:fill opacity=".5"/>
                <v:path arrowok="t"/>
                <o:lock v:ext="edit" aspectratio="t"/>
              </v:shape>
              <v:shape id="_x0000_s2059" style="position:absolute;left:10616;top:7468;width:1591;height:3550;mso-width-relative:page;mso-height-relative:page" coordsize="1591,3550" path="m0,0l0,3550,1591,2746,1591,737,,0xe" fillcolor="#a7bfde [1620]" stroked="f">
                <v:fill opacity=".5"/>
                <v:path arrowok="t"/>
                <o:lock v:ext="edit" aspectratio="t"/>
              </v:shape>
            </v:group>
            <v:shape id="_x0000_s2060" style="position:absolute;left:8071;top:4069;width:4120;height:2913;mso-width-relative:page;mso-height-relative:page" coordsize="4120,2913" path="m1,251l0,2662,4120,2913,4120,,1,251xe" fillcolor="#d8d8d8 [2732]" stroked="f">
              <v:path arrowok="t"/>
              <o:lock v:ext="edit" aspectratio="t"/>
            </v:shape>
            <v:shape id="_x0000_s2061" style="position:absolute;left:4104;top:3399;width:3985;height:4236;mso-width-relative:page;mso-height-relative:page" coordsize="3985,4236" path="m0,0l0,4236,3985,3349,3985,921,,0xe" fillcolor="#bfbfbf [2412]" stroked="f">
              <v:path arrowok="t"/>
              <o:lock v:ext="edit" aspectratio="t"/>
            </v:shape>
            <v:shape id="_x0000_s2062" style="position:absolute;left:18;top:3399;width:4086;height:4253;mso-width-relative:page;mso-height-relative:page" coordsize="4086,4253" path="m4086,0l4084,4253,,3198,,1072,4086,0xe" fillcolor="#d8d8d8 [2732]" stroked="f">
              <v:path arrowok="t"/>
              <o:lock v:ext="edit" aspectratio="t"/>
            </v:shape>
            <v:shape id="_x0000_s2063" style="position:absolute;left:17;top:3617;width:2076;height:3851;mso-width-relative:page;mso-height-relative:page" coordsize="2076,3851" path="m0,921l2060,,2076,3851,,2981,,921xe" fillcolor="#d3dfee [820]" stroked="f">
              <v:fill opacity="45875f"/>
              <v:path arrowok="t"/>
              <o:lock v:ext="edit" aspectratio="t"/>
            </v:shape>
            <v:shape id="_x0000_s2064" style="position:absolute;left:2077;top:3617;width:6011;height:3835;mso-width-relative:page;mso-height-relative:page" coordsize="6011,3835" path="m0,0l17,3835,6011,2629,6011,1239,,0xe" fillcolor="#a7bfde [1620]" stroked="f">
              <v:fill opacity="45875f"/>
              <v:path arrowok="t"/>
              <o:lock v:ext="edit" aspectratio="t"/>
            </v:shape>
            <v:shape id="_x0000_s2065" style="position:absolute;left:8088;top:3835;width:4102;height:3432;mso-width-relative:page;mso-height-relative:page" coordsize="4102,3432" path="m0,1038l0,2411,4102,3432,4102,,,1038xe" fillcolor="#d3dfee [820]" stroked="f">
              <v:fill opacity="45875f"/>
              <v:path arrowok="t"/>
              <o:lock v:ext="edit" aspectratio="t"/>
            </v:shape>
          </v:group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2066" type="#_x0000_t202" style="position:absolute;left:10821;top:13296;width:1058;height:365" filled="f" stroked="f">
            <v:textbox style="mso-next-textbox:#_x0000_s2066" inset=",0,,0">
              <w:txbxContent>
                <w:p w:rsidR="00914476" w:rsidRDefault="00914476">
                  <w:pPr>
                    <w:jc w:val="center"/>
                    <w:rPr>
                      <w:color w:val="4F81BD" w:themeColor="accent1"/>
                    </w:rPr>
                  </w:pPr>
                  <w:fldSimple w:instr=" PAGE   \* MERGEFORMAT ">
                    <w:r w:rsidR="008A6438" w:rsidRPr="008A6438">
                      <w:rPr>
                        <w:noProof/>
                        <w:color w:val="4F81BD" w:themeColor="accent1"/>
                      </w:rPr>
                      <w:t>2</w:t>
                    </w:r>
                  </w:fldSimple>
                </w:p>
              </w:txbxContent>
            </v:textbox>
          </v:shape>
          <w10:wrap anchorx="page" anchory="margin"/>
        </v:group>
      </w:pict>
    </w:r>
  </w:p>
  <w:p w:rsidR="00914476" w:rsidRDefault="00914476">
    <w:pPr>
      <w:pStyle w:val="Fuzeile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4476" w:rsidRDefault="00914476" w:rsidP="005F4528">
      <w:r>
        <w:separator/>
      </w:r>
    </w:p>
  </w:footnote>
  <w:footnote w:type="continuationSeparator" w:id="0">
    <w:p w:rsidR="00914476" w:rsidRDefault="00914476" w:rsidP="005F4528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Titel"/>
      <w:id w:val="77547040"/>
      <w:placeholder>
        <w:docPart w:val="05B4930589DF4977AA50602AFC46297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14476" w:rsidRDefault="00914476">
        <w:pPr>
          <w:pStyle w:val="Kopfzeile"/>
          <w:pBdr>
            <w:between w:val="single" w:sz="4" w:space="1" w:color="4F81BD" w:themeColor="accent1"/>
          </w:pBdr>
          <w:spacing w:line="276" w:lineRule="auto"/>
          <w:jc w:val="center"/>
        </w:pPr>
        <w:r>
          <w:t>KI: Laska</w:t>
        </w:r>
      </w:p>
    </w:sdtContent>
  </w:sdt>
  <w:sdt>
    <w:sdtPr>
      <w:alias w:val="Datum"/>
      <w:id w:val="77547044"/>
      <w:placeholder>
        <w:docPart w:val="96ABB15ED08448D8A71BB3BD4911235E"/>
      </w:placeholder>
      <w:dataBinding w:prefixMappings="xmlns:ns0='http://schemas.microsoft.com/office/2006/coverPageProps'" w:xpath="/ns0:CoverPageProperties[1]/ns0:PublishDate[1]" w:storeItemID="{55AF091B-3C7A-41E3-B477-F2FDAA23CFDA}"/>
      <w:date w:fullDate="2010-01-28T00:00:00Z">
        <w:dateFormat w:val="d. MMMM yyyy"/>
        <w:lid w:val="de-DE"/>
        <w:storeMappedDataAs w:val="dateTime"/>
        <w:calendar w:val="gregorian"/>
      </w:date>
    </w:sdtPr>
    <w:sdtContent>
      <w:p w:rsidR="00914476" w:rsidRDefault="00914476">
        <w:pPr>
          <w:pStyle w:val="Kopfzeile"/>
          <w:pBdr>
            <w:between w:val="single" w:sz="4" w:space="1" w:color="4F81BD" w:themeColor="accent1"/>
          </w:pBdr>
          <w:spacing w:line="276" w:lineRule="auto"/>
          <w:jc w:val="center"/>
        </w:pPr>
        <w:r>
          <w:t>28. Januar 2010</w:t>
        </w:r>
      </w:p>
    </w:sdtContent>
  </w:sdt>
  <w:p w:rsidR="00914476" w:rsidRDefault="00914476">
    <w:pPr>
      <w:pStyle w:val="Kopfzeile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A5AB2"/>
    <w:multiLevelType w:val="hybridMultilevel"/>
    <w:tmpl w:val="5A8641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D3206"/>
    <w:multiLevelType w:val="hybridMultilevel"/>
    <w:tmpl w:val="BB2406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1A20F3"/>
    <w:multiLevelType w:val="hybridMultilevel"/>
    <w:tmpl w:val="7FC650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8936BE"/>
    <w:multiLevelType w:val="hybridMultilevel"/>
    <w:tmpl w:val="93B896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094CE5"/>
    <w:multiLevelType w:val="hybridMultilevel"/>
    <w:tmpl w:val="C05AB6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5E1DF3"/>
    <w:multiLevelType w:val="hybridMultilevel"/>
    <w:tmpl w:val="74F08C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1151BC"/>
    <w:multiLevelType w:val="hybridMultilevel"/>
    <w:tmpl w:val="C3F8A4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253B4F"/>
    <w:multiLevelType w:val="hybridMultilevel"/>
    <w:tmpl w:val="EEDCFE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A839F1"/>
    <w:multiLevelType w:val="hybridMultilevel"/>
    <w:tmpl w:val="9A46E0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DB12FE"/>
    <w:multiLevelType w:val="hybridMultilevel"/>
    <w:tmpl w:val="7C4025F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2"/>
  </w:num>
  <w:num w:numId="5">
    <w:abstractNumId w:val="6"/>
  </w:num>
  <w:num w:numId="6">
    <w:abstractNumId w:val="1"/>
  </w:num>
  <w:num w:numId="7">
    <w:abstractNumId w:val="9"/>
  </w:num>
  <w:num w:numId="8">
    <w:abstractNumId w:val="0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activeWritingStyle w:appName="MSWord" w:lang="de-DE" w:vendorID="64" w:dllVersion="131078" w:nlCheck="1" w:checkStyle="1"/>
  <w:activeWritingStyle w:appName="MSWord" w:lang="de-DE" w:vendorID="2" w:dllVersion="6" w:checkStyle="1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721E0F"/>
    <w:rsid w:val="00002C23"/>
    <w:rsid w:val="00004469"/>
    <w:rsid w:val="00030431"/>
    <w:rsid w:val="00041EA3"/>
    <w:rsid w:val="000B3E98"/>
    <w:rsid w:val="000E694C"/>
    <w:rsid w:val="001170CF"/>
    <w:rsid w:val="00130F37"/>
    <w:rsid w:val="00134D26"/>
    <w:rsid w:val="00140692"/>
    <w:rsid w:val="00160C02"/>
    <w:rsid w:val="0017721F"/>
    <w:rsid w:val="001D0D71"/>
    <w:rsid w:val="001E129B"/>
    <w:rsid w:val="001F3859"/>
    <w:rsid w:val="0023656F"/>
    <w:rsid w:val="002576BD"/>
    <w:rsid w:val="0026090F"/>
    <w:rsid w:val="00263F44"/>
    <w:rsid w:val="00292C22"/>
    <w:rsid w:val="002C57D5"/>
    <w:rsid w:val="002D6747"/>
    <w:rsid w:val="002E6E6B"/>
    <w:rsid w:val="00361D13"/>
    <w:rsid w:val="003B1011"/>
    <w:rsid w:val="003D1108"/>
    <w:rsid w:val="003D3E24"/>
    <w:rsid w:val="003E2928"/>
    <w:rsid w:val="00403450"/>
    <w:rsid w:val="00414AF5"/>
    <w:rsid w:val="004C5EB9"/>
    <w:rsid w:val="004C6CF1"/>
    <w:rsid w:val="004E0644"/>
    <w:rsid w:val="004E67E5"/>
    <w:rsid w:val="00535356"/>
    <w:rsid w:val="005948E6"/>
    <w:rsid w:val="005D6F09"/>
    <w:rsid w:val="005D76BA"/>
    <w:rsid w:val="005E09B3"/>
    <w:rsid w:val="005F4528"/>
    <w:rsid w:val="00603606"/>
    <w:rsid w:val="006077CD"/>
    <w:rsid w:val="0061038E"/>
    <w:rsid w:val="00617B42"/>
    <w:rsid w:val="00620283"/>
    <w:rsid w:val="0063730E"/>
    <w:rsid w:val="006402CD"/>
    <w:rsid w:val="0068061C"/>
    <w:rsid w:val="006A45B7"/>
    <w:rsid w:val="006C19E5"/>
    <w:rsid w:val="006D7029"/>
    <w:rsid w:val="00710D82"/>
    <w:rsid w:val="00713299"/>
    <w:rsid w:val="00721E0F"/>
    <w:rsid w:val="00722AB5"/>
    <w:rsid w:val="00731F8A"/>
    <w:rsid w:val="00745FCB"/>
    <w:rsid w:val="007464FE"/>
    <w:rsid w:val="00773042"/>
    <w:rsid w:val="00782932"/>
    <w:rsid w:val="00796BC6"/>
    <w:rsid w:val="007E4873"/>
    <w:rsid w:val="0080411F"/>
    <w:rsid w:val="0081040D"/>
    <w:rsid w:val="008218C9"/>
    <w:rsid w:val="00854044"/>
    <w:rsid w:val="0086477C"/>
    <w:rsid w:val="0089139E"/>
    <w:rsid w:val="00895A6E"/>
    <w:rsid w:val="008A6438"/>
    <w:rsid w:val="008B3A39"/>
    <w:rsid w:val="008C1D56"/>
    <w:rsid w:val="008E16D4"/>
    <w:rsid w:val="00914476"/>
    <w:rsid w:val="009B62EB"/>
    <w:rsid w:val="009F7BFF"/>
    <w:rsid w:val="00A1578F"/>
    <w:rsid w:val="00A6743C"/>
    <w:rsid w:val="00AB53DF"/>
    <w:rsid w:val="00AB6561"/>
    <w:rsid w:val="00AE5CE3"/>
    <w:rsid w:val="00B06E7C"/>
    <w:rsid w:val="00B24713"/>
    <w:rsid w:val="00B72468"/>
    <w:rsid w:val="00B937AE"/>
    <w:rsid w:val="00BA22CD"/>
    <w:rsid w:val="00BA7824"/>
    <w:rsid w:val="00BD6626"/>
    <w:rsid w:val="00BF67A0"/>
    <w:rsid w:val="00C159D7"/>
    <w:rsid w:val="00C24EFA"/>
    <w:rsid w:val="00C34A53"/>
    <w:rsid w:val="00C40ED4"/>
    <w:rsid w:val="00C46504"/>
    <w:rsid w:val="00CA6044"/>
    <w:rsid w:val="00CB3E3F"/>
    <w:rsid w:val="00D538BB"/>
    <w:rsid w:val="00DA6CA5"/>
    <w:rsid w:val="00DD49C0"/>
    <w:rsid w:val="00DF2D31"/>
    <w:rsid w:val="00E552CF"/>
    <w:rsid w:val="00E94721"/>
    <w:rsid w:val="00EA7B0A"/>
    <w:rsid w:val="00EC38BC"/>
    <w:rsid w:val="00EC4B75"/>
    <w:rsid w:val="00F04576"/>
    <w:rsid w:val="00F527EA"/>
    <w:rsid w:val="00F61AB0"/>
    <w:rsid w:val="00F633D9"/>
    <w:rsid w:val="00F74CE3"/>
    <w:rsid w:val="00F80C32"/>
    <w:rsid w:val="00F90244"/>
    <w:rsid w:val="00F934DA"/>
    <w:rsid w:val="00F9773E"/>
    <w:rsid w:val="00FA2B4A"/>
    <w:rsid w:val="00FC15B6"/>
    <w:rsid w:val="00FD7CDC"/>
  </w:rsids>
  <m:mathPr>
    <m:mathFont m:val="Impact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Standard">
    <w:name w:val="Normal"/>
    <w:qFormat/>
    <w:rsid w:val="006402CD"/>
    <w:rPr>
      <w:sz w:val="20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721E0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721E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160C0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721E0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721E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fzeile">
    <w:name w:val="header"/>
    <w:basedOn w:val="Standard"/>
    <w:link w:val="KopfzeileZeichen"/>
    <w:uiPriority w:val="99"/>
    <w:unhideWhenUsed/>
    <w:rsid w:val="00E552CF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E552CF"/>
  </w:style>
  <w:style w:type="paragraph" w:styleId="Fuzeile">
    <w:name w:val="footer"/>
    <w:basedOn w:val="Standard"/>
    <w:link w:val="FuzeileZeichen"/>
    <w:uiPriority w:val="99"/>
    <w:unhideWhenUsed/>
    <w:rsid w:val="00E552CF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E552CF"/>
  </w:style>
  <w:style w:type="character" w:customStyle="1" w:styleId="berschrift3Zeichen">
    <w:name w:val="Überschrift 3 Zeichen"/>
    <w:basedOn w:val="Absatzstandardschriftart"/>
    <w:link w:val="berschrift3"/>
    <w:uiPriority w:val="9"/>
    <w:rsid w:val="00160C0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3D1108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3D1108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EC38BC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EC38BC"/>
    <w:rPr>
      <w:rFonts w:ascii="Tahoma" w:hAnsi="Tahoma" w:cs="Tahoma"/>
      <w:sz w:val="16"/>
      <w:szCs w:val="16"/>
    </w:rPr>
  </w:style>
  <w:style w:type="paragraph" w:customStyle="1" w:styleId="Quelltext">
    <w:name w:val="Quelltext"/>
    <w:basedOn w:val="Standard"/>
    <w:next w:val="Standard"/>
    <w:qFormat/>
    <w:rsid w:val="00BD6626"/>
    <w:rPr>
      <w:rFonts w:ascii="Courier New" w:hAnsi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3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5B4930589DF4977AA50602AFC46297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D439C26-0D43-4889-BB85-E55E5456155A}"/>
      </w:docPartPr>
      <w:docPartBody>
        <w:p w:rsidR="003B12DB" w:rsidRDefault="005C67ED" w:rsidP="005C67ED">
          <w:pPr>
            <w:pStyle w:val="05B4930589DF4977AA50602AFC462971"/>
          </w:pPr>
          <w:r>
            <w:t>[Geben Sie den Titel des Dokuments ein]</w:t>
          </w:r>
        </w:p>
      </w:docPartBody>
    </w:docPart>
    <w:docPart>
      <w:docPartPr>
        <w:name w:val="96ABB15ED08448D8A71BB3BD491123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208BA4-F94A-4A21-A4F1-F06A36EC92A0}"/>
      </w:docPartPr>
      <w:docPartBody>
        <w:p w:rsidR="003B12DB" w:rsidRDefault="005C67ED" w:rsidP="005C67ED">
          <w:pPr>
            <w:pStyle w:val="96ABB15ED08448D8A71BB3BD4911235E"/>
          </w:pPr>
          <w:r>
            <w:t>[Wählen Sie das Datum aus]</w:t>
          </w:r>
        </w:p>
      </w:docPartBody>
    </w:docPart>
    <w:docPart>
      <w:docPartPr>
        <w:name w:val="AC91B3606B6F42C38FDF2122E68B63C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68CA0CE-BBD5-4691-9041-086FAD3BB358}"/>
      </w:docPartPr>
      <w:docPartBody>
        <w:p w:rsidR="003B12DB" w:rsidRDefault="005C67ED" w:rsidP="005C67ED">
          <w:pPr>
            <w:pStyle w:val="AC91B3606B6F42C38FDF2122E68B63C9"/>
          </w:pPr>
          <w:r>
            <w:rPr>
              <w:noProof/>
              <w:color w:val="7F7F7F" w:themeColor="background1" w:themeShade="7F"/>
            </w:rPr>
            <w:t>[Geben Sie den Firmennamen ein]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oNotTrackMoves/>
  <w:defaultTabStop w:val="708"/>
  <w:hyphenationZone w:val="425"/>
  <w:characterSpacingControl w:val="doNotCompress"/>
  <w:compat>
    <w:useFELayout/>
  </w:compat>
  <w:rsids>
    <w:rsidRoot w:val="005C67ED"/>
    <w:rsid w:val="003B12DB"/>
    <w:rsid w:val="005227FA"/>
    <w:rsid w:val="005C67ED"/>
  </w:rsids>
  <m:mathPr>
    <m:mathFont m:val="Impact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B12DB"/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paragraph" w:customStyle="1" w:styleId="8215A82875474B2DAEC2E630FEF9EB2D">
    <w:name w:val="8215A82875474B2DAEC2E630FEF9EB2D"/>
    <w:rsid w:val="005C67ED"/>
  </w:style>
  <w:style w:type="paragraph" w:customStyle="1" w:styleId="754FCE74CD9545F18A7F25BB6E1D1792">
    <w:name w:val="754FCE74CD9545F18A7F25BB6E1D1792"/>
    <w:rsid w:val="005C67ED"/>
  </w:style>
  <w:style w:type="paragraph" w:customStyle="1" w:styleId="05B4930589DF4977AA50602AFC462971">
    <w:name w:val="05B4930589DF4977AA50602AFC462971"/>
    <w:rsid w:val="005C67ED"/>
  </w:style>
  <w:style w:type="paragraph" w:customStyle="1" w:styleId="96ABB15ED08448D8A71BB3BD4911235E">
    <w:name w:val="96ABB15ED08448D8A71BB3BD4911235E"/>
    <w:rsid w:val="005C67ED"/>
  </w:style>
  <w:style w:type="paragraph" w:customStyle="1" w:styleId="AC91B3606B6F42C38FDF2122E68B63C9">
    <w:name w:val="AC91B3606B6F42C38FDF2122E68B63C9"/>
    <w:rsid w:val="005C67ED"/>
  </w:style>
  <w:style w:type="paragraph" w:customStyle="1" w:styleId="483A96E2DBB94F57BAD2832B37A37D71">
    <w:name w:val="483A96E2DBB94F57BAD2832B37A37D71"/>
    <w:rsid w:val="005C67E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2010-01-28T00:00:00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6AED4F-B53E-0D4F-AD7D-3CFE3B812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1875</Characters>
  <Application>Microsoft Macintosh Word</Application>
  <DocSecurity>0</DocSecurity>
  <Lines>15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Andrea Salzwedel, Jan-Christopher Icken, Patrick Rehder, Philip Weber</Company>
  <LinksUpToDate>false</LinksUpToDate>
  <CharactersWithSpaces>2302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KI: Laska</dc:title>
  <dc:subject/>
  <dc:creator>Philip Weber</dc:creator>
  <cp:keywords/>
  <cp:lastModifiedBy>Philip Weber</cp:lastModifiedBy>
  <cp:revision>15</cp:revision>
  <dcterms:created xsi:type="dcterms:W3CDTF">2010-01-27T09:31:00Z</dcterms:created>
  <dcterms:modified xsi:type="dcterms:W3CDTF">2010-01-29T15:42:00Z</dcterms:modified>
</cp:coreProperties>
</file>