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708AF86">
      <w:pPr>
        <w:pStyle w:val="2"/>
        <w:spacing w:before="120" w:beforeAutospacing="0" w:after="120" w:afterAutospacing="0"/>
        <w:jc w:val="center"/>
      </w:pPr>
      <w:r>
        <w:rPr>
          <w:rFonts w:ascii="Arial" w:hAnsi="Arial" w:eastAsia="Arial" w:cs="Arial"/>
          <w:b/>
          <w:bCs/>
          <w:i w:val="0"/>
          <w:iCs w:val="0"/>
          <w:caps/>
          <w:color w:val="000000" w:themeColor="text1" w:themeTint="FF"/>
          <w:sz w:val="22"/>
          <w:szCs w:val="22"/>
          <w:lang w:val="de-DE"/>
          <w14:textFill>
            <w14:solidFill>
              <w14:schemeClr w14:val="tx1">
                <w14:lumMod w14:val="100000"/>
                <w14:lumOff w14:val="0"/>
              </w14:schemeClr>
            </w14:solidFill>
          </w14:textFill>
        </w:rPr>
        <w:t>FORMATO DE HALLAZGOS</w:t>
      </w:r>
    </w:p>
    <w:tbl>
      <w:tblPr>
        <w:tblStyle w:val="4"/>
        <w:tblW w:w="9955" w:type="dxa"/>
        <w:tblInd w:w="0" w:type="dxa"/>
        <w:tblLayout w:type="fixed"/>
        <w:tblCellMar>
          <w:top w:w="0" w:type="dxa"/>
          <w:left w:w="108" w:type="dxa"/>
          <w:bottom w:w="0" w:type="dxa"/>
          <w:right w:w="108" w:type="dxa"/>
        </w:tblCellMar>
      </w:tblPr>
      <w:tblGrid>
        <w:gridCol w:w="3648"/>
        <w:gridCol w:w="1635"/>
        <w:gridCol w:w="4647"/>
        <w:gridCol w:w="25"/>
      </w:tblGrid>
      <w:tr w14:paraId="3B9CB374">
        <w:tblPrEx>
          <w:tblCellMar>
            <w:top w:w="0" w:type="dxa"/>
            <w:left w:w="108" w:type="dxa"/>
            <w:bottom w:w="0" w:type="dxa"/>
            <w:right w:w="108" w:type="dxa"/>
          </w:tblCellMar>
        </w:tblPrEx>
        <w:trPr>
          <w:trHeight w:val="300" w:hRule="atLeast"/>
        </w:trPr>
        <w:tc>
          <w:tcPr>
            <w:tcW w:w="5283"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0F0F0"/>
            <w:tcMar>
              <w:top w:w="15" w:type="dxa"/>
              <w:left w:w="60" w:type="dxa"/>
              <w:bottom w:w="15" w:type="dxa"/>
              <w:right w:w="60" w:type="dxa"/>
            </w:tcMar>
            <w:vAlign w:val="top"/>
          </w:tcPr>
          <w:p w14:paraId="1E6827D7">
            <w:pPr>
              <w:spacing w:before="0" w:beforeAutospacing="0" w:after="0" w:afterAutospacing="0"/>
              <w:jc w:val="center"/>
              <w:rPr>
                <w:rFonts w:ascii="Arial" w:hAnsi="Arial" w:eastAsia="Arial" w:cs="Arial"/>
                <w:b/>
                <w:bCs/>
                <w:i w:val="0"/>
                <w:iCs w:val="0"/>
                <w:caps w:val="0"/>
                <w:smallCaps w:val="0"/>
                <w:color w:val="000000" w:themeColor="text1" w:themeTint="FF"/>
                <w:sz w:val="16"/>
                <w:szCs w:val="16"/>
                <w14:textFill>
                  <w14:solidFill>
                    <w14:schemeClr w14:val="tx1">
                      <w14:lumMod w14:val="100000"/>
                      <w14:lumOff w14:val="0"/>
                    </w14:schemeClr>
                  </w14:solidFill>
                </w14:textFill>
              </w:rPr>
            </w:pPr>
            <w:r>
              <w:rPr>
                <w:rFonts w:ascii="Arial" w:hAnsi="Arial" w:eastAsia="Arial" w:cs="Arial"/>
                <w:b/>
                <w:bCs/>
                <w:i w:val="0"/>
                <w:iCs w:val="0"/>
                <w:caps w:val="0"/>
                <w:smallCaps w:val="0"/>
                <w:color w:val="000000" w:themeColor="text1" w:themeTint="FF"/>
                <w:sz w:val="21"/>
                <w:szCs w:val="21"/>
                <w14:textFill>
                  <w14:solidFill>
                    <w14:schemeClr w14:val="tx1">
                      <w14:lumMod w14:val="100000"/>
                      <w14:lumOff w14:val="0"/>
                    </w14:schemeClr>
                  </w14:solidFill>
                </w14:textFill>
              </w:rPr>
              <w:t>Caso de prueba</w:t>
            </w:r>
          </w:p>
        </w:tc>
        <w:tc>
          <w:tcPr>
            <w:tcW w:w="4672"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0F0F0"/>
            <w:tcMar>
              <w:top w:w="15" w:type="dxa"/>
              <w:left w:w="60" w:type="dxa"/>
              <w:bottom w:w="15" w:type="dxa"/>
              <w:right w:w="60" w:type="dxa"/>
            </w:tcMar>
            <w:vAlign w:val="top"/>
          </w:tcPr>
          <w:p w14:paraId="254A2789">
            <w:pPr>
              <w:spacing w:before="0" w:beforeAutospacing="0" w:after="0" w:afterAutospacing="0"/>
              <w:jc w:val="center"/>
              <w:rPr>
                <w:rFonts w:ascii="Arial" w:hAnsi="Arial" w:eastAsia="Arial" w:cs="Arial"/>
                <w:b/>
                <w:bCs/>
                <w:i w:val="0"/>
                <w:iCs w:val="0"/>
                <w:caps w:val="0"/>
                <w:smallCaps w:val="0"/>
                <w:color w:val="000000" w:themeColor="text1" w:themeTint="FF"/>
                <w:sz w:val="14"/>
                <w:szCs w:val="14"/>
                <w14:textFill>
                  <w14:solidFill>
                    <w14:schemeClr w14:val="tx1">
                      <w14:lumMod w14:val="100000"/>
                      <w14:lumOff w14:val="0"/>
                    </w14:schemeClr>
                  </w14:solidFill>
                </w14:textFill>
              </w:rPr>
            </w:pPr>
            <w:r>
              <w:rPr>
                <w:rFonts w:ascii="Arial" w:hAnsi="Arial" w:eastAsia="Arial" w:cs="Arial"/>
                <w:b/>
                <w:bCs/>
                <w:i w:val="0"/>
                <w:iCs w:val="0"/>
                <w:caps w:val="0"/>
                <w:smallCaps w:val="0"/>
                <w:color w:val="000000" w:themeColor="text1" w:themeTint="FF"/>
                <w:sz w:val="20"/>
                <w:szCs w:val="20"/>
                <w14:textFill>
                  <w14:solidFill>
                    <w14:schemeClr w14:val="tx1">
                      <w14:lumMod w14:val="100000"/>
                      <w14:lumOff w14:val="0"/>
                    </w14:schemeClr>
                  </w14:solidFill>
                </w14:textFill>
              </w:rPr>
              <w:t>CP 001</w:t>
            </w:r>
          </w:p>
        </w:tc>
      </w:tr>
      <w:tr w14:paraId="392B0884">
        <w:tblPrEx>
          <w:tblCellMar>
            <w:top w:w="0" w:type="dxa"/>
            <w:left w:w="108" w:type="dxa"/>
            <w:bottom w:w="0" w:type="dxa"/>
            <w:right w:w="108" w:type="dxa"/>
          </w:tblCellMar>
        </w:tblPrEx>
        <w:trPr>
          <w:gridAfter w:val="1"/>
          <w:wAfter w:w="25" w:type="dxa"/>
          <w:trHeight w:val="300" w:hRule="atLeast"/>
        </w:trPr>
        <w:tc>
          <w:tcPr>
            <w:tcW w:w="3648"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5F5F5"/>
            <w:tcMar>
              <w:top w:w="15" w:type="dxa"/>
              <w:left w:w="60" w:type="dxa"/>
              <w:bottom w:w="15" w:type="dxa"/>
              <w:right w:w="60" w:type="dxa"/>
            </w:tcMar>
            <w:vAlign w:val="top"/>
          </w:tcPr>
          <w:p w14:paraId="1A292F5F">
            <w:pPr>
              <w:bidi w:val="0"/>
              <w:spacing w:before="0" w:beforeAutospacing="0" w:after="0" w:afterAutospacing="0"/>
              <w:jc w:val="left"/>
              <w:rPr>
                <w:rFonts w:ascii="Arial" w:hAnsi="Arial" w:eastAsia="Arial" w:cs="Arial"/>
                <w:b/>
                <w:bCs/>
                <w:i w:val="0"/>
                <w:iCs w:val="0"/>
                <w:caps w:val="0"/>
                <w:smallCaps w:val="0"/>
                <w:color w:val="000000" w:themeColor="text1" w:themeTint="FF"/>
                <w:sz w:val="16"/>
                <w:szCs w:val="16"/>
                <w14:textFill>
                  <w14:solidFill>
                    <w14:schemeClr w14:val="tx1">
                      <w14:lumMod w14:val="100000"/>
                      <w14:lumOff w14:val="0"/>
                    </w14:schemeClr>
                  </w14:solidFill>
                </w14:textFill>
              </w:rPr>
            </w:pPr>
            <w:r>
              <w:rPr>
                <w:rFonts w:ascii="Arial" w:hAnsi="Arial" w:eastAsia="Arial" w:cs="Arial"/>
                <w:b/>
                <w:bCs/>
                <w:i w:val="0"/>
                <w:iCs w:val="0"/>
                <w:caps w:val="0"/>
                <w:smallCaps w:val="0"/>
                <w:color w:val="000000" w:themeColor="text1" w:themeTint="FF"/>
                <w:sz w:val="16"/>
                <w:szCs w:val="16"/>
                <w14:textFill>
                  <w14:solidFill>
                    <w14:schemeClr w14:val="tx1">
                      <w14:lumMod w14:val="100000"/>
                      <w14:lumOff w14:val="0"/>
                    </w14:schemeClr>
                  </w14:solidFill>
                </w14:textFill>
              </w:rPr>
              <w:t>PROCESO EVALUADO</w:t>
            </w:r>
          </w:p>
        </w:tc>
        <w:tc>
          <w:tcPr>
            <w:tcW w:w="6282"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5" w:type="dxa"/>
              <w:left w:w="60" w:type="dxa"/>
              <w:bottom w:w="15" w:type="dxa"/>
              <w:right w:w="60" w:type="dxa"/>
            </w:tcMar>
            <w:vAlign w:val="top"/>
          </w:tcPr>
          <w:p w14:paraId="41EFC7DB">
            <w:r>
              <w:t>Prueba de carga con varios usuarios</w:t>
            </w:r>
          </w:p>
        </w:tc>
      </w:tr>
      <w:tr w14:paraId="0DC054BE">
        <w:tblPrEx>
          <w:tblCellMar>
            <w:top w:w="0" w:type="dxa"/>
            <w:left w:w="108" w:type="dxa"/>
            <w:bottom w:w="0" w:type="dxa"/>
            <w:right w:w="108" w:type="dxa"/>
          </w:tblCellMar>
        </w:tblPrEx>
        <w:trPr>
          <w:gridAfter w:val="1"/>
          <w:wAfter w:w="25" w:type="dxa"/>
          <w:trHeight w:val="300" w:hRule="atLeast"/>
        </w:trPr>
        <w:tc>
          <w:tcPr>
            <w:tcW w:w="3648"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5F5F5"/>
            <w:tcMar>
              <w:top w:w="15" w:type="dxa"/>
              <w:left w:w="60" w:type="dxa"/>
              <w:bottom w:w="15" w:type="dxa"/>
              <w:right w:w="60" w:type="dxa"/>
            </w:tcMar>
            <w:vAlign w:val="top"/>
          </w:tcPr>
          <w:p w14:paraId="6FDBD44F">
            <w:pPr>
              <w:bidi w:val="0"/>
              <w:jc w:val="left"/>
              <w:rPr>
                <w:rFonts w:ascii="Arial" w:hAnsi="Arial" w:eastAsia="Arial" w:cs="Arial"/>
                <w:b/>
                <w:bCs/>
                <w:i w:val="0"/>
                <w:iCs w:val="0"/>
                <w:caps w:val="0"/>
                <w:smallCaps w:val="0"/>
                <w:color w:val="000000" w:themeColor="text1" w:themeTint="FF"/>
                <w:sz w:val="16"/>
                <w:szCs w:val="16"/>
                <w14:textFill>
                  <w14:solidFill>
                    <w14:schemeClr w14:val="tx1">
                      <w14:lumMod w14:val="100000"/>
                      <w14:lumOff w14:val="0"/>
                    </w14:schemeClr>
                  </w14:solidFill>
                </w14:textFill>
              </w:rPr>
            </w:pPr>
            <w:r>
              <w:rPr>
                <w:rFonts w:ascii="Arial" w:hAnsi="Arial" w:eastAsia="Arial" w:cs="Arial"/>
                <w:b/>
                <w:bCs/>
                <w:i w:val="0"/>
                <w:iCs w:val="0"/>
                <w:caps w:val="0"/>
                <w:smallCaps w:val="0"/>
                <w:color w:val="000000" w:themeColor="text1" w:themeTint="FF"/>
                <w:sz w:val="16"/>
                <w:szCs w:val="16"/>
                <w14:textFill>
                  <w14:solidFill>
                    <w14:schemeClr w14:val="tx1">
                      <w14:lumMod w14:val="100000"/>
                      <w14:lumOff w14:val="0"/>
                    </w14:schemeClr>
                  </w14:solidFill>
                </w14:textFill>
              </w:rPr>
              <w:t>RESPONSABLE</w:t>
            </w:r>
          </w:p>
        </w:tc>
        <w:tc>
          <w:tcPr>
            <w:tcW w:w="6282"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5" w:type="dxa"/>
              <w:left w:w="60" w:type="dxa"/>
              <w:bottom w:w="15" w:type="dxa"/>
              <w:right w:w="60" w:type="dxa"/>
            </w:tcMar>
            <w:vAlign w:val="top"/>
          </w:tcPr>
          <w:p w14:paraId="2C8D5354">
            <w:r>
              <w:t>Henry Andrés Arias Correa</w:t>
            </w:r>
          </w:p>
        </w:tc>
      </w:tr>
    </w:tbl>
    <w:p w14:paraId="534FFA06"/>
    <w:tbl>
      <w:tblPr>
        <w:tblStyle w:val="4"/>
        <w:tblW w:w="0" w:type="auto"/>
        <w:tblInd w:w="0" w:type="dxa"/>
        <w:tblLayout w:type="fixed"/>
        <w:tblCellMar>
          <w:top w:w="0" w:type="dxa"/>
          <w:left w:w="108" w:type="dxa"/>
          <w:bottom w:w="0" w:type="dxa"/>
          <w:right w:w="108" w:type="dxa"/>
        </w:tblCellMar>
      </w:tblPr>
      <w:tblGrid>
        <w:gridCol w:w="4665"/>
        <w:gridCol w:w="5235"/>
      </w:tblGrid>
      <w:tr w14:paraId="323E9BC3">
        <w:tblPrEx>
          <w:tblCellMar>
            <w:top w:w="0" w:type="dxa"/>
            <w:left w:w="108" w:type="dxa"/>
            <w:bottom w:w="0" w:type="dxa"/>
            <w:right w:w="108" w:type="dxa"/>
          </w:tblCellMar>
        </w:tblPrEx>
        <w:trPr>
          <w:trHeight w:val="300" w:hRule="atLeast"/>
        </w:trPr>
        <w:tc>
          <w:tcPr>
            <w:tcW w:w="9900"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5F5F5"/>
            <w:tcMar>
              <w:top w:w="30" w:type="dxa"/>
              <w:left w:w="75" w:type="dxa"/>
              <w:bottom w:w="30" w:type="dxa"/>
              <w:right w:w="75" w:type="dxa"/>
            </w:tcMar>
            <w:vAlign w:val="top"/>
          </w:tcPr>
          <w:p w14:paraId="7F07B04B">
            <w:pPr>
              <w:bidi w:val="0"/>
              <w:spacing w:before="0" w:beforeAutospacing="0" w:after="0" w:afterAutospacing="0"/>
              <w:jc w:val="left"/>
            </w:pPr>
            <w:r>
              <w:rPr>
                <w:rFonts w:ascii="Arial" w:hAnsi="Arial" w:eastAsia="Arial" w:cs="Arial"/>
                <w:b/>
                <w:bCs/>
                <w:i w:val="0"/>
                <w:iCs w:val="0"/>
                <w:caps w:val="0"/>
                <w:smallCaps w:val="0"/>
                <w:color w:val="000000" w:themeColor="text1" w:themeTint="FF"/>
                <w:sz w:val="16"/>
                <w:szCs w:val="16"/>
                <w14:textFill>
                  <w14:solidFill>
                    <w14:schemeClr w14:val="tx1">
                      <w14:lumMod w14:val="100000"/>
                      <w14:lumOff w14:val="0"/>
                    </w14:schemeClr>
                  </w14:solidFill>
                </w14:textFill>
              </w:rPr>
              <w:t>DESCRIPCIÓN:</w:t>
            </w:r>
          </w:p>
        </w:tc>
      </w:tr>
      <w:tr w14:paraId="67056C4D">
        <w:tblPrEx>
          <w:tblCellMar>
            <w:top w:w="0" w:type="dxa"/>
            <w:left w:w="108" w:type="dxa"/>
            <w:bottom w:w="0" w:type="dxa"/>
            <w:right w:w="108" w:type="dxa"/>
          </w:tblCellMar>
        </w:tblPrEx>
        <w:trPr>
          <w:trHeight w:val="300" w:hRule="atLeast"/>
        </w:trPr>
        <w:tc>
          <w:tcPr>
            <w:tcW w:w="9900"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tcMar>
              <w:top w:w="45" w:type="dxa"/>
              <w:left w:w="75" w:type="dxa"/>
              <w:bottom w:w="45" w:type="dxa"/>
              <w:right w:w="75" w:type="dxa"/>
            </w:tcMar>
            <w:vAlign w:val="top"/>
          </w:tcPr>
          <w:p w14:paraId="0CBFFBBE">
            <w:pPr>
              <w:bidi w:val="0"/>
              <w:rPr>
                <w:lang w:val="es-ES"/>
              </w:rPr>
            </w:pPr>
            <w:r>
              <w:rPr>
                <w:lang w:val="es-ES"/>
              </w:rPr>
              <w:t>Se realiza un proceso de carga validando el comportamiento de varios usuarios interactuando al mismo tiempo en la herramienta, destacando que se realiza en hora pico y donde se requiere un nivel de respuesta alto al volumen de usuarios que van ingresando al sistema al mismo tiempo</w:t>
            </w:r>
          </w:p>
        </w:tc>
      </w:tr>
      <w:tr w14:paraId="081E6C9C">
        <w:tblPrEx>
          <w:tblCellMar>
            <w:top w:w="0" w:type="dxa"/>
            <w:left w:w="108" w:type="dxa"/>
            <w:bottom w:w="0" w:type="dxa"/>
            <w:right w:w="108" w:type="dxa"/>
          </w:tblCellMar>
        </w:tblPrEx>
        <w:trPr>
          <w:trHeight w:val="300" w:hRule="atLeast"/>
        </w:trPr>
        <w:tc>
          <w:tcPr>
            <w:tcW w:w="9900"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5F5F5"/>
            <w:tcMar>
              <w:top w:w="30" w:type="dxa"/>
              <w:left w:w="75" w:type="dxa"/>
              <w:bottom w:w="30" w:type="dxa"/>
              <w:right w:w="75" w:type="dxa"/>
            </w:tcMar>
            <w:vAlign w:val="top"/>
          </w:tcPr>
          <w:p w14:paraId="39F2DE77">
            <w:pPr>
              <w:bidi w:val="0"/>
              <w:spacing w:before="0" w:beforeAutospacing="0" w:after="0" w:afterAutospacing="0"/>
              <w:jc w:val="left"/>
            </w:pPr>
            <w:r>
              <w:rPr>
                <w:rFonts w:ascii="Arial" w:hAnsi="Arial" w:eastAsia="Arial" w:cs="Arial"/>
                <w:b/>
                <w:bCs/>
                <w:i w:val="0"/>
                <w:iCs w:val="0"/>
                <w:caps w:val="0"/>
                <w:smallCaps w:val="0"/>
                <w:color w:val="000000" w:themeColor="text1" w:themeTint="FF"/>
                <w:sz w:val="16"/>
                <w:szCs w:val="16"/>
                <w14:textFill>
                  <w14:solidFill>
                    <w14:schemeClr w14:val="tx1">
                      <w14:lumMod w14:val="100000"/>
                      <w14:lumOff w14:val="0"/>
                    </w14:schemeClr>
                  </w14:solidFill>
                </w14:textFill>
              </w:rPr>
              <w:t>CONSECUENCIAS:</w:t>
            </w:r>
          </w:p>
        </w:tc>
      </w:tr>
      <w:tr w14:paraId="1646E01E">
        <w:tblPrEx>
          <w:tblCellMar>
            <w:top w:w="0" w:type="dxa"/>
            <w:left w:w="108" w:type="dxa"/>
            <w:bottom w:w="0" w:type="dxa"/>
            <w:right w:w="108" w:type="dxa"/>
          </w:tblCellMar>
        </w:tblPrEx>
        <w:trPr>
          <w:trHeight w:val="300" w:hRule="atLeast"/>
        </w:trPr>
        <w:tc>
          <w:tcPr>
            <w:tcW w:w="9900"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tcMar>
              <w:top w:w="45" w:type="dxa"/>
              <w:left w:w="75" w:type="dxa"/>
              <w:bottom w:w="45" w:type="dxa"/>
              <w:right w:w="75" w:type="dxa"/>
            </w:tcMar>
            <w:vAlign w:val="top"/>
          </w:tcPr>
          <w:p w14:paraId="4631B784">
            <w:pPr>
              <w:bidi w:val="0"/>
              <w:rPr>
                <w:lang w:val="es-ES"/>
              </w:rPr>
            </w:pPr>
            <w:r>
              <w:rPr>
                <w:lang w:val="es-ES"/>
              </w:rPr>
              <w:t xml:space="preserve">Se evidencia que dentro del rango de 1:50 a 2:00 se produce una latencia importante generando caídas de rendimiento, aunque en líneas generales el tiempo de respuesta promedio es óptimo sobre 83ms, adicional los rendimientos </w:t>
            </w:r>
            <w:r>
              <w:rPr>
                <w:rFonts w:ascii="Aptos" w:hAnsi="Aptos" w:eastAsia="Aptos" w:cs="Aptos"/>
                <w:sz w:val="24"/>
                <w:szCs w:val="24"/>
                <w:lang w:val="es-ES"/>
              </w:rPr>
              <w:t xml:space="preserve">p90 y p95 se encuentran sobre </w:t>
            </w:r>
            <w:r>
              <w:rPr>
                <w:lang w:val="es-ES"/>
              </w:rPr>
              <w:t>125 ms y 140 ms lo cual permite indicar que los tiempos de respuesta de las solicitudes mantiene a niveles óptimos.</w:t>
            </w:r>
          </w:p>
          <w:p w14:paraId="3CF9475E">
            <w:pPr>
              <w:bidi w:val="0"/>
              <w:rPr>
                <w:lang w:val="es-ES"/>
              </w:rPr>
            </w:pPr>
            <w:r>
              <w:rPr>
                <w:lang w:val="es-ES"/>
              </w:rPr>
              <w:t>Sin embargo, destaca que los outliers presentan un máximo de hasta 35 s generando bloqueos o retardos en los tiempos de respuesta y la ejecución.</w:t>
            </w:r>
          </w:p>
        </w:tc>
      </w:tr>
      <w:tr w14:paraId="42151D24">
        <w:tblPrEx>
          <w:tblCellMar>
            <w:top w:w="0" w:type="dxa"/>
            <w:left w:w="108" w:type="dxa"/>
            <w:bottom w:w="0" w:type="dxa"/>
            <w:right w:w="108" w:type="dxa"/>
          </w:tblCellMar>
        </w:tblPrEx>
        <w:trPr>
          <w:trHeight w:val="300" w:hRule="atLeast"/>
        </w:trPr>
        <w:tc>
          <w:tcPr>
            <w:tcW w:w="9900"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5F5F5"/>
            <w:tcMar>
              <w:top w:w="30" w:type="dxa"/>
              <w:left w:w="75" w:type="dxa"/>
              <w:bottom w:w="30" w:type="dxa"/>
              <w:right w:w="75" w:type="dxa"/>
            </w:tcMar>
            <w:vAlign w:val="top"/>
          </w:tcPr>
          <w:p w14:paraId="7689F7F7">
            <w:pPr>
              <w:bidi w:val="0"/>
              <w:spacing w:before="0" w:beforeAutospacing="0" w:after="0" w:afterAutospacing="0"/>
              <w:jc w:val="left"/>
            </w:pPr>
            <w:r>
              <w:rPr>
                <w:rFonts w:ascii="Arial" w:hAnsi="Arial" w:eastAsia="Arial" w:cs="Arial"/>
                <w:b/>
                <w:bCs/>
                <w:i w:val="0"/>
                <w:iCs w:val="0"/>
                <w:caps w:val="0"/>
                <w:smallCaps w:val="0"/>
                <w:color w:val="000000" w:themeColor="text1" w:themeTint="FF"/>
                <w:sz w:val="16"/>
                <w:szCs w:val="16"/>
                <w14:textFill>
                  <w14:solidFill>
                    <w14:schemeClr w14:val="tx1">
                      <w14:lumMod w14:val="100000"/>
                      <w14:lumOff w14:val="0"/>
                    </w14:schemeClr>
                  </w14:solidFill>
                </w14:textFill>
              </w:rPr>
              <w:t>RIESGO:</w:t>
            </w:r>
          </w:p>
        </w:tc>
      </w:tr>
      <w:tr w14:paraId="22179D31">
        <w:tblPrEx>
          <w:tblCellMar>
            <w:top w:w="0" w:type="dxa"/>
            <w:left w:w="108" w:type="dxa"/>
            <w:bottom w:w="0" w:type="dxa"/>
            <w:right w:w="108" w:type="dxa"/>
          </w:tblCellMar>
        </w:tblPrEx>
        <w:trPr>
          <w:trHeight w:val="300" w:hRule="atLeast"/>
        </w:trPr>
        <w:tc>
          <w:tcPr>
            <w:tcW w:w="466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45" w:type="dxa"/>
              <w:left w:w="75" w:type="dxa"/>
              <w:bottom w:w="45" w:type="dxa"/>
              <w:right w:w="75" w:type="dxa"/>
            </w:tcMar>
            <w:vAlign w:val="top"/>
          </w:tcPr>
          <w:p w14:paraId="76D2FACA">
            <w:pPr>
              <w:bidi w:val="0"/>
              <w:spacing w:before="30" w:beforeAutospacing="0" w:after="30" w:afterAutospacing="0"/>
              <w:jc w:val="left"/>
            </w:pPr>
            <w:r>
              <w:rPr>
                <w:rFonts w:ascii="Arial" w:hAnsi="Arial" w:eastAsia="Arial" w:cs="Arial"/>
                <w:b/>
                <w:bCs/>
                <w:i w:val="0"/>
                <w:iCs w:val="0"/>
                <w:caps w:val="0"/>
                <w:smallCaps w:val="0"/>
                <w:color w:val="000000" w:themeColor="text1" w:themeTint="FF"/>
                <w:sz w:val="16"/>
                <w:szCs w:val="16"/>
                <w14:textFill>
                  <w14:solidFill>
                    <w14:schemeClr w14:val="tx1">
                      <w14:lumMod w14:val="100000"/>
                      <w14:lumOff w14:val="0"/>
                    </w14:schemeClr>
                  </w14:solidFill>
                </w14:textFill>
              </w:rPr>
              <w:t>Probabilidad de ocurrencia:</w:t>
            </w:r>
            <w:r>
              <w:rPr>
                <w:rFonts w:ascii="Arial" w:hAnsi="Arial" w:eastAsia="Arial" w:cs="Arial"/>
                <w:b w:val="0"/>
                <w:bCs w:val="0"/>
                <w:i w:val="0"/>
                <w:iCs w:val="0"/>
                <w:caps w:val="0"/>
                <w:smallCaps w:val="0"/>
                <w:color w:val="000000" w:themeColor="text1" w:themeTint="FF"/>
                <w:sz w:val="18"/>
                <w:szCs w:val="18"/>
                <w14:textFill>
                  <w14:solidFill>
                    <w14:schemeClr w14:val="tx1">
                      <w14:lumMod w14:val="100000"/>
                      <w14:lumOff w14:val="0"/>
                    </w14:schemeClr>
                  </w14:solidFill>
                </w14:textFill>
              </w:rPr>
              <w:t xml:space="preserve"> </w:t>
            </w:r>
            <w:r>
              <w:rPr>
                <w:rFonts w:ascii="Arial" w:hAnsi="Arial" w:eastAsia="Arial" w:cs="Arial"/>
                <w:b w:val="0"/>
                <w:bCs w:val="0"/>
                <w:i w:val="0"/>
                <w:iCs w:val="0"/>
                <w:caps w:val="0"/>
                <w:smallCaps w:val="0"/>
                <w:color w:val="000000" w:themeColor="text1" w:themeTint="FF"/>
                <w:sz w:val="16"/>
                <w:szCs w:val="16"/>
                <w14:textFill>
                  <w14:solidFill>
                    <w14:schemeClr w14:val="tx1">
                      <w14:lumMod w14:val="100000"/>
                      <w14:lumOff w14:val="0"/>
                    </w14:schemeClr>
                  </w14:solidFill>
                </w14:textFill>
              </w:rPr>
              <w:t xml:space="preserve">         </w:t>
            </w:r>
          </w:p>
        </w:tc>
        <w:tc>
          <w:tcPr>
            <w:tcW w:w="523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45" w:type="dxa"/>
              <w:left w:w="75" w:type="dxa"/>
              <w:bottom w:w="45" w:type="dxa"/>
              <w:right w:w="75" w:type="dxa"/>
            </w:tcMar>
            <w:vAlign w:val="top"/>
          </w:tcPr>
          <w:p w14:paraId="757C09D6">
            <w:pPr>
              <w:bidi w:val="0"/>
              <w:spacing w:before="30" w:beforeAutospacing="0" w:after="30" w:afterAutospacing="0"/>
              <w:jc w:val="left"/>
            </w:pPr>
            <w:r>
              <w:rPr>
                <w:rFonts w:ascii="Arial" w:hAnsi="Arial" w:eastAsia="Arial" w:cs="Arial"/>
                <w:b/>
                <w:bCs/>
                <w:i w:val="0"/>
                <w:iCs w:val="0"/>
                <w:caps w:val="0"/>
                <w:smallCaps w:val="0"/>
                <w:color w:val="000000" w:themeColor="text1" w:themeTint="FF"/>
                <w:sz w:val="16"/>
                <w:szCs w:val="16"/>
                <w14:textFill>
                  <w14:solidFill>
                    <w14:schemeClr w14:val="tx1">
                      <w14:lumMod w14:val="100000"/>
                      <w14:lumOff w14:val="0"/>
                    </w14:schemeClr>
                  </w14:solidFill>
                </w14:textFill>
              </w:rPr>
              <w:t>Impacto en la relevancia del proceso:</w:t>
            </w:r>
            <w:r>
              <w:rPr>
                <w:rFonts w:ascii="Arial" w:hAnsi="Arial" w:eastAsia="Arial" w:cs="Arial"/>
                <w:b w:val="0"/>
                <w:bCs w:val="0"/>
                <w:i w:val="0"/>
                <w:iCs w:val="0"/>
                <w:caps w:val="0"/>
                <w:smallCaps w:val="0"/>
                <w:color w:val="000000" w:themeColor="text1" w:themeTint="FF"/>
                <w:sz w:val="18"/>
                <w:szCs w:val="18"/>
                <w14:textFill>
                  <w14:solidFill>
                    <w14:schemeClr w14:val="tx1">
                      <w14:lumMod w14:val="100000"/>
                      <w14:lumOff w14:val="0"/>
                    </w14:schemeClr>
                  </w14:solidFill>
                </w14:textFill>
              </w:rPr>
              <w:t xml:space="preserve"> </w:t>
            </w:r>
            <w:r>
              <w:rPr>
                <w:rFonts w:ascii="Arial" w:hAnsi="Arial" w:eastAsia="Arial" w:cs="Arial"/>
                <w:b w:val="0"/>
                <w:bCs w:val="0"/>
                <w:i w:val="0"/>
                <w:iCs w:val="0"/>
                <w:caps w:val="0"/>
                <w:smallCaps w:val="0"/>
                <w:color w:val="000000" w:themeColor="text1" w:themeTint="FF"/>
                <w:sz w:val="16"/>
                <w:szCs w:val="16"/>
                <w14:textFill>
                  <w14:solidFill>
                    <w14:schemeClr w14:val="tx1">
                      <w14:lumMod w14:val="100000"/>
                      <w14:lumOff w14:val="0"/>
                    </w14:schemeClr>
                  </w14:solidFill>
                </w14:textFill>
              </w:rPr>
              <w:t xml:space="preserve">                                 </w:t>
            </w:r>
          </w:p>
        </w:tc>
      </w:tr>
      <w:tr w14:paraId="1CE22102">
        <w:tblPrEx>
          <w:tblCellMar>
            <w:top w:w="0" w:type="dxa"/>
            <w:left w:w="108" w:type="dxa"/>
            <w:bottom w:w="0" w:type="dxa"/>
            <w:right w:w="108" w:type="dxa"/>
          </w:tblCellMar>
        </w:tblPrEx>
        <w:trPr>
          <w:trHeight w:val="300" w:hRule="atLeast"/>
        </w:trPr>
        <w:tc>
          <w:tcPr>
            <w:tcW w:w="466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45" w:type="dxa"/>
              <w:left w:w="75" w:type="dxa"/>
              <w:bottom w:w="45" w:type="dxa"/>
              <w:right w:w="75" w:type="dxa"/>
            </w:tcMar>
            <w:vAlign w:val="top"/>
          </w:tcPr>
          <w:p w14:paraId="3E6C8026">
            <w:pPr>
              <w:bidi w:val="0"/>
              <w:spacing w:before="30" w:beforeAutospacing="0" w:after="30" w:afterAutospacing="0"/>
              <w:jc w:val="left"/>
              <w:rPr>
                <w:rFonts w:ascii="Arial" w:hAnsi="Arial" w:eastAsia="Arial" w:cs="Arial"/>
                <w:b w:val="0"/>
                <w:bCs w:val="0"/>
                <w:i w:val="0"/>
                <w:iCs w:val="0"/>
                <w:caps w:val="0"/>
                <w:smallCaps w:val="0"/>
                <w:color w:val="000000" w:themeColor="text1" w:themeTint="FF"/>
                <w:sz w:val="16"/>
                <w:szCs w:val="16"/>
                <w14:textFill>
                  <w14:solidFill>
                    <w14:schemeClr w14:val="tx1">
                      <w14:lumMod w14:val="100000"/>
                      <w14:lumOff w14:val="0"/>
                    </w14:schemeClr>
                  </w14:solidFill>
                </w14:textFill>
              </w:rPr>
            </w:pPr>
            <w:r>
              <w:rPr>
                <w:rFonts w:ascii="Arial" w:hAnsi="Arial" w:eastAsia="Arial" w:cs="Arial"/>
                <w:b w:val="0"/>
                <w:bCs w:val="0"/>
                <w:i w:val="0"/>
                <w:iCs w:val="0"/>
                <w:caps w:val="0"/>
                <w:smallCaps w:val="0"/>
                <w:color w:val="000000" w:themeColor="text1" w:themeTint="FF"/>
                <w:sz w:val="16"/>
                <w:szCs w:val="16"/>
                <w14:textFill>
                  <w14:solidFill>
                    <w14:schemeClr w14:val="tx1">
                      <w14:lumMod w14:val="100000"/>
                      <w14:lumOff w14:val="0"/>
                    </w14:schemeClr>
                  </w14:solidFill>
                </w14:textFill>
              </w:rPr>
              <w:t>Media        X</w:t>
            </w:r>
          </w:p>
        </w:tc>
        <w:tc>
          <w:tcPr>
            <w:tcW w:w="523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45" w:type="dxa"/>
              <w:left w:w="75" w:type="dxa"/>
              <w:bottom w:w="45" w:type="dxa"/>
              <w:right w:w="75" w:type="dxa"/>
            </w:tcMar>
            <w:vAlign w:val="top"/>
          </w:tcPr>
          <w:p w14:paraId="49DAEB1B">
            <w:pPr>
              <w:bidi w:val="0"/>
              <w:spacing w:before="30" w:beforeAutospacing="0" w:after="30" w:afterAutospacing="0"/>
              <w:jc w:val="left"/>
              <w:rPr>
                <w:rFonts w:ascii="Arial" w:hAnsi="Arial" w:eastAsia="Arial" w:cs="Arial"/>
                <w:b w:val="0"/>
                <w:bCs w:val="0"/>
                <w:i w:val="0"/>
                <w:iCs w:val="0"/>
                <w:caps w:val="0"/>
                <w:smallCaps w:val="0"/>
                <w:color w:val="000000" w:themeColor="text1" w:themeTint="FF"/>
                <w:sz w:val="16"/>
                <w:szCs w:val="16"/>
                <w14:textFill>
                  <w14:solidFill>
                    <w14:schemeClr w14:val="tx1">
                      <w14:lumMod w14:val="100000"/>
                      <w14:lumOff w14:val="0"/>
                    </w14:schemeClr>
                  </w14:solidFill>
                </w14:textFill>
              </w:rPr>
            </w:pPr>
            <w:r>
              <w:rPr>
                <w:rFonts w:ascii="Arial" w:hAnsi="Arial" w:eastAsia="Arial" w:cs="Arial"/>
                <w:b w:val="0"/>
                <w:bCs w:val="0"/>
                <w:i w:val="0"/>
                <w:iCs w:val="0"/>
                <w:caps w:val="0"/>
                <w:smallCaps w:val="0"/>
                <w:color w:val="000000" w:themeColor="text1" w:themeTint="FF"/>
                <w:sz w:val="16"/>
                <w:szCs w:val="16"/>
                <w14:textFill>
                  <w14:solidFill>
                    <w14:schemeClr w14:val="tx1">
                      <w14:lumMod w14:val="100000"/>
                      <w14:lumOff w14:val="0"/>
                    </w14:schemeClr>
                  </w14:solidFill>
                </w14:textFill>
              </w:rPr>
              <w:t>Bajo</w:t>
            </w:r>
          </w:p>
        </w:tc>
      </w:tr>
      <w:tr w14:paraId="57303F17">
        <w:tblPrEx>
          <w:tblCellMar>
            <w:top w:w="0" w:type="dxa"/>
            <w:left w:w="108" w:type="dxa"/>
            <w:bottom w:w="0" w:type="dxa"/>
            <w:right w:w="108" w:type="dxa"/>
          </w:tblCellMar>
        </w:tblPrEx>
        <w:trPr>
          <w:trHeight w:val="420" w:hRule="atLeast"/>
        </w:trPr>
        <w:tc>
          <w:tcPr>
            <w:tcW w:w="466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45" w:type="dxa"/>
              <w:left w:w="75" w:type="dxa"/>
              <w:bottom w:w="45" w:type="dxa"/>
              <w:right w:w="75" w:type="dxa"/>
            </w:tcMar>
            <w:vAlign w:val="top"/>
          </w:tcPr>
          <w:p w14:paraId="32C43A2A">
            <w:pPr>
              <w:bidi w:val="0"/>
              <w:spacing w:before="30" w:beforeAutospacing="0" w:after="30" w:afterAutospacing="0"/>
              <w:jc w:val="left"/>
            </w:pPr>
            <w:r>
              <w:rPr>
                <w:rFonts w:ascii="Arial" w:hAnsi="Arial" w:eastAsia="Arial" w:cs="Arial"/>
                <w:b w:val="0"/>
                <w:bCs w:val="0"/>
                <w:i w:val="0"/>
                <w:iCs w:val="0"/>
                <w:caps w:val="0"/>
                <w:smallCaps w:val="0"/>
                <w:color w:val="000000" w:themeColor="text1" w:themeTint="FF"/>
                <w:sz w:val="16"/>
                <w:szCs w:val="16"/>
                <w14:textFill>
                  <w14:solidFill>
                    <w14:schemeClr w14:val="tx1">
                      <w14:lumMod w14:val="100000"/>
                      <w14:lumOff w14:val="0"/>
                    </w14:schemeClr>
                  </w14:solidFill>
                </w14:textFill>
              </w:rPr>
              <w:t xml:space="preserve">Baja                           </w:t>
            </w:r>
          </w:p>
        </w:tc>
        <w:tc>
          <w:tcPr>
            <w:tcW w:w="523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45" w:type="dxa"/>
              <w:left w:w="75" w:type="dxa"/>
              <w:bottom w:w="45" w:type="dxa"/>
              <w:right w:w="75" w:type="dxa"/>
            </w:tcMar>
            <w:vAlign w:val="top"/>
          </w:tcPr>
          <w:p w14:paraId="5C2E8D1E">
            <w:pPr>
              <w:bidi w:val="0"/>
              <w:spacing w:before="30" w:beforeAutospacing="0" w:after="30" w:afterAutospacing="0"/>
              <w:jc w:val="left"/>
              <w:rPr>
                <w:rFonts w:ascii="Arial" w:hAnsi="Arial" w:eastAsia="Arial" w:cs="Arial"/>
                <w:b w:val="0"/>
                <w:bCs w:val="0"/>
                <w:i w:val="0"/>
                <w:iCs w:val="0"/>
                <w:caps w:val="0"/>
                <w:smallCaps w:val="0"/>
                <w:color w:val="000000" w:themeColor="text1" w:themeTint="FF"/>
                <w:sz w:val="16"/>
                <w:szCs w:val="16"/>
                <w14:textFill>
                  <w14:solidFill>
                    <w14:schemeClr w14:val="tx1">
                      <w14:lumMod w14:val="100000"/>
                      <w14:lumOff w14:val="0"/>
                    </w14:schemeClr>
                  </w14:solidFill>
                </w14:textFill>
              </w:rPr>
            </w:pPr>
            <w:r>
              <w:rPr>
                <w:rFonts w:ascii="Arial" w:hAnsi="Arial" w:eastAsia="Arial" w:cs="Arial"/>
                <w:b w:val="0"/>
                <w:bCs w:val="0"/>
                <w:i w:val="0"/>
                <w:iCs w:val="0"/>
                <w:caps w:val="0"/>
                <w:smallCaps w:val="0"/>
                <w:color w:val="000000" w:themeColor="text1" w:themeTint="FF"/>
                <w:sz w:val="16"/>
                <w:szCs w:val="16"/>
                <w14:textFill>
                  <w14:solidFill>
                    <w14:schemeClr w14:val="tx1">
                      <w14:lumMod w14:val="100000"/>
                      <w14:lumOff w14:val="0"/>
                    </w14:schemeClr>
                  </w14:solidFill>
                </w14:textFill>
              </w:rPr>
              <w:t>Medio                                     X</w:t>
            </w:r>
          </w:p>
        </w:tc>
      </w:tr>
      <w:tr w14:paraId="70C335F5">
        <w:tblPrEx>
          <w:tblCellMar>
            <w:top w:w="0" w:type="dxa"/>
            <w:left w:w="108" w:type="dxa"/>
            <w:bottom w:w="0" w:type="dxa"/>
            <w:right w:w="108" w:type="dxa"/>
          </w:tblCellMar>
        </w:tblPrEx>
        <w:trPr>
          <w:trHeight w:val="300" w:hRule="atLeast"/>
        </w:trPr>
        <w:tc>
          <w:tcPr>
            <w:tcW w:w="466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45" w:type="dxa"/>
              <w:left w:w="75" w:type="dxa"/>
              <w:bottom w:w="45" w:type="dxa"/>
              <w:right w:w="75" w:type="dxa"/>
            </w:tcMar>
            <w:vAlign w:val="top"/>
          </w:tcPr>
          <w:p w14:paraId="3E8626B9">
            <w:pPr>
              <w:bidi w:val="0"/>
              <w:spacing w:before="30" w:beforeAutospacing="0" w:after="30" w:afterAutospacing="0"/>
              <w:jc w:val="left"/>
            </w:pPr>
            <w:r>
              <w:rPr>
                <w:rFonts w:ascii="Arial" w:hAnsi="Arial" w:eastAsia="Arial" w:cs="Arial"/>
                <w:b w:val="0"/>
                <w:bCs w:val="0"/>
                <w:i w:val="0"/>
                <w:iCs w:val="0"/>
                <w:caps w:val="0"/>
                <w:smallCaps w:val="0"/>
                <w:color w:val="000000" w:themeColor="text1" w:themeTint="FF"/>
                <w:sz w:val="16"/>
                <w:szCs w:val="16"/>
                <w14:textFill>
                  <w14:solidFill>
                    <w14:schemeClr w14:val="tx1">
                      <w14:lumMod w14:val="100000"/>
                      <w14:lumOff w14:val="0"/>
                    </w14:schemeClr>
                  </w14:solidFill>
                </w14:textFill>
              </w:rPr>
              <w:t>Alta</w:t>
            </w:r>
          </w:p>
        </w:tc>
        <w:tc>
          <w:tcPr>
            <w:tcW w:w="523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45" w:type="dxa"/>
              <w:left w:w="75" w:type="dxa"/>
              <w:bottom w:w="45" w:type="dxa"/>
              <w:right w:w="75" w:type="dxa"/>
            </w:tcMar>
            <w:vAlign w:val="top"/>
          </w:tcPr>
          <w:p w14:paraId="200CCE55">
            <w:pPr>
              <w:bidi w:val="0"/>
              <w:spacing w:before="30" w:beforeAutospacing="0" w:after="30" w:afterAutospacing="0"/>
              <w:jc w:val="left"/>
            </w:pPr>
            <w:r>
              <w:rPr>
                <w:rFonts w:ascii="Arial" w:hAnsi="Arial" w:eastAsia="Arial" w:cs="Arial"/>
                <w:b w:val="0"/>
                <w:bCs w:val="0"/>
                <w:i w:val="0"/>
                <w:iCs w:val="0"/>
                <w:caps w:val="0"/>
                <w:smallCaps w:val="0"/>
                <w:color w:val="000000" w:themeColor="text1" w:themeTint="FF"/>
                <w:sz w:val="16"/>
                <w:szCs w:val="16"/>
                <w14:textFill>
                  <w14:solidFill>
                    <w14:schemeClr w14:val="tx1">
                      <w14:lumMod w14:val="100000"/>
                      <w14:lumOff w14:val="0"/>
                    </w14:schemeClr>
                  </w14:solidFill>
                </w14:textFill>
              </w:rPr>
              <w:t>Alto</w:t>
            </w:r>
          </w:p>
        </w:tc>
      </w:tr>
      <w:tr w14:paraId="74BE6710">
        <w:tblPrEx>
          <w:tblCellMar>
            <w:top w:w="0" w:type="dxa"/>
            <w:left w:w="108" w:type="dxa"/>
            <w:bottom w:w="0" w:type="dxa"/>
            <w:right w:w="108" w:type="dxa"/>
          </w:tblCellMar>
        </w:tblPrEx>
        <w:trPr>
          <w:trHeight w:val="300" w:hRule="atLeast"/>
        </w:trPr>
        <w:tc>
          <w:tcPr>
            <w:tcW w:w="9900"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5F5F5"/>
            <w:tcMar>
              <w:top w:w="30" w:type="dxa"/>
              <w:left w:w="75" w:type="dxa"/>
              <w:bottom w:w="30" w:type="dxa"/>
              <w:right w:w="75" w:type="dxa"/>
            </w:tcMar>
            <w:vAlign w:val="top"/>
          </w:tcPr>
          <w:p w14:paraId="5537FBF9">
            <w:pPr>
              <w:bidi w:val="0"/>
              <w:spacing w:before="0" w:beforeAutospacing="0" w:after="0" w:afterAutospacing="0"/>
              <w:jc w:val="left"/>
            </w:pPr>
            <w:r>
              <w:rPr>
                <w:rFonts w:ascii="Arial" w:hAnsi="Arial" w:eastAsia="Arial" w:cs="Arial"/>
                <w:b/>
                <w:bCs/>
                <w:i w:val="0"/>
                <w:iCs w:val="0"/>
                <w:caps w:val="0"/>
                <w:smallCaps w:val="0"/>
                <w:color w:val="000000" w:themeColor="text1" w:themeTint="FF"/>
                <w:sz w:val="16"/>
                <w:szCs w:val="16"/>
                <w14:textFill>
                  <w14:solidFill>
                    <w14:schemeClr w14:val="tx1">
                      <w14:lumMod w14:val="100000"/>
                      <w14:lumOff w14:val="0"/>
                    </w14:schemeClr>
                  </w14:solidFill>
                </w14:textFill>
              </w:rPr>
              <w:t>RECOMENDACIONES</w:t>
            </w:r>
          </w:p>
        </w:tc>
      </w:tr>
      <w:tr w14:paraId="665B01D8">
        <w:tblPrEx>
          <w:tblCellMar>
            <w:top w:w="0" w:type="dxa"/>
            <w:left w:w="108" w:type="dxa"/>
            <w:bottom w:w="0" w:type="dxa"/>
            <w:right w:w="108" w:type="dxa"/>
          </w:tblCellMar>
        </w:tblPrEx>
        <w:trPr>
          <w:trHeight w:val="300" w:hRule="atLeast"/>
        </w:trPr>
        <w:tc>
          <w:tcPr>
            <w:tcW w:w="9900"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tcMar>
              <w:top w:w="45" w:type="dxa"/>
              <w:left w:w="75" w:type="dxa"/>
              <w:bottom w:w="45" w:type="dxa"/>
              <w:right w:w="75" w:type="dxa"/>
            </w:tcMar>
            <w:vAlign w:val="top"/>
          </w:tcPr>
          <w:p w14:paraId="299E1AE5">
            <w:pPr>
              <w:bidi w:val="0"/>
              <w:rPr>
                <w:rFonts w:hint="default"/>
                <w:lang/>
              </w:rPr>
            </w:pPr>
            <w:r>
              <w:rPr>
                <w:lang w:val="es-ES"/>
              </w:rPr>
              <w:t>Se requiere revisar dependencias, así mismo verificar si hay alguna novedad sobre la red ya que no muestran cuellos de botella aparentes, sin embargo, se requiere que, al momento de realizar pruebas se realicen pruebas de memoria, servidores y validar métricas de infraestructura, que aunque no se evidencian a simple vista, si requiere validar la frecuencia de la latencia y ver cuánta carga se genera en ese momento y evaluar su desempeño</w:t>
            </w:r>
            <w:r>
              <w:rPr>
                <w:rFonts w:hint="default"/>
                <w:lang/>
              </w:rPr>
              <w:t>.</w:t>
            </w:r>
          </w:p>
          <w:p w14:paraId="3A21C61C">
            <w:pPr>
              <w:bidi w:val="0"/>
              <w:rPr>
                <w:rFonts w:hint="default"/>
                <w:lang/>
              </w:rPr>
            </w:pPr>
            <w:r>
              <w:rPr>
                <w:rFonts w:hint="default"/>
                <w:lang/>
              </w:rPr>
              <w:t>Asií mismo se requiere revisar dependencias para verificar qué tantos procesos interactuan en ese momento en específico para desglosar en dónde se presentan las inconsistencias y si esto puede causar problemas en el tiempo de respuesta, sea por caché o porque los procesos están tan entrelazados que pueden producir fallos.</w:t>
            </w:r>
          </w:p>
        </w:tc>
      </w:tr>
    </w:tbl>
    <w:p w14:paraId="4CCF3EE3">
      <w:bookmarkStart w:id="0" w:name="_GoBack"/>
      <w:bookmarkEnd w:id="0"/>
    </w:p>
    <w:sectPr>
      <w:pgSz w:w="11906" w:h="16838"/>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ptos">
    <w:altName w:val="SimSun"/>
    <w:panose1 w:val="020B0004020202020204"/>
    <w:charset w:val="86"/>
    <w:family w:val="swiss"/>
    <w:pitch w:val="default"/>
    <w:sig w:usb0="00000000" w:usb1="00000000" w:usb2="00000000" w:usb3="00000000" w:csb0="0000019F" w:csb1="00000000"/>
  </w:font>
  <w:font w:name="Aptos">
    <w:altName w:val="Segoe Print"/>
    <w:panose1 w:val="00000000000000000000"/>
    <w:charset w:val="00"/>
    <w:family w:val="auto"/>
    <w:pitch w:val="default"/>
    <w:sig w:usb0="00000000" w:usb1="00000000" w:usb2="00000000" w:usb3="00000000" w:csb0="00000000" w:csb1="00000000"/>
  </w:font>
  <w:font w:name="Aptos Display">
    <w:altName w:val="Segoe Print"/>
    <w:panose1 w:val="020B0004020202020204"/>
    <w:charset w:val="00"/>
    <w:family w:val="swiss"/>
    <w:pitch w:val="default"/>
    <w:sig w:usb0="00000000" w:usb1="00000000" w:usb2="00000000" w:usb3="00000000" w:csb0="0000019F"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9" w:lineRule="auto"/>
      </w:pPr>
      <w:r>
        <w:separator/>
      </w:r>
    </w:p>
  </w:footnote>
  <w:footnote w:type="continuationSeparator" w:id="1">
    <w:p>
      <w:pPr>
        <w:spacing w:before="0" w:after="0" w:line="27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D2DD0F1"/>
    <w:rsid w:val="031100F9"/>
    <w:rsid w:val="06196E82"/>
    <w:rsid w:val="0741AEF6"/>
    <w:rsid w:val="0A3E5717"/>
    <w:rsid w:val="100B692E"/>
    <w:rsid w:val="155EB0C8"/>
    <w:rsid w:val="15AB05C6"/>
    <w:rsid w:val="188466D2"/>
    <w:rsid w:val="18D691BE"/>
    <w:rsid w:val="20161F87"/>
    <w:rsid w:val="22D20427"/>
    <w:rsid w:val="2306A62E"/>
    <w:rsid w:val="270BFCEF"/>
    <w:rsid w:val="27448644"/>
    <w:rsid w:val="2942CF20"/>
    <w:rsid w:val="2C27905F"/>
    <w:rsid w:val="2D0899E2"/>
    <w:rsid w:val="2DDE57D6"/>
    <w:rsid w:val="2FA15581"/>
    <w:rsid w:val="3A4201CE"/>
    <w:rsid w:val="3DEC2307"/>
    <w:rsid w:val="3DFBE1A2"/>
    <w:rsid w:val="3E981897"/>
    <w:rsid w:val="3ECFE023"/>
    <w:rsid w:val="3F5FFC81"/>
    <w:rsid w:val="40C9214A"/>
    <w:rsid w:val="4103BC98"/>
    <w:rsid w:val="41F11DE9"/>
    <w:rsid w:val="4574B736"/>
    <w:rsid w:val="49D2FB4F"/>
    <w:rsid w:val="4BBD9955"/>
    <w:rsid w:val="4BC22001"/>
    <w:rsid w:val="4C41D507"/>
    <w:rsid w:val="4D2DD0F1"/>
    <w:rsid w:val="4E10D051"/>
    <w:rsid w:val="4EAE5588"/>
    <w:rsid w:val="51492358"/>
    <w:rsid w:val="51952828"/>
    <w:rsid w:val="5676809E"/>
    <w:rsid w:val="594AFA89"/>
    <w:rsid w:val="5E54271C"/>
    <w:rsid w:val="5F110255"/>
    <w:rsid w:val="5F26F176"/>
    <w:rsid w:val="5FDB9BFE"/>
    <w:rsid w:val="600B1DD0"/>
    <w:rsid w:val="6836F19F"/>
    <w:rsid w:val="6897798B"/>
    <w:rsid w:val="69E6255E"/>
    <w:rsid w:val="6EF5A36A"/>
    <w:rsid w:val="7152A075"/>
    <w:rsid w:val="761B954C"/>
    <w:rsid w:val="76F49DDA"/>
    <w:rsid w:val="7B1D6E97"/>
    <w:rsid w:val="7B2713F9"/>
    <w:rsid w:val="7FC3BC23"/>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9" w:lineRule="auto"/>
    </w:pPr>
    <w:rPr>
      <w:rFonts w:asciiTheme="minorHAnsi" w:hAnsiTheme="minorHAnsi" w:eastAsiaTheme="minorHAnsi" w:cstheme="minorBidi"/>
      <w:sz w:val="24"/>
      <w:szCs w:val="24"/>
      <w:lang w:val="de-DE" w:eastAsia="en-US" w:bidi="ar-SA"/>
    </w:rPr>
  </w:style>
  <w:style w:type="paragraph" w:styleId="2">
    <w:name w:val="heading 1"/>
    <w:basedOn w:val="1"/>
    <w:next w:val="1"/>
    <w:link w:val="6"/>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table" w:styleId="5">
    <w:name w:val="Table Grid"/>
    <w:basedOn w:val="4"/>
    <w:qFormat/>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character" w:customStyle="1" w:styleId="6">
    <w:name w:val="Heading 1 Char"/>
    <w:basedOn w:val="3"/>
    <w:link w:val="2"/>
    <w:qFormat/>
    <w:uiPriority w:val="9"/>
    <w:rPr>
      <w:rFonts w:asciiTheme="majorHAnsi" w:hAnsiTheme="majorHAnsi" w:eastAsiaTheme="majorEastAsia" w:cstheme="majorBidi"/>
      <w:color w:val="104862" w:themeColor="accent1" w:themeShade="BF"/>
      <w:sz w:val="40"/>
      <w:szCs w:val="4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TotalTime>2</TotalTime>
  <ScaleCrop>false</ScaleCrop>
  <LinksUpToDate>false</LinksUpToDate>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2025-09-15T05:01:00Z</dcterms:created>
  <dc:creator>Andres Arias</dc:creator>
  <cp:lastModifiedBy>HeAnArCo</cp:lastModifiedBy>
  <dcterms:modified xsi:type="dcterms:W3CDTF">2025-09-15T05:27:47Z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5A3D76FFB18B4820AB393C5592AB7E85_13</vt:lpwstr>
  </property>
</Properties>
</file>