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CA4" w:rsidRDefault="00301653" w:rsidP="003016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window</w:t>
      </w:r>
      <w:r>
        <w:rPr>
          <w:rFonts w:hint="eastAsia"/>
        </w:rPr>
        <w:t>环境，提供搭建成功截图。</w:t>
      </w:r>
    </w:p>
    <w:p w:rsidR="00301653" w:rsidRPr="00301653" w:rsidRDefault="00301653" w:rsidP="003016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建立维度为</w:t>
      </w:r>
      <w:r>
        <w:t>100</w:t>
      </w:r>
      <w:r w:rsidR="00D753A3">
        <w:rPr>
          <w:rFonts w:hint="eastAsia"/>
        </w:rPr>
        <w:t>*</w:t>
      </w:r>
      <w:r w:rsidR="00D753A3">
        <w:t>100</w:t>
      </w:r>
      <w:bookmarkStart w:id="0" w:name="_GoBack"/>
      <w:bookmarkEnd w:id="0"/>
      <w:r>
        <w:rPr>
          <w:rFonts w:hint="eastAsia"/>
        </w:rPr>
        <w:t>的随机权重和样本矩阵，参照</w:t>
      </w:r>
      <w:r w:rsidRPr="00301653">
        <w:t>完整神经网络样例程序</w:t>
      </w:r>
      <w:r>
        <w:rPr>
          <w:rFonts w:hint="eastAsia"/>
        </w:rPr>
        <w:t>，得出运行过程与结果。</w:t>
      </w:r>
    </w:p>
    <w:sectPr w:rsidR="00301653" w:rsidRPr="00301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E6523"/>
    <w:multiLevelType w:val="hybridMultilevel"/>
    <w:tmpl w:val="122CA9D6"/>
    <w:lvl w:ilvl="0" w:tplc="85A0D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8"/>
    <w:rsid w:val="00041AF8"/>
    <w:rsid w:val="00301653"/>
    <w:rsid w:val="00325CA4"/>
    <w:rsid w:val="00D7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0D61"/>
  <w15:chartTrackingRefBased/>
  <w15:docId w15:val="{D30DB536-ACC5-4891-A262-5BB179B4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fyj</cp:lastModifiedBy>
  <cp:revision>3</cp:revision>
  <dcterms:created xsi:type="dcterms:W3CDTF">2018-11-07T07:30:00Z</dcterms:created>
  <dcterms:modified xsi:type="dcterms:W3CDTF">2018-11-07T07:37:00Z</dcterms:modified>
</cp:coreProperties>
</file>