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14" w:rsidRDefault="00FF18BE">
      <w:r>
        <w:rPr>
          <w:rFonts w:hint="eastAsia"/>
        </w:rPr>
        <w:t>相关网站</w:t>
      </w:r>
    </w:p>
    <w:p w:rsidR="00FF18BE" w:rsidRPr="00FF18BE" w:rsidRDefault="00FF18BE" w:rsidP="00FF18BE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:shd w:val="clear" w:color="auto" w:fill="FFFFFF"/>
        </w:rPr>
      </w:pPr>
      <w:r w:rsidRPr="00FF18B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F18B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"http://www.datayuan.cn/" \o "数据猿" </w:instrText>
      </w:r>
      <w:r w:rsidRPr="00FF18B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FF18BE" w:rsidRPr="00FF18BE" w:rsidRDefault="00FF18BE" w:rsidP="00FF18BE">
      <w:pPr>
        <w:widowControl/>
        <w:jc w:val="left"/>
        <w:outlineLvl w:val="0"/>
        <w:rPr>
          <w:rFonts w:ascii="宋体" w:eastAsia="宋体" w:hAnsi="宋体" w:cs="宋体" w:hint="eastAsia"/>
          <w:kern w:val="36"/>
          <w:sz w:val="48"/>
          <w:szCs w:val="48"/>
        </w:rPr>
      </w:pPr>
      <w:r w:rsidRPr="00FF18BE">
        <w:rPr>
          <w:rFonts w:ascii="微软雅黑" w:eastAsia="微软雅黑" w:hAnsi="微软雅黑" w:cs="宋体" w:hint="eastAsia"/>
          <w:color w:val="000000"/>
          <w:kern w:val="36"/>
          <w:sz w:val="48"/>
          <w:szCs w:val="48"/>
          <w:shd w:val="clear" w:color="auto" w:fill="FFFFFF"/>
        </w:rPr>
        <w:t>数据猿</w:t>
      </w:r>
    </w:p>
    <w:p w:rsidR="00FF18BE" w:rsidRPr="00FF18BE" w:rsidRDefault="00FF18BE" w:rsidP="00FF18BE">
      <w:pPr>
        <w:widowControl/>
        <w:jc w:val="left"/>
        <w:outlineLvl w:val="0"/>
        <w:rPr>
          <w:rFonts w:ascii="微软雅黑" w:eastAsia="微软雅黑" w:hAnsi="微软雅黑" w:cs="宋体" w:hint="eastAsia"/>
          <w:color w:val="000000"/>
          <w:kern w:val="36"/>
          <w:sz w:val="48"/>
          <w:szCs w:val="48"/>
          <w:shd w:val="clear" w:color="auto" w:fill="FFFFFF"/>
        </w:rPr>
      </w:pPr>
      <w:r w:rsidRPr="00FF18BE">
        <w:rPr>
          <w:rFonts w:ascii="微软雅黑" w:eastAsia="微软雅黑" w:hAnsi="微软雅黑" w:cs="宋体"/>
          <w:noProof/>
          <w:color w:val="000000"/>
          <w:kern w:val="36"/>
          <w:sz w:val="48"/>
          <w:szCs w:val="48"/>
          <w:shd w:val="clear" w:color="auto" w:fill="FFFFFF"/>
        </w:rPr>
        <w:drawing>
          <wp:inline distT="0" distB="0" distL="0" distR="0">
            <wp:extent cx="1752600" cy="952500"/>
            <wp:effectExtent l="0" t="0" r="0" b="0"/>
            <wp:docPr id="1" name="图片 1" descr="数据猿">
              <a:hlinkClick xmlns:a="http://schemas.openxmlformats.org/drawingml/2006/main" r:id="rId6" tooltip="&quot;数据猿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猿">
                      <a:hlinkClick r:id="rId6" tooltip="&quot;数据猿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8BE" w:rsidRDefault="00FF18BE" w:rsidP="00FF18BE">
      <w:r w:rsidRPr="00FF18B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8" w:history="1">
        <w:r w:rsidRPr="00825F88">
          <w:rPr>
            <w:rStyle w:val="a5"/>
          </w:rPr>
          <w:t>http://www.datayuan.cn/s/dashujunengzuoshenme.htm</w:t>
        </w:r>
      </w:hyperlink>
    </w:p>
    <w:p w:rsidR="00FF18BE" w:rsidRDefault="00FF18BE" w:rsidP="00FF18BE">
      <w:hyperlink r:id="rId9" w:history="1">
        <w:r w:rsidRPr="00825F88">
          <w:rPr>
            <w:rStyle w:val="a5"/>
          </w:rPr>
          <w:t>http://www.datayuan.cn/article/13380.htm</w:t>
        </w:r>
      </w:hyperlink>
    </w:p>
    <w:p w:rsidR="00FF18BE" w:rsidRDefault="00FF18BE" w:rsidP="00FF18BE"/>
    <w:p w:rsidR="00FF18BE" w:rsidRDefault="00FF18BE" w:rsidP="00FF18BE"/>
    <w:p w:rsidR="00FF18BE" w:rsidRDefault="00FF18BE" w:rsidP="00FF18BE">
      <w:r>
        <w:rPr>
          <w:rFonts w:hint="eastAsia"/>
        </w:rPr>
        <w:t>有待查询</w:t>
      </w:r>
    </w:p>
    <w:p w:rsidR="00FF18BE" w:rsidRDefault="00FF18BE" w:rsidP="00FF18BE"/>
    <w:p w:rsidR="00FF18BE" w:rsidRDefault="00FF18BE" w:rsidP="00FF18BE">
      <w:pPr>
        <w:rPr>
          <w:rStyle w:val="a6"/>
          <w:rFonts w:ascii="微软雅黑" w:eastAsia="微软雅黑" w:hAnsi="微软雅黑"/>
          <w:color w:val="666666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666666"/>
          <w:shd w:val="clear" w:color="auto" w:fill="FFFFFF"/>
        </w:rPr>
        <w:t>需要哪些云计算技术</w:t>
      </w:r>
    </w:p>
    <w:p w:rsidR="00FF18BE" w:rsidRDefault="00FF18BE" w:rsidP="00FF18BE">
      <w:pPr>
        <w:rPr>
          <w:rFonts w:ascii="微软雅黑" w:eastAsia="微软雅黑" w:hAnsi="微软雅黑" w:hint="eastAsia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比如虚拟化技术，分布式处理技术，海量数据的存储和管理技术，NoSQL、实时流数据处理、智能分析技术(类似模式识别以及自然语言理解)等</w:t>
      </w:r>
    </w:p>
    <w:p w:rsidR="00FF18BE" w:rsidRDefault="00FF18BE" w:rsidP="00FF18BE">
      <w:pPr>
        <w:rPr>
          <w:rStyle w:val="a6"/>
          <w:rFonts w:ascii="微软雅黑" w:eastAsia="微软雅黑" w:hAnsi="微软雅黑"/>
          <w:color w:val="666666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666666"/>
          <w:shd w:val="clear" w:color="auto" w:fill="FFFFFF"/>
        </w:rPr>
        <w:t>分布式处理技术</w:t>
      </w:r>
    </w:p>
    <w:p w:rsidR="00FF18BE" w:rsidRDefault="00FF18BE" w:rsidP="00FF18BE">
      <w:pPr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MapReduce是Google提出的一种云计算的核心计算模式</w:t>
      </w:r>
    </w:p>
    <w:p w:rsidR="00FF18BE" w:rsidRDefault="00FF18BE" w:rsidP="00FF18BE">
      <w:pPr>
        <w:rPr>
          <w:rFonts w:ascii="微软雅黑" w:eastAsia="微软雅黑" w:hAnsi="微软雅黑" w:hint="eastAsia"/>
          <w:color w:val="666666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666666"/>
          <w:shd w:val="clear" w:color="auto" w:fill="FFFFFF"/>
        </w:rPr>
        <w:t>淘宝大数据</w:t>
      </w:r>
      <w:bookmarkStart w:id="0" w:name="_GoBack"/>
      <w:bookmarkEnd w:id="0"/>
    </w:p>
    <w:p w:rsidR="00FF18BE" w:rsidRDefault="00FF18BE" w:rsidP="00FF18BE">
      <w:pPr>
        <w:rPr>
          <w:rFonts w:hint="eastAsia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计算层。在这个计算层内，淘宝采用的是Hadoop集群</w:t>
      </w:r>
    </w:p>
    <w:sectPr w:rsidR="00FF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95E" w:rsidRDefault="0060195E" w:rsidP="00FF18BE">
      <w:r>
        <w:separator/>
      </w:r>
    </w:p>
  </w:endnote>
  <w:endnote w:type="continuationSeparator" w:id="0">
    <w:p w:rsidR="0060195E" w:rsidRDefault="0060195E" w:rsidP="00FF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95E" w:rsidRDefault="0060195E" w:rsidP="00FF18BE">
      <w:r>
        <w:separator/>
      </w:r>
    </w:p>
  </w:footnote>
  <w:footnote w:type="continuationSeparator" w:id="0">
    <w:p w:rsidR="0060195E" w:rsidRDefault="0060195E" w:rsidP="00FF1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A2"/>
    <w:rsid w:val="000412A2"/>
    <w:rsid w:val="002B7514"/>
    <w:rsid w:val="005C2563"/>
    <w:rsid w:val="0060195E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F57B1-1EF2-4BC8-B071-C00B56EE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18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8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8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18B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FF18BE"/>
    <w:rPr>
      <w:color w:val="0000FF"/>
      <w:u w:val="single"/>
    </w:rPr>
  </w:style>
  <w:style w:type="character" w:styleId="a6">
    <w:name w:val="Strong"/>
    <w:basedOn w:val="a0"/>
    <w:uiPriority w:val="22"/>
    <w:qFormat/>
    <w:rsid w:val="00FF1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yuan.cn/s/dashujunengzuoshenme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yuan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datayuan.cn/article/1338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Crui</cp:lastModifiedBy>
  <cp:revision>2</cp:revision>
  <dcterms:created xsi:type="dcterms:W3CDTF">2017-12-18T02:46:00Z</dcterms:created>
  <dcterms:modified xsi:type="dcterms:W3CDTF">2017-12-18T03:02:00Z</dcterms:modified>
</cp:coreProperties>
</file>