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人工智能原理实验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实验五 基于深度学习的模式识别实验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组长：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周俊峰</w:t>
      </w:r>
    </w:p>
    <w:p>
      <w:pPr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组员：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周俊峰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实验目的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通过构建网络模式识别实例，理解深度学习的结构和原理。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实验内容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搭建深度学习模型，实现手写数字图像的分类。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配置参数并直接运行</w:t>
      </w:r>
      <w:r>
        <w:rPr>
          <w:rFonts w:hint="eastAsia"/>
          <w:sz w:val="24"/>
          <w:szCs w:val="28"/>
          <w:lang w:val="en-US" w:eastAsia="zh-CN"/>
        </w:rPr>
        <w:t xml:space="preserve"> 。</w:t>
      </w:r>
      <w:r>
        <w:rPr>
          <w:rFonts w:hint="eastAsia"/>
          <w:sz w:val="24"/>
          <w:szCs w:val="28"/>
        </w:rPr>
        <w:t>命令并观察结果。</w:t>
      </w: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实验要求</w:t>
      </w:r>
    </w:p>
    <w:p>
      <w:r>
        <w:rPr>
          <w:rFonts w:hint="eastAsia"/>
        </w:rPr>
        <w:t>1. 把rar文件所有内容复制到硬盘文件夹中，在matlab命令窗口进入到该文件夹</w:t>
      </w:r>
    </w:p>
    <w:p>
      <w:r>
        <w:rPr>
          <w:rFonts w:hint="eastAsia"/>
        </w:rPr>
        <w:t>2. 执行命令</w:t>
      </w:r>
      <w:r>
        <w:t>classification</w:t>
      </w:r>
      <w:r>
        <w:rPr>
          <w:rFonts w:hint="eastAsia"/>
        </w:rPr>
        <w:t>运行程序，系统会弹出训练样本的图样以及训练过程的误差曲线</w:t>
      </w:r>
    </w:p>
    <w:p>
      <w:pPr>
        <w:jc w:val="center"/>
      </w:pPr>
      <w:r>
        <w:drawing>
          <wp:inline distT="0" distB="0" distL="114300" distR="114300">
            <wp:extent cx="1552575" cy="1385570"/>
            <wp:effectExtent l="0" t="0" r="1905" b="1270"/>
            <wp:docPr id="3" name="图片 1" descr="说明: C:\Users\gao\AppData\Local\Temp\15725762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说明: C:\Users\gao\AppData\Local\Temp\1572576265(1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drawing>
          <wp:inline distT="0" distB="0" distL="114300" distR="114300">
            <wp:extent cx="2629535" cy="1547495"/>
            <wp:effectExtent l="0" t="0" r="6985" b="6985"/>
            <wp:docPr id="2" name="图片 2" descr="说明: C:\Users\gao\AppData\Local\Temp\1572576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C:\Users\gao\AppData\Local\Temp\1572576302(1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并可以在命令窗口观察到训练过程数据以及测试的结果输出（可以观察到下例中，绿色框训练准确率在不断提升，绿色框训练误差在不断减少；训练结束后最终红色框测试准确率为 91.8%）：</w:t>
      </w:r>
    </w:p>
    <w:p>
      <w:pPr>
        <w:jc w:val="center"/>
      </w:pPr>
      <w:r>
        <w:drawing>
          <wp:inline distT="0" distB="0" distL="114300" distR="114300">
            <wp:extent cx="5979795" cy="1872615"/>
            <wp:effectExtent l="0" t="0" r="9525" b="1905"/>
            <wp:docPr id="1" name="图片 3" descr="说明: C:\Users\gao\AppData\Local\Temp\1572576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说明: C:\Users\gao\AppData\Local\Temp\1572576498(1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 保持其他参数不变，修改</w:t>
      </w:r>
      <w:r>
        <w:t>MaxEpochs</w:t>
      </w:r>
      <w:r>
        <w:rPr>
          <w:rFonts w:hint="eastAsia"/>
        </w:rPr>
        <w:t>的数值，观察并记录准确率的变化（</w:t>
      </w:r>
      <w:r>
        <w:t>MaxEpochs</w:t>
      </w:r>
      <w:r>
        <w:rPr>
          <w:rFonts w:hint="eastAsia"/>
        </w:rPr>
        <w:t>数值的修改在原文件的54-64行附近），并填写表格一。（表格中已填写数值为根据上图观察数据的示例）</w:t>
      </w:r>
    </w:p>
    <w:p>
      <w:pPr>
        <w:jc w:val="center"/>
      </w:pPr>
      <w:r>
        <w:drawing>
          <wp:inline distT="0" distB="0" distL="114300" distR="114300">
            <wp:extent cx="2985770" cy="1046480"/>
            <wp:effectExtent l="0" t="0" r="1270" b="5080"/>
            <wp:docPr id="4" name="图片 4" descr="说明: C:\Users\gao\AppData\Local\Temp\1572576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C:\Users\gao\AppData\Local\Temp\1572576866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97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913"/>
        <w:gridCol w:w="913"/>
        <w:gridCol w:w="914"/>
        <w:gridCol w:w="913"/>
        <w:gridCol w:w="914"/>
        <w:gridCol w:w="913"/>
        <w:gridCol w:w="914"/>
        <w:gridCol w:w="913"/>
        <w:gridCol w:w="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</w:rPr>
              <w:t>表格一</w:t>
            </w:r>
          </w:p>
        </w:tc>
        <w:tc>
          <w:tcPr>
            <w:tcW w:w="822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MaxEpochs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最后一次训练准确率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65.63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83.59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79.69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90.63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91.41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91.41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96.88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85.94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94.53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测试准确率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67.857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66.071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94.643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89.286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96.429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94.643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96.429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92.857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96.429</w:t>
            </w:r>
          </w:p>
        </w:tc>
      </w:tr>
    </w:tbl>
    <w:p/>
    <w:p>
      <w:r>
        <w:rPr>
          <w:rFonts w:hint="eastAsia"/>
        </w:rPr>
        <w:t>4. 把</w:t>
      </w:r>
      <w:r>
        <w:t>MaxEpochs</w:t>
      </w:r>
      <w:r>
        <w:rPr>
          <w:rFonts w:hint="eastAsia"/>
        </w:rPr>
        <w:t xml:space="preserve">的数值设置为2，并把 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…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'Plots','training-progress'</w:t>
      </w:r>
      <w:r>
        <w:rPr>
          <w:rFonts w:hint="eastAsia"/>
        </w:rPr>
        <w:t>的字样删除，如下图所示：</w:t>
      </w:r>
    </w:p>
    <w:p>
      <w:pPr>
        <w:jc w:val="center"/>
      </w:pPr>
      <w:r>
        <w:drawing>
          <wp:inline distT="0" distB="0" distL="114300" distR="114300">
            <wp:extent cx="3138170" cy="728980"/>
            <wp:effectExtent l="0" t="0" r="1270" b="2540"/>
            <wp:docPr id="5" name="图片 5" descr="说明: C:\Users\gao\AppData\Local\Temp\1572584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C:\Users\gao\AppData\Local\Temp\1572584111(1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修改卷积神经网络架构定义中</w:t>
      </w:r>
      <w:r>
        <w:t>convolution2dLayer</w:t>
      </w:r>
      <w:r>
        <w:rPr>
          <w:rFonts w:hint="eastAsia"/>
        </w:rPr>
        <w:t>的第一个参数filterSize和第二个参数numFilters。（在卷积层中，第一个参数是 filterSize，它是训练函数在沿图像扫描时使用的卷积核的高度/宽度。在此示例中，数字 3 表示卷积核大小为 3×3。第二个参数是卷积核数量 numFilters，它是连接到同一输入区域的卷积核数量。此参数决定了特征图的数量。使用 'Padding' 名称-值对组对输入特征图进行填充。对于默认步幅为 1 的卷积层，'same' 填充可确保空间输出大小与输入大小相同。）</w:t>
      </w:r>
    </w:p>
    <w:p>
      <w:pPr>
        <w:jc w:val="center"/>
      </w:pPr>
      <w:r>
        <w:drawing>
          <wp:inline distT="0" distB="0" distL="114300" distR="114300">
            <wp:extent cx="2935605" cy="690245"/>
            <wp:effectExtent l="0" t="0" r="5715" b="10795"/>
            <wp:docPr id="8" name="图片 6" descr="说明: C:\Users\gao\AppData\Local\Temp\15725807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说明: C:\Users\gao\AppData\Local\Temp\1572580751(1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/>
        </w:rPr>
        <w:t>把设置两个参数不同的数值，把观察到的</w:t>
      </w:r>
      <w:r>
        <w:rPr>
          <w:rFonts w:hint="eastAsia" w:ascii="宋体" w:hAnsi="宋体" w:cs="宋体"/>
          <w:color w:val="000000"/>
          <w:kern w:val="0"/>
          <w:sz w:val="22"/>
        </w:rPr>
        <w:t>测试准确率的数值填到表格二中。（提示：你可以另外写一段代码，把</w:t>
      </w:r>
      <w:r>
        <w:rPr>
          <w:rFonts w:hint="eastAsia"/>
        </w:rPr>
        <w:t>filterSize和numFilters作为变量，写循环语句执行并记录最终结果到一个矩阵中</w:t>
      </w:r>
      <w:r>
        <w:rPr>
          <w:rFonts w:hint="eastAsia" w:ascii="宋体" w:hAnsi="宋体" w:cs="宋体"/>
          <w:color w:val="000000"/>
          <w:kern w:val="0"/>
          <w:sz w:val="22"/>
        </w:rPr>
        <w:t>）</w:t>
      </w:r>
    </w:p>
    <w:tbl>
      <w:tblPr>
        <w:tblStyle w:val="2"/>
        <w:tblW w:w="920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20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2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top"/>
          </w:tcPr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br w:type="page"/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表格二</w:t>
            </w:r>
          </w:p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（测试准确率）</w:t>
            </w:r>
          </w:p>
        </w:tc>
        <w:tc>
          <w:tcPr>
            <w:tcW w:w="7272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numFilters卷积核数量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28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filterSize卷积核的高度/宽度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8.929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42.86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52.93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64.29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66.07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53.57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73.21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69.64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66.07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14.28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58.93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80.36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80.36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73.21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89.29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89.29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83.93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17.86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62.5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69.64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73.21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85.71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85.71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92.86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91.07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89.29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55.36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66.07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66.07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87.5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91.07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89.29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92.86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85.71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62.5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78.58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73.21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91.07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82.14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89.29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91.07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87.5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98.21</w:t>
            </w:r>
          </w:p>
        </w:tc>
      </w:tr>
    </w:tbl>
    <w:p>
      <w:pPr>
        <w:rPr>
          <w:rFonts w:ascii="宋体" w:hAnsi="宋体" w:cs="宋体"/>
          <w:color w:val="000000"/>
          <w:kern w:val="0"/>
          <w:sz w:val="22"/>
        </w:rPr>
      </w:pPr>
    </w:p>
    <w:p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5. 增加深度学习框架中隐含层的数量，如下左图所示：</w:t>
      </w:r>
    </w:p>
    <w:p>
      <w:pPr>
        <w:jc w:val="center"/>
      </w:pPr>
      <w:r>
        <w:drawing>
          <wp:inline distT="0" distB="0" distL="114300" distR="114300">
            <wp:extent cx="2668905" cy="3582670"/>
            <wp:effectExtent l="0" t="0" r="13335" b="13970"/>
            <wp:docPr id="7" name="图片 7" descr="说明: C:\Users\gao\AppData\Local\Temp\157258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说明: C:\Users\gao\AppData\Local\Temp\157258461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napToGrid w:val="0"/>
          <w:color w:val="000000"/>
          <w:w w:val="0"/>
          <w:kern w:val="0"/>
          <w:sz w:val="0"/>
          <w:szCs w:val="0"/>
          <w:u w:val="none" w:color="000000"/>
          <w:shd w:val="clear" w:color="000000" w:fill="000000"/>
        </w:rPr>
        <w:t xml:space="preserve"> </w:t>
      </w:r>
      <w:r>
        <w:rPr>
          <w:rFonts w:hint="eastAsia" w:ascii="Times New Roman" w:hAnsi="Times New Roman"/>
          <w:snapToGrid w:val="0"/>
          <w:color w:val="000000"/>
          <w:w w:val="0"/>
          <w:kern w:val="0"/>
          <w:sz w:val="0"/>
          <w:szCs w:val="0"/>
          <w:u w:val="none" w:color="000000"/>
          <w:shd w:val="clear" w:color="000000" w:fill="000000"/>
        </w:rPr>
        <w:t xml:space="preserve">              </w:t>
      </w:r>
      <w:r>
        <w:drawing>
          <wp:inline distT="0" distB="0" distL="114300" distR="114300">
            <wp:extent cx="2512695" cy="3609340"/>
            <wp:effectExtent l="0" t="0" r="1905" b="2540"/>
            <wp:docPr id="6" name="图片 8" descr="说明: C:\Users\gao\AppData\Local\Temp\15725849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说明: C:\Users\gao\AppData\Local\Temp\1572584973(1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上图的网络框架中，增加了红色部分（图中，红色部分与绿色部分一样），使得网络框架加深。也可以继续增加网络深度，如上右图所示。同样，每一行的</w:t>
      </w:r>
      <w:r>
        <w:t>convolution2dLayer</w:t>
      </w:r>
      <w:r>
        <w:rPr>
          <w:rFonts w:hint="eastAsia"/>
        </w:rPr>
        <w:t xml:space="preserve">的参数都可以修改成不同的数值。请自行观察不同设置下（深度+参数）对最终结果的影响 。 </w:t>
      </w:r>
    </w:p>
    <w:p>
      <w:pPr>
        <w:rPr>
          <w:rFonts w:hint="eastAsia"/>
        </w:rPr>
      </w:pP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985770" cy="1728470"/>
            <wp:effectExtent l="0" t="0" r="1270" b="889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t="558" r="5081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66.0714%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199130" cy="1805940"/>
            <wp:effectExtent l="0" t="0" r="127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75%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790700"/>
            <wp:effectExtent l="0" t="0" r="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89.2857%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49880" cy="1775460"/>
            <wp:effectExtent l="0" t="0" r="0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91.0714%</w:t>
      </w:r>
    </w:p>
    <w:p>
      <w:pPr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910840" cy="1790700"/>
            <wp:effectExtent l="0" t="0" r="0" b="762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98.2143%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实验总结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>1、测试准确率随着最大训练轮数增大而提高。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    2、测试准确率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大体</w:t>
      </w:r>
      <w:r>
        <w:rPr>
          <w:rFonts w:hint="default"/>
          <w:b w:val="0"/>
          <w:bCs w:val="0"/>
          <w:sz w:val="24"/>
          <w:szCs w:val="28"/>
          <w:lang w:val="en-US" w:eastAsia="zh-CN"/>
        </w:rPr>
        <w:t>随着卷积核数量、卷积核的高度/宽度增多、增大而提高。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3A2FD"/>
    <w:multiLevelType w:val="singleLevel"/>
    <w:tmpl w:val="3CD3A2FD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jg3NGUyZTUzYTk0ZDhkNGRhNGU3MTYzMTg0NjQifQ=="/>
  </w:docVars>
  <w:rsids>
    <w:rsidRoot w:val="00000000"/>
    <w:rsid w:val="26DF652C"/>
    <w:rsid w:val="2A1123B6"/>
    <w:rsid w:val="2E80471D"/>
    <w:rsid w:val="307F5D4C"/>
    <w:rsid w:val="35C42453"/>
    <w:rsid w:val="3D791D75"/>
    <w:rsid w:val="3E5E4B58"/>
    <w:rsid w:val="449F0313"/>
    <w:rsid w:val="51D07D5D"/>
    <w:rsid w:val="51F8416D"/>
    <w:rsid w:val="53886B25"/>
    <w:rsid w:val="59F452CA"/>
    <w:rsid w:val="61314EE4"/>
    <w:rsid w:val="640B731B"/>
    <w:rsid w:val="6980703C"/>
    <w:rsid w:val="6D8048D6"/>
    <w:rsid w:val="6DAC7479"/>
    <w:rsid w:val="6ECB23C8"/>
    <w:rsid w:val="74B84955"/>
    <w:rsid w:val="74D22B40"/>
    <w:rsid w:val="75C67C75"/>
    <w:rsid w:val="781C344D"/>
    <w:rsid w:val="78633195"/>
    <w:rsid w:val="7CA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946</Words>
  <Characters>1440</Characters>
  <Lines>0</Lines>
  <Paragraphs>0</Paragraphs>
  <TotalTime>1</TotalTime>
  <ScaleCrop>false</ScaleCrop>
  <LinksUpToDate>false</LinksUpToDate>
  <CharactersWithSpaces>1485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2022-11-21T12:30:00Z</dcterms:created>
  <dc:creator>86137</dc:creator>
  <cp:lastModifiedBy>悬溺</cp:lastModifiedBy>
  <dcterms:modified xsi:type="dcterms:W3CDTF">2022-11-23T13:37:49Z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D1B60E54EF1B4E37A247F450BA1C737D</vt:lpwstr>
  </property>
</Properties>
</file>