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sz w:val="44"/>
          <w:szCs w:val="44"/>
        </w:rPr>
        <w:t>人工智能原理实验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实验一 模糊推理实验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组长：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周俊峰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组员：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周俊峰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实验目的</w:t>
      </w:r>
    </w:p>
    <w:p>
      <w:pPr>
        <w:ind w:firstLine="480" w:firstLineChars="200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理解模糊逻辑推理的原理及特点熟练的应用模糊推理，</w:t>
      </w:r>
      <w:r>
        <w:rPr>
          <w:rFonts w:hint="eastAsia"/>
          <w:sz w:val="24"/>
          <w:szCs w:val="32"/>
        </w:rPr>
        <w:t>理解隶属函数、模糊关系、模糊规则的关系</w:t>
      </w:r>
      <w:r>
        <w:rPr>
          <w:rFonts w:hint="eastAsia"/>
          <w:sz w:val="24"/>
          <w:szCs w:val="32"/>
          <w:lang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实验要求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已知人的操作经验为：</w:t>
      </w:r>
    </w:p>
    <w:p>
      <w:pPr>
        <w:numPr>
          <w:ilvl w:val="0"/>
          <w:numId w:val="0"/>
        </w:numPr>
        <w:ind w:leftChars="0" w:firstLine="2640" w:firstLineChars="1100"/>
        <w:jc w:val="both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“污泥越多,油脂越多,洗涤时间越长”;</w:t>
      </w:r>
    </w:p>
    <w:p>
      <w:pPr>
        <w:numPr>
          <w:ilvl w:val="0"/>
          <w:numId w:val="0"/>
        </w:numPr>
        <w:ind w:leftChars="0" w:firstLine="2640" w:firstLineChars="1100"/>
        <w:jc w:val="both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“污泥适中,油脂适中,洗涤时间适中”;</w:t>
      </w:r>
    </w:p>
    <w:p>
      <w:pPr>
        <w:numPr>
          <w:ilvl w:val="0"/>
          <w:numId w:val="0"/>
        </w:numPr>
        <w:ind w:leftChars="0" w:firstLine="2640" w:firstLineChars="1100"/>
        <w:jc w:val="both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“污泥越少,油脂越少,洗涤时间越短”。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(1)假设污泥、油脂、洗涤时间的论域分别为[0,100]、[0,100]和[0,120],设计相应的模料推理系统、给出输入、输出语言变量的隶属函数图,模糊控制规则表和推论结果立体图。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(2)假定当前传感器测得的信息为x(污泥)=60,y(油脂)=70,采用模糊决策,给出模糊推理果，并观察模糊推理的动态仿真环境,给出其动态仿真环境图。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三，实验内容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32"/>
          <w:vertAlign w:val="baseline"/>
          <w:lang w:val="en-US" w:eastAsia="zh-CN"/>
        </w:rPr>
        <w:t>根据所给程序进行调试：</w:t>
      </w:r>
    </w:p>
    <w:p>
      <w:pPr>
        <w:numPr>
          <w:ilvl w:val="0"/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719455</wp:posOffset>
                </wp:positionV>
                <wp:extent cx="1859280" cy="1562100"/>
                <wp:effectExtent l="4445" t="4445" r="10795" b="184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6600" y="5733415"/>
                          <a:ext cx="185928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其中SD(污泥少)、MD(污泥中)、LD(污泥多)、NG(油脂少)MG(油脂中)、LG(油脂多) VS(洗涤时间很短)、S(洗涤时间短)、M(洗涤时间中等)、L(洗涤时间长)、VL(洗涤时间很长)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8pt;margin-top:56.65pt;height:123pt;width:146.4pt;z-index:251659264;mso-width-relative:page;mso-height-relative:page;" fillcolor="#FFFFFF [3201]" filled="t" stroked="t" coordsize="21600,21600" o:gfxdata="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lQ9U9cAAAAKAQAADwAAAAAAAAABACAAAAAiAAAAZHJzL2Rvd25yZXYueG1sUEsBAhQA&#10;FAAAAAgAh07iQIJ0faR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其中SD(污泥少)、MD(污泥中)、LD(污泥多)、NG(油脂少)MG(油脂中)、LG(油脂多) VS(洗涤时间很短)、S(洗涤时间短)、M(洗涤时间中等)、L(洗涤时间长)、VL(洗涤时间很长)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921635" cy="3601720"/>
            <wp:effectExtent l="0" t="0" r="4445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得到程序中规则推理的结果图如下：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40"/>
          <w:vertAlign w:val="baseline"/>
          <w:lang w:val="en-US" w:eastAsia="zh-CN"/>
        </w:rPr>
      </w:pPr>
      <w:r>
        <w:drawing>
          <wp:inline distT="0" distB="0" distL="114300" distR="114300">
            <wp:extent cx="3642995" cy="2326005"/>
            <wp:effectExtent l="0" t="0" r="14605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32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通过</w:t>
      </w:r>
      <w:r>
        <w:rPr>
          <w:sz w:val="24"/>
          <w:szCs w:val="32"/>
        </w:rPr>
        <w:t>在GUI界面拉动dust 和 gas对应的红轴线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得到不同的wash time，我将数据计入了以下表格：</w:t>
      </w:r>
    </w:p>
    <w:tbl>
      <w:tblPr>
        <w:tblStyle w:val="3"/>
        <w:tblW w:w="0" w:type="auto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74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74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775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689" w:type="dxa"/>
            <w:shd w:val="clear" w:color="auto" w:fill="FFD965" w:themeFill="accent4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9.84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28.1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29.4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32.3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48.8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54.5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18.9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23.4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31.9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32.3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32.3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35.9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51.4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56.9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37.2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38.9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39.6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40.3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40.3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43.4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59.3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64.4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54.4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53.8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52.8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53.7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54.5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54.5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56.9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71.9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76.9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62.3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78.6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84.5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62.3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78.8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84.5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67.5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67.5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68.5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67.5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67.5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67.5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67.6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79.5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73.1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73.2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80.4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85.6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80.6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80.6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79.9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80.6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80.6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80.6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80.7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83.7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89.3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shd w:val="clear" w:color="auto" w:fill="70AD47" w:themeFill="accent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74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90.1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775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689" w:type="dxa"/>
            <w:shd w:val="clear" w:color="auto" w:fill="5B9BD5" w:themeFill="accent1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</w:tr>
    </w:tbl>
    <w:p>
      <w:pPr>
        <w:rPr>
          <w:rFonts w:hint="default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(黄：dust  绿：gas  蓝：wash time)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上述表格数据中我们可以体会到模糊推理的过程，随着dust和gas值的增大，洗衣时间washtime也是在增大的，但并不是按照固定的线性关系增大，同时，dust值和gas值的变化也可能导致washtime不变，这是符合我们人已知的操作经验，这是一个模糊的关系。</w:t>
      </w:r>
    </w:p>
    <w:p>
      <w:pPr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推论结果立体图</w:t>
      </w:r>
      <w:r>
        <w:rPr>
          <w:rFonts w:hint="eastAsia"/>
          <w:sz w:val="24"/>
          <w:szCs w:val="32"/>
          <w:lang w:val="en-US" w:eastAsia="zh-CN"/>
        </w:rPr>
        <w:t>如下：</w:t>
      </w:r>
    </w:p>
    <w:p>
      <w:pPr>
        <w:jc w:val="center"/>
      </w:pPr>
      <w:r>
        <w:drawing>
          <wp:inline distT="0" distB="0" distL="114300" distR="114300">
            <wp:extent cx="3022600" cy="2226310"/>
            <wp:effectExtent l="0" t="0" r="1016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130" t="13661" r="3540" b="458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可以看出这是一个不规则变化的三维模型图，但是其大致的变化趋势是随着gas值和dust值的变大，washtime也增大；</w:t>
      </w:r>
    </w:p>
    <w:p>
      <w:pPr>
        <w:ind w:firstLine="480" w:firstLineChars="20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我们通过</w:t>
      </w:r>
      <w:r>
        <w:rPr>
          <w:sz w:val="24"/>
          <w:szCs w:val="32"/>
        </w:rPr>
        <w:t>命令fuzzy查看该模型input和output的隶属函数的设定</w:t>
      </w:r>
      <w:r>
        <w:rPr>
          <w:rFonts w:hint="eastAsia"/>
          <w:sz w:val="24"/>
          <w:szCs w:val="32"/>
          <w:lang w:eastAsia="zh-CN"/>
        </w:rPr>
        <w:t>：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35880" cy="359664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从图中可知本次实验设置的隶属函数采用双输入一输出的模式，结合数据和已知事实可得知本次实验所设的隶属函数是较为合理的，符合客观事实，具有一定的实用性。</w:t>
      </w:r>
    </w:p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四，实验总结</w:t>
      </w:r>
    </w:p>
    <w:p>
      <w:p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1.模糊关系的规则越多，所得到的最终结果越接近事实</w:t>
      </w:r>
    </w:p>
    <w:p>
      <w:pPr>
        <w:ind w:firstLine="240" w:firstLineChars="1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2.影响因素越多，对最终模糊关系推理得出结果越精确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18EDC"/>
    <w:multiLevelType w:val="singleLevel"/>
    <w:tmpl w:val="95F18EDC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Zjg3NGUyZTUzYTk0ZDhkNGRhNGU3MTYzMTg0NjQifQ=="/>
  </w:docVars>
  <w:rsids>
    <w:rsidRoot w:val="00000000"/>
    <w:rsid w:val="19917970"/>
    <w:rsid w:val="2B473D61"/>
    <w:rsid w:val="3D3B56F0"/>
    <w:rsid w:val="43326C4D"/>
    <w:rsid w:val="47FB0515"/>
    <w:rsid w:val="489B66BA"/>
    <w:rsid w:val="51D535C6"/>
    <w:rsid w:val="5B17293C"/>
    <w:rsid w:val="5BD67465"/>
    <w:rsid w:val="62760A8A"/>
    <w:rsid w:val="7A9A0BFA"/>
    <w:rsid w:val="7FC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785</Words>
  <Characters>1155</Characters>
  <Lines>0</Lines>
  <Paragraphs>0</Paragraphs>
  <TotalTime>0</TotalTime>
  <ScaleCrop>false</ScaleCrop>
  <LinksUpToDate>false</LinksUpToDate>
  <CharactersWithSpaces>1169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2022-10-25T09:05:00Z</dcterms:created>
  <dc:creator>86137</dc:creator>
  <cp:lastModifiedBy>悬溺</cp:lastModifiedBy>
  <dcterms:modified xsi:type="dcterms:W3CDTF">2022-11-23T13:08:00Z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A6C6D65A432942158824A7F27ACBFB5F</vt:lpwstr>
  </property>
</Properties>
</file>