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A7D" w:rsidRDefault="00A13A7D" w:rsidP="00A13A7D">
      <w:r>
        <w:t>OBJETIVOS</w:t>
      </w:r>
    </w:p>
    <w:p w:rsidR="00A13A7D" w:rsidRDefault="00A13A7D" w:rsidP="00A13A7D">
      <w:pPr>
        <w:pStyle w:val="Prrafodelista"/>
        <w:numPr>
          <w:ilvl w:val="0"/>
          <w:numId w:val="2"/>
        </w:numPr>
      </w:pPr>
      <w:r>
        <w:t>Comprobar experimentalmente las relaciones físicas que existen entre los vasos comunicantes, las cuales usamos desde nuestros inicios en la física básica.</w:t>
      </w:r>
    </w:p>
    <w:p w:rsidR="004E7482" w:rsidRDefault="004E7482" w:rsidP="004E7482">
      <w:r>
        <w:t>CONCLUSIONES</w:t>
      </w:r>
    </w:p>
    <w:p w:rsidR="004E7482" w:rsidRDefault="004E7482" w:rsidP="004E7482">
      <w:pPr>
        <w:pStyle w:val="Prrafodelista"/>
        <w:numPr>
          <w:ilvl w:val="0"/>
          <w:numId w:val="2"/>
        </w:numPr>
      </w:pPr>
      <w:r>
        <w:t>El manómetro usado estaba muy bien calibrado, las diferencias eran casi exactas, además se recomienda no calibrar con mucho peso porque el calibrador oscila un poco, recordemos que lo que mantiene al émbolo es un tornillo, y este a pesar de estar bloqueado, la medida en el manómetro iba decreciendo poco a poco, tal vez porque habían pequeñas fugas de aceite en el sistema (mínimas).</w:t>
      </w:r>
      <w:bookmarkStart w:id="0" w:name="_GoBack"/>
      <w:bookmarkEnd w:id="0"/>
    </w:p>
    <w:p w:rsidR="00A13A7D" w:rsidRDefault="00A13A7D"/>
    <w:p w:rsidR="00A13A7D" w:rsidRPr="00A13A7D" w:rsidRDefault="00A13A7D">
      <w:pPr>
        <w:rPr>
          <w:b/>
          <w:bCs/>
        </w:rPr>
      </w:pPr>
      <w:r w:rsidRPr="00A13A7D">
        <w:rPr>
          <w:b/>
          <w:bCs/>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396623</wp:posOffset>
            </wp:positionV>
            <wp:extent cx="3821430" cy="2300605"/>
            <wp:effectExtent l="0" t="0" r="7620" b="4445"/>
            <wp:wrapTopAndBottom/>
            <wp:docPr id="1" name="Imagen 1" descr="Resultado de imagen para calibrador de peso mu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librador de peso mu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1430" cy="2300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3A7D">
        <w:rPr>
          <w:b/>
          <w:bCs/>
        </w:rPr>
        <w:t>Calibrador de peso muerto</w:t>
      </w:r>
    </w:p>
    <w:p w:rsidR="00A13A7D" w:rsidRDefault="00A13A7D"/>
    <w:p w:rsidR="00A13A7D" w:rsidRDefault="00A13A7D">
      <w:pPr>
        <w:rPr>
          <w:rStyle w:val="t"/>
          <w:rFonts w:ascii="DejaVuSans_4p_9" w:hAnsi="DejaVuSans_4p_9"/>
          <w:color w:val="000000"/>
          <w:sz w:val="24"/>
          <w:szCs w:val="24"/>
          <w:bdr w:val="none" w:sz="0" w:space="0" w:color="auto" w:frame="1"/>
          <w:shd w:val="clear" w:color="auto" w:fill="FFFFFF"/>
        </w:rPr>
      </w:pPr>
      <w:r w:rsidRPr="00A13A7D">
        <w:rPr>
          <w:rStyle w:val="t"/>
          <w:rFonts w:ascii="DejaVuSans_4p_9" w:hAnsi="DejaVuSans_4p_9"/>
          <w:color w:val="000000"/>
          <w:spacing w:val="-2"/>
          <w:sz w:val="24"/>
          <w:szCs w:val="24"/>
          <w:bdr w:val="none" w:sz="0" w:space="0" w:color="auto" w:frame="1"/>
          <w:shd w:val="clear" w:color="auto" w:fill="FFFFFF"/>
        </w:rPr>
        <w:t xml:space="preserve">Los medidores de peso muerto </w:t>
      </w:r>
      <w:r>
        <w:rPr>
          <w:rStyle w:val="t"/>
          <w:rFonts w:ascii="DejaVuSans_4p_9" w:hAnsi="DejaVuSans_4p_9"/>
          <w:color w:val="000000"/>
          <w:spacing w:val="-2"/>
          <w:sz w:val="24"/>
          <w:szCs w:val="24"/>
          <w:bdr w:val="none" w:sz="0" w:space="0" w:color="auto" w:frame="1"/>
          <w:shd w:val="clear" w:color="auto" w:fill="FFFFFF"/>
        </w:rPr>
        <w:t xml:space="preserve">son usados </w:t>
      </w:r>
      <w:r w:rsidRPr="00A13A7D">
        <w:rPr>
          <w:rStyle w:val="t"/>
          <w:rFonts w:ascii="DejaVuSans_4p_9" w:hAnsi="DejaVuSans_4p_9"/>
          <w:color w:val="000000"/>
          <w:sz w:val="24"/>
          <w:szCs w:val="24"/>
          <w:bdr w:val="none" w:sz="0" w:space="0" w:color="auto" w:frame="1"/>
          <w:shd w:val="clear" w:color="auto" w:fill="FFFFFF"/>
        </w:rPr>
        <w:t xml:space="preserve">para la calibración precisa de </w:t>
      </w:r>
      <w:r w:rsidRPr="00A13A7D">
        <w:rPr>
          <w:rStyle w:val="t"/>
          <w:rFonts w:ascii="DejaVuSans_4p_9" w:hAnsi="DejaVuSans_4p_9"/>
          <w:color w:val="000000"/>
          <w:spacing w:val="-2"/>
          <w:sz w:val="24"/>
          <w:szCs w:val="24"/>
          <w:bdr w:val="none" w:sz="0" w:space="0" w:color="auto" w:frame="1"/>
          <w:shd w:val="clear" w:color="auto" w:fill="FFFFFF"/>
        </w:rPr>
        <w:t xml:space="preserve">manómetros, transductores de presión, etc. El equipo </w:t>
      </w:r>
      <w:r>
        <w:rPr>
          <w:rStyle w:val="t"/>
          <w:rFonts w:ascii="DejaVuSans_4p_9" w:hAnsi="DejaVuSans_4p_9"/>
          <w:color w:val="000000"/>
          <w:spacing w:val="-2"/>
          <w:sz w:val="24"/>
          <w:szCs w:val="24"/>
          <w:bdr w:val="none" w:sz="0" w:space="0" w:color="auto" w:frame="1"/>
          <w:shd w:val="clear" w:color="auto" w:fill="FFFFFF"/>
        </w:rPr>
        <w:t>es</w:t>
      </w:r>
      <w:r w:rsidRPr="00A13A7D">
        <w:rPr>
          <w:rStyle w:val="t"/>
          <w:rFonts w:ascii="DejaVuSans_4p_9" w:hAnsi="DejaVuSans_4p_9"/>
          <w:color w:val="000000"/>
          <w:spacing w:val="-2"/>
          <w:sz w:val="24"/>
          <w:szCs w:val="24"/>
          <w:bdr w:val="none" w:sz="0" w:space="0" w:color="auto" w:frame="1"/>
          <w:shd w:val="clear" w:color="auto" w:fill="FFFFFF"/>
        </w:rPr>
        <w:t xml:space="preserve"> </w:t>
      </w:r>
      <w:r w:rsidRPr="00A13A7D">
        <w:rPr>
          <w:rStyle w:val="t"/>
          <w:rFonts w:ascii="DejaVuSans_4p_9" w:hAnsi="DejaVuSans_4p_9"/>
          <w:color w:val="000000"/>
          <w:sz w:val="24"/>
          <w:szCs w:val="24"/>
          <w:bdr w:val="none" w:sz="0" w:space="0" w:color="auto" w:frame="1"/>
          <w:shd w:val="clear" w:color="auto" w:fill="FFFFFF"/>
        </w:rPr>
        <w:t xml:space="preserve">portátil, de manera que es posible usarlo tanto en demostraciones en el aula, como de calibrador maestro en el laboratorio. El equipo consiste en un sistema de vasos comunicantes que trabaja con aceite </w:t>
      </w:r>
      <w:r w:rsidRPr="00A13A7D">
        <w:rPr>
          <w:rStyle w:val="t"/>
          <w:rFonts w:ascii="DejaVuSans_4p_9" w:hAnsi="DejaVuSans_4p_9"/>
          <w:color w:val="000000"/>
          <w:spacing w:val="-2"/>
          <w:sz w:val="24"/>
          <w:szCs w:val="24"/>
          <w:bdr w:val="none" w:sz="0" w:space="0" w:color="auto" w:frame="1"/>
          <w:shd w:val="clear" w:color="auto" w:fill="FFFFFF"/>
        </w:rPr>
        <w:t>bajo el principio de Pascal.</w:t>
      </w:r>
      <w:r>
        <w:rPr>
          <w:rStyle w:val="t"/>
          <w:rFonts w:ascii="DejaVuSans_4p_9" w:hAnsi="DejaVuSans_4p_9"/>
          <w:color w:val="000000"/>
          <w:spacing w:val="-2"/>
          <w:sz w:val="24"/>
          <w:szCs w:val="24"/>
          <w:bdr w:val="none" w:sz="0" w:space="0" w:color="auto" w:frame="1"/>
          <w:shd w:val="clear" w:color="auto" w:fill="FFFFFF"/>
        </w:rPr>
        <w:t xml:space="preserve"> </w:t>
      </w:r>
      <w:r w:rsidRPr="00A13A7D">
        <w:rPr>
          <w:rStyle w:val="t"/>
          <w:rFonts w:ascii="DejaVuSans_4p_9" w:hAnsi="DejaVuSans_4p_9"/>
          <w:color w:val="000000"/>
          <w:sz w:val="24"/>
          <w:szCs w:val="24"/>
          <w:bdr w:val="none" w:sz="0" w:space="0" w:color="auto" w:frame="1"/>
          <w:shd w:val="clear" w:color="auto" w:fill="FFFFFF"/>
        </w:rPr>
        <w:t>Sus partes principales son:</w:t>
      </w:r>
    </w:p>
    <w:p w:rsidR="00A13A7D" w:rsidRDefault="00A13A7D">
      <w:pPr>
        <w:rPr>
          <w:rStyle w:val="t"/>
          <w:rFonts w:ascii="DejaVuSans_4p_9" w:hAnsi="DejaVuSans_4p_9"/>
          <w:color w:val="000000"/>
          <w:sz w:val="24"/>
          <w:szCs w:val="24"/>
          <w:bdr w:val="none" w:sz="0" w:space="0" w:color="auto" w:frame="1"/>
          <w:shd w:val="clear" w:color="auto" w:fill="FFFFFF"/>
        </w:rPr>
      </w:pPr>
      <w:r w:rsidRPr="00A13A7D">
        <w:rPr>
          <w:rStyle w:val="t"/>
          <w:rFonts w:ascii="OpenSymbol_4f_9" w:hAnsi="OpenSymbol_4f_9"/>
          <w:color w:val="000000"/>
          <w:sz w:val="24"/>
          <w:szCs w:val="24"/>
          <w:bdr w:val="none" w:sz="0" w:space="0" w:color="auto" w:frame="1"/>
          <w:shd w:val="clear" w:color="auto" w:fill="FFFFFF"/>
        </w:rPr>
        <w:sym w:font="Symbol" w:char="F0B7"/>
      </w:r>
      <w:r w:rsidRPr="00A13A7D">
        <w:rPr>
          <w:rStyle w:val="t"/>
          <w:rFonts w:ascii="DejaVuSans_4p_9" w:hAnsi="DejaVuSans_4p_9"/>
          <w:color w:val="000000"/>
          <w:sz w:val="24"/>
          <w:szCs w:val="24"/>
          <w:bdr w:val="none" w:sz="0" w:space="0" w:color="auto" w:frame="1"/>
          <w:shd w:val="clear" w:color="auto" w:fill="FFFFFF"/>
        </w:rPr>
        <w:t>Un émbolo</w:t>
      </w:r>
    </w:p>
    <w:p w:rsidR="00A13A7D" w:rsidRDefault="00A13A7D">
      <w:pPr>
        <w:rPr>
          <w:rStyle w:val="t"/>
          <w:rFonts w:ascii="DejaVuSans_4p_9" w:hAnsi="DejaVuSans_4p_9"/>
          <w:color w:val="000000"/>
          <w:spacing w:val="-2"/>
          <w:sz w:val="24"/>
          <w:szCs w:val="24"/>
          <w:bdr w:val="none" w:sz="0" w:space="0" w:color="auto" w:frame="1"/>
          <w:shd w:val="clear" w:color="auto" w:fill="FFFFFF"/>
        </w:rPr>
      </w:pPr>
      <w:r w:rsidRPr="00A13A7D">
        <w:rPr>
          <w:rStyle w:val="t"/>
          <w:rFonts w:ascii="OpenSymbol_4f_9" w:hAnsi="OpenSymbol_4f_9"/>
          <w:color w:val="000000"/>
          <w:sz w:val="24"/>
          <w:szCs w:val="24"/>
          <w:bdr w:val="none" w:sz="0" w:space="0" w:color="auto" w:frame="1"/>
          <w:shd w:val="clear" w:color="auto" w:fill="FFFFFF"/>
        </w:rPr>
        <w:sym w:font="Symbol" w:char="F0B7"/>
      </w:r>
      <w:r w:rsidRPr="00A13A7D">
        <w:rPr>
          <w:rStyle w:val="t"/>
          <w:rFonts w:ascii="DejaVuSans_4p_9" w:hAnsi="DejaVuSans_4p_9"/>
          <w:color w:val="000000"/>
          <w:spacing w:val="-2"/>
          <w:sz w:val="24"/>
          <w:szCs w:val="24"/>
          <w:bdr w:val="none" w:sz="0" w:space="0" w:color="auto" w:frame="1"/>
          <w:shd w:val="clear" w:color="auto" w:fill="FFFFFF"/>
        </w:rPr>
        <w:t>Embolo tronillo</w:t>
      </w:r>
    </w:p>
    <w:p w:rsidR="00A13A7D" w:rsidRDefault="00A13A7D">
      <w:pPr>
        <w:rPr>
          <w:rStyle w:val="t"/>
          <w:rFonts w:ascii="DejaVuSans_4p_9" w:hAnsi="DejaVuSans_4p_9"/>
          <w:color w:val="000000"/>
          <w:sz w:val="24"/>
          <w:szCs w:val="24"/>
          <w:bdr w:val="none" w:sz="0" w:space="0" w:color="auto" w:frame="1"/>
          <w:shd w:val="clear" w:color="auto" w:fill="FFFFFF"/>
        </w:rPr>
      </w:pPr>
      <w:r w:rsidRPr="00A13A7D">
        <w:rPr>
          <w:rStyle w:val="t"/>
          <w:rFonts w:ascii="OpenSymbol_4f_9" w:hAnsi="OpenSymbol_4f_9"/>
          <w:color w:val="000000"/>
          <w:sz w:val="24"/>
          <w:szCs w:val="24"/>
          <w:bdr w:val="none" w:sz="0" w:space="0" w:color="auto" w:frame="1"/>
          <w:shd w:val="clear" w:color="auto" w:fill="FFFFFF"/>
        </w:rPr>
        <w:sym w:font="Symbol" w:char="F0B7"/>
      </w:r>
      <w:r w:rsidRPr="00A13A7D">
        <w:rPr>
          <w:rStyle w:val="t"/>
          <w:rFonts w:ascii="DejaVuSans_4p_9" w:hAnsi="DejaVuSans_4p_9"/>
          <w:color w:val="000000"/>
          <w:sz w:val="24"/>
          <w:szCs w:val="24"/>
          <w:bdr w:val="none" w:sz="0" w:space="0" w:color="auto" w:frame="1"/>
          <w:shd w:val="clear" w:color="auto" w:fill="FFFFFF"/>
        </w:rPr>
        <w:t>Un pistón</w:t>
      </w:r>
    </w:p>
    <w:p w:rsidR="00A13A7D" w:rsidRDefault="00F449D1">
      <w:pPr>
        <w:rPr>
          <w:rStyle w:val="t"/>
          <w:rFonts w:ascii="DejaVuSans_4p_9" w:hAnsi="DejaVuSans_4p_9"/>
          <w:color w:val="000000"/>
          <w:spacing w:val="-2"/>
          <w:sz w:val="24"/>
          <w:szCs w:val="24"/>
          <w:bdr w:val="none" w:sz="0" w:space="0" w:color="auto" w:frame="1"/>
          <w:shd w:val="clear" w:color="auto" w:fill="FFFFFF"/>
        </w:rPr>
      </w:pPr>
      <w:r>
        <w:rPr>
          <w:noProof/>
          <w:sz w:val="24"/>
          <w:szCs w:val="24"/>
        </w:rPr>
        <w:lastRenderedPageBreak/>
        <w:drawing>
          <wp:anchor distT="0" distB="0" distL="114300" distR="114300" simplePos="0" relativeHeight="251659264" behindDoc="0" locked="0" layoutInCell="1" allowOverlap="1">
            <wp:simplePos x="0" y="0"/>
            <wp:positionH relativeFrom="column">
              <wp:posOffset>998448</wp:posOffset>
            </wp:positionH>
            <wp:positionV relativeFrom="paragraph">
              <wp:posOffset>520616</wp:posOffset>
            </wp:positionV>
            <wp:extent cx="3153410" cy="2365375"/>
            <wp:effectExtent l="0" t="0" r="8890" b="0"/>
            <wp:wrapTopAndBottom/>
            <wp:docPr id="4" name="Imagen 4" descr="Imagen que contiene interior, persona, reloj,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ibrador_peso_muer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3410" cy="2365375"/>
                    </a:xfrm>
                    <a:prstGeom prst="rect">
                      <a:avLst/>
                    </a:prstGeom>
                  </pic:spPr>
                </pic:pic>
              </a:graphicData>
            </a:graphic>
            <wp14:sizeRelH relativeFrom="page">
              <wp14:pctWidth>0</wp14:pctWidth>
            </wp14:sizeRelH>
            <wp14:sizeRelV relativeFrom="page">
              <wp14:pctHeight>0</wp14:pctHeight>
            </wp14:sizeRelV>
          </wp:anchor>
        </w:drawing>
      </w:r>
      <w:r w:rsidR="00A13A7D" w:rsidRPr="00A13A7D">
        <w:rPr>
          <w:rStyle w:val="t"/>
          <w:rFonts w:ascii="OpenSymbol_4f_9" w:hAnsi="OpenSymbol_4f_9"/>
          <w:color w:val="000000"/>
          <w:sz w:val="24"/>
          <w:szCs w:val="24"/>
          <w:bdr w:val="none" w:sz="0" w:space="0" w:color="auto" w:frame="1"/>
          <w:shd w:val="clear" w:color="auto" w:fill="FFFFFF"/>
        </w:rPr>
        <w:sym w:font="Symbol" w:char="F0B7"/>
      </w:r>
      <w:r w:rsidR="00A13A7D" w:rsidRPr="00A13A7D">
        <w:rPr>
          <w:rStyle w:val="t"/>
          <w:rFonts w:ascii="DejaVuSans_4p_9" w:hAnsi="DejaVuSans_4p_9"/>
          <w:color w:val="000000"/>
          <w:sz w:val="24"/>
          <w:szCs w:val="24"/>
          <w:bdr w:val="none" w:sz="0" w:space="0" w:color="auto" w:frame="1"/>
          <w:shd w:val="clear" w:color="auto" w:fill="FFFFFF"/>
        </w:rPr>
        <w:t>Un sistema de cañerías.</w:t>
      </w:r>
      <w:r w:rsidR="00A13A7D" w:rsidRPr="00A13A7D">
        <w:rPr>
          <w:rStyle w:val="t"/>
          <w:rFonts w:ascii="OpenSymbol_4f_9" w:hAnsi="OpenSymbol_4f_9"/>
          <w:color w:val="000000"/>
          <w:sz w:val="24"/>
          <w:szCs w:val="24"/>
          <w:bdr w:val="none" w:sz="0" w:space="0" w:color="auto" w:frame="1"/>
          <w:shd w:val="clear" w:color="auto" w:fill="FFFFFF"/>
        </w:rPr>
        <w:sym w:font="Symbol" w:char="F0B7"/>
      </w:r>
      <w:r w:rsidR="00A13A7D" w:rsidRPr="00A13A7D">
        <w:rPr>
          <w:rStyle w:val="t"/>
          <w:rFonts w:ascii="DejaVuSans_4p_9" w:hAnsi="DejaVuSans_4p_9"/>
          <w:color w:val="000000"/>
          <w:spacing w:val="-2"/>
          <w:sz w:val="24"/>
          <w:szCs w:val="24"/>
          <w:bdr w:val="none" w:sz="0" w:space="0" w:color="auto" w:frame="1"/>
          <w:shd w:val="clear" w:color="auto" w:fill="FFFFFF"/>
        </w:rPr>
        <w:t>Pesas de diferentes medidas, las medidas de las pesa</w:t>
      </w:r>
      <w:r w:rsidR="00A13A7D">
        <w:rPr>
          <w:rStyle w:val="t"/>
          <w:rFonts w:ascii="DejaVuSans_4p_9" w:hAnsi="DejaVuSans_4p_9"/>
          <w:color w:val="000000"/>
          <w:spacing w:val="-2"/>
          <w:sz w:val="24"/>
          <w:szCs w:val="24"/>
          <w:bdr w:val="none" w:sz="0" w:space="0" w:color="auto" w:frame="1"/>
          <w:shd w:val="clear" w:color="auto" w:fill="FFFFFF"/>
        </w:rPr>
        <w:t xml:space="preserve">s, en nuestro laboratorio usamos las pesas de 5, 10, 20 y 100 lbf. </w:t>
      </w:r>
    </w:p>
    <w:p w:rsidR="00F449D1" w:rsidRPr="00F449D1" w:rsidRDefault="00F449D1">
      <w:pPr>
        <w:rPr>
          <w:rStyle w:val="t"/>
          <w:rFonts w:ascii="DejaVuSans_4p_9" w:hAnsi="DejaVuSans_4p_9"/>
          <w:color w:val="000000"/>
          <w:sz w:val="24"/>
          <w:szCs w:val="24"/>
          <w:bdr w:val="none" w:sz="0" w:space="0" w:color="auto" w:frame="1"/>
          <w:shd w:val="clear" w:color="auto" w:fill="FFFFFF"/>
        </w:rPr>
      </w:pPr>
      <w:r w:rsidRPr="00F449D1">
        <w:rPr>
          <w:rStyle w:val="t"/>
          <w:rFonts w:ascii="DejaVuSans_4p_9" w:hAnsi="DejaVuSans_4p_9"/>
          <w:color w:val="000000"/>
          <w:sz w:val="24"/>
          <w:szCs w:val="24"/>
          <w:bdr w:val="none" w:sz="0" w:space="0" w:color="auto" w:frame="1"/>
          <w:shd w:val="clear" w:color="auto" w:fill="FFFFFF"/>
        </w:rPr>
        <w:drawing>
          <wp:anchor distT="0" distB="0" distL="114300" distR="114300" simplePos="0" relativeHeight="251660288" behindDoc="0" locked="0" layoutInCell="1" allowOverlap="1" wp14:anchorId="4D15000C">
            <wp:simplePos x="0" y="0"/>
            <wp:positionH relativeFrom="margin">
              <wp:align>center</wp:align>
            </wp:positionH>
            <wp:positionV relativeFrom="paragraph">
              <wp:posOffset>491</wp:posOffset>
            </wp:positionV>
            <wp:extent cx="3346450" cy="1700530"/>
            <wp:effectExtent l="0" t="0" r="635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6450" cy="1700530"/>
                    </a:xfrm>
                    <a:prstGeom prst="rect">
                      <a:avLst/>
                    </a:prstGeom>
                  </pic:spPr>
                </pic:pic>
              </a:graphicData>
            </a:graphic>
            <wp14:sizeRelH relativeFrom="page">
              <wp14:pctWidth>0</wp14:pctWidth>
            </wp14:sizeRelH>
            <wp14:sizeRelV relativeFrom="page">
              <wp14:pctHeight>0</wp14:pctHeight>
            </wp14:sizeRelV>
          </wp:anchor>
        </w:drawing>
      </w:r>
    </w:p>
    <w:p w:rsidR="00A13A7D" w:rsidRDefault="00F449D1">
      <w:pPr>
        <w:rPr>
          <w:sz w:val="24"/>
          <w:szCs w:val="24"/>
        </w:rPr>
      </w:pPr>
      <w:r>
        <w:rPr>
          <w:sz w:val="24"/>
          <w:szCs w:val="24"/>
        </w:rPr>
        <w:t xml:space="preserve">Las pesas se colocan en el cilindro hidráulico y girando la válvula principal se regula de tal forma que la cabeza del tornillo quede alineada con la referencia. Si al agregar una pesa el manómetro también aumenta en esa cantidad, entonces se puede decir que está bien calibrado. Ojo, previamente se debe verificar que no haya aire en el sistema de cañerías. Este procedimiento de adición de medición se realiza </w:t>
      </w:r>
      <w:r w:rsidR="00B87743">
        <w:rPr>
          <w:sz w:val="24"/>
          <w:szCs w:val="24"/>
        </w:rPr>
        <w:t>nuevamente,</w:t>
      </w:r>
      <w:r>
        <w:rPr>
          <w:sz w:val="24"/>
          <w:szCs w:val="24"/>
        </w:rPr>
        <w:t xml:space="preserve"> pero esta vez sustrayendo pesos.</w:t>
      </w:r>
    </w:p>
    <w:p w:rsidR="00B87743" w:rsidRDefault="00B87743">
      <w:pPr>
        <w:rPr>
          <w:sz w:val="24"/>
          <w:szCs w:val="24"/>
        </w:rPr>
      </w:pPr>
      <w:r>
        <w:rPr>
          <w:sz w:val="24"/>
          <w:szCs w:val="24"/>
        </w:rPr>
        <w:t>Las normas usadas son la N</w:t>
      </w:r>
      <w:r w:rsidRPr="00B87743">
        <w:rPr>
          <w:sz w:val="24"/>
          <w:szCs w:val="24"/>
        </w:rPr>
        <w:t>orma</w:t>
      </w:r>
      <w:r>
        <w:rPr>
          <w:sz w:val="24"/>
          <w:szCs w:val="24"/>
        </w:rPr>
        <w:t xml:space="preserve"> NMP </w:t>
      </w:r>
      <w:r w:rsidRPr="00B87743">
        <w:rPr>
          <w:sz w:val="24"/>
          <w:szCs w:val="24"/>
        </w:rPr>
        <w:t>017</w:t>
      </w:r>
      <w:r>
        <w:rPr>
          <w:sz w:val="24"/>
          <w:szCs w:val="24"/>
        </w:rPr>
        <w:t xml:space="preserve"> de metrología peruana y la norma alemana DNI 1600, DNI 16002, DNI 16003.</w:t>
      </w:r>
    </w:p>
    <w:p w:rsidR="00F449D1" w:rsidRPr="00A13A7D" w:rsidRDefault="00F449D1">
      <w:pPr>
        <w:rPr>
          <w:sz w:val="24"/>
          <w:szCs w:val="24"/>
        </w:rPr>
      </w:pPr>
    </w:p>
    <w:sectPr w:rsidR="00F449D1" w:rsidRPr="00A13A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_4p_9">
    <w:altName w:val="Cambria"/>
    <w:panose1 w:val="00000000000000000000"/>
    <w:charset w:val="00"/>
    <w:family w:val="roman"/>
    <w:notTrueType/>
    <w:pitch w:val="default"/>
  </w:font>
  <w:font w:name="OpenSymbol_4f_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8051A"/>
    <w:multiLevelType w:val="hybridMultilevel"/>
    <w:tmpl w:val="A9A2428A"/>
    <w:lvl w:ilvl="0" w:tplc="71983A1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F8127FC"/>
    <w:multiLevelType w:val="hybridMultilevel"/>
    <w:tmpl w:val="26EECBCC"/>
    <w:lvl w:ilvl="0" w:tplc="D676EB7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7D"/>
    <w:rsid w:val="004E7482"/>
    <w:rsid w:val="00A13A7D"/>
    <w:rsid w:val="00B87743"/>
    <w:rsid w:val="00F449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33AB"/>
  <w15:chartTrackingRefBased/>
  <w15:docId w15:val="{FFD26ED8-9497-4501-B944-F8AF635F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A7D"/>
    <w:pPr>
      <w:ind w:left="720"/>
      <w:contextualSpacing/>
    </w:pPr>
  </w:style>
  <w:style w:type="character" w:customStyle="1" w:styleId="t">
    <w:name w:val="t"/>
    <w:basedOn w:val="Fuentedeprrafopredeter"/>
    <w:rsid w:val="00A1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Landeo Sosa</dc:creator>
  <cp:keywords/>
  <dc:description/>
  <cp:lastModifiedBy>Bruno  Landeo Sosa</cp:lastModifiedBy>
  <cp:revision>2</cp:revision>
  <dcterms:created xsi:type="dcterms:W3CDTF">2019-09-21T16:16:00Z</dcterms:created>
  <dcterms:modified xsi:type="dcterms:W3CDTF">2019-09-21T16:48:00Z</dcterms:modified>
</cp:coreProperties>
</file>