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78D853" w14:textId="7981BAB8" w:rsidR="00F809CB" w:rsidRDefault="00E6084E">
      <w:r>
        <w:rPr>
          <w:rFonts w:hint="eastAsia"/>
        </w:rPr>
        <w:t>实现了点击小人走路前往目标点，小人跳跃平台，小人动态躲避障碍等功能。</w:t>
      </w:r>
    </w:p>
    <w:sectPr w:rsidR="00F809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F2E"/>
    <w:rsid w:val="000F0F2E"/>
    <w:rsid w:val="00E6084E"/>
    <w:rsid w:val="00F80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90FE9"/>
  <w15:chartTrackingRefBased/>
  <w15:docId w15:val="{891EE96D-9721-4F58-86C3-C6920DFEC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2020-12-16T07:07:00Z</dcterms:created>
  <dcterms:modified xsi:type="dcterms:W3CDTF">2020-12-16T07:08:00Z</dcterms:modified>
</cp:coreProperties>
</file>