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paper defines climate change as long-term shifts in temperature and weather patterns and identifies it as a major global threat to human health. Since the 1800s, human activities particularly the combustion of fossil fuels such as coal, oil, and gas have been the primary drivers of climate change through the release of greenhouse gases that trap heat in the atmosphere. Industrial activities, transportation, construction, energy production, and agriculture are highlighted as key contributors to these emissions.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Climate change affects both physical and mental health and produces direct impacts (e.g., heat exposure, storms, flooding, and air pollution) and indirect impacts (e.g., displacement, food insecurity, and water scarcity). The authors emphasize that existing reviews often focus on narrow aspects of climate-related health effects or are outdated, which limits comprehensive understanding. This review therefore aims to synthesize current evidence on how climate change and air pollutants interact to influence human health, while identifying adaptation and mitigation strategies to reduce harm.</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study is a comprehensive narrative review of scientific literature examining the relationship between climate change, air pollutants, and human health. The authors analyze existing peer-reviewed studies, reports, and global assessments to:</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Describe direct and indirect health impacts of climate change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Examine the role of air pollution in disease burden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Identify mitigation strategies that reduce greenhouse gas emissions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Identify adaptation strategies that strengthen health system resilience</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Key Findings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Climate change intensifies extreme weather events such as floods, storms, and droughts, leading to injuries, displacement, loss of life, and disruption of food and water supplies</w:t>
      </w:r>
    </w:p>
    <w:p w:rsidR="00000000" w:rsidDel="00000000" w:rsidP="00000000" w:rsidRDefault="00000000" w:rsidRPr="00000000" w14:paraId="00000017">
      <w:pPr>
        <w:jc w:val="both"/>
        <w:rPr/>
      </w:pPr>
      <w:r w:rsidDel="00000000" w:rsidR="00000000" w:rsidRPr="00000000">
        <w:rPr>
          <w:rtl w:val="0"/>
        </w:rPr>
        <w:t xml:space="preserve">Air pollution significantly contributes to respiratory diseases (e.g., asthma, chronic obstructive pulmonary disease), cardiovascular disease, diabetes, and increased mortality.</w:t>
      </w:r>
    </w:p>
    <w:p w:rsidR="00000000" w:rsidDel="00000000" w:rsidP="00000000" w:rsidRDefault="00000000" w:rsidRPr="00000000" w14:paraId="00000018">
      <w:pPr>
        <w:jc w:val="both"/>
        <w:rPr/>
      </w:pPr>
      <w:r w:rsidDel="00000000" w:rsidR="00000000" w:rsidRPr="00000000">
        <w:rPr>
          <w:rtl w:val="0"/>
        </w:rPr>
        <w:t xml:space="preserve">Exposure to fine and ultrafine particulate matter is linked to more severe health outcomes because these particles can enter systemic circulation.</w:t>
      </w:r>
    </w:p>
    <w:p w:rsidR="00000000" w:rsidDel="00000000" w:rsidP="00000000" w:rsidRDefault="00000000" w:rsidRPr="00000000" w14:paraId="00000019">
      <w:pPr>
        <w:jc w:val="both"/>
        <w:rPr/>
      </w:pPr>
      <w:r w:rsidDel="00000000" w:rsidR="00000000" w:rsidRPr="00000000">
        <w:rPr>
          <w:rtl w:val="0"/>
        </w:rPr>
        <w:t xml:space="preserve">Vulnerable groups, including children, older adults, and people with weakened immune systems, experience disproportionate health impacts.</w:t>
      </w:r>
    </w:p>
    <w:p w:rsidR="00000000" w:rsidDel="00000000" w:rsidP="00000000" w:rsidRDefault="00000000" w:rsidRPr="00000000" w14:paraId="0000001A">
      <w:pPr>
        <w:jc w:val="both"/>
        <w:rPr/>
      </w:pPr>
      <w:r w:rsidDel="00000000" w:rsidR="00000000" w:rsidRPr="00000000">
        <w:rPr>
          <w:rtl w:val="0"/>
        </w:rPr>
        <w:t xml:space="preserve">Mitigation strategies such as transitioning to renewable energy, improving energy efficiency, promoting sustainable transportation, and adopting sustainable agricultural practices reduce greenhouse gas emissions and simultaneously improve air quality and population health.</w:t>
      </w:r>
    </w:p>
    <w:p w:rsidR="00000000" w:rsidDel="00000000" w:rsidP="00000000" w:rsidRDefault="00000000" w:rsidRPr="00000000" w14:paraId="0000001B">
      <w:pPr>
        <w:jc w:val="both"/>
        <w:rPr/>
      </w:pPr>
      <w:r w:rsidDel="00000000" w:rsidR="00000000" w:rsidRPr="00000000">
        <w:rPr>
          <w:rtl w:val="0"/>
        </w:rPr>
        <w:t xml:space="preserve">Adaptation strategies are needed at multiple levels (administrative/legal, engineering, and personal behavior), including early warning systems, resilient infrastructure, disease surveillance, vaccination programs, improved drainage, heat-resistant building design, and public education.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Implications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 findings indicate that climate change is both an environmental and public health crisis. Policymakers must integrate health considerations into climate policies and prioritize evidence-based strategies that protect vulnerable populations. Investment in early warning systems, resilient infrastructure, mental health services, and disease surveillance is essential to reduce climate-related health burdens. The co-benefits of mitigation such as cleaner air and better nutrition demonstrate that climate action can simultaneously advance public health goals.</w:t>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Call to Action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The authors call for immediate and coordinated implementation of adaptation and mitigation strategies to address the complex relationship between climate change and human health. Governments, international organizations, healthcare professionals, researchers, and communities must collaborate to establish scientifically grounded policy frameworks. Urgent action is required to safeguard public health and prevent worsening impacts on current and future generations.</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Future of Research</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Future studies should:</w:t>
      </w:r>
    </w:p>
    <w:p w:rsidR="00000000" w:rsidDel="00000000" w:rsidP="00000000" w:rsidRDefault="00000000" w:rsidRPr="00000000" w14:paraId="00000028">
      <w:pPr>
        <w:jc w:val="both"/>
        <w:rPr/>
      </w:pPr>
      <w:r w:rsidDel="00000000" w:rsidR="00000000" w:rsidRPr="00000000">
        <w:rPr>
          <w:rtl w:val="0"/>
        </w:rPr>
        <w:t xml:space="preserve">Examine whether adoption of renewable energy sources leads to measurable improvements in community health through better air quality.</w:t>
      </w:r>
    </w:p>
    <w:p w:rsidR="00000000" w:rsidDel="00000000" w:rsidP="00000000" w:rsidRDefault="00000000" w:rsidRPr="00000000" w14:paraId="00000029">
      <w:pPr>
        <w:jc w:val="both"/>
        <w:rPr/>
      </w:pPr>
      <w:r w:rsidDel="00000000" w:rsidR="00000000" w:rsidRPr="00000000">
        <w:rPr>
          <w:rtl w:val="0"/>
        </w:rPr>
        <w:t xml:space="preserve">Compare air quality data before and after renewable energy implementation and link these trends to public health outcomes.</w:t>
      </w:r>
    </w:p>
    <w:p w:rsidR="00000000" w:rsidDel="00000000" w:rsidP="00000000" w:rsidRDefault="00000000" w:rsidRPr="00000000" w14:paraId="0000002A">
      <w:pPr>
        <w:jc w:val="both"/>
        <w:rPr/>
      </w:pPr>
      <w:r w:rsidDel="00000000" w:rsidR="00000000" w:rsidRPr="00000000">
        <w:rPr>
          <w:rtl w:val="0"/>
        </w:rPr>
        <w:t xml:space="preserve">Conduct comprehensive health impact assessments of proposed climate policies and initiatives to identify potential benefits and risks.</w:t>
      </w:r>
    </w:p>
    <w:p w:rsidR="00000000" w:rsidDel="00000000" w:rsidP="00000000" w:rsidRDefault="00000000" w:rsidRPr="00000000" w14:paraId="0000002B">
      <w:pPr>
        <w:jc w:val="both"/>
        <w:rPr/>
      </w:pPr>
      <w:r w:rsidDel="00000000" w:rsidR="00000000" w:rsidRPr="00000000">
        <w:rPr>
          <w:rtl w:val="0"/>
        </w:rPr>
        <w:t xml:space="preserve">Such research will support policymakers in designing climate actions that effectively protect and promote human health.</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