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1CA1" w14:textId="77777777" w:rsidR="00B05F3E" w:rsidRPr="00162810" w:rsidRDefault="00D3534F" w:rsidP="00D3534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用户手册</w:t>
      </w:r>
    </w:p>
    <w:p w14:paraId="28170716" w14:textId="77777777" w:rsidR="00D3534F" w:rsidRPr="00162810" w:rsidRDefault="00CD4FA9" w:rsidP="00D3534F">
      <w:pPr>
        <w:spacing w:line="360" w:lineRule="auto"/>
        <w:ind w:firstLineChars="200" w:firstLine="480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Topologically associating domain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Conservative Boundary Finder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（</w:t>
      </w:r>
      <w:r w:rsidR="00D3534F" w:rsidRPr="00162810">
        <w:rPr>
          <w:rStyle w:val="a3"/>
          <w:rFonts w:ascii="Times New Roman" w:eastAsia="宋体" w:hAnsi="Times New Roman" w:cs="Times New Roman"/>
          <w:b/>
          <w:bCs/>
          <w:i w:val="0"/>
          <w:iCs w:val="0"/>
          <w:color w:val="24292F"/>
          <w:sz w:val="24"/>
          <w:szCs w:val="24"/>
          <w:shd w:val="clear" w:color="auto" w:fill="FFFFFF"/>
        </w:rPr>
        <w:t>Tcbf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）是基于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 Python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和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R 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编写的应用程序，用于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分析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多物种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拓扑关联结构域边界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的保守性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。拓扑关联结构域是</w:t>
      </w:r>
      <w:r w:rsidR="00CB5FB2" w:rsidRPr="00162810">
        <w:rPr>
          <w:rStyle w:val="a3"/>
          <w:rFonts w:ascii="Times New Roman" w:eastAsia="宋体" w:hAnsi="Times New Roman" w:cs="Times New Roman" w:hint="eastAsia"/>
          <w:i w:val="0"/>
          <w:iCs w:val="0"/>
          <w:color w:val="24292F"/>
          <w:sz w:val="24"/>
          <w:szCs w:val="24"/>
          <w:shd w:val="clear" w:color="auto" w:fill="FFFFFF"/>
        </w:rPr>
        <w:t>真核生物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三维基因组特征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结构，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其边界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在不同物种和组织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有一定的保守性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，保守或动态的拓扑关联结构域与物种进化</w:t>
      </w:r>
      <w:r w:rsidR="00CB5FB2" w:rsidRPr="00162810">
        <w:rPr>
          <w:rStyle w:val="a3"/>
          <w:rFonts w:ascii="Times New Roman" w:eastAsia="宋体" w:hAnsi="Times New Roman" w:cs="Times New Roman" w:hint="eastAsia"/>
          <w:i w:val="0"/>
          <w:iCs w:val="0"/>
          <w:color w:val="24292F"/>
          <w:sz w:val="24"/>
          <w:szCs w:val="24"/>
          <w:shd w:val="clear" w:color="auto" w:fill="FFFFFF"/>
        </w:rPr>
        <w:t>、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生殖发育以及免疫反应等生物学过程相关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Tcbf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可以评估多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物种基因组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间三维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空间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结构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的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保守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程度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，并检查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其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在不同物种的对应关系，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有助于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用户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更深入理解三维基因组特征结构与基本生命活动间的联系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，同时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支持</w:t>
      </w:r>
      <w:r w:rsidR="00957C41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可视化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展示保守拓扑关联结构域结果</w:t>
      </w:r>
      <w:r w:rsidR="00D3534F"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。</w:t>
      </w:r>
    </w:p>
    <w:p w14:paraId="16778C1F" w14:textId="77777777" w:rsidR="00D3534F" w:rsidRPr="00162810" w:rsidRDefault="00D3534F" w:rsidP="00D3534F">
      <w:pPr>
        <w:spacing w:line="360" w:lineRule="auto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源代码：</w:t>
      </w:r>
      <w:hyperlink r:id="rId8" w:history="1">
        <w:r w:rsidRPr="00162810">
          <w:rPr>
            <w:rStyle w:val="a4"/>
            <w:rFonts w:ascii="Times New Roman" w:eastAsia="宋体" w:hAnsi="Times New Roman" w:cs="Times New Roman"/>
            <w:sz w:val="24"/>
            <w:szCs w:val="24"/>
            <w:shd w:val="clear" w:color="auto" w:fill="FFFFFF"/>
          </w:rPr>
          <w:t>https://github.com/hexin010101/Tcbf</w:t>
        </w:r>
      </w:hyperlink>
    </w:p>
    <w:p w14:paraId="03472C6D" w14:textId="77777777" w:rsidR="00D3534F" w:rsidRPr="00162810" w:rsidRDefault="00D3534F" w:rsidP="00D3534F">
      <w:pPr>
        <w:spacing w:line="360" w:lineRule="auto"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>联系方式</w:t>
      </w: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t xml:space="preserve">: </w:t>
      </w:r>
      <w:hyperlink r:id="rId9" w:history="1">
        <w:r w:rsidRPr="00162810">
          <w:rPr>
            <w:rStyle w:val="a4"/>
            <w:rFonts w:ascii="Times New Roman" w:eastAsia="宋体" w:hAnsi="Times New Roman" w:cs="Times New Roman"/>
            <w:sz w:val="24"/>
            <w:szCs w:val="24"/>
            <w:shd w:val="clear" w:color="auto" w:fill="FFFFFF"/>
          </w:rPr>
          <w:t>hexin9808@gmail.com</w:t>
        </w:r>
      </w:hyperlink>
      <w:r w:rsidR="00904902" w:rsidRPr="00162810">
        <w:rPr>
          <w:rFonts w:ascii="Times New Roman" w:eastAsia="宋体" w:hAnsi="Times New Roman" w:cs="Times New Roman" w:hint="eastAsia"/>
          <w:sz w:val="24"/>
          <w:szCs w:val="24"/>
        </w:rPr>
        <w:t>或</w:t>
      </w:r>
      <w:hyperlink r:id="rId10" w:history="1">
        <w:r w:rsidR="00C064D9" w:rsidRPr="00162810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mjwang@mail.hzau.edu.cn</w:t>
        </w:r>
      </w:hyperlink>
      <w:r w:rsidR="00C064D9" w:rsidRPr="00162810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5C7FF6B0" w14:textId="77777777" w:rsidR="00D3534F" w:rsidRPr="00162810" w:rsidRDefault="00D3534F">
      <w:pPr>
        <w:widowControl/>
        <w:jc w:val="left"/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</w:pPr>
      <w:r w:rsidRPr="00162810">
        <w:rPr>
          <w:rStyle w:val="a3"/>
          <w:rFonts w:ascii="Times New Roman" w:eastAsia="宋体" w:hAnsi="Times New Roman" w:cs="Times New Roman"/>
          <w:i w:val="0"/>
          <w:iCs w:val="0"/>
          <w:color w:val="24292F"/>
          <w:sz w:val="24"/>
          <w:szCs w:val="24"/>
          <w:shd w:val="clear" w:color="auto" w:fill="FFFFFF"/>
        </w:rPr>
        <w:br w:type="page"/>
      </w:r>
    </w:p>
    <w:p w14:paraId="27A1B058" w14:textId="6188C0F5" w:rsidR="00386B8C" w:rsidRPr="00162810" w:rsidRDefault="00386B8C" w:rsidP="00386B8C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lastRenderedPageBreak/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软件逻辑</w:t>
      </w:r>
      <w:r w:rsidR="002E2E57"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结构</w:t>
      </w:r>
    </w:p>
    <w:p w14:paraId="011AD047" w14:textId="41B34789" w:rsidR="009F7937" w:rsidRPr="00162810" w:rsidRDefault="009F7937" w:rsidP="009F793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/>
          <w:noProof/>
        </w:rPr>
        <w:drawing>
          <wp:inline distT="0" distB="0" distL="0" distR="0" wp14:anchorId="16A525D3" wp14:editId="58A8C12E">
            <wp:extent cx="5274310" cy="321310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DE0D" w14:textId="77777777" w:rsidR="009F7937" w:rsidRPr="00162810" w:rsidRDefault="009F7937" w:rsidP="009F793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软件主要包含两个模块。</w:t>
      </w:r>
    </w:p>
    <w:p w14:paraId="41B783A6" w14:textId="06DDDC10" w:rsidR="009F7937" w:rsidRPr="00162810" w:rsidRDefault="009F7937" w:rsidP="00386B8C">
      <w:pPr>
        <w:pStyle w:val="a5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数据预处理。</w:t>
      </w:r>
    </w:p>
    <w:p w14:paraId="7CC7AEF3" w14:textId="3B0DBEFC" w:rsidR="005F67D2" w:rsidRPr="00162810" w:rsidRDefault="009F7937" w:rsidP="005F67D2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基因组数据通过“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extract-boundary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”功能进行预处理。包括规范染色体名称，添加唯一的物种标识。然后根据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坐标提取边界的坐标和序列。然后对重叠的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边界进行合并和去重。</w:t>
      </w:r>
    </w:p>
    <w:p w14:paraId="6055AAF6" w14:textId="6E74D1EB" w:rsidR="009F7937" w:rsidRPr="00162810" w:rsidRDefault="00386B8C" w:rsidP="005F67D2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1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.2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构建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9F793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AD </w:t>
      </w:r>
      <w:r w:rsidR="009F793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边界网络。</w:t>
      </w:r>
    </w:p>
    <w:p w14:paraId="615E7E29" w14:textId="72A28C81" w:rsidR="009F7937" w:rsidRPr="00162810" w:rsidRDefault="009F7937" w:rsidP="005F67D2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处理后的数据通过“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econd-process-alignment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”功能进行序列比对。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将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AD 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边界与其他基因组比对并解析输出的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格式的文件，并检查在其他物种中是否也是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距离来调整比对和过滤的参数。例如，当比对来自近亲物种时，使用更加严格的“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asm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5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”参数，而对于不同物种，使用更加宽松的“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asm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20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”。</w:t>
      </w:r>
      <w:r w:rsidR="00386B8C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了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J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CVI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中共线性构建的算法来过滤共线性的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然后使用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="005F67D2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CL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算法进行聚类降维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获得多物种保守的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4A6651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</w:t>
      </w:r>
      <w:r w:rsidR="005F67D2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516E6581" w14:textId="566DA0EF" w:rsidR="005F67D2" w:rsidRPr="00162810" w:rsidRDefault="005F67D2" w:rsidP="00386B8C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14:paraId="46C3CA11" w14:textId="4FEE16DD" w:rsidR="00386B8C" w:rsidRPr="00162810" w:rsidRDefault="00386B8C" w:rsidP="00386B8C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软件各函数功能</w:t>
      </w:r>
    </w:p>
    <w:p w14:paraId="26A0E71C" w14:textId="5483B037" w:rsidR="002E2E57" w:rsidRPr="00162810" w:rsidRDefault="002E2E57" w:rsidP="002E2E5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软件的功能实现主要是由三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个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串联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构成的，分别是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ons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truct-network</w:t>
      </w:r>
      <w:r w:rsidR="00162810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32911202" w14:textId="5D1AA66E" w:rsidR="00386B8C" w:rsidRDefault="00386B8C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124BBF86" w14:textId="71B3EA5C" w:rsidR="00162810" w:rsidRPr="00162810" w:rsidRDefault="007053E9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2B4B3" wp14:editId="038BA631">
            <wp:extent cx="3943176" cy="1317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8" r="-1"/>
                    <a:stretch/>
                  </pic:blipFill>
                  <pic:spPr bwMode="auto">
                    <a:xfrm>
                      <a:off x="0" y="0"/>
                      <a:ext cx="3948416" cy="131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F698" w14:textId="1C72B1BB" w:rsidR="00386B8C" w:rsidRPr="00162810" w:rsidRDefault="00386B8C" w:rsidP="002E2E57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xtrat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-boundary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函数主要功能是生成软件所需的输入文件以及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提取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边界的序列和坐标。该函数主要包含三部分工作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1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、读取基因组文件，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的坐标，自动根据输入的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边界的范围，获取边界的坐标，将重叠的相邻边界进行合并坐标。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2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、调用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pysam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提取边界的基因组序列文件。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3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、使用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="002E2E5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="002E2E5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对参考基因组的序列进行预处理，方便后续基因组比对的时候进行快速基因组距离估计。</w:t>
      </w:r>
    </w:p>
    <w:p w14:paraId="64F562F8" w14:textId="2677F271" w:rsidR="002E2E57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629C90DF" w14:textId="7B505AD6" w:rsidR="007053E9" w:rsidRPr="00162810" w:rsidRDefault="007053E9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B9BCC0" wp14:editId="2F8F1A6C">
            <wp:extent cx="5274310" cy="1641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12E" w14:textId="0B9D0212" w:rsidR="002E2E57" w:rsidRPr="00162810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ab/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cbf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Process-alignment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函数主要功能是进行基因组比对，输入查询的和目标基因组工作目录的名称，软件会自动调用对应的参考基因组和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坐标进行序列比对。比对和过滤的参数是根据两个物种的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ASH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基因组距离进行调整的。然后去查找对应的比对位置是否也是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边界。构建比对共线性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block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。</w:t>
      </w:r>
    </w:p>
    <w:p w14:paraId="309075FC" w14:textId="187D8106" w:rsidR="002E2E57" w:rsidRDefault="002E2E57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C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ons</w:t>
      </w: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>truct-network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函数</w:t>
      </w:r>
    </w:p>
    <w:p w14:paraId="21CB71B6" w14:textId="5A16D48A" w:rsidR="00E76B71" w:rsidRPr="00162810" w:rsidRDefault="00E76B71" w:rsidP="002E2E5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E485AE" wp14:editId="0E198DFD">
            <wp:extent cx="5274310" cy="105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757" w14:textId="31224AAF" w:rsidR="00E76B71" w:rsidRDefault="00162810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  <w:tab/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根据输入的多个基因组两两比对的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边界比对共线性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block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结果，可以构建多物种的比对网络。我们计算了每一对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边界相互比对的最大值，然后构建边界的保守性网络，使用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M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CL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软件算法对网络进行网络，获取每个直系同源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lastRenderedPageBreak/>
        <w:t>聚类。</w:t>
      </w:r>
    </w:p>
    <w:p w14:paraId="0B97DFFD" w14:textId="77777777" w:rsidR="00E76B71" w:rsidRPr="00E76B71" w:rsidRDefault="00E76B71" w:rsidP="002E2E57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14:paraId="2672AE62" w14:textId="792C82EA" w:rsidR="00386B8C" w:rsidRPr="00162810" w:rsidRDefault="00386B8C" w:rsidP="00386B8C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  <w:highlight w:val="lightGray"/>
        </w:rPr>
        <w:t>三、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4"/>
          <w:szCs w:val="24"/>
        </w:rPr>
        <w:t>软件使用说明</w:t>
      </w:r>
    </w:p>
    <w:p w14:paraId="34279468" w14:textId="1E13BB02" w:rsidR="00D3534F" w:rsidRPr="00162810" w:rsidRDefault="00162810" w:rsidP="00101CE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="00101CE6" w:rsidRPr="001628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01CE6" w:rsidRPr="0016281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Tcbf</w:t>
      </w:r>
    </w:p>
    <w:p w14:paraId="6D753BC9" w14:textId="10A24C55" w:rsidR="00D3534F" w:rsidRPr="00162810" w:rsidRDefault="00162810" w:rsidP="00D3534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1.1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Python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D3534F" w:rsidRPr="00162810">
        <w:rPr>
          <w:rFonts w:ascii="Times New Roman" w:eastAsia="宋体" w:hAnsi="Times New Roman" w:cs="Times New Roman"/>
          <w:sz w:val="24"/>
          <w:szCs w:val="24"/>
        </w:rPr>
        <w:t>编程语言</w:t>
      </w:r>
    </w:p>
    <w:p w14:paraId="45837E56" w14:textId="6055C4E3" w:rsidR="00D3534F" w:rsidRPr="00162810" w:rsidRDefault="00D3534F" w:rsidP="00D353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运行</w:t>
      </w:r>
      <w:r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之前，用户需在服务器（</w:t>
      </w:r>
      <w:r w:rsidRPr="00162810">
        <w:rPr>
          <w:rFonts w:ascii="Times New Roman" w:eastAsia="宋体" w:hAnsi="Times New Roman" w:cs="Times New Roman"/>
          <w:sz w:val="24"/>
          <w:szCs w:val="24"/>
        </w:rPr>
        <w:t>Linux</w:t>
      </w:r>
      <w:r w:rsidR="00957C41" w:rsidRPr="0016281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162810">
        <w:rPr>
          <w:rFonts w:ascii="Times New Roman" w:eastAsia="宋体" w:hAnsi="Times New Roman" w:cs="Times New Roman"/>
          <w:sz w:val="24"/>
          <w:szCs w:val="24"/>
        </w:rPr>
        <w:t>）上安装</w:t>
      </w:r>
      <w:r w:rsidRPr="00162810">
        <w:rPr>
          <w:rFonts w:ascii="Times New Roman" w:eastAsia="宋体" w:hAnsi="Times New Roman" w:cs="Times New Roman"/>
          <w:sz w:val="24"/>
          <w:szCs w:val="24"/>
        </w:rPr>
        <w:t>Python</w:t>
      </w:r>
      <w:r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Pr="00162810">
        <w:rPr>
          <w:rFonts w:ascii="Times New Roman" w:eastAsia="宋体" w:hAnsi="Times New Roman" w:cs="Times New Roman"/>
          <w:sz w:val="24"/>
          <w:szCs w:val="24"/>
        </w:rPr>
        <w:t>编程语言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，具体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细节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可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参考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Python(</w:t>
      </w:r>
      <w:hyperlink r:id="rId15" w:history="1">
        <w:r w:rsidR="00C064D9" w:rsidRPr="0016281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https://www.python.org/</w:t>
        </w:r>
      </w:hyperlink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语言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 (</w:t>
      </w:r>
      <w:hyperlink r:id="rId16" w:history="1">
        <w:r w:rsidR="00EA4F5E" w:rsidRPr="0016281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https://cran.r-project.org/</w:t>
        </w:r>
      </w:hyperlink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的官方网站。</w:t>
      </w:r>
    </w:p>
    <w:p w14:paraId="60928DDF" w14:textId="51423C8E" w:rsidR="00D3534F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.1.2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所依赖的软件包</w:t>
      </w:r>
    </w:p>
    <w:p w14:paraId="71597BAD" w14:textId="77777777" w:rsidR="00EA4F5E" w:rsidRPr="00162810" w:rsidRDefault="00EA4F5E" w:rsidP="00EA4F5E">
      <w:pPr>
        <w:pStyle w:val="a5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使用</w:t>
      </w:r>
      <w:r w:rsidRPr="00162810">
        <w:rPr>
          <w:rFonts w:ascii="Times New Roman" w:eastAsia="宋体" w:hAnsi="Times New Roman" w:cs="Times New Roman"/>
          <w:sz w:val="24"/>
          <w:szCs w:val="24"/>
        </w:rPr>
        <w:t>R</w:t>
      </w:r>
      <w:r w:rsidRPr="00162810">
        <w:rPr>
          <w:rFonts w:ascii="Times New Roman" w:eastAsia="宋体" w:hAnsi="Times New Roman" w:cs="Times New Roman"/>
          <w:sz w:val="24"/>
          <w:szCs w:val="24"/>
        </w:rPr>
        <w:t>会话并运行以下命令：</w:t>
      </w:r>
    </w:p>
    <w:p w14:paraId="0A4ACADA" w14:textId="6C7AE6BA" w:rsidR="00EA4F5E" w:rsidRPr="00162810" w:rsidRDefault="00EA4F5E" w:rsidP="00E2093E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install.packages(BiocManager)</w:t>
      </w:r>
    </w:p>
    <w:p w14:paraId="7254C7DD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install.packages(GenomicRanges)</w:t>
      </w:r>
    </w:p>
    <w:p w14:paraId="39844BBE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install.packages(plyranges)</w:t>
      </w:r>
    </w:p>
    <w:p w14:paraId="235A8594" w14:textId="00097103" w:rsidR="00EA4F5E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.1.3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安装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Tcbf</w:t>
      </w:r>
    </w:p>
    <w:p w14:paraId="62C3322A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git clone </w:t>
      </w:r>
      <w:hyperlink r:id="rId17" w:history="1">
        <w:r w:rsidRPr="00162810">
          <w:rPr>
            <w:rStyle w:val="a4"/>
            <w:rFonts w:ascii="Times New Roman" w:eastAsia="宋体" w:hAnsi="Times New Roman" w:cs="Times New Roman"/>
            <w:kern w:val="0"/>
            <w:sz w:val="24"/>
            <w:szCs w:val="24"/>
          </w:rPr>
          <w:t>https://github.com/hexin010101/Tcbf</w:t>
        </w:r>
      </w:hyperlink>
    </w:p>
    <w:p w14:paraId="75686652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从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github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网站下载软件的源码</w:t>
      </w:r>
    </w:p>
    <w:p w14:paraId="412A5BAA" w14:textId="77777777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cd Tcbf </w:t>
      </w:r>
    </w:p>
    <w:p w14:paraId="110B569D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pip install -r requiresments.txt </w:t>
      </w:r>
    </w:p>
    <w:p w14:paraId="7B066DF1" w14:textId="77777777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此步骤目的是为了安装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所需的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Python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包。</w:t>
      </w:r>
    </w:p>
    <w:p w14:paraId="40B4BD7F" w14:textId="66A32D43" w:rsidR="00EA4F5E" w:rsidRPr="00162810" w:rsidRDefault="00EA4F5E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Python setup.py 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develop</w:t>
      </w:r>
      <w:r w:rsidR="0022439B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</w:t>
      </w:r>
      <w:r w:rsidR="0022439B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安装软件</w:t>
      </w:r>
    </w:p>
    <w:p w14:paraId="70D69038" w14:textId="332FFEA8" w:rsidR="00EA4F5E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.2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准备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 xml:space="preserve">Tcbf 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输入文件</w:t>
      </w:r>
    </w:p>
    <w:p w14:paraId="7267A170" w14:textId="43923911" w:rsidR="00EA4F5E" w:rsidRPr="00162810" w:rsidRDefault="0022439B" w:rsidP="00162810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配置文件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config.txt</w:t>
      </w:r>
      <w:r w:rsidRPr="00162810">
        <w:rPr>
          <w:rFonts w:ascii="Times New Roman" w:eastAsia="宋体" w:hAnsi="Times New Roman" w:cs="Times New Roman"/>
          <w:sz w:val="24"/>
          <w:szCs w:val="24"/>
        </w:rPr>
        <w:t>，</w:t>
      </w:r>
      <w:r w:rsidR="00EA4F5E" w:rsidRPr="00162810">
        <w:rPr>
          <w:rFonts w:ascii="Times New Roman" w:eastAsia="宋体" w:hAnsi="Times New Roman" w:cs="Times New Roman"/>
          <w:sz w:val="24"/>
          <w:szCs w:val="24"/>
        </w:rPr>
        <w:t>此文件是一个表格格式的文件，共有</w:t>
      </w:r>
      <w:r w:rsidRPr="00162810">
        <w:rPr>
          <w:rFonts w:ascii="Times New Roman" w:eastAsia="宋体" w:hAnsi="Times New Roman" w:cs="Times New Roman"/>
          <w:sz w:val="24"/>
          <w:szCs w:val="24"/>
        </w:rPr>
        <w:t>三列组成。</w:t>
      </w:r>
    </w:p>
    <w:p w14:paraId="0CA93183" w14:textId="05ECE341" w:rsidR="0022439B" w:rsidRPr="00162810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第一列是参考基因组文件的路径，以</w:t>
      </w:r>
      <w:r w:rsidR="004A6651" w:rsidRPr="00162810">
        <w:rPr>
          <w:rFonts w:ascii="Times New Roman" w:eastAsia="宋体" w:hAnsi="Times New Roman" w:cs="Times New Roman"/>
          <w:sz w:val="24"/>
          <w:szCs w:val="24"/>
        </w:rPr>
        <w:t>F</w:t>
      </w:r>
      <w:r w:rsidRPr="00162810">
        <w:rPr>
          <w:rFonts w:ascii="Times New Roman" w:eastAsia="宋体" w:hAnsi="Times New Roman" w:cs="Times New Roman"/>
          <w:sz w:val="24"/>
          <w:szCs w:val="24"/>
        </w:rPr>
        <w:t>asta</w:t>
      </w:r>
      <w:r w:rsidRPr="00162810">
        <w:rPr>
          <w:rFonts w:ascii="Times New Roman" w:eastAsia="宋体" w:hAnsi="Times New Roman" w:cs="Times New Roman"/>
          <w:sz w:val="24"/>
          <w:szCs w:val="24"/>
        </w:rPr>
        <w:t>格式存储。要注意去除</w:t>
      </w:r>
      <w:r w:rsidRPr="00162810">
        <w:rPr>
          <w:rFonts w:ascii="Times New Roman" w:eastAsia="宋体" w:hAnsi="Times New Roman" w:cs="Times New Roman"/>
          <w:sz w:val="24"/>
          <w:szCs w:val="24"/>
        </w:rPr>
        <w:t>contigs</w:t>
      </w:r>
      <w:r w:rsidRPr="00162810">
        <w:rPr>
          <w:rFonts w:ascii="Times New Roman" w:eastAsia="宋体" w:hAnsi="Times New Roman" w:cs="Times New Roman"/>
          <w:sz w:val="24"/>
          <w:szCs w:val="24"/>
        </w:rPr>
        <w:t>和低质量的</w:t>
      </w:r>
      <w:r w:rsidRPr="00162810">
        <w:rPr>
          <w:rFonts w:ascii="Times New Roman" w:eastAsia="宋体" w:hAnsi="Times New Roman" w:cs="Times New Roman"/>
          <w:sz w:val="24"/>
          <w:szCs w:val="24"/>
        </w:rPr>
        <w:t>scaffolds</w:t>
      </w:r>
      <w:r w:rsidRPr="00162810">
        <w:rPr>
          <w:rFonts w:ascii="Times New Roman" w:eastAsia="宋体" w:hAnsi="Times New Roman" w:cs="Times New Roman"/>
          <w:sz w:val="24"/>
          <w:szCs w:val="24"/>
        </w:rPr>
        <w:t>。对于已经有完整基因组染色体组装的物种，建议删除所有的</w:t>
      </w:r>
      <w:r w:rsidRPr="00162810">
        <w:rPr>
          <w:rFonts w:ascii="Times New Roman" w:eastAsia="宋体" w:hAnsi="Times New Roman" w:cs="Times New Roman"/>
          <w:sz w:val="24"/>
          <w:szCs w:val="24"/>
        </w:rPr>
        <w:t>scaffold</w:t>
      </w:r>
      <w:r w:rsidRPr="001628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DD30C0" w14:textId="77777777" w:rsidR="0022439B" w:rsidRPr="00162810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第二列是</w:t>
      </w:r>
      <w:r w:rsidRPr="00162810">
        <w:rPr>
          <w:rFonts w:ascii="Times New Roman" w:eastAsia="宋体" w:hAnsi="Times New Roman" w:cs="Times New Roman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sz w:val="24"/>
          <w:szCs w:val="24"/>
        </w:rPr>
        <w:t>的位置注释文件路径。使用</w:t>
      </w:r>
      <w:r w:rsidRPr="00162810">
        <w:rPr>
          <w:rFonts w:ascii="Times New Roman" w:eastAsia="宋体" w:hAnsi="Times New Roman" w:cs="Times New Roman"/>
          <w:sz w:val="24"/>
          <w:szCs w:val="24"/>
        </w:rPr>
        <w:t>HiTAD</w:t>
      </w:r>
      <w:r w:rsidRPr="00162810">
        <w:rPr>
          <w:rFonts w:ascii="Times New Roman" w:eastAsia="宋体" w:hAnsi="Times New Roman" w:cs="Times New Roman"/>
          <w:sz w:val="24"/>
          <w:szCs w:val="24"/>
        </w:rPr>
        <w:t>的结果作</w:t>
      </w:r>
      <w:r w:rsidR="00CA2949" w:rsidRPr="00162810">
        <w:rPr>
          <w:rFonts w:ascii="Times New Roman" w:eastAsia="宋体" w:hAnsi="Times New Roman" w:cs="Times New Roman"/>
          <w:sz w:val="24"/>
          <w:szCs w:val="24"/>
        </w:rPr>
        <w:t>为</w:t>
      </w:r>
      <w:r w:rsidRPr="00162810">
        <w:rPr>
          <w:rFonts w:ascii="Times New Roman" w:eastAsia="宋体" w:hAnsi="Times New Roman" w:cs="Times New Roman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sz w:val="24"/>
          <w:szCs w:val="24"/>
        </w:rPr>
        <w:t>注释文件。</w:t>
      </w:r>
    </w:p>
    <w:p w14:paraId="2DA41E80" w14:textId="1D0C47BF" w:rsidR="0022439B" w:rsidRDefault="0022439B" w:rsidP="0022439B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第三列为物种或材料的编号或名字，注意不要包含下划线或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小数</w:t>
      </w:r>
      <w:r w:rsidRPr="00162810">
        <w:rPr>
          <w:rFonts w:ascii="Times New Roman" w:eastAsia="宋体" w:hAnsi="Times New Roman" w:cs="Times New Roman"/>
          <w:sz w:val="24"/>
          <w:szCs w:val="24"/>
        </w:rPr>
        <w:t>点。</w:t>
      </w:r>
    </w:p>
    <w:p w14:paraId="33D39918" w14:textId="70B5A981" w:rsidR="00E2093E" w:rsidRPr="00162810" w:rsidRDefault="00E2093E" w:rsidP="00E2093E">
      <w:pPr>
        <w:spacing w:line="360" w:lineRule="auto"/>
        <w:ind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第四列为物种的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ff3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格式的基因注释文件。</w:t>
      </w:r>
    </w:p>
    <w:p w14:paraId="0C32EBCC" w14:textId="77777777" w:rsidR="0022439B" w:rsidRPr="00162810" w:rsidRDefault="0022439B" w:rsidP="002243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标准的</w:t>
      </w:r>
      <w:r w:rsidRPr="00162810">
        <w:rPr>
          <w:rFonts w:ascii="Times New Roman" w:eastAsia="宋体" w:hAnsi="Times New Roman" w:cs="Times New Roman"/>
          <w:sz w:val="24"/>
          <w:szCs w:val="24"/>
        </w:rPr>
        <w:t>config.txt</w:t>
      </w:r>
      <w:r w:rsidRPr="00162810">
        <w:rPr>
          <w:rFonts w:ascii="Times New Roman" w:eastAsia="宋体" w:hAnsi="Times New Roman" w:cs="Times New Roman"/>
          <w:sz w:val="24"/>
          <w:szCs w:val="24"/>
        </w:rPr>
        <w:t>文件格式如下：</w:t>
      </w:r>
    </w:p>
    <w:p w14:paraId="188C95AD" w14:textId="32F2D090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Genome1.fasta    genome1_tad.txt    genome1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1.gff3</w:t>
      </w:r>
    </w:p>
    <w:p w14:paraId="6456D9E6" w14:textId="374541EF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Genome2.fasta    genome2_tad.txt    genome2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2.gff3</w:t>
      </w:r>
    </w:p>
    <w:p w14:paraId="72F23467" w14:textId="788BF48B" w:rsidR="0022439B" w:rsidRPr="00162810" w:rsidRDefault="0022439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Genome3.fasta    genome3_tad.txt    genome3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="00E2093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genome</w:t>
      </w:r>
      <w:r w:rsidR="00E2093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3.gff3</w:t>
      </w:r>
    </w:p>
    <w:p w14:paraId="50D14A2E" w14:textId="17917DC2" w:rsidR="0022439B" w:rsidRPr="00162810" w:rsidRDefault="00162810" w:rsidP="00386B8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.3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运行</w:t>
      </w:r>
      <w:r w:rsidR="0022439B" w:rsidRPr="00162810">
        <w:rPr>
          <w:rFonts w:ascii="Times New Roman" w:eastAsia="宋体" w:hAnsi="Times New Roman" w:cs="Times New Roman"/>
          <w:sz w:val="24"/>
          <w:szCs w:val="24"/>
        </w:rPr>
        <w:t xml:space="preserve">Tcbf </w:t>
      </w:r>
      <w:r w:rsidR="0022439B" w:rsidRPr="00162810">
        <w:rPr>
          <w:rFonts w:ascii="Times New Roman" w:eastAsia="宋体" w:hAnsi="Times New Roman" w:cs="Times New Roman"/>
          <w:sz w:val="24"/>
          <w:szCs w:val="24"/>
        </w:rPr>
        <w:t>软件示例</w:t>
      </w:r>
    </w:p>
    <w:p w14:paraId="3DC849E4" w14:textId="47F532ED" w:rsidR="00101CE6" w:rsidRPr="00162810" w:rsidRDefault="00162810" w:rsidP="002243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sz w:val="24"/>
          <w:szCs w:val="24"/>
        </w:rPr>
        <w:t>3.1</w:t>
      </w:r>
      <w:r w:rsidR="00101CE6" w:rsidRPr="001628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01CE6" w:rsidRPr="00162810">
        <w:rPr>
          <w:rFonts w:ascii="Times New Roman" w:eastAsia="宋体" w:hAnsi="Times New Roman" w:cs="Times New Roman" w:hint="eastAsia"/>
          <w:sz w:val="24"/>
          <w:szCs w:val="24"/>
        </w:rPr>
        <w:t>一键化自动运行</w:t>
      </w:r>
    </w:p>
    <w:p w14:paraId="08179CCF" w14:textId="0A06B131" w:rsidR="0028393D" w:rsidRPr="00162810" w:rsidRDefault="0022439B" w:rsidP="00101C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810">
        <w:rPr>
          <w:rFonts w:ascii="Times New Roman" w:eastAsia="宋体" w:hAnsi="Times New Roman" w:cs="Times New Roman"/>
          <w:sz w:val="24"/>
          <w:szCs w:val="24"/>
        </w:rPr>
        <w:t>对于在个人电脑上或单节点的服务器的用户，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sz w:val="24"/>
          <w:szCs w:val="24"/>
        </w:rPr>
        <w:t>提供了</w:t>
      </w:r>
      <w:r w:rsidR="00195C1B" w:rsidRPr="00162810">
        <w:rPr>
          <w:rFonts w:ascii="Times New Roman" w:eastAsia="宋体" w:hAnsi="Times New Roman" w:cs="Times New Roman"/>
          <w:sz w:val="24"/>
          <w:szCs w:val="24"/>
        </w:rPr>
        <w:t>一键式的</w:t>
      </w:r>
      <w:r w:rsidRPr="00162810">
        <w:rPr>
          <w:rFonts w:ascii="Times New Roman" w:eastAsia="宋体" w:hAnsi="Times New Roman" w:cs="Times New Roman"/>
          <w:sz w:val="24"/>
          <w:szCs w:val="24"/>
        </w:rPr>
        <w:t>命令行</w:t>
      </w:r>
      <w:r w:rsidR="00195C1B" w:rsidRPr="00162810">
        <w:rPr>
          <w:rFonts w:ascii="Times New Roman" w:eastAsia="宋体" w:hAnsi="Times New Roman" w:cs="Times New Roman"/>
          <w:sz w:val="24"/>
          <w:szCs w:val="24"/>
        </w:rPr>
        <w:t>操作</w:t>
      </w:r>
      <w:r w:rsidRPr="00162810">
        <w:rPr>
          <w:rFonts w:ascii="Times New Roman" w:eastAsia="宋体" w:hAnsi="Times New Roman" w:cs="Times New Roman"/>
          <w:sz w:val="24"/>
          <w:szCs w:val="24"/>
        </w:rPr>
        <w:t>来运行软件。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初次运行，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会自动检测其他的依赖软件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MCL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minimap2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MASH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，如果用户未安装这些软件，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Tcbf</w:t>
      </w:r>
      <w:r w:rsidR="00CD4FA9" w:rsidRPr="00162810">
        <w:rPr>
          <w:rFonts w:ascii="Times New Roman" w:eastAsia="宋体" w:hAnsi="Times New Roman" w:cs="Times New Roman"/>
          <w:sz w:val="24"/>
          <w:szCs w:val="24"/>
        </w:rPr>
        <w:t>将</w:t>
      </w:r>
      <w:r w:rsidR="0028393D" w:rsidRPr="00162810">
        <w:rPr>
          <w:rFonts w:ascii="Times New Roman" w:eastAsia="宋体" w:hAnsi="Times New Roman" w:cs="Times New Roman"/>
          <w:sz w:val="24"/>
          <w:szCs w:val="24"/>
        </w:rPr>
        <w:t>自动下载这些软件到当前运行目录。</w:t>
      </w:r>
    </w:p>
    <w:p w14:paraId="0CE7595D" w14:textId="77777777" w:rsidR="00CA2949" w:rsidRPr="00162810" w:rsidRDefault="00CA2949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run -c config.txt -o test</w:t>
      </w:r>
    </w:p>
    <w:p w14:paraId="225C060D" w14:textId="77777777" w:rsidR="0022439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-c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参数是输入的配置文件</w:t>
      </w:r>
      <w:r w:rsidR="00957C4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路径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</w:t>
      </w:r>
    </w:p>
    <w:p w14:paraId="3F60DC37" w14:textId="77777777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-o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是输出结果的文件夹。</w:t>
      </w:r>
    </w:p>
    <w:p w14:paraId="645CBD39" w14:textId="4F1E18D1" w:rsidR="00101CE6" w:rsidRPr="00162810" w:rsidRDefault="00101CE6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3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="0016281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3.2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自动分割作业</w:t>
      </w:r>
    </w:p>
    <w:p w14:paraId="01ED0C5E" w14:textId="7AA34360" w:rsidR="00195C1B" w:rsidRPr="00162810" w:rsidRDefault="00195C1B" w:rsidP="00101CE6">
      <w:pPr>
        <w:spacing w:line="360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如果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用户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的服务器具有多个节点，</w:t>
      </w:r>
      <w:r w:rsidR="00CD4FA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也提供了可以半自动化分割提交作业的方式来加速分析过程。</w:t>
      </w:r>
    </w:p>
    <w:p w14:paraId="7E001237" w14:textId="6BD6E610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run -c config.txt -o test2 –</w:t>
      </w:r>
      <w:r w:rsidR="004A6651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only_print_command </w:t>
      </w:r>
    </w:p>
    <w:p w14:paraId="63C7BE4B" w14:textId="4DFD242E" w:rsidR="00195C1B" w:rsidRPr="00162810" w:rsidRDefault="00195C1B" w:rsidP="0022439B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软件会仅打印出每一步所需的命令，然后</w:t>
      </w:r>
      <w:r w:rsidR="00101CE6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用户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自行提交。</w:t>
      </w:r>
    </w:p>
    <w:p w14:paraId="00DC2CD3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Step1</w:t>
      </w:r>
    </w:p>
    <w:p w14:paraId="19B04B82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data/human.txt -g data/human.Chr.fa -d 40000 -p human -o test2</w:t>
      </w:r>
    </w:p>
    <w:p w14:paraId="1B4D7E31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data/mouse.txt -g data/mouse.Chr.fa -d 40000 -p mouse -o test2</w:t>
      </w:r>
    </w:p>
    <w:p w14:paraId="06EED31E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extract-boundary -t data/macaque.txt -g data/macaque.Chr.fa -d 100000 -p macaque -o test2</w:t>
      </w:r>
    </w:p>
    <w:p w14:paraId="1325CF4D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Step2</w:t>
      </w:r>
    </w:p>
    <w:p w14:paraId="2C8E6AF1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human -t mouse -o test2 --threads 0 -aligner minimap2 -minioverlap 100</w:t>
      </w:r>
    </w:p>
    <w:p w14:paraId="6EA976F4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human -t macaque -o test2 --threads 0 -aligner minimap2 -minioverlap 100</w:t>
      </w:r>
    </w:p>
    <w:p w14:paraId="76455733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mouse -t human -o test2 --threads 0 -aligner minimap2 -minioverlap 100</w:t>
      </w:r>
    </w:p>
    <w:p w14:paraId="5D2F3EFB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tcbf process-alignment -q mouse -t macaque -o test2 --threads 0 -aligner minimap2 -minioverlap 100</w:t>
      </w:r>
    </w:p>
    <w:p w14:paraId="788FFBF8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macaque -t human -o test2 --threads 0 -aligner minimap2 -minioverlap 100</w:t>
      </w:r>
    </w:p>
    <w:p w14:paraId="46C262A9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process-alignment -q macaque -t mouse -o test2 --threads 0 -aligner minimap2 -minioverlap 100</w:t>
      </w:r>
    </w:p>
    <w:p w14:paraId="2A4FDA1E" w14:textId="77777777" w:rsidR="00195C1B" w:rsidRPr="00162810" w:rsidRDefault="00195C1B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### Step3</w:t>
      </w:r>
    </w:p>
    <w:p w14:paraId="1ADED4F6" w14:textId="719CA181" w:rsidR="00101CE6" w:rsidRPr="00162810" w:rsidRDefault="00195C1B" w:rsidP="00101CE6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  construct-tad-network -o test2</w:t>
      </w:r>
      <w:r w:rsidR="00101CE6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–</w:t>
      </w:r>
      <w:r w:rsidR="00101CE6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syn</w:t>
      </w:r>
    </w:p>
    <w:p w14:paraId="53A3836E" w14:textId="3A076BAA" w:rsidR="00C62D4D" w:rsidRPr="00162810" w:rsidRDefault="00162810" w:rsidP="00101CE6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386B8C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101CE6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Tcbf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软件的输出文件</w:t>
      </w:r>
    </w:p>
    <w:p w14:paraId="42F5F2DF" w14:textId="168322F5" w:rsidR="00C62D4D" w:rsidRPr="00162810" w:rsidRDefault="00162810" w:rsidP="008014F0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3.1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软件根据输入的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坐标，自动划分了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位置和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，对于每一个物种划分的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边界位置和名称，用户可以在输出文件夹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Step1/genome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.TAD.csv</w:t>
      </w:r>
      <w:r w:rsidR="00C62D4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中找到。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文件的示例如下，前三列表示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的位置，后四列表示软件划分的左右边界的位置。</w:t>
      </w:r>
    </w:p>
    <w:p w14:paraId="70731BAB" w14:textId="77777777" w:rsidR="0028393D" w:rsidRPr="00162810" w:rsidRDefault="0028393D" w:rsidP="007F2F2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56B4D5" wp14:editId="4A643A87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53FA" w14:textId="77777777" w:rsidR="00C62D4D" w:rsidRPr="00162810" w:rsidRDefault="0028393D" w:rsidP="00C62D4D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软件根据此坐标将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边界去重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和合并相邻的边界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，然后提取边界</w:t>
      </w:r>
      <w:r w:rsidR="00CA294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F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asta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格式的基因组序列。该结果也可在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Step1/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文件夹下找到。</w:t>
      </w:r>
    </w:p>
    <w:p w14:paraId="2B4502DB" w14:textId="1C6F1261" w:rsidR="009F7937" w:rsidRPr="00162810" w:rsidRDefault="00162810" w:rsidP="008014F0">
      <w:pPr>
        <w:spacing w:line="360" w:lineRule="auto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3.3.2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Result </w:t>
      </w:r>
      <w:r w:rsidR="0028393D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结果文件夹包含多个输出文件。</w:t>
      </w:r>
    </w:p>
    <w:p w14:paraId="1C3F36D1" w14:textId="5A694C27" w:rsidR="009F7937" w:rsidRPr="00162810" w:rsidRDefault="0028393D" w:rsidP="009F7937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TAD_groups.tsv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。每行包含属于单个分组的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边界。来自单个物种的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边界为一列。</w:t>
      </w:r>
    </w:p>
    <w:p w14:paraId="3A2CB9FE" w14:textId="77777777" w:rsidR="0028393D" w:rsidRPr="00162810" w:rsidRDefault="0028393D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TAD_groups_count.tsv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包含每个分组内每个物种的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="008014F0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边界数量。</w:t>
      </w:r>
    </w:p>
    <w:p w14:paraId="60E8252E" w14:textId="77777777" w:rsidR="008014F0" w:rsidRPr="00162810" w:rsidRDefault="008014F0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Unassignd_TAD.tsv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包含所有未比对和未分配的任何分组的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边界。</w:t>
      </w:r>
    </w:p>
    <w:p w14:paraId="44E742BB" w14:textId="77777777" w:rsidR="008014F0" w:rsidRPr="00162810" w:rsidRDefault="008014F0" w:rsidP="0028393D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One_to_many 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是一个文件夹，里面包含以每一个输入的物种的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坐标为参考，其</w:t>
      </w:r>
      <w:r w:rsidR="00CD4FA9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它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物种对应的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TADs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边界信息。</w:t>
      </w:r>
    </w:p>
    <w:p w14:paraId="76F7E4C9" w14:textId="3912F8E2" w:rsidR="008014F0" w:rsidRPr="00162810" w:rsidRDefault="008014F0" w:rsidP="00386B8C">
      <w:pPr>
        <w:pStyle w:val="a5"/>
        <w:numPr>
          <w:ilvl w:val="1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软件结果的可视化</w:t>
      </w:r>
    </w:p>
    <w:p w14:paraId="655E8556" w14:textId="64E5D437" w:rsidR="001B4072" w:rsidRPr="00162810" w:rsidRDefault="00160E2E" w:rsidP="00CA4C0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用户可以输入某个基因组的区域，软件可以自动获取到对应的</w:t>
      </w:r>
      <w:r w:rsidR="00CC6604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三维结构关系</w:t>
      </w: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，然后绘制可视化图片。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图中红色的部分代表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CA4C0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范围，黄色的矩形代表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CA4C07"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AD</w:t>
      </w:r>
      <w:r w:rsidR="00CA4C07" w:rsidRPr="00162810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边界。浅蓝色表示共线性对。</w:t>
      </w:r>
    </w:p>
    <w:p w14:paraId="762E1A24" w14:textId="77777777" w:rsidR="001B4072" w:rsidRPr="00162810" w:rsidRDefault="001B4072" w:rsidP="007F2F28">
      <w:pPr>
        <w:widowControl/>
        <w:shd w:val="clear" w:color="auto" w:fill="F6F8FA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tcbf  plot-syn-pair -o out –reference human –-chrom chr7 –start 127910000 –end 131410000 –plot test.pdf</w:t>
      </w:r>
    </w:p>
    <w:p w14:paraId="61ADD87A" w14:textId="6644FF31" w:rsidR="00CC6604" w:rsidRDefault="00CC6604" w:rsidP="007F2F2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1628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261D25" wp14:editId="198FDD75">
            <wp:extent cx="2978150" cy="13188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634" cy="13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FC3" w14:textId="77777777" w:rsidR="00B47F6B" w:rsidRPr="00B47F6B" w:rsidRDefault="00B47F6B" w:rsidP="007F2F2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sectPr w:rsidR="00B47F6B" w:rsidRPr="00B47F6B" w:rsidSect="0084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0953" w14:textId="77777777" w:rsidR="002156AE" w:rsidRDefault="002156AE" w:rsidP="00CC6604">
      <w:r>
        <w:separator/>
      </w:r>
    </w:p>
  </w:endnote>
  <w:endnote w:type="continuationSeparator" w:id="0">
    <w:p w14:paraId="41B0D264" w14:textId="77777777" w:rsidR="002156AE" w:rsidRDefault="002156AE" w:rsidP="00C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0970" w14:textId="77777777" w:rsidR="002156AE" w:rsidRDefault="002156AE" w:rsidP="00CC6604">
      <w:r>
        <w:separator/>
      </w:r>
    </w:p>
  </w:footnote>
  <w:footnote w:type="continuationSeparator" w:id="0">
    <w:p w14:paraId="386654E3" w14:textId="77777777" w:rsidR="002156AE" w:rsidRDefault="002156AE" w:rsidP="00C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2D1"/>
    <w:multiLevelType w:val="multilevel"/>
    <w:tmpl w:val="0784A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7742A"/>
    <w:multiLevelType w:val="multilevel"/>
    <w:tmpl w:val="9E245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A21C53"/>
    <w:multiLevelType w:val="hybridMultilevel"/>
    <w:tmpl w:val="CDBE74DC"/>
    <w:lvl w:ilvl="0" w:tplc="C38E9C8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6D6D66"/>
    <w:multiLevelType w:val="hybridMultilevel"/>
    <w:tmpl w:val="A470E56C"/>
    <w:lvl w:ilvl="0" w:tplc="874ACB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54C8A"/>
    <w:multiLevelType w:val="hybridMultilevel"/>
    <w:tmpl w:val="ED34870E"/>
    <w:lvl w:ilvl="0" w:tplc="83525C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A11073"/>
    <w:multiLevelType w:val="hybridMultilevel"/>
    <w:tmpl w:val="5AB69056"/>
    <w:lvl w:ilvl="0" w:tplc="75C463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A405BC6"/>
    <w:multiLevelType w:val="multilevel"/>
    <w:tmpl w:val="21C0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5F7104"/>
    <w:multiLevelType w:val="multilevel"/>
    <w:tmpl w:val="03924266"/>
    <w:lvl w:ilvl="0">
      <w:start w:val="4"/>
      <w:numFmt w:val="decimal"/>
      <w:lvlText w:val="%1"/>
      <w:lvlJc w:val="left"/>
      <w:pPr>
        <w:ind w:left="360" w:hanging="360"/>
      </w:pPr>
      <w:rPr>
        <w:rFonts w:hAnsi="仿宋"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Ansi="仿宋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仿宋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仿宋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仿宋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仿宋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仿宋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仿宋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仿宋" w:hint="default"/>
      </w:rPr>
    </w:lvl>
  </w:abstractNum>
  <w:abstractNum w:abstractNumId="8" w15:restartNumberingAfterBreak="0">
    <w:nsid w:val="5E5417C6"/>
    <w:multiLevelType w:val="hybridMultilevel"/>
    <w:tmpl w:val="5532B278"/>
    <w:lvl w:ilvl="0" w:tplc="24264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142EB"/>
    <w:multiLevelType w:val="hybridMultilevel"/>
    <w:tmpl w:val="A1F83212"/>
    <w:lvl w:ilvl="0" w:tplc="BE345A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70200A"/>
    <w:multiLevelType w:val="multilevel"/>
    <w:tmpl w:val="F3247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00371227">
    <w:abstractNumId w:val="8"/>
  </w:num>
  <w:num w:numId="2" w16cid:durableId="1421870196">
    <w:abstractNumId w:val="0"/>
  </w:num>
  <w:num w:numId="3" w16cid:durableId="1680310246">
    <w:abstractNumId w:val="10"/>
  </w:num>
  <w:num w:numId="4" w16cid:durableId="1112479586">
    <w:abstractNumId w:val="5"/>
  </w:num>
  <w:num w:numId="5" w16cid:durableId="75984861">
    <w:abstractNumId w:val="1"/>
  </w:num>
  <w:num w:numId="6" w16cid:durableId="26568951">
    <w:abstractNumId w:val="4"/>
  </w:num>
  <w:num w:numId="7" w16cid:durableId="985738455">
    <w:abstractNumId w:val="2"/>
  </w:num>
  <w:num w:numId="8" w16cid:durableId="1005329481">
    <w:abstractNumId w:val="9"/>
  </w:num>
  <w:num w:numId="9" w16cid:durableId="707220523">
    <w:abstractNumId w:val="3"/>
  </w:num>
  <w:num w:numId="10" w16cid:durableId="1533570720">
    <w:abstractNumId w:val="7"/>
  </w:num>
  <w:num w:numId="11" w16cid:durableId="277951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NzUwMLIwNjMzNbFQ0lEKTi0uzszPAykwqgUA3TgEvywAAAA="/>
  </w:docVars>
  <w:rsids>
    <w:rsidRoot w:val="00D3534F"/>
    <w:rsid w:val="00050C05"/>
    <w:rsid w:val="00101CE6"/>
    <w:rsid w:val="00160E2E"/>
    <w:rsid w:val="00162810"/>
    <w:rsid w:val="00195C1B"/>
    <w:rsid w:val="001B4072"/>
    <w:rsid w:val="002156AE"/>
    <w:rsid w:val="0022439B"/>
    <w:rsid w:val="002377C8"/>
    <w:rsid w:val="0028393D"/>
    <w:rsid w:val="002E2E57"/>
    <w:rsid w:val="00304FEA"/>
    <w:rsid w:val="00386B8C"/>
    <w:rsid w:val="003B066C"/>
    <w:rsid w:val="004A6651"/>
    <w:rsid w:val="00541539"/>
    <w:rsid w:val="005F23FA"/>
    <w:rsid w:val="005F67D2"/>
    <w:rsid w:val="007053E9"/>
    <w:rsid w:val="007703F0"/>
    <w:rsid w:val="007805C5"/>
    <w:rsid w:val="007F2F28"/>
    <w:rsid w:val="008014F0"/>
    <w:rsid w:val="008442DD"/>
    <w:rsid w:val="0084517F"/>
    <w:rsid w:val="00904902"/>
    <w:rsid w:val="00957C41"/>
    <w:rsid w:val="00977300"/>
    <w:rsid w:val="009D17D1"/>
    <w:rsid w:val="009E5F00"/>
    <w:rsid w:val="009F7937"/>
    <w:rsid w:val="00A676E7"/>
    <w:rsid w:val="00B05F3E"/>
    <w:rsid w:val="00B278BC"/>
    <w:rsid w:val="00B47F6B"/>
    <w:rsid w:val="00B52531"/>
    <w:rsid w:val="00C064D9"/>
    <w:rsid w:val="00C11859"/>
    <w:rsid w:val="00C62D4D"/>
    <w:rsid w:val="00CA2949"/>
    <w:rsid w:val="00CA4C07"/>
    <w:rsid w:val="00CB273F"/>
    <w:rsid w:val="00CB5FB2"/>
    <w:rsid w:val="00CC6604"/>
    <w:rsid w:val="00CD4FA9"/>
    <w:rsid w:val="00D3534F"/>
    <w:rsid w:val="00DC4D0D"/>
    <w:rsid w:val="00E2093E"/>
    <w:rsid w:val="00E5573C"/>
    <w:rsid w:val="00E76B71"/>
    <w:rsid w:val="00EA4F5E"/>
    <w:rsid w:val="00F24DA5"/>
    <w:rsid w:val="00F46329"/>
    <w:rsid w:val="00F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0F798"/>
  <w15:docId w15:val="{DBF7AD28-1EFD-4F10-B598-156AFBC9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3534F"/>
    <w:rPr>
      <w:i/>
      <w:iCs/>
    </w:rPr>
  </w:style>
  <w:style w:type="character" w:styleId="a4">
    <w:name w:val="Hyperlink"/>
    <w:basedOn w:val="a0"/>
    <w:uiPriority w:val="99"/>
    <w:unhideWhenUsed/>
    <w:rsid w:val="00D3534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353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534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66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6604"/>
    <w:rPr>
      <w:sz w:val="18"/>
      <w:szCs w:val="18"/>
    </w:rPr>
  </w:style>
  <w:style w:type="paragraph" w:styleId="aa">
    <w:name w:val="Revision"/>
    <w:hidden/>
    <w:uiPriority w:val="99"/>
    <w:semiHidden/>
    <w:rsid w:val="00CD4FA9"/>
  </w:style>
  <w:style w:type="character" w:styleId="ab">
    <w:name w:val="FollowedHyperlink"/>
    <w:basedOn w:val="a0"/>
    <w:uiPriority w:val="99"/>
    <w:semiHidden/>
    <w:unhideWhenUsed/>
    <w:rsid w:val="00F552A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F2F2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F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xin010101/Tcb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hexin010101/Tcb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10" Type="http://schemas.openxmlformats.org/officeDocument/2006/relationships/hyperlink" Target="mailto:mjwang@mail.hzau.edu.c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hexin9808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777B-9111-44A0-9D5E-B4D18452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鑫</dc:creator>
  <cp:keywords/>
  <dc:description/>
  <cp:lastModifiedBy>贺 鑫</cp:lastModifiedBy>
  <cp:revision>24</cp:revision>
  <dcterms:created xsi:type="dcterms:W3CDTF">2022-12-29T02:15:00Z</dcterms:created>
  <dcterms:modified xsi:type="dcterms:W3CDTF">2023-02-06T08:35:00Z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8b1b01173aa01446b2f08265a1b006d723986c8ca116312461cbf312c8d2a183</vt:lpwstr>
  </property>
</Properties>
</file>