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340" w:rsidRDefault="00F34340" w:rsidP="000E085C">
      <w:pPr>
        <w:shd w:val="clear" w:color="auto" w:fill="FFFFFF"/>
        <w:spacing w:after="90" w:line="240" w:lineRule="auto"/>
        <w:outlineLvl w:val="2"/>
        <w:rPr>
          <w:rFonts w:ascii="Arial" w:eastAsia="Times New Roman" w:hAnsi="Arial" w:cs="Arial"/>
          <w:b/>
          <w:bCs/>
          <w:color w:val="333333"/>
          <w:sz w:val="21"/>
          <w:szCs w:val="21"/>
        </w:rPr>
      </w:pPr>
      <w:r>
        <w:rPr>
          <w:rFonts w:ascii="Arial" w:eastAsia="Times New Roman" w:hAnsi="Arial" w:cs="Arial"/>
          <w:b/>
          <w:bCs/>
          <w:color w:val="333333"/>
          <w:sz w:val="21"/>
          <w:szCs w:val="21"/>
        </w:rPr>
        <w:t>Document from (</w:t>
      </w:r>
      <w:r w:rsidRPr="00F34340">
        <w:rPr>
          <w:rFonts w:ascii="Arial" w:eastAsia="Times New Roman" w:hAnsi="Arial" w:cs="Arial"/>
          <w:b/>
          <w:bCs/>
          <w:color w:val="333333"/>
          <w:sz w:val="21"/>
          <w:szCs w:val="21"/>
        </w:rPr>
        <w:t>http://www.ni.com/white-paper/5560/en/</w:t>
      </w:r>
      <w:r>
        <w:rPr>
          <w:rFonts w:ascii="Arial" w:eastAsia="Times New Roman" w:hAnsi="Arial" w:cs="Arial"/>
          <w:b/>
          <w:bCs/>
          <w:color w:val="333333"/>
          <w:sz w:val="21"/>
          <w:szCs w:val="21"/>
        </w:rPr>
        <w:t>)</w:t>
      </w:r>
      <w:bookmarkStart w:id="0" w:name="_GoBack"/>
      <w:bookmarkEnd w:id="0"/>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1. Overview</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As with any programming language, especially one that is used in as many different countries and on as many different computing platforms as LabVIEW, there's no substitute for good programming style. Style helps programmers write better code that is easier to use, maintain, and review. Even with all of our differences (programming experience, language, color preferences, etc.), a good style guide offers standards that promote reuse and sharing of code and programming concepts, ease of documentation and ease of code maintenance.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noProof/>
          <w:color w:val="333333"/>
          <w:sz w:val="18"/>
          <w:szCs w:val="18"/>
        </w:rPr>
        <w:drawing>
          <wp:inline distT="0" distB="0" distL="0" distR="0">
            <wp:extent cx="2120900" cy="2584450"/>
            <wp:effectExtent l="0" t="0" r="0" b="6350"/>
            <wp:docPr id="3" name="Picture 3" descr="http://www.ni.com/cms/images/devzone/tut/r2006-11-19_083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om/cms/images/devzone/tut/r2006-11-19_08335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0900" cy="2584450"/>
                    </a:xfrm>
                    <a:prstGeom prst="rect">
                      <a:avLst/>
                    </a:prstGeom>
                    <a:noFill/>
                    <a:ln>
                      <a:noFill/>
                    </a:ln>
                  </pic:spPr>
                </pic:pic>
              </a:graphicData>
            </a:graphic>
          </wp:inline>
        </w:drawing>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6"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2. How do you define "good" LabVIEW style?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Now of course things are not really that simple. Style can be very subjective. As a matter of fact, in reviewing the references to good LabVIEW programming practices that are available, I found a few items that I disagree with. It is not that I do not believe in them -- we all want to make nice VIs with detailed documentation and full-color icons. It is just that many of us simply do not have the time, in practicality, to completely follow the guidelines. Part One of this two-part article suggests LabVIEW style and programming guidelines for the front panel, user interfaces, icons and connector panes. Part Two, printed in the next issue of LTR, will cover programming guidelines for the block diagram and more LabVIEW advanced techniques. The suggestions I present in this article are a combination of the following:</w:t>
      </w:r>
    </w:p>
    <w:p w:rsidR="000E085C" w:rsidRPr="000E085C" w:rsidRDefault="000E085C" w:rsidP="000E085C">
      <w:pPr>
        <w:numPr>
          <w:ilvl w:val="0"/>
          <w:numId w:val="1"/>
        </w:numPr>
        <w:shd w:val="clear" w:color="auto" w:fill="FFFFFF"/>
        <w:spacing w:after="90" w:line="225" w:lineRule="atLeast"/>
        <w:ind w:left="375"/>
        <w:rPr>
          <w:rFonts w:ascii="Arial" w:eastAsia="Times New Roman" w:hAnsi="Arial" w:cs="Arial"/>
          <w:color w:val="333333"/>
          <w:sz w:val="18"/>
          <w:szCs w:val="18"/>
        </w:rPr>
      </w:pPr>
      <w:r w:rsidRPr="000E085C">
        <w:rPr>
          <w:rFonts w:ascii="Arial" w:eastAsia="Times New Roman" w:hAnsi="Arial" w:cs="Arial"/>
          <w:color w:val="333333"/>
          <w:sz w:val="18"/>
          <w:szCs w:val="18"/>
        </w:rPr>
        <w:t>Desired styles recommended by National Instruments and the LabVIEW documentation,</w:t>
      </w:r>
    </w:p>
    <w:p w:rsidR="000E085C" w:rsidRPr="000E085C" w:rsidRDefault="000E085C" w:rsidP="000E085C">
      <w:pPr>
        <w:numPr>
          <w:ilvl w:val="0"/>
          <w:numId w:val="1"/>
        </w:numPr>
        <w:shd w:val="clear" w:color="auto" w:fill="FFFFFF"/>
        <w:spacing w:after="90" w:line="225" w:lineRule="atLeast"/>
        <w:ind w:left="375"/>
        <w:rPr>
          <w:rFonts w:ascii="Arial" w:eastAsia="Times New Roman" w:hAnsi="Arial" w:cs="Arial"/>
          <w:color w:val="333333"/>
          <w:sz w:val="18"/>
          <w:szCs w:val="18"/>
        </w:rPr>
      </w:pPr>
      <w:r w:rsidRPr="000E085C">
        <w:rPr>
          <w:rFonts w:ascii="Arial" w:eastAsia="Times New Roman" w:hAnsi="Arial" w:cs="Arial"/>
          <w:color w:val="333333"/>
          <w:sz w:val="18"/>
          <w:szCs w:val="18"/>
        </w:rPr>
        <w:t>Consensus in the LabVIEW community at large, and</w:t>
      </w:r>
    </w:p>
    <w:p w:rsidR="000E085C" w:rsidRPr="000E085C" w:rsidRDefault="000E085C" w:rsidP="000E085C">
      <w:pPr>
        <w:numPr>
          <w:ilvl w:val="0"/>
          <w:numId w:val="1"/>
        </w:numPr>
        <w:shd w:val="clear" w:color="auto" w:fill="FFFFFF"/>
        <w:spacing w:after="90" w:line="225" w:lineRule="atLeast"/>
        <w:ind w:left="375"/>
        <w:rPr>
          <w:rFonts w:ascii="Arial" w:eastAsia="Times New Roman" w:hAnsi="Arial" w:cs="Arial"/>
          <w:color w:val="333333"/>
          <w:sz w:val="18"/>
          <w:szCs w:val="18"/>
        </w:rPr>
      </w:pPr>
      <w:r w:rsidRPr="000E085C">
        <w:rPr>
          <w:rFonts w:ascii="Arial" w:eastAsia="Times New Roman" w:hAnsi="Arial" w:cs="Arial"/>
          <w:color w:val="333333"/>
          <w:sz w:val="18"/>
          <w:szCs w:val="18"/>
        </w:rPr>
        <w:t>My experiences in nine years of LabVIEW programming.</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For example, much of the information about developing user interfaces comes from books on the subject or feedback I have received from various operators. This article also adopts and adapts several ideas from material provided to me by Gregg Fowler. Special thanks to Gregg for his ideas and base material.</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Style can also differ greatly from country to country, company to company, or work group to work group -- and there is absolutely nothing wrong with that! What is most important is that you and your coworkers select a standard LabVIEW coding style that suits you and stick with it.</w:t>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7"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3. Sources of Information</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This article is by no means complete. There are many references to good LabVIEW programming practice available. Several years ago, Meg Kay and Gary Johnson co-wrote a short article called the LabVIEW Style Guide. This article offered guidelines to follow when developing LabVIEW programs. By using these techniques, you were more likely to create more maintainable and robust LabVIEW code. However, many of those guidelines were written for LabVIEW 3.x, whereas we now have LabVIEW 5.1. With features such as Active X, language translation tools, documentation tools, etc., we desperately need a style guide update.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Meg and Gary's original style guide was the foundation for much of what you will now find in the LabVIEW Professional Developer's Kit.</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lastRenderedPageBreak/>
        <w:t xml:space="preserve">There is another older but still very applicable document that we have included on this LTR issue's resource disk. The Windows 95 User Interface Style Guide was written by Chris Roth around the time Windows 95 began shipping. It detailed how to update your user interfaces to include features like recessed controls, tabbed dialogs, etc. It also included a very useful LabVIEW library containing many new controls and several example </w:t>
      </w:r>
      <w:proofErr w:type="spellStart"/>
      <w:r w:rsidRPr="000E085C">
        <w:rPr>
          <w:rFonts w:ascii="Arial" w:eastAsia="Times New Roman" w:hAnsi="Arial" w:cs="Arial"/>
          <w:color w:val="333333"/>
          <w:sz w:val="18"/>
          <w:szCs w:val="18"/>
        </w:rPr>
        <w:t>VIs.</w:t>
      </w:r>
      <w:proofErr w:type="spellEnd"/>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Some other available LabVIEW programming references are National Instruments Application Notes and Technical Notes. For example, Technical Note Number 111 is actually a list of standards for instrument drivers, but the overall intent can be applied to other </w:t>
      </w:r>
      <w:proofErr w:type="spellStart"/>
      <w:r w:rsidRPr="000E085C">
        <w:rPr>
          <w:rFonts w:ascii="Arial" w:eastAsia="Times New Roman" w:hAnsi="Arial" w:cs="Arial"/>
          <w:color w:val="333333"/>
          <w:sz w:val="18"/>
          <w:szCs w:val="18"/>
        </w:rPr>
        <w:t>VIs.</w:t>
      </w:r>
      <w:proofErr w:type="spellEnd"/>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Also, consider more general publications. I highly recommend a book written by Steve McConnell of Microsoft called Code Complete. It covers a wide range of programming topics like requirements, design, debugging, code reviews, and documentation. This book is geared towards C programmers, so the LabVIEW programmer will need to do a little picking and choosing of the topics and decide what to apply. There are also books available from Microsoft and Apple covering the user interface guidelines for their operating systems. Similar ones should be available for other platforms.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As a final point, do not underestimate your own feelings on style. If something "feels" right or wrong to you, then it probably is.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b/>
          <w:bCs/>
          <w:color w:val="333333"/>
          <w:sz w:val="18"/>
          <w:szCs w:val="18"/>
        </w:rPr>
        <w:t>Related Links:</w:t>
      </w:r>
    </w:p>
    <w:p w:rsidR="000E085C" w:rsidRPr="000E085C" w:rsidRDefault="00F34340" w:rsidP="000E085C">
      <w:pPr>
        <w:numPr>
          <w:ilvl w:val="0"/>
          <w:numId w:val="2"/>
        </w:numPr>
        <w:shd w:val="clear" w:color="auto" w:fill="FFFFFF"/>
        <w:spacing w:after="90" w:line="225" w:lineRule="atLeast"/>
        <w:ind w:left="375"/>
        <w:rPr>
          <w:rFonts w:ascii="Arial" w:eastAsia="Times New Roman" w:hAnsi="Arial" w:cs="Arial"/>
          <w:color w:val="333333"/>
          <w:sz w:val="18"/>
          <w:szCs w:val="18"/>
        </w:rPr>
      </w:pPr>
      <w:hyperlink r:id="rId8" w:history="1">
        <w:r w:rsidR="000E085C" w:rsidRPr="000E085C">
          <w:rPr>
            <w:rFonts w:ascii="Arial" w:eastAsia="Times New Roman" w:hAnsi="Arial" w:cs="Arial"/>
            <w:color w:val="065FA3"/>
            <w:sz w:val="18"/>
            <w:szCs w:val="18"/>
            <w:u w:val="single"/>
          </w:rPr>
          <w:t>LabVIEW Professional Development System for Windows</w:t>
        </w:r>
      </w:hyperlink>
    </w:p>
    <w:p w:rsidR="000E085C" w:rsidRPr="000E085C" w:rsidRDefault="00F34340" w:rsidP="000E085C">
      <w:pPr>
        <w:numPr>
          <w:ilvl w:val="0"/>
          <w:numId w:val="2"/>
        </w:numPr>
        <w:shd w:val="clear" w:color="auto" w:fill="FFFFFF"/>
        <w:spacing w:after="90" w:line="225" w:lineRule="atLeast"/>
        <w:ind w:left="375"/>
        <w:rPr>
          <w:rFonts w:ascii="Arial" w:eastAsia="Times New Roman" w:hAnsi="Arial" w:cs="Arial"/>
          <w:color w:val="333333"/>
          <w:sz w:val="18"/>
          <w:szCs w:val="18"/>
        </w:rPr>
      </w:pPr>
      <w:hyperlink r:id="rId9" w:history="1">
        <w:r w:rsidR="000E085C" w:rsidRPr="000E085C">
          <w:rPr>
            <w:rFonts w:ascii="Arial" w:eastAsia="Times New Roman" w:hAnsi="Arial" w:cs="Arial"/>
            <w:color w:val="065FA3"/>
            <w:sz w:val="18"/>
            <w:szCs w:val="18"/>
            <w:u w:val="single"/>
          </w:rPr>
          <w:t>LabVIEW Professional Development System for Mac</w:t>
        </w:r>
      </w:hyperlink>
    </w:p>
    <w:p w:rsidR="000E085C" w:rsidRPr="000E085C" w:rsidRDefault="00F34340" w:rsidP="000E085C">
      <w:pPr>
        <w:numPr>
          <w:ilvl w:val="0"/>
          <w:numId w:val="2"/>
        </w:numPr>
        <w:shd w:val="clear" w:color="auto" w:fill="FFFFFF"/>
        <w:spacing w:after="90" w:line="225" w:lineRule="atLeast"/>
        <w:ind w:left="375"/>
        <w:rPr>
          <w:rFonts w:ascii="Arial" w:eastAsia="Times New Roman" w:hAnsi="Arial" w:cs="Arial"/>
          <w:color w:val="333333"/>
          <w:sz w:val="18"/>
          <w:szCs w:val="18"/>
        </w:rPr>
      </w:pPr>
      <w:hyperlink r:id="rId10" w:history="1">
        <w:r w:rsidR="000E085C" w:rsidRPr="000E085C">
          <w:rPr>
            <w:rFonts w:ascii="Arial" w:eastAsia="Times New Roman" w:hAnsi="Arial" w:cs="Arial"/>
            <w:color w:val="065FA3"/>
            <w:sz w:val="18"/>
            <w:szCs w:val="18"/>
            <w:u w:val="single"/>
          </w:rPr>
          <w:t>LabVIEW Professional Development System for Sun Solaris 2</w:t>
        </w:r>
      </w:hyperlink>
      <w:r w:rsidR="000E085C" w:rsidRPr="000E085C">
        <w:rPr>
          <w:rFonts w:ascii="Arial" w:eastAsia="Times New Roman" w:hAnsi="Arial" w:cs="Arial"/>
          <w:color w:val="333333"/>
          <w:sz w:val="18"/>
          <w:szCs w:val="18"/>
        </w:rPr>
        <w:t> </w:t>
      </w:r>
    </w:p>
    <w:p w:rsidR="000E085C" w:rsidRPr="000E085C" w:rsidRDefault="00F34340" w:rsidP="000E085C">
      <w:pPr>
        <w:numPr>
          <w:ilvl w:val="0"/>
          <w:numId w:val="2"/>
        </w:numPr>
        <w:shd w:val="clear" w:color="auto" w:fill="FFFFFF"/>
        <w:spacing w:after="90" w:line="225" w:lineRule="atLeast"/>
        <w:ind w:left="375"/>
        <w:rPr>
          <w:rFonts w:ascii="Arial" w:eastAsia="Times New Roman" w:hAnsi="Arial" w:cs="Arial"/>
          <w:color w:val="333333"/>
          <w:sz w:val="18"/>
          <w:szCs w:val="18"/>
        </w:rPr>
      </w:pPr>
      <w:hyperlink r:id="rId11" w:history="1">
        <w:r w:rsidR="000E085C" w:rsidRPr="000E085C">
          <w:rPr>
            <w:rFonts w:ascii="Arial" w:eastAsia="Times New Roman" w:hAnsi="Arial" w:cs="Arial"/>
            <w:color w:val="065FA3"/>
            <w:sz w:val="18"/>
            <w:szCs w:val="18"/>
            <w:u w:val="single"/>
          </w:rPr>
          <w:t>LabVIEW Professional Development System for HP-UX</w:t>
        </w:r>
      </w:hyperlink>
    </w:p>
    <w:p w:rsidR="000E085C" w:rsidRPr="000E085C" w:rsidRDefault="00F34340" w:rsidP="000E085C">
      <w:pPr>
        <w:numPr>
          <w:ilvl w:val="0"/>
          <w:numId w:val="2"/>
        </w:numPr>
        <w:shd w:val="clear" w:color="auto" w:fill="FFFFFF"/>
        <w:spacing w:after="90" w:line="225" w:lineRule="atLeast"/>
        <w:ind w:left="375"/>
        <w:rPr>
          <w:rFonts w:ascii="Arial" w:eastAsia="Times New Roman" w:hAnsi="Arial" w:cs="Arial"/>
          <w:color w:val="333333"/>
          <w:sz w:val="18"/>
          <w:szCs w:val="18"/>
        </w:rPr>
      </w:pPr>
      <w:hyperlink r:id="rId12" w:history="1">
        <w:r w:rsidR="000E085C" w:rsidRPr="000E085C">
          <w:rPr>
            <w:rFonts w:ascii="Arial" w:eastAsia="Times New Roman" w:hAnsi="Arial" w:cs="Arial"/>
            <w:color w:val="065FA3"/>
            <w:sz w:val="18"/>
            <w:szCs w:val="18"/>
            <w:u w:val="single"/>
          </w:rPr>
          <w:t>Code Complete</w:t>
        </w:r>
      </w:hyperlink>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13"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4. General Guidelines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So, let's start with the basics. You can use these suggestions on any project, large or small, simple or advanced. Although Part One of this article is intended to focus on guidelines for LabVIEW front panels and user interfaces, these first set of rules are general programming philosophies or guidelines that apply to all aspects of LabVIEW, including your block diagram code.</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#1 -- Design first, code second.</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I know you that have heard this tip numerous times before, but that's because it is such a good one. Sit down with a few sheets of paper and write what your users require the program to do. Also, draw out what you want your user interfaces or panels to look like. </w:t>
      </w:r>
      <w:r w:rsidRPr="000E085C">
        <w:rPr>
          <w:rFonts w:ascii="Arial" w:eastAsia="Times New Roman" w:hAnsi="Arial" w:cs="Arial"/>
          <w:b/>
          <w:bCs/>
          <w:color w:val="333333"/>
          <w:sz w:val="18"/>
          <w:szCs w:val="18"/>
        </w:rPr>
        <w:t>Most importantly, don't even think about LabVIEW during this step!</w:t>
      </w:r>
      <w:r w:rsidRPr="000E085C">
        <w:rPr>
          <w:rFonts w:ascii="Arial" w:eastAsia="Times New Roman" w:hAnsi="Arial" w:cs="Arial"/>
          <w:color w:val="333333"/>
          <w:sz w:val="18"/>
          <w:szCs w:val="18"/>
        </w:rPr>
        <w:t> In essence, you are creating a Software Requirements Document. The important thing is to know what you ultimately want to achieve.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At this point you may want to mock up the screens and run them by other people in your group before moving on. You might want to go directly to prototyping interface panels using LabVIEW controls and indicators. One of LabVIEW's strengths is in its use as a quick prototyping tool. There's nothing saying that the front panels have to work or have complete diagrams at this stage. Prototyping the front panels can help get the kinks worked out of the user interface up front and save you some coding and debugging down the road.</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Next start thinking about data structures, program flow, events, states and state diagrams. This is how you expect the code to work together (i.e. if this happens, then do this next, but if this happens, then do this instead). Try to think of your application in terms of the dataflow concepts that LabVIEW is based upon. Several good articles available in past issues of the LabVIEW Technical Resource demon-</w:t>
      </w:r>
      <w:proofErr w:type="spellStart"/>
      <w:r w:rsidRPr="000E085C">
        <w:rPr>
          <w:rFonts w:ascii="Arial" w:eastAsia="Times New Roman" w:hAnsi="Arial" w:cs="Arial"/>
          <w:color w:val="333333"/>
          <w:sz w:val="18"/>
          <w:szCs w:val="18"/>
        </w:rPr>
        <w:t>strate</w:t>
      </w:r>
      <w:proofErr w:type="spellEnd"/>
      <w:r w:rsidRPr="000E085C">
        <w:rPr>
          <w:rFonts w:ascii="Arial" w:eastAsia="Times New Roman" w:hAnsi="Arial" w:cs="Arial"/>
          <w:color w:val="333333"/>
          <w:sz w:val="18"/>
          <w:szCs w:val="18"/>
        </w:rPr>
        <w:t xml:space="preserve"> examples of LabVIEW architectures for event-driven applications. Try looking at:</w:t>
      </w:r>
    </w:p>
    <w:p w:rsidR="000E085C" w:rsidRPr="000E085C" w:rsidRDefault="000E085C" w:rsidP="000E085C">
      <w:pPr>
        <w:numPr>
          <w:ilvl w:val="0"/>
          <w:numId w:val="3"/>
        </w:numPr>
        <w:shd w:val="clear" w:color="auto" w:fill="FFFFFF"/>
        <w:spacing w:after="90" w:line="225" w:lineRule="atLeast"/>
        <w:ind w:left="375"/>
        <w:rPr>
          <w:rFonts w:ascii="Arial" w:eastAsia="Times New Roman" w:hAnsi="Arial" w:cs="Arial"/>
          <w:color w:val="333333"/>
          <w:sz w:val="18"/>
          <w:szCs w:val="18"/>
        </w:rPr>
      </w:pPr>
      <w:r w:rsidRPr="000E085C">
        <w:rPr>
          <w:rFonts w:ascii="Arial" w:eastAsia="Times New Roman" w:hAnsi="Arial" w:cs="Arial"/>
          <w:color w:val="333333"/>
          <w:sz w:val="18"/>
          <w:szCs w:val="18"/>
        </w:rPr>
        <w:t>Architecture: The Big Picture of a Graphical Program by Jeff Parker in the Winter 1995 issue (LTR Volume 3, Number 1)</w:t>
      </w:r>
    </w:p>
    <w:p w:rsidR="000E085C" w:rsidRPr="000E085C" w:rsidRDefault="000E085C" w:rsidP="000E085C">
      <w:pPr>
        <w:numPr>
          <w:ilvl w:val="0"/>
          <w:numId w:val="3"/>
        </w:numPr>
        <w:shd w:val="clear" w:color="auto" w:fill="FFFFFF"/>
        <w:spacing w:after="90" w:line="225" w:lineRule="atLeast"/>
        <w:ind w:left="375"/>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State </w:t>
      </w:r>
      <w:proofErr w:type="gramStart"/>
      <w:r w:rsidRPr="000E085C">
        <w:rPr>
          <w:rFonts w:ascii="Arial" w:eastAsia="Times New Roman" w:hAnsi="Arial" w:cs="Arial"/>
          <w:color w:val="333333"/>
          <w:sz w:val="18"/>
          <w:szCs w:val="18"/>
        </w:rPr>
        <w:t>Your</w:t>
      </w:r>
      <w:proofErr w:type="gramEnd"/>
      <w:r w:rsidRPr="000E085C">
        <w:rPr>
          <w:rFonts w:ascii="Arial" w:eastAsia="Times New Roman" w:hAnsi="Arial" w:cs="Arial"/>
          <w:color w:val="333333"/>
          <w:sz w:val="18"/>
          <w:szCs w:val="18"/>
        </w:rPr>
        <w:t xml:space="preserve"> Case! </w:t>
      </w:r>
      <w:proofErr w:type="gramStart"/>
      <w:r w:rsidRPr="000E085C">
        <w:rPr>
          <w:rFonts w:ascii="Arial" w:eastAsia="Times New Roman" w:hAnsi="Arial" w:cs="Arial"/>
          <w:color w:val="333333"/>
          <w:sz w:val="18"/>
          <w:szCs w:val="18"/>
        </w:rPr>
        <w:t>by</w:t>
      </w:r>
      <w:proofErr w:type="gramEnd"/>
      <w:r w:rsidRPr="000E085C">
        <w:rPr>
          <w:rFonts w:ascii="Arial" w:eastAsia="Times New Roman" w:hAnsi="Arial" w:cs="Arial"/>
          <w:color w:val="333333"/>
          <w:sz w:val="18"/>
          <w:szCs w:val="18"/>
        </w:rPr>
        <w:t xml:space="preserve"> Lynda </w:t>
      </w:r>
      <w:proofErr w:type="spellStart"/>
      <w:r w:rsidRPr="000E085C">
        <w:rPr>
          <w:rFonts w:ascii="Arial" w:eastAsia="Times New Roman" w:hAnsi="Arial" w:cs="Arial"/>
          <w:color w:val="333333"/>
          <w:sz w:val="18"/>
          <w:szCs w:val="18"/>
        </w:rPr>
        <w:t>Gruggett</w:t>
      </w:r>
      <w:proofErr w:type="spellEnd"/>
      <w:r w:rsidRPr="000E085C">
        <w:rPr>
          <w:rFonts w:ascii="Arial" w:eastAsia="Times New Roman" w:hAnsi="Arial" w:cs="Arial"/>
          <w:color w:val="333333"/>
          <w:sz w:val="18"/>
          <w:szCs w:val="18"/>
        </w:rPr>
        <w:t xml:space="preserve"> in the same issue.</w:t>
      </w:r>
    </w:p>
    <w:p w:rsidR="000E085C" w:rsidRPr="000E085C" w:rsidRDefault="000E085C" w:rsidP="000E085C">
      <w:pPr>
        <w:numPr>
          <w:ilvl w:val="0"/>
          <w:numId w:val="3"/>
        </w:numPr>
        <w:shd w:val="clear" w:color="auto" w:fill="FFFFFF"/>
        <w:spacing w:after="90" w:line="225" w:lineRule="atLeast"/>
        <w:ind w:left="375"/>
        <w:rPr>
          <w:rFonts w:ascii="Arial" w:eastAsia="Times New Roman" w:hAnsi="Arial" w:cs="Arial"/>
          <w:color w:val="333333"/>
          <w:sz w:val="18"/>
          <w:szCs w:val="18"/>
        </w:rPr>
      </w:pPr>
      <w:r w:rsidRPr="000E085C">
        <w:rPr>
          <w:rFonts w:ascii="Arial" w:eastAsia="Times New Roman" w:hAnsi="Arial" w:cs="Arial"/>
          <w:color w:val="333333"/>
          <w:sz w:val="18"/>
          <w:szCs w:val="18"/>
        </w:rPr>
        <w:t>Interactive Architectures Revisited by Gregg Fowler in Spring 1996 issue (LTR Volume 4, Number 2)</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Finally, keep in mind the time scale and budget for the project. If you are doing something quick and dirty, it's acceptable to streamline this process to start coding sooner. If you are building software that will be maintained over the long term (or has any chance for that,) do more design up </w:t>
      </w:r>
      <w:proofErr w:type="gramStart"/>
      <w:r w:rsidRPr="000E085C">
        <w:rPr>
          <w:rFonts w:ascii="Arial" w:eastAsia="Times New Roman" w:hAnsi="Arial" w:cs="Arial"/>
          <w:color w:val="333333"/>
          <w:sz w:val="18"/>
          <w:szCs w:val="18"/>
        </w:rPr>
        <w:t>front.</w:t>
      </w:r>
      <w:proofErr w:type="gramEnd"/>
      <w:r w:rsidRPr="000E085C">
        <w:rPr>
          <w:rFonts w:ascii="Arial" w:eastAsia="Times New Roman" w:hAnsi="Arial" w:cs="Arial"/>
          <w:color w:val="333333"/>
          <w:sz w:val="18"/>
          <w:szCs w:val="18"/>
        </w:rPr>
        <w:t xml:space="preserve"> Thinking up front pays off down the road when you are enhancing for version 2, 3, and on.</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lastRenderedPageBreak/>
        <w:t xml:space="preserve">At this point, we are almost ready to start writing code. Part Two of this article will cover the LabVIEW software development process in more detail with tips on designing for modularity and creating clean APIs, or calling interfaces, between </w:t>
      </w:r>
      <w:proofErr w:type="spellStart"/>
      <w:r w:rsidRPr="000E085C">
        <w:rPr>
          <w:rFonts w:ascii="Arial" w:eastAsia="Times New Roman" w:hAnsi="Arial" w:cs="Arial"/>
          <w:color w:val="333333"/>
          <w:sz w:val="18"/>
          <w:szCs w:val="18"/>
        </w:rPr>
        <w:t>VIs.</w:t>
      </w:r>
      <w:proofErr w:type="spellEnd"/>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 2 -- Try code snippets before using them.</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I like to make sure my code will work before writing it. To do this, I take a small section of that code and try it out in a test VI. That way, I make sure I have working code before it gets buried where it is hard to find and debug later on. For example, I have been programming LabVIEW for years, but I still </w:t>
      </w:r>
      <w:proofErr w:type="spellStart"/>
      <w:r w:rsidRPr="000E085C">
        <w:rPr>
          <w:rFonts w:ascii="Arial" w:eastAsia="Times New Roman" w:hAnsi="Arial" w:cs="Arial"/>
          <w:color w:val="333333"/>
          <w:sz w:val="18"/>
          <w:szCs w:val="18"/>
        </w:rPr>
        <w:t>can not</w:t>
      </w:r>
      <w:proofErr w:type="spellEnd"/>
      <w:r w:rsidRPr="000E085C">
        <w:rPr>
          <w:rFonts w:ascii="Arial" w:eastAsia="Times New Roman" w:hAnsi="Arial" w:cs="Arial"/>
          <w:color w:val="333333"/>
          <w:sz w:val="18"/>
          <w:szCs w:val="18"/>
        </w:rPr>
        <w:t xml:space="preserve"> remember whether to use </w:t>
      </w:r>
      <w:r w:rsidRPr="000E085C">
        <w:rPr>
          <w:rFonts w:ascii="Arial" w:eastAsia="Times New Roman" w:hAnsi="Arial" w:cs="Arial"/>
          <w:b/>
          <w:bCs/>
          <w:color w:val="333333"/>
          <w:sz w:val="18"/>
          <w:szCs w:val="18"/>
        </w:rPr>
        <w:t>Threshold 1D Array</w:t>
      </w:r>
      <w:r w:rsidRPr="000E085C">
        <w:rPr>
          <w:rFonts w:ascii="Arial" w:eastAsia="Times New Roman" w:hAnsi="Arial" w:cs="Arial"/>
          <w:color w:val="333333"/>
          <w:sz w:val="18"/>
          <w:szCs w:val="18"/>
        </w:rPr>
        <w:t> or </w:t>
      </w:r>
      <w:proofErr w:type="gramStart"/>
      <w:r w:rsidRPr="000E085C">
        <w:rPr>
          <w:rFonts w:ascii="Arial" w:eastAsia="Times New Roman" w:hAnsi="Arial" w:cs="Arial"/>
          <w:b/>
          <w:bCs/>
          <w:color w:val="333333"/>
          <w:sz w:val="18"/>
          <w:szCs w:val="18"/>
        </w:rPr>
        <w:t>Interpolate</w:t>
      </w:r>
      <w:proofErr w:type="gramEnd"/>
      <w:r w:rsidRPr="000E085C">
        <w:rPr>
          <w:rFonts w:ascii="Arial" w:eastAsia="Times New Roman" w:hAnsi="Arial" w:cs="Arial"/>
          <w:b/>
          <w:bCs/>
          <w:color w:val="333333"/>
          <w:sz w:val="18"/>
          <w:szCs w:val="18"/>
        </w:rPr>
        <w:t xml:space="preserve"> 1D Array</w:t>
      </w:r>
      <w:r w:rsidRPr="000E085C">
        <w:rPr>
          <w:rFonts w:ascii="Arial" w:eastAsia="Times New Roman" w:hAnsi="Arial" w:cs="Arial"/>
          <w:color w:val="333333"/>
          <w:sz w:val="18"/>
          <w:szCs w:val="18"/>
        </w:rPr>
        <w:t>. So, I code a quick test VI to find the correct one before including that code in my block diagram. Following this rule will save you debugging trouble down the road.</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#3 -- Plan for reuse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Of course, now that you have written this bit of working code, don't just throw it away -- save it! You might need it again on this or the next project. These also make great examples for new coworkers or anyone else who may need to take over your code in the future. I used to never save test VIs and found myself spending a lot of time recreating them. Considering the cheap cost of megabytes and gigabytes nowadays, there is just no reason not to save. Therefore, save test VIs where appropriate. Make VIs that can stand alone and be reused elsewhere. You should keep notes on what is clever and useful (such as particular control and indicator combinations to achieve special effects).</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#4 -- Keep it clean</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No matter what else you do, try to keep your code neat and clean. Not only does this make your code easier to follow for the next person (be warned -- may be you), but neat code is usually good code. In the act of keeping things clean, you will find that you are less likely to make mistakes or forget something. I don't know how </w:t>
      </w:r>
      <w:proofErr w:type="spellStart"/>
      <w:proofErr w:type="gramStart"/>
      <w:r w:rsidRPr="000E085C">
        <w:rPr>
          <w:rFonts w:ascii="Arial" w:eastAsia="Times New Roman" w:hAnsi="Arial" w:cs="Arial"/>
          <w:color w:val="333333"/>
          <w:sz w:val="18"/>
          <w:szCs w:val="18"/>
        </w:rPr>
        <w:t>may</w:t>
      </w:r>
      <w:proofErr w:type="spellEnd"/>
      <w:proofErr w:type="gramEnd"/>
      <w:r w:rsidRPr="000E085C">
        <w:rPr>
          <w:rFonts w:ascii="Arial" w:eastAsia="Times New Roman" w:hAnsi="Arial" w:cs="Arial"/>
          <w:color w:val="333333"/>
          <w:sz w:val="18"/>
          <w:szCs w:val="18"/>
        </w:rPr>
        <w:t xml:space="preserve"> times I have noticed wiring problems while cleaning up my diagrams. I will go into more block diagram details in Part Two of this article in the next LTR issue.</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#5 -- Comment, comment, comment</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As LabVIEW programmers, we are all very busy (trust me, I know). But there is NO substitute for good comments in all of the code that you write. Comment all tricky code, tough algorithms, custom utilities, and so on. As mentioned in Code Complete, "Good comments don't repeat the code or explain it. They clarify its intent. Comments should explain, at a higher level of abstraction than the code, what you are trying to do." Remember that the person who looks at this code six months from now may be you! Anything added now will make that time go so much smoother.</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What I recommend is that you write a brief (usually no more than one or two sentences) description of each VI in its VI Info screen. Then add descriptions for any unusual controls or indicators. If you document controls and indicators in their description boxes, the user can see those in the floating help window as he moves the mouse over the various controls. It's great if you can document them all, but in </w:t>
      </w:r>
      <w:proofErr w:type="gramStart"/>
      <w:r w:rsidRPr="000E085C">
        <w:rPr>
          <w:rFonts w:ascii="Arial" w:eastAsia="Times New Roman" w:hAnsi="Arial" w:cs="Arial"/>
          <w:color w:val="333333"/>
          <w:sz w:val="18"/>
          <w:szCs w:val="18"/>
        </w:rPr>
        <w:t>today's</w:t>
      </w:r>
      <w:proofErr w:type="gramEnd"/>
      <w:r w:rsidRPr="000E085C">
        <w:rPr>
          <w:rFonts w:ascii="Arial" w:eastAsia="Times New Roman" w:hAnsi="Arial" w:cs="Arial"/>
          <w:color w:val="333333"/>
          <w:sz w:val="18"/>
          <w:szCs w:val="18"/>
        </w:rPr>
        <w:t xml:space="preserve"> busy environment, there may not be time for that. If you are disciplined enough to document your controls, indicators, and VIs, then you have the added benefit that programming documentation can be automatically created using LabVIEW's Documentation Tools.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On the diagram, label all code that isn't obvious. At a minimum, try to label all structures (while loops, for loops, cases, and sequences). That way the main portions of the code are always documented. A very handy feature in LabVIEW is string and enumerated cases. These handy structures are pretty much self-documenting. In the left side of the example in Figure 1, you have to add extra comments to describe each case. With the string case shown on the right and good string names, that task takes care of itself.</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noProof/>
          <w:color w:val="333333"/>
          <w:sz w:val="18"/>
          <w:szCs w:val="18"/>
        </w:rPr>
        <w:lastRenderedPageBreak/>
        <w:drawing>
          <wp:inline distT="0" distB="0" distL="0" distR="0">
            <wp:extent cx="4724400" cy="3429000"/>
            <wp:effectExtent l="0" t="0" r="0" b="0"/>
            <wp:docPr id="2" name="Picture 2" descr="http://www.ni.com/cms/images/devzone/tut/r2006-11-19_083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i.com/cms/images/devzone/tut/r2006-11-19_08361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429000"/>
                    </a:xfrm>
                    <a:prstGeom prst="rect">
                      <a:avLst/>
                    </a:prstGeom>
                    <a:noFill/>
                    <a:ln>
                      <a:noFill/>
                    </a:ln>
                  </pic:spPr>
                </pic:pic>
              </a:graphicData>
            </a:graphic>
          </wp:inline>
        </w:drawing>
      </w:r>
    </w:p>
    <w:p w:rsidR="000E085C" w:rsidRPr="000E085C" w:rsidRDefault="000E085C" w:rsidP="000E085C">
      <w:pPr>
        <w:shd w:val="clear" w:color="auto" w:fill="FFFFFF"/>
        <w:spacing w:after="90" w:line="240" w:lineRule="auto"/>
        <w:jc w:val="center"/>
        <w:rPr>
          <w:rFonts w:ascii="Arial" w:eastAsia="Times New Roman" w:hAnsi="Arial" w:cs="Arial"/>
          <w:color w:val="333333"/>
          <w:sz w:val="18"/>
          <w:szCs w:val="18"/>
        </w:rPr>
      </w:pPr>
      <w:r w:rsidRPr="000E085C">
        <w:rPr>
          <w:rFonts w:ascii="Arial" w:eastAsia="Times New Roman" w:hAnsi="Arial" w:cs="Arial"/>
          <w:b/>
          <w:bCs/>
          <w:color w:val="333333"/>
          <w:sz w:val="18"/>
          <w:szCs w:val="18"/>
        </w:rPr>
        <w:t>Figure 1: Use strings or enumerated types to create descriptive names for case structure frames.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Also include any references that you use. For example, say you have a piece of code that converts a </w:t>
      </w:r>
      <w:proofErr w:type="spellStart"/>
      <w:r w:rsidRPr="000E085C">
        <w:rPr>
          <w:rFonts w:ascii="Arial" w:eastAsia="Times New Roman" w:hAnsi="Arial" w:cs="Arial"/>
          <w:color w:val="333333"/>
          <w:sz w:val="18"/>
          <w:szCs w:val="18"/>
        </w:rPr>
        <w:t>dewpoint</w:t>
      </w:r>
      <w:proofErr w:type="spellEnd"/>
      <w:r w:rsidRPr="000E085C">
        <w:rPr>
          <w:rFonts w:ascii="Arial" w:eastAsia="Times New Roman" w:hAnsi="Arial" w:cs="Arial"/>
          <w:color w:val="333333"/>
          <w:sz w:val="18"/>
          <w:szCs w:val="18"/>
        </w:rPr>
        <w:t xml:space="preserve"> to its corresponding partial pressures of water value. If you obtained that formula from some special source, then reference that source as a free standing text block on the diagram as shown in Figure 2.</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noProof/>
          <w:color w:val="333333"/>
          <w:sz w:val="18"/>
          <w:szCs w:val="18"/>
        </w:rPr>
        <w:lastRenderedPageBreak/>
        <w:drawing>
          <wp:inline distT="0" distB="0" distL="0" distR="0">
            <wp:extent cx="5314950" cy="4883150"/>
            <wp:effectExtent l="0" t="0" r="0" b="0"/>
            <wp:docPr id="1" name="Picture 1" descr="http://www.ni.com/cms/images/devzone/tut/r2006-11-19_083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i.com/cms/images/devzone/tut/r2006-11-19_0837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4883150"/>
                    </a:xfrm>
                    <a:prstGeom prst="rect">
                      <a:avLst/>
                    </a:prstGeom>
                    <a:noFill/>
                    <a:ln>
                      <a:noFill/>
                    </a:ln>
                  </pic:spPr>
                </pic:pic>
              </a:graphicData>
            </a:graphic>
          </wp:inline>
        </w:drawing>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b/>
          <w:bCs/>
          <w:color w:val="333333"/>
          <w:sz w:val="18"/>
          <w:szCs w:val="18"/>
        </w:rPr>
        <w:t>Figure 2: Use free standing text boxes to document references such as formulas or algorithms.</w:t>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16"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5. Naming Conventions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Naming conventions really fall into the general practice category, but they are so important that I decided to emphasize them in their own section. Of course, the most important naming convention of all is:</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#6 -- Use descriptive names.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Do not use names like </w:t>
      </w:r>
      <w:r w:rsidRPr="000E085C">
        <w:rPr>
          <w:rFonts w:ascii="Arial" w:eastAsia="Times New Roman" w:hAnsi="Arial" w:cs="Arial"/>
          <w:b/>
          <w:bCs/>
          <w:color w:val="333333"/>
          <w:sz w:val="18"/>
          <w:szCs w:val="18"/>
        </w:rPr>
        <w:t>VI #1.vi</w:t>
      </w:r>
      <w:r w:rsidRPr="000E085C">
        <w:rPr>
          <w:rFonts w:ascii="Arial" w:eastAsia="Times New Roman" w:hAnsi="Arial" w:cs="Arial"/>
          <w:color w:val="333333"/>
          <w:sz w:val="18"/>
          <w:szCs w:val="18"/>
        </w:rPr>
        <w:t> or Untitled.vi when something like </w:t>
      </w:r>
      <w:r w:rsidRPr="000E085C">
        <w:rPr>
          <w:rFonts w:ascii="Arial" w:eastAsia="Times New Roman" w:hAnsi="Arial" w:cs="Arial"/>
          <w:b/>
          <w:bCs/>
          <w:color w:val="333333"/>
          <w:sz w:val="18"/>
          <w:szCs w:val="18"/>
        </w:rPr>
        <w:t>Save Data</w:t>
      </w:r>
      <w:r w:rsidRPr="000E085C">
        <w:rPr>
          <w:rFonts w:ascii="Arial" w:eastAsia="Times New Roman" w:hAnsi="Arial" w:cs="Arial"/>
          <w:color w:val="333333"/>
          <w:sz w:val="18"/>
          <w:szCs w:val="18"/>
        </w:rPr>
        <w:t> to </w:t>
      </w:r>
      <w:r w:rsidRPr="000E085C">
        <w:rPr>
          <w:rFonts w:ascii="Arial" w:eastAsia="Times New Roman" w:hAnsi="Arial" w:cs="Arial"/>
          <w:b/>
          <w:bCs/>
          <w:color w:val="333333"/>
          <w:sz w:val="18"/>
          <w:szCs w:val="18"/>
        </w:rPr>
        <w:t>Spreadsheet File.vi</w:t>
      </w:r>
      <w:r w:rsidRPr="000E085C">
        <w:rPr>
          <w:rFonts w:ascii="Arial" w:eastAsia="Times New Roman" w:hAnsi="Arial" w:cs="Arial"/>
          <w:color w:val="333333"/>
          <w:sz w:val="18"/>
          <w:szCs w:val="18"/>
        </w:rPr>
        <w:t> or </w:t>
      </w:r>
      <w:r w:rsidRPr="000E085C">
        <w:rPr>
          <w:rFonts w:ascii="Arial" w:eastAsia="Times New Roman" w:hAnsi="Arial" w:cs="Arial"/>
          <w:b/>
          <w:bCs/>
          <w:color w:val="333333"/>
          <w:sz w:val="18"/>
          <w:szCs w:val="18"/>
        </w:rPr>
        <w:t>Convert Voltages to Engineering Units.vi</w:t>
      </w:r>
      <w:r w:rsidRPr="000E085C">
        <w:rPr>
          <w:rFonts w:ascii="Arial" w:eastAsia="Times New Roman" w:hAnsi="Arial" w:cs="Arial"/>
          <w:color w:val="333333"/>
          <w:sz w:val="18"/>
          <w:szCs w:val="18"/>
        </w:rPr>
        <w:t> will do the better job. Try to include action words like </w:t>
      </w:r>
      <w:r w:rsidRPr="000E085C">
        <w:rPr>
          <w:rFonts w:ascii="Arial" w:eastAsia="Times New Roman" w:hAnsi="Arial" w:cs="Arial"/>
          <w:b/>
          <w:bCs/>
          <w:color w:val="333333"/>
          <w:sz w:val="18"/>
          <w:szCs w:val="18"/>
        </w:rPr>
        <w:t>Open, Close, Save, Calculate, Update,</w:t>
      </w:r>
      <w:r w:rsidRPr="000E085C">
        <w:rPr>
          <w:rFonts w:ascii="Arial" w:eastAsia="Times New Roman" w:hAnsi="Arial" w:cs="Arial"/>
          <w:color w:val="333333"/>
          <w:sz w:val="18"/>
          <w:szCs w:val="18"/>
        </w:rPr>
        <w:t xml:space="preserve"> etc. for </w:t>
      </w:r>
      <w:proofErr w:type="spellStart"/>
      <w:r w:rsidRPr="000E085C">
        <w:rPr>
          <w:rFonts w:ascii="Arial" w:eastAsia="Times New Roman" w:hAnsi="Arial" w:cs="Arial"/>
          <w:color w:val="333333"/>
          <w:sz w:val="18"/>
          <w:szCs w:val="18"/>
        </w:rPr>
        <w:t>subVIs</w:t>
      </w:r>
      <w:proofErr w:type="spellEnd"/>
      <w:r w:rsidRPr="000E085C">
        <w:rPr>
          <w:rFonts w:ascii="Arial" w:eastAsia="Times New Roman" w:hAnsi="Arial" w:cs="Arial"/>
          <w:color w:val="333333"/>
          <w:sz w:val="18"/>
          <w:szCs w:val="18"/>
        </w:rPr>
        <w:t xml:space="preserve"> that do something. Use words like </w:t>
      </w:r>
      <w:r w:rsidRPr="000E085C">
        <w:rPr>
          <w:rFonts w:ascii="Arial" w:eastAsia="Times New Roman" w:hAnsi="Arial" w:cs="Arial"/>
          <w:b/>
          <w:bCs/>
          <w:color w:val="333333"/>
          <w:sz w:val="18"/>
          <w:szCs w:val="18"/>
        </w:rPr>
        <w:t>Display, Panel, View, Screen,</w:t>
      </w:r>
      <w:r w:rsidRPr="000E085C">
        <w:rPr>
          <w:rFonts w:ascii="Arial" w:eastAsia="Times New Roman" w:hAnsi="Arial" w:cs="Arial"/>
          <w:color w:val="333333"/>
          <w:sz w:val="18"/>
          <w:szCs w:val="18"/>
        </w:rPr>
        <w:t> etc. for user interfaces.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I like to prefix my VI names with a category or VI function designator. This is useful if you ever transport your VIs using LabVIEW libraries (</w:t>
      </w:r>
      <w:r w:rsidRPr="000E085C">
        <w:rPr>
          <w:rFonts w:ascii="Arial" w:eastAsia="Times New Roman" w:hAnsi="Arial" w:cs="Arial"/>
          <w:b/>
          <w:bCs/>
          <w:color w:val="333333"/>
          <w:sz w:val="18"/>
          <w:szCs w:val="18"/>
        </w:rPr>
        <w:t>.LLB's</w:t>
      </w:r>
      <w:r w:rsidRPr="000E085C">
        <w:rPr>
          <w:rFonts w:ascii="Arial" w:eastAsia="Times New Roman" w:hAnsi="Arial" w:cs="Arial"/>
          <w:color w:val="333333"/>
          <w:sz w:val="18"/>
          <w:szCs w:val="18"/>
        </w:rPr>
        <w:t>). It is easy to get a hundred or more VIs into a library, but sorting those hundred out at the destination is often tough. By prefixing those VIs with words like </w:t>
      </w:r>
      <w:r w:rsidRPr="000E085C">
        <w:rPr>
          <w:rFonts w:ascii="Arial" w:eastAsia="Times New Roman" w:hAnsi="Arial" w:cs="Arial"/>
          <w:b/>
          <w:bCs/>
          <w:color w:val="333333"/>
          <w:sz w:val="18"/>
          <w:szCs w:val="18"/>
        </w:rPr>
        <w:t>Display, File, DAQ,</w:t>
      </w:r>
      <w:r w:rsidRPr="000E085C">
        <w:rPr>
          <w:rFonts w:ascii="Arial" w:eastAsia="Times New Roman" w:hAnsi="Arial" w:cs="Arial"/>
          <w:color w:val="333333"/>
          <w:sz w:val="18"/>
          <w:szCs w:val="18"/>
        </w:rPr>
        <w:t> etc., it is easy to group and move them. I also use this to separate my reusable VIs from those that are project specific. VIs I might use again will start with </w:t>
      </w:r>
      <w:r w:rsidRPr="000E085C">
        <w:rPr>
          <w:rFonts w:ascii="Arial" w:eastAsia="Times New Roman" w:hAnsi="Arial" w:cs="Arial"/>
          <w:b/>
          <w:bCs/>
          <w:color w:val="333333"/>
          <w:sz w:val="18"/>
          <w:szCs w:val="18"/>
        </w:rPr>
        <w:t>File</w:t>
      </w:r>
      <w:r w:rsidRPr="000E085C">
        <w:rPr>
          <w:rFonts w:ascii="Arial" w:eastAsia="Times New Roman" w:hAnsi="Arial" w:cs="Arial"/>
          <w:color w:val="333333"/>
          <w:sz w:val="18"/>
          <w:szCs w:val="18"/>
        </w:rPr>
        <w:t> or </w:t>
      </w:r>
      <w:r w:rsidRPr="000E085C">
        <w:rPr>
          <w:rFonts w:ascii="Arial" w:eastAsia="Times New Roman" w:hAnsi="Arial" w:cs="Arial"/>
          <w:b/>
          <w:bCs/>
          <w:color w:val="333333"/>
          <w:sz w:val="18"/>
          <w:szCs w:val="18"/>
        </w:rPr>
        <w:t>Utility</w:t>
      </w:r>
      <w:r w:rsidRPr="000E085C">
        <w:rPr>
          <w:rFonts w:ascii="Arial" w:eastAsia="Times New Roman" w:hAnsi="Arial" w:cs="Arial"/>
          <w:color w:val="333333"/>
          <w:sz w:val="18"/>
          <w:szCs w:val="18"/>
        </w:rPr>
        <w:t> while the project VIs will usually start with the project name or client. This makes my VI management easier because I can tell at a glance what a VI's type or function is.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Also, don't forget to include the "</w:t>
      </w:r>
      <w:r w:rsidRPr="000E085C">
        <w:rPr>
          <w:rFonts w:ascii="Arial" w:eastAsia="Times New Roman" w:hAnsi="Arial" w:cs="Arial"/>
          <w:b/>
          <w:bCs/>
          <w:color w:val="333333"/>
          <w:sz w:val="18"/>
          <w:szCs w:val="18"/>
        </w:rPr>
        <w:t>.vi</w:t>
      </w:r>
      <w:r w:rsidRPr="000E085C">
        <w:rPr>
          <w:rFonts w:ascii="Arial" w:eastAsia="Times New Roman" w:hAnsi="Arial" w:cs="Arial"/>
          <w:color w:val="333333"/>
          <w:sz w:val="18"/>
          <w:szCs w:val="18"/>
        </w:rPr>
        <w:t xml:space="preserve">" at the end of the file names. Many operating systems like Windows and </w:t>
      </w:r>
      <w:proofErr w:type="gramStart"/>
      <w:r w:rsidRPr="000E085C">
        <w:rPr>
          <w:rFonts w:ascii="Arial" w:eastAsia="Times New Roman" w:hAnsi="Arial" w:cs="Arial"/>
          <w:color w:val="333333"/>
          <w:sz w:val="18"/>
          <w:szCs w:val="18"/>
        </w:rPr>
        <w:t>Unix</w:t>
      </w:r>
      <w:proofErr w:type="gramEnd"/>
      <w:r w:rsidRPr="000E085C">
        <w:rPr>
          <w:rFonts w:ascii="Arial" w:eastAsia="Times New Roman" w:hAnsi="Arial" w:cs="Arial"/>
          <w:color w:val="333333"/>
          <w:sz w:val="18"/>
          <w:szCs w:val="18"/>
        </w:rPr>
        <w:t xml:space="preserve"> use these extensions to determine what files belong to what application. Of course this brings us to the next rule...</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#7 -- Watch for platform naming problems.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lastRenderedPageBreak/>
        <w:t>If you know your VIs will eventually end up on a Macintosh, try to keep them 31 characters or shorter in length. Also try to avoid characters like "</w:t>
      </w:r>
      <w:proofErr w:type="gramStart"/>
      <w:r w:rsidRPr="000E085C">
        <w:rPr>
          <w:rFonts w:ascii="Arial" w:eastAsia="Times New Roman" w:hAnsi="Arial" w:cs="Arial"/>
          <w:color w:val="333333"/>
          <w:sz w:val="18"/>
          <w:szCs w:val="18"/>
        </w:rPr>
        <w:t>\:</w:t>
      </w:r>
      <w:proofErr w:type="gramEnd"/>
      <w:r w:rsidRPr="000E085C">
        <w:rPr>
          <w:rFonts w:ascii="Arial" w:eastAsia="Times New Roman" w:hAnsi="Arial" w:cs="Arial"/>
          <w:color w:val="333333"/>
          <w:sz w:val="18"/>
          <w:szCs w:val="18"/>
        </w:rPr>
        <w:t>/?*&lt;&gt;#" that some file systems use for special purposes. Even though you may not expect to be changing platforms, someone else may find your VI useful and need to use it in their system.</w:t>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17"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6. Front Panels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Now let us move from generic style guidelines to ones specifically for LabVIEW front panels and user interfaces.</w:t>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18"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7. Regular VI or User Interface?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Before you do anything with a front panel, decide whether it will be a regular VI or displayed to the operator as a user interface panel or dialog. Each will need to be treated differently.</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 xml:space="preserve">Rule #8 -- Use standard LabVIEW controls for regular </w:t>
      </w:r>
      <w:proofErr w:type="spellStart"/>
      <w:r w:rsidRPr="000E085C">
        <w:rPr>
          <w:rFonts w:ascii="Arial" w:eastAsia="Times New Roman" w:hAnsi="Arial" w:cs="Arial"/>
          <w:b/>
          <w:bCs/>
          <w:color w:val="333333"/>
          <w:sz w:val="21"/>
          <w:szCs w:val="21"/>
        </w:rPr>
        <w:t>VIs.</w:t>
      </w:r>
      <w:proofErr w:type="spellEnd"/>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Use dialog controls where appropriate for user interface </w:t>
      </w:r>
      <w:proofErr w:type="spellStart"/>
      <w:r w:rsidRPr="000E085C">
        <w:rPr>
          <w:rFonts w:ascii="Arial" w:eastAsia="Times New Roman" w:hAnsi="Arial" w:cs="Arial"/>
          <w:color w:val="333333"/>
          <w:sz w:val="18"/>
          <w:szCs w:val="18"/>
        </w:rPr>
        <w:t>VIs.</w:t>
      </w:r>
      <w:proofErr w:type="spellEnd"/>
      <w:r w:rsidRPr="000E085C">
        <w:rPr>
          <w:rFonts w:ascii="Arial" w:eastAsia="Times New Roman" w:hAnsi="Arial" w:cs="Arial"/>
          <w:color w:val="333333"/>
          <w:sz w:val="18"/>
          <w:szCs w:val="18"/>
        </w:rPr>
        <w:t xml:space="preserve"> For simple VIs that only a programmer will see, use all of the LabVIEW controls available to you. Keep your screens neat, but don't worry too much about cosmetics. However, if you're making a user interface panel, use the dialog controls where appropriate, including the controls within the attached Win95 library. If you are a Macintosh or other platform user, try to make your user interfaces look appropriate for the platform.</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 xml:space="preserve">Rule #9 -- Use small letters for controls on regular </w:t>
      </w:r>
      <w:proofErr w:type="spellStart"/>
      <w:r w:rsidRPr="000E085C">
        <w:rPr>
          <w:rFonts w:ascii="Arial" w:eastAsia="Times New Roman" w:hAnsi="Arial" w:cs="Arial"/>
          <w:b/>
          <w:bCs/>
          <w:color w:val="333333"/>
          <w:sz w:val="21"/>
          <w:szCs w:val="21"/>
        </w:rPr>
        <w:t>VIs.</w:t>
      </w:r>
      <w:proofErr w:type="spellEnd"/>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Capitalize the first letters of user interface controls. Again, use the capitalization and font guidelines that match the platform you are using. I often pop over to a few other applications on my computer to see how they set up dialogs and user interfaces. I also try to use button labels similar to the ones used by my operating system. And don't forget localizing the look. For example, English versions of Windows capitalize the first letter of button labels while Spanish versions do not. Always try to be consistent with the user interface guidelines for your platform and language. If applicable to your application, make use of the built-in Localization features in LabVIEW.</w:t>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19"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8. User Interfaces</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#10 -- Group controls logically.</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If you have controls on a panel that are related to one another, group them by putting them in a cluster control or wrapping a decoration around them. If the data are used together programmatically, I use a cluster. If they are not, I use one of the decorations that matches the operating system, platform, or country I am writing code for. See David </w:t>
      </w:r>
      <w:proofErr w:type="spellStart"/>
      <w:r w:rsidRPr="000E085C">
        <w:rPr>
          <w:rFonts w:ascii="Arial" w:eastAsia="Times New Roman" w:hAnsi="Arial" w:cs="Arial"/>
          <w:color w:val="333333"/>
          <w:sz w:val="18"/>
          <w:szCs w:val="18"/>
        </w:rPr>
        <w:t>Moschella's</w:t>
      </w:r>
      <w:proofErr w:type="spellEnd"/>
      <w:r w:rsidRPr="000E085C">
        <w:rPr>
          <w:rFonts w:ascii="Arial" w:eastAsia="Times New Roman" w:hAnsi="Arial" w:cs="Arial"/>
          <w:color w:val="333333"/>
          <w:sz w:val="18"/>
          <w:szCs w:val="18"/>
        </w:rPr>
        <w:t xml:space="preserve"> LTR article titled </w:t>
      </w:r>
      <w:r w:rsidRPr="000E085C">
        <w:rPr>
          <w:rFonts w:ascii="Arial" w:eastAsia="Times New Roman" w:hAnsi="Arial" w:cs="Arial"/>
          <w:b/>
          <w:bCs/>
          <w:color w:val="333333"/>
          <w:sz w:val="18"/>
          <w:szCs w:val="18"/>
        </w:rPr>
        <w:t>A GUI Machine</w:t>
      </w:r>
      <w:r w:rsidRPr="000E085C">
        <w:rPr>
          <w:rFonts w:ascii="Arial" w:eastAsia="Times New Roman" w:hAnsi="Arial" w:cs="Arial"/>
          <w:color w:val="333333"/>
          <w:sz w:val="18"/>
          <w:szCs w:val="18"/>
        </w:rPr>
        <w:t> (LTR Vol. 6, No. 1) for more examples.</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#11 -- Watch your screen sizes.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Make sure that your panel can be displayed on the system you intend to use it on. If you are not sure then you may want to use 640x480 or 800x600 as default. You can also use LabVIEW 5.1's screen sizing features. Likewise</w:t>
      </w:r>
      <w:proofErr w:type="gramStart"/>
      <w:r w:rsidRPr="000E085C">
        <w:rPr>
          <w:rFonts w:ascii="Arial" w:eastAsia="Times New Roman" w:hAnsi="Arial" w:cs="Arial"/>
          <w:color w:val="333333"/>
          <w:sz w:val="18"/>
          <w:szCs w:val="18"/>
        </w:rPr>
        <w:t>, ...</w:t>
      </w:r>
      <w:proofErr w:type="gramEnd"/>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#12 -- Do not space controls too closely (especially when using touchscreens).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To make things easier on the eyes and fingers, try to leave some gray or white space in between the various controls on your front panels. If you are using a touchscreen, figure that the smallest anything can be is about 1/2" square. If things are any smaller than this or any closer together, you will have a hard time clicking on them without hitting adjacent objects. Also</w:t>
      </w:r>
      <w:proofErr w:type="gramStart"/>
      <w:r w:rsidRPr="000E085C">
        <w:rPr>
          <w:rFonts w:ascii="Arial" w:eastAsia="Times New Roman" w:hAnsi="Arial" w:cs="Arial"/>
          <w:color w:val="333333"/>
          <w:sz w:val="18"/>
          <w:szCs w:val="18"/>
        </w:rPr>
        <w:t>, ...</w:t>
      </w:r>
      <w:proofErr w:type="gramEnd"/>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#13 -- Don't place consecutive dialog buttons on top of each other.</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Say you have a dialog that asks the user if they want to rename or replace a file. Suppose they choose </w:t>
      </w:r>
      <w:r w:rsidRPr="000E085C">
        <w:rPr>
          <w:rFonts w:ascii="Arial" w:eastAsia="Times New Roman" w:hAnsi="Arial" w:cs="Arial"/>
          <w:b/>
          <w:bCs/>
          <w:color w:val="333333"/>
          <w:sz w:val="18"/>
          <w:szCs w:val="18"/>
        </w:rPr>
        <w:t>Replace</w:t>
      </w:r>
      <w:r w:rsidRPr="000E085C">
        <w:rPr>
          <w:rFonts w:ascii="Arial" w:eastAsia="Times New Roman" w:hAnsi="Arial" w:cs="Arial"/>
          <w:color w:val="333333"/>
          <w:sz w:val="18"/>
          <w:szCs w:val="18"/>
        </w:rPr>
        <w:t> and another dialog appears that asks them if they are sure they want to overwrite the file. If you place the </w:t>
      </w:r>
      <w:r w:rsidRPr="000E085C">
        <w:rPr>
          <w:rFonts w:ascii="Arial" w:eastAsia="Times New Roman" w:hAnsi="Arial" w:cs="Arial"/>
          <w:b/>
          <w:bCs/>
          <w:color w:val="333333"/>
          <w:sz w:val="18"/>
          <w:szCs w:val="18"/>
        </w:rPr>
        <w:t>Replace</w:t>
      </w:r>
      <w:r w:rsidRPr="000E085C">
        <w:rPr>
          <w:rFonts w:ascii="Arial" w:eastAsia="Times New Roman" w:hAnsi="Arial" w:cs="Arial"/>
          <w:color w:val="333333"/>
          <w:sz w:val="18"/>
          <w:szCs w:val="18"/>
        </w:rPr>
        <w:t> button in the same general location as the </w:t>
      </w:r>
      <w:r w:rsidRPr="000E085C">
        <w:rPr>
          <w:rFonts w:ascii="Arial" w:eastAsia="Times New Roman" w:hAnsi="Arial" w:cs="Arial"/>
          <w:b/>
          <w:bCs/>
          <w:color w:val="333333"/>
          <w:sz w:val="18"/>
          <w:szCs w:val="18"/>
        </w:rPr>
        <w:t>Cancel</w:t>
      </w:r>
      <w:r w:rsidRPr="000E085C">
        <w:rPr>
          <w:rFonts w:ascii="Arial" w:eastAsia="Times New Roman" w:hAnsi="Arial" w:cs="Arial"/>
          <w:color w:val="333333"/>
          <w:sz w:val="18"/>
          <w:szCs w:val="18"/>
        </w:rPr>
        <w:t> or </w:t>
      </w:r>
      <w:r w:rsidRPr="000E085C">
        <w:rPr>
          <w:rFonts w:ascii="Arial" w:eastAsia="Times New Roman" w:hAnsi="Arial" w:cs="Arial"/>
          <w:b/>
          <w:bCs/>
          <w:color w:val="333333"/>
          <w:sz w:val="18"/>
          <w:szCs w:val="18"/>
        </w:rPr>
        <w:t>OK</w:t>
      </w:r>
      <w:r w:rsidRPr="000E085C">
        <w:rPr>
          <w:rFonts w:ascii="Arial" w:eastAsia="Times New Roman" w:hAnsi="Arial" w:cs="Arial"/>
          <w:color w:val="333333"/>
          <w:sz w:val="18"/>
          <w:szCs w:val="18"/>
        </w:rPr>
        <w:t xml:space="preserve"> buttons on the next dialog, it will be very easy to double click or hit a button unintentionally (trust me, I've done it). Instead, move the next dialog window or buttons so that the operator </w:t>
      </w:r>
      <w:proofErr w:type="spellStart"/>
      <w:r w:rsidRPr="000E085C">
        <w:rPr>
          <w:rFonts w:ascii="Arial" w:eastAsia="Times New Roman" w:hAnsi="Arial" w:cs="Arial"/>
          <w:color w:val="333333"/>
          <w:sz w:val="18"/>
          <w:szCs w:val="18"/>
        </w:rPr>
        <w:t>can not</w:t>
      </w:r>
      <w:proofErr w:type="spellEnd"/>
      <w:r w:rsidRPr="000E085C">
        <w:rPr>
          <w:rFonts w:ascii="Arial" w:eastAsia="Times New Roman" w:hAnsi="Arial" w:cs="Arial"/>
          <w:color w:val="333333"/>
          <w:sz w:val="18"/>
          <w:szCs w:val="18"/>
        </w:rPr>
        <w:t xml:space="preserve"> accidentally select overlaid buttons.</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#14 -- Use Key Focus or key navigation for the default choice.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If you want the safe or default function to be executed if the operator presses return or escape, use the </w:t>
      </w:r>
      <w:r w:rsidRPr="000E085C">
        <w:rPr>
          <w:rFonts w:ascii="Arial" w:eastAsia="Times New Roman" w:hAnsi="Arial" w:cs="Arial"/>
          <w:b/>
          <w:bCs/>
          <w:color w:val="333333"/>
          <w:sz w:val="18"/>
          <w:szCs w:val="18"/>
        </w:rPr>
        <w:t>Key Focus</w:t>
      </w:r>
      <w:r w:rsidRPr="000E085C">
        <w:rPr>
          <w:rFonts w:ascii="Arial" w:eastAsia="Times New Roman" w:hAnsi="Arial" w:cs="Arial"/>
          <w:color w:val="333333"/>
          <w:sz w:val="18"/>
          <w:szCs w:val="18"/>
        </w:rPr>
        <w:t> attribute or </w:t>
      </w:r>
      <w:r w:rsidRPr="000E085C">
        <w:rPr>
          <w:rFonts w:ascii="Arial" w:eastAsia="Times New Roman" w:hAnsi="Arial" w:cs="Arial"/>
          <w:b/>
          <w:bCs/>
          <w:color w:val="333333"/>
          <w:sz w:val="18"/>
          <w:szCs w:val="18"/>
        </w:rPr>
        <w:t>Key Navigation</w:t>
      </w:r>
      <w:r w:rsidRPr="000E085C">
        <w:rPr>
          <w:rFonts w:ascii="Arial" w:eastAsia="Times New Roman" w:hAnsi="Arial" w:cs="Arial"/>
          <w:color w:val="333333"/>
          <w:sz w:val="18"/>
          <w:szCs w:val="18"/>
        </w:rPr>
        <w:t> setting for that control. This is especially important for dangerous operations like overwriting files, where you do not want the operator selecting something unless they are sure that is what they intended to do. You can make this easier by</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#15 -- Use specific words for button names.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lastRenderedPageBreak/>
        <w:t>Instead of </w:t>
      </w:r>
      <w:r w:rsidRPr="000E085C">
        <w:rPr>
          <w:rFonts w:ascii="Arial" w:eastAsia="Times New Roman" w:hAnsi="Arial" w:cs="Arial"/>
          <w:b/>
          <w:bCs/>
          <w:color w:val="333333"/>
          <w:sz w:val="18"/>
          <w:szCs w:val="18"/>
        </w:rPr>
        <w:t>OK</w:t>
      </w:r>
      <w:r w:rsidRPr="000E085C">
        <w:rPr>
          <w:rFonts w:ascii="Arial" w:eastAsia="Times New Roman" w:hAnsi="Arial" w:cs="Arial"/>
          <w:color w:val="333333"/>
          <w:sz w:val="18"/>
          <w:szCs w:val="18"/>
        </w:rPr>
        <w:t> and </w:t>
      </w:r>
      <w:r w:rsidRPr="000E085C">
        <w:rPr>
          <w:rFonts w:ascii="Arial" w:eastAsia="Times New Roman" w:hAnsi="Arial" w:cs="Arial"/>
          <w:b/>
          <w:bCs/>
          <w:color w:val="333333"/>
          <w:sz w:val="18"/>
          <w:szCs w:val="18"/>
        </w:rPr>
        <w:t>Cancel</w:t>
      </w:r>
      <w:r w:rsidRPr="000E085C">
        <w:rPr>
          <w:rFonts w:ascii="Arial" w:eastAsia="Times New Roman" w:hAnsi="Arial" w:cs="Arial"/>
          <w:color w:val="333333"/>
          <w:sz w:val="18"/>
          <w:szCs w:val="18"/>
        </w:rPr>
        <w:t>, use words like </w:t>
      </w:r>
      <w:r w:rsidRPr="000E085C">
        <w:rPr>
          <w:rFonts w:ascii="Arial" w:eastAsia="Times New Roman" w:hAnsi="Arial" w:cs="Arial"/>
          <w:b/>
          <w:bCs/>
          <w:color w:val="333333"/>
          <w:sz w:val="18"/>
          <w:szCs w:val="18"/>
        </w:rPr>
        <w:t>Save, Replace, Quit, Start, Stop,</w:t>
      </w:r>
      <w:r w:rsidRPr="000E085C">
        <w:rPr>
          <w:rFonts w:ascii="Arial" w:eastAsia="Times New Roman" w:hAnsi="Arial" w:cs="Arial"/>
          <w:color w:val="333333"/>
          <w:sz w:val="18"/>
          <w:szCs w:val="18"/>
        </w:rPr>
        <w:t> etc. for button labels. This makes the program much easier for the operator to use. And, to make things even easier on the operator (although harder for the programmer),</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#16 -- Always include a Cancel or Back option.</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If the user feels he can press anything on the screen without causing any problems, he will be much more comfortable using the program. Users will also tend to explore and "self-train" themselves when they know they have a safe way to back out. Remember Undo?</w:t>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20"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9. Regular VIs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Rules #17--19 refer to regular VIs whose front panels are not displayed to the operator as a user interface or dialog.</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#17 -- For Booleans, the name should give an indication of the meaning of the true state.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Make it obvious what a Boolean switch does when true. For example, </w:t>
      </w:r>
      <w:r w:rsidRPr="000E085C">
        <w:rPr>
          <w:rFonts w:ascii="Arial" w:eastAsia="Times New Roman" w:hAnsi="Arial" w:cs="Arial"/>
          <w:b/>
          <w:bCs/>
          <w:color w:val="333333"/>
          <w:sz w:val="18"/>
          <w:szCs w:val="18"/>
        </w:rPr>
        <w:t>Reset, Initialize,</w:t>
      </w:r>
      <w:r w:rsidRPr="000E085C">
        <w:rPr>
          <w:rFonts w:ascii="Arial" w:eastAsia="Times New Roman" w:hAnsi="Arial" w:cs="Arial"/>
          <w:color w:val="333333"/>
          <w:sz w:val="18"/>
          <w:szCs w:val="18"/>
        </w:rPr>
        <w:t> and </w:t>
      </w:r>
      <w:r w:rsidRPr="000E085C">
        <w:rPr>
          <w:rFonts w:ascii="Arial" w:eastAsia="Times New Roman" w:hAnsi="Arial" w:cs="Arial"/>
          <w:b/>
          <w:bCs/>
          <w:color w:val="333333"/>
          <w:sz w:val="18"/>
          <w:szCs w:val="18"/>
        </w:rPr>
        <w:t>Cancel</w:t>
      </w:r>
      <w:r w:rsidRPr="000E085C">
        <w:rPr>
          <w:rFonts w:ascii="Arial" w:eastAsia="Times New Roman" w:hAnsi="Arial" w:cs="Arial"/>
          <w:color w:val="333333"/>
          <w:sz w:val="18"/>
          <w:szCs w:val="18"/>
        </w:rPr>
        <w:t> indicate that they will do just that if TRUE. Try to avoid Boolean names like </w:t>
      </w:r>
      <w:proofErr w:type="gramStart"/>
      <w:r w:rsidRPr="000E085C">
        <w:rPr>
          <w:rFonts w:ascii="Arial" w:eastAsia="Times New Roman" w:hAnsi="Arial" w:cs="Arial"/>
          <w:b/>
          <w:bCs/>
          <w:color w:val="333333"/>
          <w:sz w:val="18"/>
          <w:szCs w:val="18"/>
        </w:rPr>
        <w:t>Don't</w:t>
      </w:r>
      <w:proofErr w:type="gramEnd"/>
      <w:r w:rsidRPr="000E085C">
        <w:rPr>
          <w:rFonts w:ascii="Arial" w:eastAsia="Times New Roman" w:hAnsi="Arial" w:cs="Arial"/>
          <w:b/>
          <w:bCs/>
          <w:color w:val="333333"/>
          <w:sz w:val="18"/>
          <w:szCs w:val="18"/>
        </w:rPr>
        <w:t xml:space="preserve"> display dialog</w:t>
      </w:r>
      <w:r w:rsidRPr="000E085C">
        <w:rPr>
          <w:rFonts w:ascii="Arial" w:eastAsia="Times New Roman" w:hAnsi="Arial" w:cs="Arial"/>
          <w:color w:val="333333"/>
          <w:sz w:val="18"/>
          <w:szCs w:val="18"/>
        </w:rPr>
        <w:t> or </w:t>
      </w:r>
      <w:r w:rsidRPr="000E085C">
        <w:rPr>
          <w:rFonts w:ascii="Arial" w:eastAsia="Times New Roman" w:hAnsi="Arial" w:cs="Arial"/>
          <w:b/>
          <w:bCs/>
          <w:color w:val="333333"/>
          <w:sz w:val="18"/>
          <w:szCs w:val="18"/>
        </w:rPr>
        <w:t>No Replace</w:t>
      </w:r>
      <w:r w:rsidRPr="000E085C">
        <w:rPr>
          <w:rFonts w:ascii="Arial" w:eastAsia="Times New Roman" w:hAnsi="Arial" w:cs="Arial"/>
          <w:color w:val="333333"/>
          <w:sz w:val="18"/>
          <w:szCs w:val="18"/>
        </w:rPr>
        <w:t>. Use names such as </w:t>
      </w:r>
      <w:r w:rsidRPr="000E085C">
        <w:rPr>
          <w:rFonts w:ascii="Arial" w:eastAsia="Times New Roman" w:hAnsi="Arial" w:cs="Arial"/>
          <w:b/>
          <w:bCs/>
          <w:color w:val="333333"/>
          <w:sz w:val="18"/>
          <w:szCs w:val="18"/>
        </w:rPr>
        <w:t>Display Dialog</w:t>
      </w:r>
      <w:r w:rsidRPr="000E085C">
        <w:rPr>
          <w:rFonts w:ascii="Arial" w:eastAsia="Times New Roman" w:hAnsi="Arial" w:cs="Arial"/>
          <w:color w:val="333333"/>
          <w:sz w:val="18"/>
          <w:szCs w:val="18"/>
        </w:rPr>
        <w:t> or </w:t>
      </w:r>
      <w:r w:rsidRPr="000E085C">
        <w:rPr>
          <w:rFonts w:ascii="Arial" w:eastAsia="Times New Roman" w:hAnsi="Arial" w:cs="Arial"/>
          <w:b/>
          <w:bCs/>
          <w:color w:val="333333"/>
          <w:sz w:val="18"/>
          <w:szCs w:val="18"/>
        </w:rPr>
        <w:t>Allow Replace</w:t>
      </w:r>
      <w:r w:rsidRPr="000E085C">
        <w:rPr>
          <w:rFonts w:ascii="Arial" w:eastAsia="Times New Roman" w:hAnsi="Arial" w:cs="Arial"/>
          <w:color w:val="333333"/>
          <w:sz w:val="18"/>
          <w:szCs w:val="18"/>
        </w:rPr>
        <w:t xml:space="preserve">, and switch the </w:t>
      </w:r>
      <w:proofErr w:type="spellStart"/>
      <w:r w:rsidRPr="000E085C">
        <w:rPr>
          <w:rFonts w:ascii="Arial" w:eastAsia="Times New Roman" w:hAnsi="Arial" w:cs="Arial"/>
          <w:color w:val="333333"/>
          <w:sz w:val="18"/>
          <w:szCs w:val="18"/>
        </w:rPr>
        <w:t>subVI's</w:t>
      </w:r>
      <w:proofErr w:type="spellEnd"/>
      <w:r w:rsidRPr="000E085C">
        <w:rPr>
          <w:rFonts w:ascii="Arial" w:eastAsia="Times New Roman" w:hAnsi="Arial" w:cs="Arial"/>
          <w:color w:val="333333"/>
          <w:sz w:val="18"/>
          <w:szCs w:val="18"/>
        </w:rPr>
        <w:t xml:space="preserve"> internal logic instead. I would also recommend naming Booleans using </w:t>
      </w:r>
      <w:r w:rsidRPr="000E085C">
        <w:rPr>
          <w:rFonts w:ascii="Arial" w:eastAsia="Times New Roman" w:hAnsi="Arial" w:cs="Arial"/>
          <w:b/>
          <w:bCs/>
          <w:color w:val="333333"/>
          <w:sz w:val="18"/>
          <w:szCs w:val="18"/>
        </w:rPr>
        <w:t>is</w:t>
      </w:r>
      <w:r w:rsidRPr="000E085C">
        <w:rPr>
          <w:rFonts w:ascii="Arial" w:eastAsia="Times New Roman" w:hAnsi="Arial" w:cs="Arial"/>
          <w:color w:val="333333"/>
          <w:sz w:val="18"/>
          <w:szCs w:val="18"/>
        </w:rPr>
        <w:t> or </w:t>
      </w:r>
      <w:r w:rsidRPr="000E085C">
        <w:rPr>
          <w:rFonts w:ascii="Arial" w:eastAsia="Times New Roman" w:hAnsi="Arial" w:cs="Arial"/>
          <w:b/>
          <w:bCs/>
          <w:color w:val="333333"/>
          <w:sz w:val="18"/>
          <w:szCs w:val="18"/>
        </w:rPr>
        <w:t>has</w:t>
      </w:r>
      <w:r w:rsidRPr="000E085C">
        <w:rPr>
          <w:rFonts w:ascii="Arial" w:eastAsia="Times New Roman" w:hAnsi="Arial" w:cs="Arial"/>
          <w:color w:val="333333"/>
          <w:sz w:val="18"/>
          <w:szCs w:val="18"/>
        </w:rPr>
        <w:t xml:space="preserve"> in front </w:t>
      </w:r>
      <w:proofErr w:type="gramStart"/>
      <w:r w:rsidRPr="000E085C">
        <w:rPr>
          <w:rFonts w:ascii="Arial" w:eastAsia="Times New Roman" w:hAnsi="Arial" w:cs="Arial"/>
          <w:color w:val="333333"/>
          <w:sz w:val="18"/>
          <w:szCs w:val="18"/>
        </w:rPr>
        <w:t>and </w:t>
      </w:r>
      <w:r w:rsidRPr="000E085C">
        <w:rPr>
          <w:rFonts w:ascii="Arial" w:eastAsia="Times New Roman" w:hAnsi="Arial" w:cs="Arial"/>
          <w:b/>
          <w:bCs/>
          <w:color w:val="333333"/>
          <w:sz w:val="18"/>
          <w:szCs w:val="18"/>
        </w:rPr>
        <w:t>?</w:t>
      </w:r>
      <w:r w:rsidRPr="000E085C">
        <w:rPr>
          <w:rFonts w:ascii="Arial" w:eastAsia="Times New Roman" w:hAnsi="Arial" w:cs="Arial"/>
          <w:color w:val="333333"/>
          <w:sz w:val="18"/>
          <w:szCs w:val="18"/>
        </w:rPr>
        <w:t> at</w:t>
      </w:r>
      <w:proofErr w:type="gramEnd"/>
      <w:r w:rsidRPr="000E085C">
        <w:rPr>
          <w:rFonts w:ascii="Arial" w:eastAsia="Times New Roman" w:hAnsi="Arial" w:cs="Arial"/>
          <w:color w:val="333333"/>
          <w:sz w:val="18"/>
          <w:szCs w:val="18"/>
        </w:rPr>
        <w:t xml:space="preserve"> end where this makes sense. For instance, </w:t>
      </w:r>
      <w:r w:rsidRPr="000E085C">
        <w:rPr>
          <w:rFonts w:ascii="Arial" w:eastAsia="Times New Roman" w:hAnsi="Arial" w:cs="Arial"/>
          <w:b/>
          <w:bCs/>
          <w:color w:val="333333"/>
          <w:sz w:val="18"/>
          <w:szCs w:val="18"/>
        </w:rPr>
        <w:t>Is Scanning?</w:t>
      </w:r>
      <w:r w:rsidRPr="000E085C">
        <w:rPr>
          <w:rFonts w:ascii="Arial" w:eastAsia="Times New Roman" w:hAnsi="Arial" w:cs="Arial"/>
          <w:color w:val="333333"/>
          <w:sz w:val="18"/>
          <w:szCs w:val="18"/>
        </w:rPr>
        <w:t> </w:t>
      </w:r>
      <w:proofErr w:type="gramStart"/>
      <w:r w:rsidRPr="000E085C">
        <w:rPr>
          <w:rFonts w:ascii="Arial" w:eastAsia="Times New Roman" w:hAnsi="Arial" w:cs="Arial"/>
          <w:color w:val="333333"/>
          <w:sz w:val="18"/>
          <w:szCs w:val="18"/>
        </w:rPr>
        <w:t>rather</w:t>
      </w:r>
      <w:proofErr w:type="gramEnd"/>
      <w:r w:rsidRPr="000E085C">
        <w:rPr>
          <w:rFonts w:ascii="Arial" w:eastAsia="Times New Roman" w:hAnsi="Arial" w:cs="Arial"/>
          <w:color w:val="333333"/>
          <w:sz w:val="18"/>
          <w:szCs w:val="18"/>
        </w:rPr>
        <w:t xml:space="preserve"> than </w:t>
      </w:r>
      <w:r w:rsidRPr="000E085C">
        <w:rPr>
          <w:rFonts w:ascii="Arial" w:eastAsia="Times New Roman" w:hAnsi="Arial" w:cs="Arial"/>
          <w:b/>
          <w:bCs/>
          <w:color w:val="333333"/>
          <w:sz w:val="18"/>
          <w:szCs w:val="18"/>
        </w:rPr>
        <w:t>Scanning</w:t>
      </w:r>
      <w:r w:rsidRPr="000E085C">
        <w:rPr>
          <w:rFonts w:ascii="Arial" w:eastAsia="Times New Roman" w:hAnsi="Arial" w:cs="Arial"/>
          <w:color w:val="333333"/>
          <w:sz w:val="18"/>
          <w:szCs w:val="18"/>
        </w:rPr>
        <w:t> or </w:t>
      </w:r>
      <w:r w:rsidRPr="000E085C">
        <w:rPr>
          <w:rFonts w:ascii="Arial" w:eastAsia="Times New Roman" w:hAnsi="Arial" w:cs="Arial"/>
          <w:b/>
          <w:bCs/>
          <w:color w:val="333333"/>
          <w:sz w:val="18"/>
          <w:szCs w:val="18"/>
        </w:rPr>
        <w:t>On</w:t>
      </w:r>
      <w:r w:rsidRPr="000E085C">
        <w:rPr>
          <w:rFonts w:ascii="Arial" w:eastAsia="Times New Roman" w:hAnsi="Arial" w:cs="Arial"/>
          <w:color w:val="333333"/>
          <w:sz w:val="18"/>
          <w:szCs w:val="18"/>
        </w:rPr>
        <w:t>.</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#18 -- Lay out controls and indicators as they are in the connector pane.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Put all of your inputs on the left and outputs on the right, just as in the connector pane. Put your </w:t>
      </w:r>
      <w:proofErr w:type="spellStart"/>
      <w:r w:rsidRPr="000E085C">
        <w:rPr>
          <w:rFonts w:ascii="Arial" w:eastAsia="Times New Roman" w:hAnsi="Arial" w:cs="Arial"/>
          <w:color w:val="333333"/>
          <w:sz w:val="18"/>
          <w:szCs w:val="18"/>
        </w:rPr>
        <w:t>taskIDs</w:t>
      </w:r>
      <w:proofErr w:type="spellEnd"/>
      <w:r w:rsidRPr="000E085C">
        <w:rPr>
          <w:rFonts w:ascii="Arial" w:eastAsia="Times New Roman" w:hAnsi="Arial" w:cs="Arial"/>
          <w:color w:val="333333"/>
          <w:sz w:val="18"/>
          <w:szCs w:val="18"/>
        </w:rPr>
        <w:t xml:space="preserve"> and reference numbers (</w:t>
      </w:r>
      <w:proofErr w:type="spellStart"/>
      <w:r w:rsidRPr="000E085C">
        <w:rPr>
          <w:rFonts w:ascii="Arial" w:eastAsia="Times New Roman" w:hAnsi="Arial" w:cs="Arial"/>
          <w:color w:val="333333"/>
          <w:sz w:val="18"/>
          <w:szCs w:val="18"/>
        </w:rPr>
        <w:t>refnums</w:t>
      </w:r>
      <w:proofErr w:type="spellEnd"/>
      <w:r w:rsidRPr="000E085C">
        <w:rPr>
          <w:rFonts w:ascii="Arial" w:eastAsia="Times New Roman" w:hAnsi="Arial" w:cs="Arial"/>
          <w:color w:val="333333"/>
          <w:sz w:val="18"/>
          <w:szCs w:val="18"/>
        </w:rPr>
        <w:t xml:space="preserve">) in the upper left and right, and error clusters in the lower left and right. Note that this rule only applies to non-interface </w:t>
      </w:r>
      <w:proofErr w:type="spellStart"/>
      <w:r w:rsidRPr="000E085C">
        <w:rPr>
          <w:rFonts w:ascii="Arial" w:eastAsia="Times New Roman" w:hAnsi="Arial" w:cs="Arial"/>
          <w:color w:val="333333"/>
          <w:sz w:val="18"/>
          <w:szCs w:val="18"/>
        </w:rPr>
        <w:t>VIs.</w:t>
      </w:r>
      <w:proofErr w:type="spellEnd"/>
      <w:r w:rsidRPr="000E085C">
        <w:rPr>
          <w:rFonts w:ascii="Arial" w:eastAsia="Times New Roman" w:hAnsi="Arial" w:cs="Arial"/>
          <w:color w:val="333333"/>
          <w:sz w:val="18"/>
          <w:szCs w:val="18"/>
        </w:rPr>
        <w:t xml:space="preserve"> Do not worry about this rule for user interface VIs since a logical, intuitive, and efficient layout is more important.</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#19 -- Add default values in parenthesis where applicable.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Anytime a </w:t>
      </w:r>
      <w:proofErr w:type="spellStart"/>
      <w:r w:rsidRPr="000E085C">
        <w:rPr>
          <w:rFonts w:ascii="Arial" w:eastAsia="Times New Roman" w:hAnsi="Arial" w:cs="Arial"/>
          <w:color w:val="333333"/>
          <w:sz w:val="18"/>
          <w:szCs w:val="18"/>
        </w:rPr>
        <w:t>subVI</w:t>
      </w:r>
      <w:proofErr w:type="spellEnd"/>
      <w:r w:rsidRPr="000E085C">
        <w:rPr>
          <w:rFonts w:ascii="Arial" w:eastAsia="Times New Roman" w:hAnsi="Arial" w:cs="Arial"/>
          <w:color w:val="333333"/>
          <w:sz w:val="18"/>
          <w:szCs w:val="18"/>
        </w:rPr>
        <w:t xml:space="preserve"> control can use a default value, include that value in parenthesis. Not only will that make the default value obvious, but anyone using the calling VI will see the default listed in the help window for that VI. For example, if you have a Reset input, you might to label it as </w:t>
      </w:r>
      <w:r w:rsidRPr="000E085C">
        <w:rPr>
          <w:rFonts w:ascii="Arial" w:eastAsia="Times New Roman" w:hAnsi="Arial" w:cs="Arial"/>
          <w:b/>
          <w:bCs/>
          <w:color w:val="333333"/>
          <w:sz w:val="18"/>
          <w:szCs w:val="18"/>
        </w:rPr>
        <w:t>Reset (F)</w:t>
      </w:r>
      <w:r w:rsidRPr="000E085C">
        <w:rPr>
          <w:rFonts w:ascii="Arial" w:eastAsia="Times New Roman" w:hAnsi="Arial" w:cs="Arial"/>
          <w:color w:val="333333"/>
          <w:sz w:val="18"/>
          <w:szCs w:val="18"/>
        </w:rPr>
        <w:t> indicating that Reset will not be chosen unless the caller wires in a True. If the default is not obvious, use a more descriptive label like </w:t>
      </w:r>
      <w:r w:rsidRPr="000E085C">
        <w:rPr>
          <w:rFonts w:ascii="Arial" w:eastAsia="Times New Roman" w:hAnsi="Arial" w:cs="Arial"/>
          <w:b/>
          <w:bCs/>
          <w:color w:val="333333"/>
          <w:sz w:val="18"/>
          <w:szCs w:val="18"/>
        </w:rPr>
        <w:t>open mode (0</w:t>
      </w:r>
      <w:proofErr w:type="gramStart"/>
      <w:r w:rsidRPr="000E085C">
        <w:rPr>
          <w:rFonts w:ascii="Arial" w:eastAsia="Times New Roman" w:hAnsi="Arial" w:cs="Arial"/>
          <w:b/>
          <w:bCs/>
          <w:color w:val="333333"/>
          <w:sz w:val="18"/>
          <w:szCs w:val="18"/>
        </w:rPr>
        <w:t>:read</w:t>
      </w:r>
      <w:proofErr w:type="gramEnd"/>
      <w:r w:rsidRPr="000E085C">
        <w:rPr>
          <w:rFonts w:ascii="Arial" w:eastAsia="Times New Roman" w:hAnsi="Arial" w:cs="Arial"/>
          <w:b/>
          <w:bCs/>
          <w:color w:val="333333"/>
          <w:sz w:val="18"/>
          <w:szCs w:val="18"/>
        </w:rPr>
        <w:t>/write).</w:t>
      </w:r>
      <w:r w:rsidRPr="000E085C">
        <w:rPr>
          <w:rFonts w:ascii="Arial" w:eastAsia="Times New Roman" w:hAnsi="Arial" w:cs="Arial"/>
          <w:color w:val="333333"/>
          <w:sz w:val="18"/>
          <w:szCs w:val="18"/>
        </w:rPr>
        <w:t> If units are important, you will want to include those too -- like timeout </w:t>
      </w:r>
      <w:r w:rsidRPr="000E085C">
        <w:rPr>
          <w:rFonts w:ascii="Arial" w:eastAsia="Times New Roman" w:hAnsi="Arial" w:cs="Arial"/>
          <w:b/>
          <w:bCs/>
          <w:color w:val="333333"/>
          <w:sz w:val="18"/>
          <w:szCs w:val="18"/>
        </w:rPr>
        <w:t xml:space="preserve">(500 </w:t>
      </w:r>
      <w:proofErr w:type="spellStart"/>
      <w:r w:rsidRPr="000E085C">
        <w:rPr>
          <w:rFonts w:ascii="Arial" w:eastAsia="Times New Roman" w:hAnsi="Arial" w:cs="Arial"/>
          <w:b/>
          <w:bCs/>
          <w:color w:val="333333"/>
          <w:sz w:val="18"/>
          <w:szCs w:val="18"/>
        </w:rPr>
        <w:t>ms</w:t>
      </w:r>
      <w:proofErr w:type="spellEnd"/>
      <w:r w:rsidRPr="000E085C">
        <w:rPr>
          <w:rFonts w:ascii="Arial" w:eastAsia="Times New Roman" w:hAnsi="Arial" w:cs="Arial"/>
          <w:b/>
          <w:bCs/>
          <w:color w:val="333333"/>
          <w:sz w:val="18"/>
          <w:szCs w:val="18"/>
        </w:rPr>
        <w:t>)</w:t>
      </w:r>
      <w:r w:rsidRPr="000E085C">
        <w:rPr>
          <w:rFonts w:ascii="Arial" w:eastAsia="Times New Roman" w:hAnsi="Arial" w:cs="Arial"/>
          <w:color w:val="333333"/>
          <w:sz w:val="18"/>
          <w:szCs w:val="18"/>
        </w:rPr>
        <w:t>. Again you are trying to make the programmer's and operator's job a little simpler.</w:t>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21"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10. Icons and Connector</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Panes </w:t>
      </w:r>
      <w:proofErr w:type="gramStart"/>
      <w:r w:rsidRPr="000E085C">
        <w:rPr>
          <w:rFonts w:ascii="Arial" w:eastAsia="Times New Roman" w:hAnsi="Arial" w:cs="Arial"/>
          <w:color w:val="333333"/>
          <w:sz w:val="18"/>
          <w:szCs w:val="18"/>
        </w:rPr>
        <w:t>Moving</w:t>
      </w:r>
      <w:proofErr w:type="gramEnd"/>
      <w:r w:rsidRPr="000E085C">
        <w:rPr>
          <w:rFonts w:ascii="Arial" w:eastAsia="Times New Roman" w:hAnsi="Arial" w:cs="Arial"/>
          <w:color w:val="333333"/>
          <w:sz w:val="18"/>
          <w:szCs w:val="18"/>
        </w:rPr>
        <w:t xml:space="preserve"> up the front panel a bit, we come to the icon and connector pane. Here is one area you can definitely make much easier to use.</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#20 -- Use the same connector pane, even if it means unused terminals.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Select a terminal layout and stick with it. For example, I use the 12 terminal connector pane in almost all of my </w:t>
      </w:r>
      <w:proofErr w:type="spellStart"/>
      <w:r w:rsidRPr="000E085C">
        <w:rPr>
          <w:rFonts w:ascii="Arial" w:eastAsia="Times New Roman" w:hAnsi="Arial" w:cs="Arial"/>
          <w:color w:val="333333"/>
          <w:sz w:val="18"/>
          <w:szCs w:val="18"/>
        </w:rPr>
        <w:t>VIs.</w:t>
      </w:r>
      <w:proofErr w:type="spellEnd"/>
      <w:r w:rsidRPr="000E085C">
        <w:rPr>
          <w:rFonts w:ascii="Arial" w:eastAsia="Times New Roman" w:hAnsi="Arial" w:cs="Arial"/>
          <w:color w:val="333333"/>
          <w:sz w:val="18"/>
          <w:szCs w:val="18"/>
        </w:rPr>
        <w:t xml:space="preserve"> By using the same connector, it becomes very easy to wire icons together neatly. I can also add or delete inputs and outputs without having to re-link to the </w:t>
      </w:r>
      <w:proofErr w:type="spellStart"/>
      <w:r w:rsidRPr="000E085C">
        <w:rPr>
          <w:rFonts w:ascii="Arial" w:eastAsia="Times New Roman" w:hAnsi="Arial" w:cs="Arial"/>
          <w:color w:val="333333"/>
          <w:sz w:val="18"/>
          <w:szCs w:val="18"/>
        </w:rPr>
        <w:t>subVI</w:t>
      </w:r>
      <w:proofErr w:type="spellEnd"/>
      <w:r w:rsidRPr="000E085C">
        <w:rPr>
          <w:rFonts w:ascii="Arial" w:eastAsia="Times New Roman" w:hAnsi="Arial" w:cs="Arial"/>
          <w:color w:val="333333"/>
          <w:sz w:val="18"/>
          <w:szCs w:val="18"/>
        </w:rPr>
        <w:t xml:space="preserve"> in all of the calling </w:t>
      </w:r>
      <w:proofErr w:type="spellStart"/>
      <w:r w:rsidRPr="000E085C">
        <w:rPr>
          <w:rFonts w:ascii="Arial" w:eastAsia="Times New Roman" w:hAnsi="Arial" w:cs="Arial"/>
          <w:color w:val="333333"/>
          <w:sz w:val="18"/>
          <w:szCs w:val="18"/>
        </w:rPr>
        <w:t>VIs.</w:t>
      </w:r>
      <w:proofErr w:type="spellEnd"/>
      <w:r w:rsidRPr="000E085C">
        <w:rPr>
          <w:rFonts w:ascii="Arial" w:eastAsia="Times New Roman" w:hAnsi="Arial" w:cs="Arial"/>
          <w:color w:val="333333"/>
          <w:sz w:val="18"/>
          <w:szCs w:val="18"/>
        </w:rPr>
        <w:t xml:space="preserve"> If I also use the same connector layout each time, I will know at a glance what a terminal probably does without even having to look at it. Although you can pick connectors with more than 12 terminals, try not to do it. If you need more than that, consider grouping controls together into clusters instead. You can also make the </w:t>
      </w:r>
      <w:proofErr w:type="spellStart"/>
      <w:r w:rsidRPr="000E085C">
        <w:rPr>
          <w:rFonts w:ascii="Arial" w:eastAsia="Times New Roman" w:hAnsi="Arial" w:cs="Arial"/>
          <w:color w:val="333333"/>
          <w:sz w:val="18"/>
          <w:szCs w:val="18"/>
        </w:rPr>
        <w:t>subVI</w:t>
      </w:r>
      <w:proofErr w:type="spellEnd"/>
      <w:r w:rsidRPr="000E085C">
        <w:rPr>
          <w:rFonts w:ascii="Arial" w:eastAsia="Times New Roman" w:hAnsi="Arial" w:cs="Arial"/>
          <w:color w:val="333333"/>
          <w:sz w:val="18"/>
          <w:szCs w:val="18"/>
        </w:rPr>
        <w:t xml:space="preserve"> into several </w:t>
      </w:r>
      <w:proofErr w:type="spellStart"/>
      <w:r w:rsidRPr="000E085C">
        <w:rPr>
          <w:rFonts w:ascii="Arial" w:eastAsia="Times New Roman" w:hAnsi="Arial" w:cs="Arial"/>
          <w:color w:val="333333"/>
          <w:sz w:val="18"/>
          <w:szCs w:val="18"/>
        </w:rPr>
        <w:t>subVIs</w:t>
      </w:r>
      <w:proofErr w:type="spellEnd"/>
      <w:r w:rsidRPr="000E085C">
        <w:rPr>
          <w:rFonts w:ascii="Arial" w:eastAsia="Times New Roman" w:hAnsi="Arial" w:cs="Arial"/>
          <w:color w:val="333333"/>
          <w:sz w:val="18"/>
          <w:szCs w:val="18"/>
        </w:rPr>
        <w:t xml:space="preserve"> that each need a little less data. Another connector pane suggestion is to follow the NI style where appropriate for flow-through parameters. For example, </w:t>
      </w:r>
      <w:proofErr w:type="spellStart"/>
      <w:r w:rsidRPr="000E085C">
        <w:rPr>
          <w:rFonts w:ascii="Arial" w:eastAsia="Times New Roman" w:hAnsi="Arial" w:cs="Arial"/>
          <w:color w:val="333333"/>
          <w:sz w:val="18"/>
          <w:szCs w:val="18"/>
        </w:rPr>
        <w:t>refnums</w:t>
      </w:r>
      <w:proofErr w:type="spellEnd"/>
      <w:r w:rsidRPr="000E085C">
        <w:rPr>
          <w:rFonts w:ascii="Arial" w:eastAsia="Times New Roman" w:hAnsi="Arial" w:cs="Arial"/>
          <w:color w:val="333333"/>
          <w:sz w:val="18"/>
          <w:szCs w:val="18"/>
        </w:rPr>
        <w:t xml:space="preserve"> and </w:t>
      </w:r>
      <w:proofErr w:type="spellStart"/>
      <w:r w:rsidRPr="000E085C">
        <w:rPr>
          <w:rFonts w:ascii="Arial" w:eastAsia="Times New Roman" w:hAnsi="Arial" w:cs="Arial"/>
          <w:color w:val="333333"/>
          <w:sz w:val="18"/>
          <w:szCs w:val="18"/>
        </w:rPr>
        <w:t>taskIDs</w:t>
      </w:r>
      <w:proofErr w:type="spellEnd"/>
      <w:r w:rsidRPr="000E085C">
        <w:rPr>
          <w:rFonts w:ascii="Arial" w:eastAsia="Times New Roman" w:hAnsi="Arial" w:cs="Arial"/>
          <w:color w:val="333333"/>
          <w:sz w:val="18"/>
          <w:szCs w:val="18"/>
        </w:rPr>
        <w:t xml:space="preserve"> flow through along the top connectors and error clusters flow through along the bottom.</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#21 -- Use required, recommended, and optional settings for terminals.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When I have a VI that absolutely must have an input wired, I use the "This Connection is </w:t>
      </w:r>
      <w:proofErr w:type="gramStart"/>
      <w:r w:rsidRPr="000E085C">
        <w:rPr>
          <w:rFonts w:ascii="Arial" w:eastAsia="Times New Roman" w:hAnsi="Arial" w:cs="Arial"/>
          <w:color w:val="333333"/>
          <w:sz w:val="18"/>
          <w:szCs w:val="18"/>
        </w:rPr>
        <w:t>Required</w:t>
      </w:r>
      <w:proofErr w:type="gramEnd"/>
      <w:r w:rsidRPr="000E085C">
        <w:rPr>
          <w:rFonts w:ascii="Arial" w:eastAsia="Times New Roman" w:hAnsi="Arial" w:cs="Arial"/>
          <w:color w:val="333333"/>
          <w:sz w:val="18"/>
          <w:szCs w:val="18"/>
        </w:rPr>
        <w:t>" option on the connector pane. That way anyone (including me) who tries to use the VI without wiring the required input first will see a nice big broken arrow. I don't know how many hours of debugging I have saved with this seemingly simple trick. Likewise, if there are parameters that I normally do not want changed, I use the "This Connection is Optional" setting. That way the terminal does not even show up in the standard help window, meaning the user probably will have to know what they are doing before using it.</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#22 -- Use the "Small Fonts" font for icon labels.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lastRenderedPageBreak/>
        <w:t>There is a very handy font for creating icon text with LabVIEW. Double-click on the text tool (the giant A) in the icon editor and select Small Fonts from the font list. If you also choose plain style and size 10, you'll be able to label icons in no time. Even if you do nothing else...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#23 -- At a minimum, create a text icon.</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We all want to have nice graphical icons. However time restraints often prevent us from doing so. There are times when it's appropriate to take the time to make intuitive pictures, such as when creating icons for instrument drivers designed to National Instruments specifications, but it's generally not practical in most contract situations. In the case where programming time (or budget) is limited, at least put something like "save data" or "convert image" in as text on the icon. A block diagram covered with </w:t>
      </w:r>
      <w:proofErr w:type="spellStart"/>
      <w:r w:rsidRPr="000E085C">
        <w:rPr>
          <w:rFonts w:ascii="Arial" w:eastAsia="Times New Roman" w:hAnsi="Arial" w:cs="Arial"/>
          <w:color w:val="333333"/>
          <w:sz w:val="18"/>
          <w:szCs w:val="18"/>
        </w:rPr>
        <w:t>subVIs</w:t>
      </w:r>
      <w:proofErr w:type="spellEnd"/>
      <w:r w:rsidRPr="000E085C">
        <w:rPr>
          <w:rFonts w:ascii="Arial" w:eastAsia="Times New Roman" w:hAnsi="Arial" w:cs="Arial"/>
          <w:color w:val="333333"/>
          <w:sz w:val="18"/>
          <w:szCs w:val="18"/>
        </w:rPr>
        <w:t xml:space="preserve"> that all look the same is hard to review or debug. If you have the time, by all means, create an icon for the VI.</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#24 -- Always include a black and white copy of the icon for printing.</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Although most of us have nice color monitors, do not forget to create a black and white copy of the icon for printing. LabVIEW often tries to create its own black and white version of the icon, but it is just not the same.</w:t>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22"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11. Fonts and Colors</w:t>
      </w:r>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Rule #25 -- Use LabVIEW's default fonts and colors.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In creating all of your panels and diagrams, try to use LabVIEW's built in fonts as much as possible. These include the application, dialog, and system fonts. LabVIEW maps these to comparable font families on different platforms, making cross platform VI creation a little smoother. If you do use other fonts, remember that they might not always be present on another computer. If they aren't, LabVIEW will substitute the closest match, usually producing fair, but not perfect results.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The same thing can be said for colors. LabVIEW will map its basic colors pretty well regardless of the hardware or platform capabilities. Choose any colors outside of these and you may have some portability concerns. Of course you also have to remember that color preferences are highly user dependent. To avoid problems, I usually create nice boring gray panels or give my operators control of their colors through a setup screen. It is easy to store color preferences for each operator in a text or configuration file. Then when you run your program, load those preferences and use attribute nodes to color the screen and controls. It may sound like a bit of work, but you only have to do it once. And it sure beats revising interfaces time and time again.</w:t>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23"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12. Summary</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 xml:space="preserve">Look for Part Two of this article in the next LTR issue for more suggested LabVIEW style and programming guidelines. Part Two will cover guidelines for the block diagram and more advanced techniques. You are likely to disagree with some of my suggestions, or these suggested guidelines may not be practical for your programming environment. Hopefully, this will spark discussion in the LTR community, and more LTR articles or letters to the editor on this topic to help promote the use of LabVIEW standard practices. Remember that the whole point of a style guide is to get you to think about how you program. The actual style standard is not </w:t>
      </w:r>
      <w:proofErr w:type="gramStart"/>
      <w:r w:rsidRPr="000E085C">
        <w:rPr>
          <w:rFonts w:ascii="Arial" w:eastAsia="Times New Roman" w:hAnsi="Arial" w:cs="Arial"/>
          <w:color w:val="333333"/>
          <w:sz w:val="18"/>
          <w:szCs w:val="18"/>
        </w:rPr>
        <w:t>so</w:t>
      </w:r>
      <w:proofErr w:type="gramEnd"/>
      <w:r w:rsidRPr="000E085C">
        <w:rPr>
          <w:rFonts w:ascii="Arial" w:eastAsia="Times New Roman" w:hAnsi="Arial" w:cs="Arial"/>
          <w:color w:val="333333"/>
          <w:sz w:val="18"/>
          <w:szCs w:val="18"/>
        </w:rPr>
        <w:t xml:space="preserve"> important as is the fact that you are actually using a standard. Choose what works best for you or your group and stick with it. Using standard styles and guidelines will result in quicker development, better code, less debugging, and happier operators.</w:t>
      </w:r>
    </w:p>
    <w:p w:rsidR="000E085C" w:rsidRPr="000E085C" w:rsidRDefault="00F34340" w:rsidP="000E085C">
      <w:pPr>
        <w:shd w:val="clear" w:color="auto" w:fill="FFFFFF"/>
        <w:spacing w:after="90" w:line="240" w:lineRule="auto"/>
        <w:rPr>
          <w:rFonts w:ascii="Arial" w:eastAsia="Times New Roman" w:hAnsi="Arial" w:cs="Arial"/>
          <w:color w:val="333333"/>
          <w:sz w:val="18"/>
          <w:szCs w:val="18"/>
        </w:rPr>
      </w:pPr>
      <w:hyperlink r:id="rId24" w:anchor="top" w:history="1">
        <w:r w:rsidR="000E085C" w:rsidRPr="000E085C">
          <w:rPr>
            <w:rFonts w:ascii="Arial" w:eastAsia="Times New Roman" w:hAnsi="Arial" w:cs="Arial"/>
            <w:color w:val="065FA3"/>
            <w:sz w:val="17"/>
            <w:szCs w:val="17"/>
            <w:u w:val="single"/>
          </w:rPr>
          <w:t>Back to Top</w:t>
        </w:r>
      </w:hyperlink>
    </w:p>
    <w:p w:rsidR="000E085C" w:rsidRPr="000E085C" w:rsidRDefault="000E085C" w:rsidP="000E085C">
      <w:pPr>
        <w:shd w:val="clear" w:color="auto" w:fill="FFFFFF"/>
        <w:spacing w:after="90" w:line="240" w:lineRule="auto"/>
        <w:outlineLvl w:val="2"/>
        <w:rPr>
          <w:rFonts w:ascii="Arial" w:eastAsia="Times New Roman" w:hAnsi="Arial" w:cs="Arial"/>
          <w:b/>
          <w:bCs/>
          <w:color w:val="333333"/>
          <w:sz w:val="21"/>
          <w:szCs w:val="21"/>
        </w:rPr>
      </w:pPr>
      <w:r w:rsidRPr="000E085C">
        <w:rPr>
          <w:rFonts w:ascii="Arial" w:eastAsia="Times New Roman" w:hAnsi="Arial" w:cs="Arial"/>
          <w:b/>
          <w:bCs/>
          <w:color w:val="333333"/>
          <w:sz w:val="21"/>
          <w:szCs w:val="21"/>
        </w:rPr>
        <w:t xml:space="preserve">13. </w:t>
      </w:r>
      <w:proofErr w:type="gramStart"/>
      <w:r w:rsidRPr="000E085C">
        <w:rPr>
          <w:rFonts w:ascii="Arial" w:eastAsia="Times New Roman" w:hAnsi="Arial" w:cs="Arial"/>
          <w:b/>
          <w:bCs/>
          <w:color w:val="333333"/>
          <w:sz w:val="21"/>
          <w:szCs w:val="21"/>
        </w:rPr>
        <w:t>About</w:t>
      </w:r>
      <w:proofErr w:type="gramEnd"/>
      <w:r w:rsidRPr="000E085C">
        <w:rPr>
          <w:rFonts w:ascii="Arial" w:eastAsia="Times New Roman" w:hAnsi="Arial" w:cs="Arial"/>
          <w:b/>
          <w:bCs/>
          <w:color w:val="333333"/>
          <w:sz w:val="21"/>
          <w:szCs w:val="21"/>
        </w:rPr>
        <w:t xml:space="preserve"> the Companies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b/>
          <w:bCs/>
          <w:color w:val="333333"/>
          <w:sz w:val="18"/>
          <w:szCs w:val="18"/>
        </w:rPr>
        <w:t>About LTR</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b/>
          <w:bCs/>
          <w:color w:val="333333"/>
          <w:sz w:val="18"/>
          <w:szCs w:val="18"/>
        </w:rPr>
        <w:t>LabVIEW Technical Resource(TM</w:t>
      </w:r>
      <w:r w:rsidRPr="000E085C">
        <w:rPr>
          <w:rFonts w:ascii="Arial" w:eastAsia="Times New Roman" w:hAnsi="Arial" w:cs="Arial"/>
          <w:color w:val="333333"/>
          <w:sz w:val="18"/>
          <w:szCs w:val="18"/>
        </w:rPr>
        <w:t>), LTR, was the leading independent source of LabVIEW-specific information. Each LTR issue presented powerful tips and techniques and includes a resource CD packed with VIs, utilities, source code, and documentation. </w:t>
      </w:r>
      <w:r w:rsidRPr="000E085C">
        <w:rPr>
          <w:rFonts w:ascii="Arial" w:eastAsia="Times New Roman" w:hAnsi="Arial" w:cs="Arial"/>
          <w:b/>
          <w:bCs/>
          <w:color w:val="333333"/>
          <w:sz w:val="18"/>
          <w:szCs w:val="18"/>
        </w:rPr>
        <w:t>LabVIEW Technical Resource</w:t>
      </w:r>
      <w:r w:rsidRPr="000E085C">
        <w:rPr>
          <w:rFonts w:ascii="Arial" w:eastAsia="Times New Roman" w:hAnsi="Arial" w:cs="Arial"/>
          <w:color w:val="333333"/>
          <w:sz w:val="18"/>
          <w:szCs w:val="18"/>
        </w:rPr>
        <w:t> is no longer active.</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b/>
          <w:bCs/>
          <w:color w:val="333333"/>
          <w:sz w:val="18"/>
          <w:szCs w:val="18"/>
        </w:rPr>
        <w:t>About Stress Engineering Services</w:t>
      </w:r>
    </w:p>
    <w:p w:rsidR="000E085C" w:rsidRPr="000E085C" w:rsidRDefault="000E085C" w:rsidP="000E085C">
      <w:pPr>
        <w:shd w:val="clear" w:color="auto" w:fill="FFFFFF"/>
        <w:spacing w:after="90" w:line="240" w:lineRule="auto"/>
        <w:rPr>
          <w:rFonts w:ascii="Arial" w:eastAsia="Times New Roman" w:hAnsi="Arial" w:cs="Arial"/>
          <w:color w:val="333333"/>
          <w:sz w:val="18"/>
          <w:szCs w:val="18"/>
        </w:rPr>
      </w:pPr>
      <w:r w:rsidRPr="000E085C">
        <w:rPr>
          <w:rFonts w:ascii="Arial" w:eastAsia="Times New Roman" w:hAnsi="Arial" w:cs="Arial"/>
          <w:color w:val="333333"/>
          <w:sz w:val="18"/>
          <w:szCs w:val="18"/>
        </w:rPr>
        <w:t>Stress Engineering, a National Instruments Select Integrator, develops custom applications using many of National Instruments products, including LabVIEW.</w:t>
      </w:r>
    </w:p>
    <w:p w:rsidR="002061ED" w:rsidRDefault="002061ED"/>
    <w:p w:rsidR="000E085C" w:rsidRDefault="000E085C"/>
    <w:p w:rsidR="000E085C" w:rsidRDefault="000E085C" w:rsidP="000E085C">
      <w:pPr>
        <w:pStyle w:val="Heading1"/>
        <w:shd w:val="clear" w:color="auto" w:fill="FFFFFF"/>
        <w:spacing w:before="0" w:after="90"/>
        <w:rPr>
          <w:rFonts w:ascii="Arial" w:hAnsi="Arial" w:cs="Arial"/>
          <w:color w:val="333333"/>
          <w:sz w:val="30"/>
          <w:szCs w:val="30"/>
        </w:rPr>
      </w:pPr>
      <w:r>
        <w:rPr>
          <w:rFonts w:ascii="Arial" w:hAnsi="Arial" w:cs="Arial"/>
          <w:color w:val="333333"/>
          <w:sz w:val="30"/>
          <w:szCs w:val="30"/>
        </w:rPr>
        <w:lastRenderedPageBreak/>
        <w:t xml:space="preserve">Rules to Wire </w:t>
      </w:r>
      <w:proofErr w:type="gramStart"/>
      <w:r>
        <w:rPr>
          <w:rFonts w:ascii="Arial" w:hAnsi="Arial" w:cs="Arial"/>
          <w:color w:val="333333"/>
          <w:sz w:val="30"/>
          <w:szCs w:val="30"/>
        </w:rPr>
        <w:t>By</w:t>
      </w:r>
      <w:proofErr w:type="gramEnd"/>
      <w:r>
        <w:rPr>
          <w:rFonts w:ascii="Arial" w:hAnsi="Arial" w:cs="Arial"/>
          <w:color w:val="333333"/>
          <w:sz w:val="30"/>
          <w:szCs w:val="30"/>
        </w:rPr>
        <w:t xml:space="preserve"> -- Part II</w:t>
      </w:r>
    </w:p>
    <w:p w:rsidR="000E085C" w:rsidRDefault="000E085C" w:rsidP="000E085C">
      <w:pPr>
        <w:shd w:val="clear" w:color="auto" w:fill="FFFFFF"/>
        <w:rPr>
          <w:rFonts w:ascii="Arial" w:hAnsi="Arial" w:cs="Arial"/>
          <w:color w:val="333333"/>
          <w:sz w:val="17"/>
          <w:szCs w:val="17"/>
        </w:rPr>
      </w:pPr>
      <w:r>
        <w:rPr>
          <w:rFonts w:ascii="Arial" w:hAnsi="Arial" w:cs="Arial"/>
          <w:color w:val="333333"/>
          <w:sz w:val="17"/>
          <w:szCs w:val="17"/>
        </w:rPr>
        <w:t>Publish Date: Sep 06, 2006 </w:t>
      </w:r>
      <w:r>
        <w:rPr>
          <w:rStyle w:val="no-print"/>
          <w:rFonts w:ascii="Arial" w:hAnsi="Arial" w:cs="Arial"/>
          <w:color w:val="333333"/>
          <w:sz w:val="17"/>
          <w:szCs w:val="17"/>
        </w:rPr>
        <w:t>| 14 Ratings | </w:t>
      </w:r>
      <w:r>
        <w:rPr>
          <w:rStyle w:val="Strong"/>
          <w:rFonts w:ascii="Arial" w:hAnsi="Arial" w:cs="Arial"/>
          <w:color w:val="333333"/>
          <w:sz w:val="17"/>
          <w:szCs w:val="17"/>
        </w:rPr>
        <w:t>4.43</w:t>
      </w:r>
      <w:r>
        <w:rPr>
          <w:rStyle w:val="no-print"/>
          <w:rFonts w:ascii="Arial" w:hAnsi="Arial" w:cs="Arial"/>
          <w:color w:val="333333"/>
          <w:sz w:val="17"/>
          <w:szCs w:val="17"/>
        </w:rPr>
        <w:t> out of 5 | </w:t>
      </w:r>
      <w:hyperlink r:id="rId25" w:history="1">
        <w:r>
          <w:rPr>
            <w:rStyle w:val="Hyperlink"/>
            <w:rFonts w:ascii="Arial" w:hAnsi="Arial" w:cs="Arial"/>
            <w:color w:val="065FA3"/>
            <w:sz w:val="17"/>
            <w:szCs w:val="17"/>
          </w:rPr>
          <w:t>Print</w:t>
        </w:r>
      </w:hyperlink>
    </w:p>
    <w:p w:rsidR="000E085C" w:rsidRDefault="000E085C" w:rsidP="000E085C">
      <w:pPr>
        <w:shd w:val="clear" w:color="auto" w:fill="FFFFFF"/>
        <w:rPr>
          <w:rFonts w:ascii="Arial" w:hAnsi="Arial" w:cs="Arial"/>
          <w:color w:val="333333"/>
          <w:sz w:val="18"/>
          <w:szCs w:val="18"/>
        </w:rPr>
      </w:pPr>
      <w:r>
        <w:rPr>
          <w:rFonts w:ascii="Arial" w:hAnsi="Arial" w:cs="Arial"/>
          <w:color w:val="333333"/>
          <w:sz w:val="18"/>
          <w:szCs w:val="18"/>
        </w:rPr>
        <w:t>Welcome to Part Two of Rules to Wire By -- guidelines for good LabVIEW programming practices. In the last issue of LTR, Part One of this article discussed general programming style and guidelines for creating LabVIEW front panels and user interfaces. Generally everything suggested in that article could be directly applied to any programming environment -- C/C++, Visual Basic, and LabVIEW. However, this article is more LabVIEW focused as it offers guidelines for good LabVIEW programming practices to follow when creating block diagrams. Although I list each suggestion as a rule, don't take this too literally. These items are actually a collection of suggested guidelines, tips, and practices that I recommend using when programming in LabVIEW. </w:t>
      </w:r>
      <w:r>
        <w:rPr>
          <w:rFonts w:ascii="Arial" w:hAnsi="Arial" w:cs="Arial"/>
          <w:color w:val="333333"/>
          <w:sz w:val="18"/>
          <w:szCs w:val="18"/>
        </w:rPr>
        <w:br/>
      </w:r>
      <w:r>
        <w:rPr>
          <w:rFonts w:ascii="Arial" w:hAnsi="Arial" w:cs="Arial"/>
          <w:noProof/>
          <w:color w:val="333333"/>
          <w:sz w:val="18"/>
          <w:szCs w:val="18"/>
        </w:rPr>
        <w:drawing>
          <wp:inline distT="0" distB="0" distL="0" distR="0">
            <wp:extent cx="2374900" cy="1130300"/>
            <wp:effectExtent l="0" t="0" r="6350" b="0"/>
            <wp:docPr id="8" name="Picture 8" descr="http://www.ni.com/cms/images/devzone/tut/b/c9e48d1a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i.com/cms/images/devzone/tut/b/c9e48d1a9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4900" cy="1130300"/>
                    </a:xfrm>
                    <a:prstGeom prst="rect">
                      <a:avLst/>
                    </a:prstGeom>
                    <a:noFill/>
                    <a:ln>
                      <a:noFill/>
                    </a:ln>
                  </pic:spPr>
                </pic:pic>
              </a:graphicData>
            </a:graphic>
          </wp:inline>
        </w:drawing>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br/>
        <w:t>Once you have designed your code and laid out all of your functions, you need to connect them with the LabVIEW wiring tool. How you do this can directly affect the success or failure of your program!</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Rule #32 -- Use clean left to right wiring with no hidden wires.</w:t>
      </w:r>
      <w:r>
        <w:rPr>
          <w:rFonts w:ascii="Arial" w:hAnsi="Arial" w:cs="Arial"/>
          <w:color w:val="333333"/>
          <w:sz w:val="18"/>
          <w:szCs w:val="18"/>
        </w:rPr>
        <w:br/>
        <w:t>Remember the rule from Part One of this article about consistent connector panes? Here is where they come in handy. If all of your connector panes are constructed and laid out similarly, wiring becomes a snap. The output on the right of one VI directly connects to the input on the right of the next one. If the connector panes have the same number of terminals, no bends in the wire will be needed either.</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Never route a wire behind anything! Whenever you do so, you can no longer see all of the connections a wire may or may not have. You also may forget about it if you do not see it. This can be a big problem if you select a couple of items in a loop or case and there is a hidden wire behind it. Even though the wire is not part of the loop you are selecting, LabVIEW selects it. So if you delete or move your code, you will delete or move this hidden wire, with unknown consequences. If you are lucky, you will get a broken arrow -- if not, you will never know it happened (until you try debugging that is).</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Rule #33 -- Avoid indiscriminate use of Remove Bad Wires.</w:t>
      </w:r>
      <w:r>
        <w:rPr>
          <w:rFonts w:ascii="Arial" w:hAnsi="Arial" w:cs="Arial"/>
          <w:color w:val="333333"/>
          <w:sz w:val="18"/>
          <w:szCs w:val="18"/>
        </w:rPr>
        <w:br/>
        <w:t>Although </w:t>
      </w:r>
      <w:r>
        <w:rPr>
          <w:rFonts w:ascii="Arial" w:hAnsi="Arial" w:cs="Arial"/>
          <w:b/>
          <w:bCs/>
          <w:color w:val="333333"/>
          <w:sz w:val="18"/>
          <w:szCs w:val="18"/>
        </w:rPr>
        <w:t>Remove Bad Wires</w:t>
      </w:r>
      <w:r>
        <w:rPr>
          <w:rFonts w:ascii="Arial" w:hAnsi="Arial" w:cs="Arial"/>
          <w:color w:val="333333"/>
          <w:sz w:val="18"/>
          <w:szCs w:val="18"/>
        </w:rPr>
        <w:t> is a handy tool, I almost never use it. Always remember that it will remove any bad wire on the diagram, not just those you are looking at. The other bad wires it deletes may be part of some code you are wiring but have not had a chance to finish yet. Delete them and you are back to square one. More of a problem though, is the wires that get deleted without generating any errors. Think of a shift register that loses the wire to its initial value. You most likely will not get a wiring error, but it is unlikely the VI will work as you expect it to. Think of the hours you might spend finding this one! For those of you with C or Basic programming backgrounds, think of a command in your editor that allows you to delete all syntax errors at once. Sounds sort of dangerous does is not?</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Rule #34 -- Use double and triple clicks to look for wiring problems.</w:t>
      </w:r>
      <w:r>
        <w:rPr>
          <w:rFonts w:ascii="Arial" w:hAnsi="Arial" w:cs="Arial"/>
          <w:color w:val="333333"/>
          <w:sz w:val="18"/>
          <w:szCs w:val="18"/>
        </w:rPr>
        <w:br/>
        <w:t>Say you are having a wiring problem. What is the best way to resolve it without using things like </w:t>
      </w:r>
      <w:r>
        <w:rPr>
          <w:rFonts w:ascii="Arial" w:hAnsi="Arial" w:cs="Arial"/>
          <w:b/>
          <w:bCs/>
          <w:color w:val="333333"/>
          <w:sz w:val="18"/>
          <w:szCs w:val="18"/>
        </w:rPr>
        <w:t>Remove Bad Wires</w:t>
      </w:r>
      <w:r>
        <w:rPr>
          <w:rFonts w:ascii="Arial" w:hAnsi="Arial" w:cs="Arial"/>
          <w:color w:val="333333"/>
          <w:sz w:val="18"/>
          <w:szCs w:val="18"/>
        </w:rPr>
        <w:t xml:space="preserve">? Try clicking on the wire you are concerned about. Single clicks select a line segment, double clicks select a branch, and triple clicks select the whole wire. A triple click is especially useful for finding all places a wire is connected to, including those you know about and those you do not. One error I have seen that is impossible to correct any other way (short of starting over) is when two input terminals get connected together. Whenever you try to wire the second input, you will get a broken arrow because the terminals have multiple sources. Since the wire is hidden under the icon (see why hidden wires are nasty), you will not see it. Likewise, if you try to delete bad wires, it will not get that little stub between the terminals if one good wire is connected. However, if you triple click, the wiring problem becomes immediately obvious. I can find no better or easier way to make sure I have wired to the correct terminal of a </w:t>
      </w:r>
      <w:proofErr w:type="spellStart"/>
      <w:r>
        <w:rPr>
          <w:rFonts w:ascii="Arial" w:hAnsi="Arial" w:cs="Arial"/>
          <w:color w:val="333333"/>
          <w:sz w:val="18"/>
          <w:szCs w:val="18"/>
        </w:rPr>
        <w:t>subVI</w:t>
      </w:r>
      <w:proofErr w:type="spellEnd"/>
      <w:r>
        <w:rPr>
          <w:rFonts w:ascii="Arial" w:hAnsi="Arial" w:cs="Arial"/>
          <w:color w:val="333333"/>
          <w:sz w:val="18"/>
          <w:szCs w:val="18"/>
        </w:rPr>
        <w:t xml:space="preserve"> than triple clicking.</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Rule #35 -- Use Create Control/Constant as much as possible.</w:t>
      </w:r>
      <w:r>
        <w:rPr>
          <w:rFonts w:ascii="Arial" w:hAnsi="Arial" w:cs="Arial"/>
          <w:color w:val="333333"/>
          <w:sz w:val="18"/>
          <w:szCs w:val="18"/>
        </w:rPr>
        <w:br/>
        <w:t>Since the advent of LabVIEW 4.0, it has been possible to create constants on the diagram by simply right clicking and selecting </w:t>
      </w:r>
      <w:r>
        <w:rPr>
          <w:rFonts w:ascii="Arial" w:hAnsi="Arial" w:cs="Arial"/>
          <w:b/>
          <w:bCs/>
          <w:color w:val="333333"/>
          <w:sz w:val="18"/>
          <w:szCs w:val="18"/>
        </w:rPr>
        <w:t>Create Constant</w:t>
      </w:r>
      <w:r>
        <w:rPr>
          <w:rFonts w:ascii="Arial" w:hAnsi="Arial" w:cs="Arial"/>
          <w:color w:val="333333"/>
          <w:sz w:val="18"/>
          <w:szCs w:val="18"/>
        </w:rPr>
        <w:t xml:space="preserve">. Use this as much as you can! Besides its simplicity, it prevents a few nasty bugs from being introduced. For example, suppose the </w:t>
      </w:r>
      <w:proofErr w:type="spellStart"/>
      <w:r>
        <w:rPr>
          <w:rFonts w:ascii="Arial" w:hAnsi="Arial" w:cs="Arial"/>
          <w:color w:val="333333"/>
          <w:sz w:val="18"/>
          <w:szCs w:val="18"/>
        </w:rPr>
        <w:t>subVI</w:t>
      </w:r>
      <w:proofErr w:type="spellEnd"/>
      <w:r>
        <w:rPr>
          <w:rFonts w:ascii="Arial" w:hAnsi="Arial" w:cs="Arial"/>
          <w:color w:val="333333"/>
          <w:sz w:val="18"/>
          <w:szCs w:val="18"/>
        </w:rPr>
        <w:t xml:space="preserve"> is using an enumeration. If you </w:t>
      </w:r>
      <w:proofErr w:type="spellStart"/>
      <w:r>
        <w:rPr>
          <w:rFonts w:ascii="Arial" w:hAnsi="Arial" w:cs="Arial"/>
          <w:color w:val="333333"/>
          <w:sz w:val="18"/>
          <w:szCs w:val="18"/>
        </w:rPr>
        <w:t>wire</w:t>
      </w:r>
      <w:proofErr w:type="spellEnd"/>
      <w:r>
        <w:rPr>
          <w:rFonts w:ascii="Arial" w:hAnsi="Arial" w:cs="Arial"/>
          <w:color w:val="333333"/>
          <w:sz w:val="18"/>
          <w:szCs w:val="18"/>
        </w:rPr>
        <w:t xml:space="preserve"> a number into the </w:t>
      </w:r>
      <w:proofErr w:type="spellStart"/>
      <w:r>
        <w:rPr>
          <w:rFonts w:ascii="Arial" w:hAnsi="Arial" w:cs="Arial"/>
          <w:color w:val="333333"/>
          <w:sz w:val="18"/>
          <w:szCs w:val="18"/>
        </w:rPr>
        <w:t>subVI</w:t>
      </w:r>
      <w:proofErr w:type="spellEnd"/>
      <w:r>
        <w:rPr>
          <w:rFonts w:ascii="Arial" w:hAnsi="Arial" w:cs="Arial"/>
          <w:color w:val="333333"/>
          <w:sz w:val="18"/>
          <w:szCs w:val="18"/>
        </w:rPr>
        <w:t xml:space="preserve"> and later change the enumeration, you will never be the wiser. If instead, you create a constant, not only do you get a nicely documented input, but if the enumeration is ever changed, you will get a broken arrow telling you to check the </w:t>
      </w:r>
      <w:r>
        <w:rPr>
          <w:rFonts w:ascii="Arial" w:hAnsi="Arial" w:cs="Arial"/>
          <w:color w:val="333333"/>
          <w:sz w:val="18"/>
          <w:szCs w:val="18"/>
        </w:rPr>
        <w:lastRenderedPageBreak/>
        <w:t xml:space="preserve">input. Think of the hours of debugging you can save this way. I </w:t>
      </w:r>
      <w:proofErr w:type="spellStart"/>
      <w:r>
        <w:rPr>
          <w:rFonts w:ascii="Arial" w:hAnsi="Arial" w:cs="Arial"/>
          <w:color w:val="333333"/>
          <w:sz w:val="18"/>
          <w:szCs w:val="18"/>
        </w:rPr>
        <w:t>can not</w:t>
      </w:r>
      <w:proofErr w:type="spellEnd"/>
      <w:r>
        <w:rPr>
          <w:rFonts w:ascii="Arial" w:hAnsi="Arial" w:cs="Arial"/>
          <w:color w:val="333333"/>
          <w:sz w:val="18"/>
          <w:szCs w:val="18"/>
        </w:rPr>
        <w:t xml:space="preserve"> stress enough keeping your diagrams neat. I find that neat diagrams have fewer bugs, look more professional, are easier to maintain, and were probably written by someone who designed their code before they started writing it. Sloppy diagrams, on the other hand, are usually full of all sorts of nasty unexpected bugs and were written quickly, under duress, or without much thought. I have found that the few extra minutes it takes to make a neat diagram often saves me hours or days in debugging later! </w:t>
      </w:r>
      <w:r>
        <w:rPr>
          <w:rFonts w:ascii="Arial" w:hAnsi="Arial" w:cs="Arial"/>
          <w:color w:val="333333"/>
          <w:sz w:val="18"/>
          <w:szCs w:val="18"/>
        </w:rPr>
        <w:br/>
        <w:t>For simple programs, error handling is something we all gloss over in an effort to just get things done. In a larger program, however, it is what separates working and usable applications from buggy and difficult to operate bits of code. All programs will encounter errors -- a well written and professional application will simply deal with them better.</w:t>
      </w:r>
    </w:p>
    <w:p w:rsidR="000E085C" w:rsidRDefault="000E085C" w:rsidP="000E085C">
      <w:pPr>
        <w:shd w:val="clear" w:color="auto" w:fill="FFFFFF"/>
        <w:jc w:val="center"/>
        <w:rPr>
          <w:rFonts w:ascii="Arial" w:hAnsi="Arial" w:cs="Arial"/>
          <w:color w:val="333333"/>
          <w:sz w:val="18"/>
          <w:szCs w:val="18"/>
        </w:rPr>
      </w:pPr>
      <w:r>
        <w:rPr>
          <w:rFonts w:ascii="Arial" w:hAnsi="Arial" w:cs="Arial"/>
          <w:noProof/>
          <w:color w:val="333333"/>
          <w:sz w:val="18"/>
          <w:szCs w:val="18"/>
        </w:rPr>
        <w:drawing>
          <wp:inline distT="0" distB="0" distL="0" distR="0">
            <wp:extent cx="2114550" cy="2444750"/>
            <wp:effectExtent l="0" t="0" r="0" b="0"/>
            <wp:docPr id="7" name="Picture 7" descr="http://www.ni.com/cms/images/devzone/tut/b/c9e48d1a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i.com/cms/images/devzone/tut/b/c9e48d1a9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4550" cy="2444750"/>
                    </a:xfrm>
                    <a:prstGeom prst="rect">
                      <a:avLst/>
                    </a:prstGeom>
                    <a:noFill/>
                    <a:ln>
                      <a:noFill/>
                    </a:ln>
                  </pic:spPr>
                </pic:pic>
              </a:graphicData>
            </a:graphic>
          </wp:inline>
        </w:drawing>
      </w:r>
      <w:r>
        <w:rPr>
          <w:rFonts w:ascii="Arial" w:hAnsi="Arial" w:cs="Arial"/>
          <w:color w:val="333333"/>
          <w:sz w:val="18"/>
          <w:szCs w:val="18"/>
        </w:rPr>
        <w:br/>
      </w:r>
      <w:r>
        <w:rPr>
          <w:rFonts w:ascii="Arial" w:hAnsi="Arial" w:cs="Arial"/>
          <w:noProof/>
          <w:color w:val="333333"/>
          <w:sz w:val="18"/>
          <w:szCs w:val="18"/>
        </w:rPr>
        <w:drawing>
          <wp:inline distT="0" distB="0" distL="0" distR="0">
            <wp:extent cx="3048000" cy="1308100"/>
            <wp:effectExtent l="0" t="0" r="0" b="6350"/>
            <wp:docPr id="6" name="Picture 6" descr="http://www.ni.com/cms/images/devzone/tut/b/c9e48d1a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i.com/cms/images/devzone/tut/b/c9e48d1a9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1308100"/>
                    </a:xfrm>
                    <a:prstGeom prst="rect">
                      <a:avLst/>
                    </a:prstGeom>
                    <a:noFill/>
                    <a:ln>
                      <a:noFill/>
                    </a:ln>
                  </pic:spPr>
                </pic:pic>
              </a:graphicData>
            </a:graphic>
          </wp:inline>
        </w:drawing>
      </w:r>
      <w:r>
        <w:rPr>
          <w:rFonts w:ascii="Arial" w:hAnsi="Arial" w:cs="Arial"/>
          <w:color w:val="333333"/>
          <w:sz w:val="18"/>
          <w:szCs w:val="18"/>
        </w:rPr>
        <w:br/>
      </w:r>
      <w:r>
        <w:rPr>
          <w:rFonts w:ascii="Arial" w:hAnsi="Arial" w:cs="Arial"/>
          <w:b/>
          <w:bCs/>
          <w:color w:val="333333"/>
          <w:sz w:val="18"/>
          <w:szCs w:val="18"/>
        </w:rPr>
        <w:t>Figure 6: The Array and Cluster Control palette contains built-in Error In and Error Out clusters.</w:t>
      </w:r>
    </w:p>
    <w:p w:rsidR="000E085C" w:rsidRDefault="000E085C" w:rsidP="000E085C">
      <w:pPr>
        <w:shd w:val="clear" w:color="auto" w:fill="FFFFFF"/>
        <w:rPr>
          <w:rFonts w:ascii="Arial" w:hAnsi="Arial" w:cs="Arial"/>
          <w:color w:val="333333"/>
          <w:sz w:val="18"/>
          <w:szCs w:val="18"/>
        </w:rPr>
      </w:pPr>
      <w:r>
        <w:rPr>
          <w:rFonts w:ascii="Arial" w:hAnsi="Arial" w:cs="Arial"/>
          <w:color w:val="333333"/>
          <w:sz w:val="18"/>
          <w:szCs w:val="18"/>
        </w:rPr>
        <w:br/>
      </w:r>
      <w:r>
        <w:rPr>
          <w:rFonts w:ascii="Arial" w:hAnsi="Arial" w:cs="Arial"/>
          <w:b/>
          <w:bCs/>
          <w:color w:val="333333"/>
          <w:sz w:val="18"/>
          <w:szCs w:val="18"/>
        </w:rPr>
        <w:t>Rule #36 -- Use Error In and Error Out clusters.</w:t>
      </w:r>
      <w:r>
        <w:rPr>
          <w:rFonts w:ascii="Arial" w:hAnsi="Arial" w:cs="Arial"/>
          <w:color w:val="333333"/>
          <w:sz w:val="18"/>
          <w:szCs w:val="18"/>
        </w:rPr>
        <w:br/>
        <w:t>Use the Error In and Out Clusters (see Figure 6 above) from LabVIEW's </w:t>
      </w:r>
      <w:r>
        <w:rPr>
          <w:rFonts w:ascii="Arial" w:hAnsi="Arial" w:cs="Arial"/>
          <w:b/>
          <w:bCs/>
          <w:color w:val="333333"/>
          <w:sz w:val="18"/>
          <w:szCs w:val="18"/>
        </w:rPr>
        <w:t>Array</w:t>
      </w:r>
      <w:r>
        <w:rPr>
          <w:rFonts w:ascii="Arial" w:hAnsi="Arial" w:cs="Arial"/>
          <w:color w:val="333333"/>
          <w:sz w:val="18"/>
          <w:szCs w:val="18"/>
        </w:rPr>
        <w:t> and </w:t>
      </w:r>
      <w:r>
        <w:rPr>
          <w:rFonts w:ascii="Arial" w:hAnsi="Arial" w:cs="Arial"/>
          <w:b/>
          <w:bCs/>
          <w:color w:val="333333"/>
          <w:sz w:val="18"/>
          <w:szCs w:val="18"/>
        </w:rPr>
        <w:t>Cluster Control</w:t>
      </w:r>
      <w:r>
        <w:rPr>
          <w:rFonts w:ascii="Arial" w:hAnsi="Arial" w:cs="Arial"/>
          <w:color w:val="333333"/>
          <w:sz w:val="18"/>
          <w:szCs w:val="18"/>
        </w:rPr>
        <w:t> palette for all VIs that could encounter a problem while executing. This includes all input/output routines involving files, serial ports, GPIB, etc. These error clusters provide an easy and consistent way of reporting error information to a calling VI. They can also be used by the caller to control the flow of execution.</w:t>
      </w:r>
    </w:p>
    <w:p w:rsidR="000E085C" w:rsidRDefault="000E085C" w:rsidP="000E085C">
      <w:pPr>
        <w:shd w:val="clear" w:color="auto" w:fill="FFFFFF"/>
        <w:jc w:val="center"/>
        <w:rPr>
          <w:rFonts w:ascii="Arial" w:hAnsi="Arial" w:cs="Arial"/>
          <w:color w:val="333333"/>
          <w:sz w:val="18"/>
          <w:szCs w:val="18"/>
        </w:rPr>
      </w:pPr>
      <w:r>
        <w:rPr>
          <w:rFonts w:ascii="Arial" w:hAnsi="Arial" w:cs="Arial"/>
          <w:color w:val="333333"/>
          <w:sz w:val="18"/>
          <w:szCs w:val="18"/>
        </w:rPr>
        <w:br/>
      </w:r>
      <w:r>
        <w:rPr>
          <w:rFonts w:ascii="Arial" w:hAnsi="Arial" w:cs="Arial"/>
          <w:noProof/>
          <w:color w:val="333333"/>
          <w:sz w:val="18"/>
          <w:szCs w:val="18"/>
        </w:rPr>
        <w:drawing>
          <wp:inline distT="0" distB="0" distL="0" distR="0">
            <wp:extent cx="3225800" cy="533400"/>
            <wp:effectExtent l="0" t="0" r="0" b="0"/>
            <wp:docPr id="5" name="Picture 5" descr="http://www.ni.com/cms/images/devzone/tut/b/c9e48d1a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i.com/cms/images/devzone/tut/b/c9e48d1a93.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5800" cy="533400"/>
                    </a:xfrm>
                    <a:prstGeom prst="rect">
                      <a:avLst/>
                    </a:prstGeom>
                    <a:noFill/>
                    <a:ln>
                      <a:noFill/>
                    </a:ln>
                  </pic:spPr>
                </pic:pic>
              </a:graphicData>
            </a:graphic>
          </wp:inline>
        </w:drawing>
      </w:r>
      <w:r>
        <w:rPr>
          <w:rFonts w:ascii="Arial" w:hAnsi="Arial" w:cs="Arial"/>
          <w:color w:val="333333"/>
          <w:sz w:val="18"/>
          <w:szCs w:val="18"/>
        </w:rPr>
        <w:br/>
      </w:r>
      <w:r>
        <w:rPr>
          <w:rFonts w:ascii="Arial" w:hAnsi="Arial" w:cs="Arial"/>
          <w:b/>
          <w:bCs/>
          <w:color w:val="333333"/>
          <w:sz w:val="18"/>
          <w:szCs w:val="18"/>
        </w:rPr>
        <w:t>Figure 7: Use error clusters to control the flow of execution.</w:t>
      </w:r>
    </w:p>
    <w:p w:rsidR="000E085C" w:rsidRDefault="000E085C" w:rsidP="000E085C">
      <w:pPr>
        <w:shd w:val="clear" w:color="auto" w:fill="FFFFFF"/>
        <w:rPr>
          <w:rFonts w:ascii="Arial" w:hAnsi="Arial" w:cs="Arial"/>
          <w:color w:val="333333"/>
          <w:sz w:val="18"/>
          <w:szCs w:val="18"/>
        </w:rPr>
      </w:pPr>
      <w:r>
        <w:rPr>
          <w:rFonts w:ascii="Arial" w:hAnsi="Arial" w:cs="Arial"/>
          <w:color w:val="333333"/>
          <w:sz w:val="18"/>
          <w:szCs w:val="18"/>
        </w:rPr>
        <w:br/>
        <w:t>In the example shown in Figure 7, the Open File must complete before the Read File, and the Close File will wait until everyone is done. Notice how visible everything is -- no sequence structures hiding the data, no intermediate checks for errors to complicate the diagram. Also, if any errors occur prior to this VI, the Error In cluster will keep this VI from executing unnecessarily.</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 xml:space="preserve">Rule #37 -- Use </w:t>
      </w:r>
      <w:proofErr w:type="spellStart"/>
      <w:r>
        <w:rPr>
          <w:rFonts w:ascii="Arial" w:hAnsi="Arial" w:cs="Arial"/>
          <w:b/>
          <w:bCs/>
          <w:color w:val="333333"/>
          <w:sz w:val="18"/>
          <w:szCs w:val="18"/>
        </w:rPr>
        <w:t>NaN</w:t>
      </w:r>
      <w:proofErr w:type="spellEnd"/>
      <w:r>
        <w:rPr>
          <w:rFonts w:ascii="Arial" w:hAnsi="Arial" w:cs="Arial"/>
          <w:b/>
          <w:bCs/>
          <w:color w:val="333333"/>
          <w:sz w:val="18"/>
          <w:szCs w:val="18"/>
        </w:rPr>
        <w:t xml:space="preserve"> (Not-a-Number) instead of error clusters where appropriate.</w:t>
      </w:r>
      <w:r>
        <w:rPr>
          <w:rFonts w:ascii="Arial" w:hAnsi="Arial" w:cs="Arial"/>
          <w:color w:val="333333"/>
          <w:sz w:val="18"/>
          <w:szCs w:val="18"/>
        </w:rPr>
        <w:br/>
        <w:t xml:space="preserve">Some VIs, especially math functions, do not need the extra information present in the error clusters. Instead, consider setting the output to </w:t>
      </w:r>
      <w:proofErr w:type="spellStart"/>
      <w:r>
        <w:rPr>
          <w:rFonts w:ascii="Arial" w:hAnsi="Arial" w:cs="Arial"/>
          <w:color w:val="333333"/>
          <w:sz w:val="18"/>
          <w:szCs w:val="18"/>
        </w:rPr>
        <w:t>NaN</w:t>
      </w:r>
      <w:proofErr w:type="spellEnd"/>
      <w:r>
        <w:rPr>
          <w:rFonts w:ascii="Arial" w:hAnsi="Arial" w:cs="Arial"/>
          <w:color w:val="333333"/>
          <w:sz w:val="18"/>
          <w:szCs w:val="18"/>
        </w:rPr>
        <w:t xml:space="preserve"> when the function fails. There are numerous advantages to doing this. First, any calling VI </w:t>
      </w:r>
      <w:r>
        <w:rPr>
          <w:rFonts w:ascii="Arial" w:hAnsi="Arial" w:cs="Arial"/>
          <w:color w:val="333333"/>
          <w:sz w:val="18"/>
          <w:szCs w:val="18"/>
        </w:rPr>
        <w:lastRenderedPageBreak/>
        <w:t>can use LabVIEW's Not a Number/Path/</w:t>
      </w:r>
      <w:proofErr w:type="spellStart"/>
      <w:r>
        <w:rPr>
          <w:rFonts w:ascii="Arial" w:hAnsi="Arial" w:cs="Arial"/>
          <w:color w:val="333333"/>
          <w:sz w:val="18"/>
          <w:szCs w:val="18"/>
        </w:rPr>
        <w:t>Refnum</w:t>
      </w:r>
      <w:proofErr w:type="spellEnd"/>
      <w:r>
        <w:rPr>
          <w:rFonts w:ascii="Arial" w:hAnsi="Arial" w:cs="Arial"/>
          <w:color w:val="333333"/>
          <w:sz w:val="18"/>
          <w:szCs w:val="18"/>
        </w:rPr>
        <w:t xml:space="preserve"> to easily see if the function was successful. Second, </w:t>
      </w:r>
      <w:proofErr w:type="spellStart"/>
      <w:r>
        <w:rPr>
          <w:rFonts w:ascii="Arial" w:hAnsi="Arial" w:cs="Arial"/>
          <w:color w:val="333333"/>
          <w:sz w:val="18"/>
          <w:szCs w:val="18"/>
        </w:rPr>
        <w:t>NaN</w:t>
      </w:r>
      <w:proofErr w:type="spellEnd"/>
      <w:r>
        <w:rPr>
          <w:rFonts w:ascii="Arial" w:hAnsi="Arial" w:cs="Arial"/>
          <w:color w:val="333333"/>
          <w:sz w:val="18"/>
          <w:szCs w:val="18"/>
        </w:rPr>
        <w:t xml:space="preserve"> doesn't appear on graphs. So if you were plotting data and suddenly your data went out of bounds, the graph would show no data for that interval. Although you could use plus or minus infinity for the same purpose, they are not as easy to check for and cause vertical lines to appear on your graphs.</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Rule #38 -- Do not show errors too early -- pass them down the line.</w:t>
      </w:r>
      <w:r>
        <w:rPr>
          <w:rFonts w:ascii="Arial" w:hAnsi="Arial" w:cs="Arial"/>
          <w:color w:val="333333"/>
          <w:sz w:val="18"/>
          <w:szCs w:val="18"/>
        </w:rPr>
        <w:br/>
        <w:t>When encountering errors, you do not always have to report them right away. Instead, deal with them at the appropriate time. For example, in the file input example above, there is no need to report errors at each point (after opening, reading, and closing). Instead, wait until the end to announce the error. Not only will you spend less time adding error checks, but the operator will not have to deal with as many error messages. Of course, if you have something important to say, go ahead and do so. It may not always be best to wait.</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Rule #39 -- Pass errors through unchanged.</w:t>
      </w:r>
      <w:r>
        <w:rPr>
          <w:rFonts w:ascii="Arial" w:hAnsi="Arial" w:cs="Arial"/>
          <w:color w:val="333333"/>
          <w:sz w:val="18"/>
          <w:szCs w:val="18"/>
        </w:rPr>
        <w:br/>
        <w:t>If you are creating your own input/output VIs, make sure to pass any incoming errors through without modification. For example, if an error is detected prior to your VI, skip your code and return the error passed to you intact. Do not accidentally overwrite the source or error code, or the error handler may not be able to determine exactly what happened.</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Rule #40 -- Think programmatically. Do not always stop or show too many dialogs.</w:t>
      </w:r>
      <w:r>
        <w:rPr>
          <w:rFonts w:ascii="Arial" w:hAnsi="Arial" w:cs="Arial"/>
          <w:color w:val="333333"/>
          <w:sz w:val="18"/>
          <w:szCs w:val="18"/>
        </w:rPr>
        <w:br/>
        <w:t>Consider adding a central message display instead of using error dialogs. Not only does this put the errors in one place, but it also prevents the operator from spending all of the time pressing </w:t>
      </w:r>
      <w:r>
        <w:rPr>
          <w:rFonts w:ascii="Arial" w:hAnsi="Arial" w:cs="Arial"/>
          <w:b/>
          <w:bCs/>
          <w:color w:val="333333"/>
          <w:sz w:val="18"/>
          <w:szCs w:val="18"/>
        </w:rPr>
        <w:t>Ok</w:t>
      </w:r>
      <w:r>
        <w:rPr>
          <w:rFonts w:ascii="Arial" w:hAnsi="Arial" w:cs="Arial"/>
          <w:color w:val="333333"/>
          <w:sz w:val="18"/>
          <w:szCs w:val="18"/>
        </w:rPr>
        <w:t> or </w:t>
      </w:r>
      <w:r>
        <w:rPr>
          <w:rFonts w:ascii="Arial" w:hAnsi="Arial" w:cs="Arial"/>
          <w:b/>
          <w:bCs/>
          <w:color w:val="333333"/>
          <w:sz w:val="18"/>
          <w:szCs w:val="18"/>
        </w:rPr>
        <w:t>Cancel</w:t>
      </w:r>
      <w:r>
        <w:rPr>
          <w:rFonts w:ascii="Arial" w:hAnsi="Arial" w:cs="Arial"/>
          <w:color w:val="333333"/>
          <w:sz w:val="18"/>
          <w:szCs w:val="18"/>
        </w:rPr>
        <w:t>. I like to use a LabVIEW Queue to handle my error messaging. I create the Queue in my main VI and run the </w:t>
      </w:r>
      <w:r>
        <w:rPr>
          <w:rFonts w:ascii="Arial" w:hAnsi="Arial" w:cs="Arial"/>
          <w:b/>
          <w:bCs/>
          <w:color w:val="333333"/>
          <w:sz w:val="18"/>
          <w:szCs w:val="18"/>
        </w:rPr>
        <w:t>Remove</w:t>
      </w:r>
      <w:r>
        <w:rPr>
          <w:rFonts w:ascii="Arial" w:hAnsi="Arial" w:cs="Arial"/>
          <w:color w:val="333333"/>
          <w:sz w:val="18"/>
          <w:szCs w:val="18"/>
        </w:rPr>
        <w:t> </w:t>
      </w:r>
      <w:r>
        <w:rPr>
          <w:rFonts w:ascii="Arial" w:hAnsi="Arial" w:cs="Arial"/>
          <w:b/>
          <w:bCs/>
          <w:color w:val="333333"/>
          <w:sz w:val="18"/>
          <w:szCs w:val="18"/>
        </w:rPr>
        <w:t>Queue Element</w:t>
      </w:r>
      <w:r>
        <w:rPr>
          <w:rFonts w:ascii="Arial" w:hAnsi="Arial" w:cs="Arial"/>
          <w:color w:val="333333"/>
          <w:sz w:val="18"/>
          <w:szCs w:val="18"/>
        </w:rPr>
        <w:t xml:space="preserve"> in a separate loop. All my </w:t>
      </w:r>
      <w:proofErr w:type="spellStart"/>
      <w:r>
        <w:rPr>
          <w:rFonts w:ascii="Arial" w:hAnsi="Arial" w:cs="Arial"/>
          <w:color w:val="333333"/>
          <w:sz w:val="18"/>
          <w:szCs w:val="18"/>
        </w:rPr>
        <w:t>subVIs</w:t>
      </w:r>
      <w:proofErr w:type="spellEnd"/>
      <w:r>
        <w:rPr>
          <w:rFonts w:ascii="Arial" w:hAnsi="Arial" w:cs="Arial"/>
          <w:color w:val="333333"/>
          <w:sz w:val="18"/>
          <w:szCs w:val="18"/>
        </w:rPr>
        <w:t xml:space="preserve"> simply pass their error or status information to the main VI using an Insert </w:t>
      </w:r>
      <w:r>
        <w:rPr>
          <w:rFonts w:ascii="Arial" w:hAnsi="Arial" w:cs="Arial"/>
          <w:b/>
          <w:bCs/>
          <w:color w:val="333333"/>
          <w:sz w:val="18"/>
          <w:szCs w:val="18"/>
        </w:rPr>
        <w:t>Queue Element</w:t>
      </w:r>
      <w:r>
        <w:rPr>
          <w:rFonts w:ascii="Arial" w:hAnsi="Arial" w:cs="Arial"/>
          <w:color w:val="333333"/>
          <w:sz w:val="18"/>
          <w:szCs w:val="18"/>
        </w:rPr>
        <w:t xml:space="preserve">. Not only is this simple, but the use of the queue makes it very efficient as well. One word of warning... To handle errors programmatically, you will need to turn off many of the advisory dialogs that come up as a default in many of the built-in LabVIEW </w:t>
      </w:r>
      <w:proofErr w:type="spellStart"/>
      <w:r>
        <w:rPr>
          <w:rFonts w:ascii="Arial" w:hAnsi="Arial" w:cs="Arial"/>
          <w:color w:val="333333"/>
          <w:sz w:val="18"/>
          <w:szCs w:val="18"/>
        </w:rPr>
        <w:t>VIs.</w:t>
      </w:r>
      <w:proofErr w:type="spellEnd"/>
      <w:r>
        <w:rPr>
          <w:rFonts w:ascii="Arial" w:hAnsi="Arial" w:cs="Arial"/>
          <w:color w:val="333333"/>
          <w:sz w:val="18"/>
          <w:szCs w:val="18"/>
        </w:rPr>
        <w:t xml:space="preserve"> Not all VIs include this option, so you may have to modify them yourself. (For an example of this, see the advisory dialog input in the help window in Figure 8 below.)</w:t>
      </w:r>
    </w:p>
    <w:p w:rsidR="000E085C" w:rsidRDefault="000E085C" w:rsidP="000E085C">
      <w:pPr>
        <w:shd w:val="clear" w:color="auto" w:fill="FFFFFF"/>
        <w:jc w:val="center"/>
        <w:rPr>
          <w:rFonts w:ascii="Arial" w:hAnsi="Arial" w:cs="Arial"/>
          <w:color w:val="333333"/>
          <w:sz w:val="18"/>
          <w:szCs w:val="18"/>
        </w:rPr>
      </w:pPr>
      <w:r>
        <w:rPr>
          <w:rFonts w:ascii="Arial" w:hAnsi="Arial" w:cs="Arial"/>
          <w:color w:val="333333"/>
          <w:sz w:val="18"/>
          <w:szCs w:val="18"/>
        </w:rPr>
        <w:br/>
      </w:r>
      <w:r>
        <w:rPr>
          <w:rFonts w:ascii="Arial" w:hAnsi="Arial" w:cs="Arial"/>
          <w:noProof/>
          <w:color w:val="333333"/>
          <w:sz w:val="18"/>
          <w:szCs w:val="18"/>
        </w:rPr>
        <w:drawing>
          <wp:inline distT="0" distB="0" distL="0" distR="0">
            <wp:extent cx="4019550" cy="1504950"/>
            <wp:effectExtent l="0" t="0" r="0" b="0"/>
            <wp:docPr id="4" name="Picture 4" descr="http://www.ni.com/cms/images/devzone/tut/b/c9e48d1a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i.com/cms/images/devzone/tut/b/c9e48d1a9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9550" cy="1504950"/>
                    </a:xfrm>
                    <a:prstGeom prst="rect">
                      <a:avLst/>
                    </a:prstGeom>
                    <a:noFill/>
                    <a:ln>
                      <a:noFill/>
                    </a:ln>
                  </pic:spPr>
                </pic:pic>
              </a:graphicData>
            </a:graphic>
          </wp:inline>
        </w:drawing>
      </w:r>
      <w:r>
        <w:rPr>
          <w:rFonts w:ascii="Arial" w:hAnsi="Arial" w:cs="Arial"/>
          <w:color w:val="333333"/>
          <w:sz w:val="18"/>
          <w:szCs w:val="18"/>
        </w:rPr>
        <w:br/>
      </w:r>
      <w:r>
        <w:rPr>
          <w:rFonts w:ascii="Arial" w:hAnsi="Arial" w:cs="Arial"/>
          <w:b/>
          <w:bCs/>
          <w:color w:val="333333"/>
          <w:sz w:val="18"/>
          <w:szCs w:val="18"/>
        </w:rPr>
        <w:t xml:space="preserve">Figure 8: Handling errors in a central message display may require disabling advisory dialogs in built-in </w:t>
      </w:r>
      <w:proofErr w:type="spellStart"/>
      <w:r>
        <w:rPr>
          <w:rFonts w:ascii="Arial" w:hAnsi="Arial" w:cs="Arial"/>
          <w:b/>
          <w:bCs/>
          <w:color w:val="333333"/>
          <w:sz w:val="18"/>
          <w:szCs w:val="18"/>
        </w:rPr>
        <w:t>VIs.</w:t>
      </w:r>
      <w:proofErr w:type="spellEnd"/>
    </w:p>
    <w:p w:rsidR="000E085C" w:rsidRDefault="000E085C" w:rsidP="000E085C">
      <w:pPr>
        <w:shd w:val="clear" w:color="auto" w:fill="FFFFFF"/>
        <w:rPr>
          <w:rFonts w:ascii="Arial" w:hAnsi="Arial" w:cs="Arial"/>
          <w:color w:val="333333"/>
          <w:sz w:val="18"/>
          <w:szCs w:val="18"/>
        </w:rPr>
      </w:pPr>
      <w:r>
        <w:rPr>
          <w:rFonts w:ascii="Arial" w:hAnsi="Arial" w:cs="Arial"/>
          <w:color w:val="333333"/>
          <w:sz w:val="18"/>
          <w:szCs w:val="18"/>
        </w:rPr>
        <w:br/>
      </w:r>
      <w:r>
        <w:rPr>
          <w:rFonts w:ascii="Arial" w:hAnsi="Arial" w:cs="Arial"/>
          <w:b/>
          <w:bCs/>
          <w:color w:val="333333"/>
          <w:sz w:val="18"/>
          <w:szCs w:val="18"/>
        </w:rPr>
        <w:t>Rule #41 -- Try to close valid reference numbers, task IDs, etc.</w:t>
      </w:r>
      <w:r>
        <w:rPr>
          <w:rFonts w:ascii="Arial" w:hAnsi="Arial" w:cs="Arial"/>
          <w:color w:val="333333"/>
          <w:sz w:val="18"/>
          <w:szCs w:val="18"/>
        </w:rPr>
        <w:br/>
        <w:t>One exception to skipping your code if there is an incoming error is in any </w:t>
      </w:r>
      <w:r>
        <w:rPr>
          <w:rFonts w:ascii="Arial" w:hAnsi="Arial" w:cs="Arial"/>
          <w:b/>
          <w:bCs/>
          <w:color w:val="333333"/>
          <w:sz w:val="18"/>
          <w:szCs w:val="18"/>
        </w:rPr>
        <w:t xml:space="preserve">Close </w:t>
      </w:r>
      <w:proofErr w:type="spellStart"/>
      <w:r>
        <w:rPr>
          <w:rFonts w:ascii="Arial" w:hAnsi="Arial" w:cs="Arial"/>
          <w:b/>
          <w:bCs/>
          <w:color w:val="333333"/>
          <w:sz w:val="18"/>
          <w:szCs w:val="18"/>
        </w:rPr>
        <w:t>VIs</w:t>
      </w:r>
      <w:r>
        <w:rPr>
          <w:rFonts w:ascii="Arial" w:hAnsi="Arial" w:cs="Arial"/>
          <w:color w:val="333333"/>
          <w:sz w:val="18"/>
          <w:szCs w:val="18"/>
        </w:rPr>
        <w:t>.</w:t>
      </w:r>
      <w:proofErr w:type="spellEnd"/>
      <w:r>
        <w:rPr>
          <w:rFonts w:ascii="Arial" w:hAnsi="Arial" w:cs="Arial"/>
          <w:color w:val="333333"/>
          <w:sz w:val="18"/>
          <w:szCs w:val="18"/>
        </w:rPr>
        <w:t xml:space="preserve"> Regardless of the status of any errors coming in, you should always try to close any handles, reference numbers (</w:t>
      </w:r>
      <w:proofErr w:type="spellStart"/>
      <w:r>
        <w:rPr>
          <w:rFonts w:ascii="Arial" w:hAnsi="Arial" w:cs="Arial"/>
          <w:color w:val="333333"/>
          <w:sz w:val="18"/>
          <w:szCs w:val="18"/>
        </w:rPr>
        <w:t>refnums</w:t>
      </w:r>
      <w:proofErr w:type="spellEnd"/>
      <w:r>
        <w:rPr>
          <w:rFonts w:ascii="Arial" w:hAnsi="Arial" w:cs="Arial"/>
          <w:color w:val="333333"/>
          <w:sz w:val="18"/>
          <w:szCs w:val="18"/>
        </w:rPr>
        <w:t xml:space="preserve">), </w:t>
      </w:r>
      <w:proofErr w:type="spellStart"/>
      <w:r>
        <w:rPr>
          <w:rFonts w:ascii="Arial" w:hAnsi="Arial" w:cs="Arial"/>
          <w:color w:val="333333"/>
          <w:sz w:val="18"/>
          <w:szCs w:val="18"/>
        </w:rPr>
        <w:t>taskIDs</w:t>
      </w:r>
      <w:proofErr w:type="spellEnd"/>
      <w:r>
        <w:rPr>
          <w:rFonts w:ascii="Arial" w:hAnsi="Arial" w:cs="Arial"/>
          <w:color w:val="333333"/>
          <w:sz w:val="18"/>
          <w:szCs w:val="18"/>
        </w:rPr>
        <w:t>, ports, etc. that may have been opened by an earlier VI. This is pretty easy in LabVIEW as there are numerous comparison functions to check to see if the IDs are valid.</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Rule #42 -- Register user-defined error codes and use LabVIEW's extra ones.</w:t>
      </w:r>
      <w:r>
        <w:rPr>
          <w:rFonts w:ascii="Arial" w:hAnsi="Arial" w:cs="Arial"/>
          <w:color w:val="333333"/>
          <w:sz w:val="18"/>
          <w:szCs w:val="18"/>
        </w:rPr>
        <w:br/>
        <w:t>For many problems, you will find suitable error codes in the error ring on the </w:t>
      </w:r>
      <w:r>
        <w:rPr>
          <w:rFonts w:ascii="Arial" w:hAnsi="Arial" w:cs="Arial"/>
          <w:b/>
          <w:bCs/>
          <w:color w:val="333333"/>
          <w:sz w:val="18"/>
          <w:szCs w:val="18"/>
        </w:rPr>
        <w:t>Additional Numeric Constants</w:t>
      </w:r>
      <w:r>
        <w:rPr>
          <w:rFonts w:ascii="Arial" w:hAnsi="Arial" w:cs="Arial"/>
          <w:color w:val="333333"/>
          <w:sz w:val="18"/>
          <w:szCs w:val="18"/>
        </w:rPr>
        <w:t> section of LabVIEW's </w:t>
      </w:r>
      <w:r>
        <w:rPr>
          <w:rFonts w:ascii="Arial" w:hAnsi="Arial" w:cs="Arial"/>
          <w:b/>
          <w:bCs/>
          <w:color w:val="333333"/>
          <w:sz w:val="18"/>
          <w:szCs w:val="18"/>
        </w:rPr>
        <w:t>Numeric</w:t>
      </w:r>
      <w:r>
        <w:rPr>
          <w:rFonts w:ascii="Arial" w:hAnsi="Arial" w:cs="Arial"/>
          <w:color w:val="333333"/>
          <w:sz w:val="18"/>
          <w:szCs w:val="18"/>
        </w:rPr>
        <w:t> function palette. But you are by no means limited to just these error codes. LabVIEW provides many more error messages. If you need more than the built-in error codes, you can define your own. For example, I often create a serial driver for a new piece of equipment I am using. There are several handy error codes in the 1200 to 1240 range that I use with the driver. Error code 1240 indicates a timeout, while 1202 indicates that the driver was unable to initialize the instrument. And there are many more -- run a stand-alone copy of the </w:t>
      </w:r>
      <w:r>
        <w:rPr>
          <w:rFonts w:ascii="Arial" w:hAnsi="Arial" w:cs="Arial"/>
          <w:b/>
          <w:bCs/>
          <w:color w:val="333333"/>
          <w:sz w:val="18"/>
          <w:szCs w:val="18"/>
        </w:rPr>
        <w:t>General Error Handler</w:t>
      </w:r>
      <w:r>
        <w:rPr>
          <w:rFonts w:ascii="Arial" w:hAnsi="Arial" w:cs="Arial"/>
          <w:color w:val="333333"/>
          <w:sz w:val="18"/>
          <w:szCs w:val="18"/>
        </w:rPr>
        <w:t> to find them. If you still do not find one, create your own using LabVIEW's user-definable codes from 5000-9999. For each code you use, make sure to add an entry for it in the user-defined input arrays of the </w:t>
      </w:r>
      <w:r>
        <w:rPr>
          <w:rFonts w:ascii="Arial" w:hAnsi="Arial" w:cs="Arial"/>
          <w:b/>
          <w:bCs/>
          <w:color w:val="333333"/>
          <w:sz w:val="18"/>
          <w:szCs w:val="18"/>
        </w:rPr>
        <w:t>General Error Handler</w:t>
      </w:r>
      <w:r>
        <w:rPr>
          <w:rFonts w:ascii="Arial" w:hAnsi="Arial" w:cs="Arial"/>
          <w:color w:val="333333"/>
          <w:sz w:val="18"/>
          <w:szCs w:val="18"/>
        </w:rPr>
        <w:t>.</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Rule #43 -- Use negative error codes for fatal problems and positive for all others.</w:t>
      </w:r>
      <w:r>
        <w:rPr>
          <w:rFonts w:ascii="Arial" w:hAnsi="Arial" w:cs="Arial"/>
          <w:color w:val="333333"/>
          <w:sz w:val="18"/>
          <w:szCs w:val="18"/>
        </w:rPr>
        <w:br/>
        <w:t>By LabVIEW convention, if you are unable to complete your task, set your error status bit and make the code negative. Likewise, if the task completed, but generated warnings, make the error code positive. A later VI can look at the code and decide whether or not to continue.</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lastRenderedPageBreak/>
        <w:t>Rule #44 -- Build good error messages.</w:t>
      </w:r>
      <w:r>
        <w:rPr>
          <w:rFonts w:ascii="Arial" w:hAnsi="Arial" w:cs="Arial"/>
          <w:color w:val="333333"/>
          <w:sz w:val="18"/>
          <w:szCs w:val="18"/>
        </w:rPr>
        <w:br/>
        <w:t>Use all of the tools at your disposal to generate good, descriptive error messages. The file constant </w:t>
      </w:r>
      <w:r>
        <w:rPr>
          <w:rFonts w:ascii="Arial" w:hAnsi="Arial" w:cs="Arial"/>
          <w:b/>
          <w:bCs/>
          <w:color w:val="333333"/>
          <w:sz w:val="18"/>
          <w:szCs w:val="18"/>
        </w:rPr>
        <w:t>This VI's path</w:t>
      </w:r>
      <w:r>
        <w:rPr>
          <w:rFonts w:ascii="Arial" w:hAnsi="Arial" w:cs="Arial"/>
          <w:color w:val="333333"/>
          <w:sz w:val="18"/>
          <w:szCs w:val="18"/>
        </w:rPr>
        <w:t> or </w:t>
      </w:r>
      <w:r>
        <w:rPr>
          <w:rFonts w:ascii="Arial" w:hAnsi="Arial" w:cs="Arial"/>
          <w:b/>
          <w:bCs/>
          <w:color w:val="333333"/>
          <w:sz w:val="18"/>
          <w:szCs w:val="18"/>
        </w:rPr>
        <w:t>Call Chain</w:t>
      </w:r>
      <w:r>
        <w:rPr>
          <w:rFonts w:ascii="Arial" w:hAnsi="Arial" w:cs="Arial"/>
          <w:color w:val="333333"/>
          <w:sz w:val="18"/>
          <w:szCs w:val="18"/>
        </w:rPr>
        <w:t> will help you determine exactly where the error occurred. Use </w:t>
      </w:r>
      <w:r>
        <w:rPr>
          <w:rFonts w:ascii="Arial" w:hAnsi="Arial" w:cs="Arial"/>
          <w:b/>
          <w:bCs/>
          <w:color w:val="333333"/>
          <w:sz w:val="18"/>
          <w:szCs w:val="18"/>
        </w:rPr>
        <w:t xml:space="preserve">Format </w:t>
      </w:r>
      <w:proofErr w:type="gramStart"/>
      <w:r>
        <w:rPr>
          <w:rFonts w:ascii="Arial" w:hAnsi="Arial" w:cs="Arial"/>
          <w:b/>
          <w:bCs/>
          <w:color w:val="333333"/>
          <w:sz w:val="18"/>
          <w:szCs w:val="18"/>
        </w:rPr>
        <w:t>Into</w:t>
      </w:r>
      <w:proofErr w:type="gramEnd"/>
      <w:r>
        <w:rPr>
          <w:rFonts w:ascii="Arial" w:hAnsi="Arial" w:cs="Arial"/>
          <w:b/>
          <w:bCs/>
          <w:color w:val="333333"/>
          <w:sz w:val="18"/>
          <w:szCs w:val="18"/>
        </w:rPr>
        <w:t xml:space="preserve"> String</w:t>
      </w:r>
      <w:r>
        <w:rPr>
          <w:rFonts w:ascii="Arial" w:hAnsi="Arial" w:cs="Arial"/>
          <w:color w:val="333333"/>
          <w:sz w:val="18"/>
          <w:szCs w:val="18"/>
        </w:rPr>
        <w:t xml:space="preserve"> to include not only the current VI's error, but perhaps also the errors of any </w:t>
      </w:r>
      <w:proofErr w:type="spellStart"/>
      <w:r>
        <w:rPr>
          <w:rFonts w:ascii="Arial" w:hAnsi="Arial" w:cs="Arial"/>
          <w:color w:val="333333"/>
          <w:sz w:val="18"/>
          <w:szCs w:val="18"/>
        </w:rPr>
        <w:t>subVIs</w:t>
      </w:r>
      <w:proofErr w:type="spellEnd"/>
      <w:r>
        <w:rPr>
          <w:rFonts w:ascii="Arial" w:hAnsi="Arial" w:cs="Arial"/>
          <w:color w:val="333333"/>
          <w:sz w:val="18"/>
          <w:szCs w:val="18"/>
        </w:rPr>
        <w:t xml:space="preserve"> or math functions. A good error message will make it easier for the operator to determine what happened. A detailed error message will make technical support easier for you.</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Using standard styles and guidelines will result in quicker development and more maintainable, reusable bug-free code. Look for more suggested LabVIEW style and programming guidelines on debugging or more advanced LabVIEW topics in future editions of LTR. In the meantime, try to implement some of these style and programming conventions in your own programs. As an aide, I have included a basic set of VIs that demonstrates many of the techniques mentioned in these two Rules to Wire By articles. Look for these example VIs on this issue's LTR resource disk.</w:t>
      </w:r>
    </w:p>
    <w:p w:rsidR="000E085C" w:rsidRDefault="000E085C" w:rsidP="000E085C">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 xml:space="preserve">As stated in Part </w:t>
      </w:r>
      <w:proofErr w:type="gramStart"/>
      <w:r>
        <w:rPr>
          <w:rFonts w:ascii="Arial" w:hAnsi="Arial" w:cs="Arial"/>
          <w:color w:val="333333"/>
          <w:sz w:val="18"/>
          <w:szCs w:val="18"/>
        </w:rPr>
        <w:t>One</w:t>
      </w:r>
      <w:proofErr w:type="gramEnd"/>
      <w:r>
        <w:rPr>
          <w:rFonts w:ascii="Arial" w:hAnsi="Arial" w:cs="Arial"/>
          <w:color w:val="333333"/>
          <w:sz w:val="18"/>
          <w:szCs w:val="18"/>
        </w:rPr>
        <w:t xml:space="preserve">, the intent of this article is to spark discussion in the LabVIEW community, resulting in more LTR articles or letters to the editor on this topic to help promote the establishment and use of LabVIEW standard practices. Remember that the whole point of presenting these suggested guidelines is to get you to think about how you program. You may disagree with some of my suggestions, or these suggested guidelines may not be practical for your programming environment. The actual style or standard guideline is not </w:t>
      </w:r>
      <w:proofErr w:type="gramStart"/>
      <w:r>
        <w:rPr>
          <w:rFonts w:ascii="Arial" w:hAnsi="Arial" w:cs="Arial"/>
          <w:color w:val="333333"/>
          <w:sz w:val="18"/>
          <w:szCs w:val="18"/>
        </w:rPr>
        <w:t>so</w:t>
      </w:r>
      <w:proofErr w:type="gramEnd"/>
      <w:r>
        <w:rPr>
          <w:rFonts w:ascii="Arial" w:hAnsi="Arial" w:cs="Arial"/>
          <w:color w:val="333333"/>
          <w:sz w:val="18"/>
          <w:szCs w:val="18"/>
        </w:rPr>
        <w:t xml:space="preserve"> important as is the fact that you are actually using a standard. Choose what works best for you or your programming team and stick with it.</w:t>
      </w:r>
    </w:p>
    <w:p w:rsidR="000E085C" w:rsidRDefault="000E085C" w:rsidP="000E085C">
      <w:pPr>
        <w:pStyle w:val="NormalWeb"/>
        <w:shd w:val="clear" w:color="auto" w:fill="FFFFFF"/>
        <w:spacing w:before="0" w:beforeAutospacing="0" w:after="0" w:afterAutospacing="0"/>
        <w:rPr>
          <w:rFonts w:ascii="Arial" w:hAnsi="Arial" w:cs="Arial"/>
          <w:color w:val="333333"/>
          <w:sz w:val="18"/>
          <w:szCs w:val="18"/>
        </w:rPr>
      </w:pPr>
      <w:r>
        <w:rPr>
          <w:rFonts w:ascii="Arial" w:hAnsi="Arial" w:cs="Arial"/>
          <w:b/>
          <w:bCs/>
          <w:color w:val="333333"/>
          <w:sz w:val="18"/>
          <w:szCs w:val="18"/>
        </w:rPr>
        <w:t>About LTR</w:t>
      </w:r>
      <w:r>
        <w:rPr>
          <w:rFonts w:ascii="Arial" w:hAnsi="Arial" w:cs="Arial"/>
          <w:color w:val="333333"/>
          <w:sz w:val="18"/>
          <w:szCs w:val="18"/>
        </w:rPr>
        <w:br/>
        <w:t>LabVIEW Technical Resource(</w:t>
      </w:r>
      <w:r>
        <w:rPr>
          <w:rFonts w:ascii="Arial" w:hAnsi="Arial" w:cs="Arial"/>
          <w:color w:val="333333"/>
          <w:sz w:val="14"/>
          <w:szCs w:val="14"/>
          <w:vertAlign w:val="superscript"/>
        </w:rPr>
        <w:t>TM</w:t>
      </w:r>
      <w:r>
        <w:rPr>
          <w:rFonts w:ascii="Arial" w:hAnsi="Arial" w:cs="Arial"/>
          <w:color w:val="333333"/>
          <w:sz w:val="18"/>
          <w:szCs w:val="18"/>
        </w:rPr>
        <w:t>), LTR, is the leading independent source of LabVIEW-specific information. Each LTR issue presents powerful tips and techniques and includes a resource CD packed with VIs, utilities, source code, and documentation.</w:t>
      </w:r>
      <w:r>
        <w:rPr>
          <w:rFonts w:ascii="Arial" w:hAnsi="Arial" w:cs="Arial"/>
          <w:color w:val="333333"/>
          <w:sz w:val="18"/>
          <w:szCs w:val="18"/>
        </w:rPr>
        <w:br/>
      </w:r>
      <w:r>
        <w:rPr>
          <w:rFonts w:ascii="Arial" w:hAnsi="Arial" w:cs="Arial"/>
          <w:b/>
          <w:bCs/>
          <w:color w:val="333333"/>
          <w:sz w:val="18"/>
          <w:szCs w:val="18"/>
        </w:rPr>
        <w:t>About Stress Engineering Services</w:t>
      </w:r>
      <w:r>
        <w:rPr>
          <w:rFonts w:ascii="Arial" w:hAnsi="Arial" w:cs="Arial"/>
          <w:color w:val="333333"/>
          <w:sz w:val="18"/>
          <w:szCs w:val="18"/>
        </w:rPr>
        <w:br/>
        <w:t>Stress Engineering, a National Instruments Select Integrator, develops custom applications using many of National Instruments products, including LabVIEW.</w:t>
      </w:r>
    </w:p>
    <w:p w:rsidR="000E085C" w:rsidRDefault="000E085C"/>
    <w:sectPr w:rsidR="000E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120E0"/>
    <w:multiLevelType w:val="multilevel"/>
    <w:tmpl w:val="DFB01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D43FD"/>
    <w:multiLevelType w:val="multilevel"/>
    <w:tmpl w:val="F4922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03A35"/>
    <w:multiLevelType w:val="multilevel"/>
    <w:tmpl w:val="653E8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F7"/>
    <w:rsid w:val="000E085C"/>
    <w:rsid w:val="002061ED"/>
    <w:rsid w:val="00AB2EF7"/>
    <w:rsid w:val="00F3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247B"/>
  <w15:chartTrackingRefBased/>
  <w15:docId w15:val="{809C1A57-FD2C-42AF-BDF3-9536DDD6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E08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8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8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0E08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085C"/>
    <w:rPr>
      <w:color w:val="0000FF"/>
      <w:u w:val="single"/>
    </w:rPr>
  </w:style>
  <w:style w:type="character" w:styleId="Strong">
    <w:name w:val="Strong"/>
    <w:basedOn w:val="DefaultParagraphFont"/>
    <w:uiPriority w:val="22"/>
    <w:qFormat/>
    <w:rsid w:val="000E085C"/>
    <w:rPr>
      <w:b/>
      <w:bCs/>
    </w:rPr>
  </w:style>
  <w:style w:type="character" w:customStyle="1" w:styleId="Heading1Char">
    <w:name w:val="Heading 1 Char"/>
    <w:basedOn w:val="DefaultParagraphFont"/>
    <w:link w:val="Heading1"/>
    <w:uiPriority w:val="9"/>
    <w:rsid w:val="000E085C"/>
    <w:rPr>
      <w:rFonts w:asciiTheme="majorHAnsi" w:eastAsiaTheme="majorEastAsia" w:hAnsiTheme="majorHAnsi" w:cstheme="majorBidi"/>
      <w:color w:val="2E74B5" w:themeColor="accent1" w:themeShade="BF"/>
      <w:sz w:val="32"/>
      <w:szCs w:val="32"/>
    </w:rPr>
  </w:style>
  <w:style w:type="character" w:customStyle="1" w:styleId="no-print">
    <w:name w:val="no-print"/>
    <w:basedOn w:val="DefaultParagraphFont"/>
    <w:rsid w:val="000E0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908360">
      <w:bodyDiv w:val="1"/>
      <w:marLeft w:val="0"/>
      <w:marRight w:val="0"/>
      <w:marTop w:val="0"/>
      <w:marBottom w:val="0"/>
      <w:divBdr>
        <w:top w:val="none" w:sz="0" w:space="0" w:color="auto"/>
        <w:left w:val="none" w:sz="0" w:space="0" w:color="auto"/>
        <w:bottom w:val="none" w:sz="0" w:space="0" w:color="auto"/>
        <w:right w:val="none" w:sz="0" w:space="0" w:color="auto"/>
      </w:divBdr>
      <w:divsChild>
        <w:div w:id="1150556414">
          <w:marLeft w:val="0"/>
          <w:marRight w:val="0"/>
          <w:marTop w:val="0"/>
          <w:marBottom w:val="0"/>
          <w:divBdr>
            <w:top w:val="none" w:sz="0" w:space="0" w:color="auto"/>
            <w:left w:val="none" w:sz="0" w:space="0" w:color="auto"/>
            <w:bottom w:val="none" w:sz="0" w:space="0" w:color="auto"/>
            <w:right w:val="none" w:sz="0" w:space="0" w:color="auto"/>
          </w:divBdr>
        </w:div>
        <w:div w:id="1354645422">
          <w:marLeft w:val="0"/>
          <w:marRight w:val="0"/>
          <w:marTop w:val="0"/>
          <w:marBottom w:val="0"/>
          <w:divBdr>
            <w:top w:val="none" w:sz="0" w:space="0" w:color="auto"/>
            <w:left w:val="none" w:sz="0" w:space="0" w:color="auto"/>
            <w:bottom w:val="none" w:sz="0" w:space="0" w:color="auto"/>
            <w:right w:val="none" w:sz="0" w:space="0" w:color="auto"/>
          </w:divBdr>
        </w:div>
        <w:div w:id="244923227">
          <w:marLeft w:val="0"/>
          <w:marRight w:val="0"/>
          <w:marTop w:val="0"/>
          <w:marBottom w:val="0"/>
          <w:divBdr>
            <w:top w:val="none" w:sz="0" w:space="0" w:color="auto"/>
            <w:left w:val="none" w:sz="0" w:space="0" w:color="auto"/>
            <w:bottom w:val="none" w:sz="0" w:space="0" w:color="auto"/>
            <w:right w:val="none" w:sz="0" w:space="0" w:color="auto"/>
          </w:divBdr>
        </w:div>
        <w:div w:id="585960235">
          <w:marLeft w:val="0"/>
          <w:marRight w:val="0"/>
          <w:marTop w:val="0"/>
          <w:marBottom w:val="0"/>
          <w:divBdr>
            <w:top w:val="none" w:sz="0" w:space="0" w:color="auto"/>
            <w:left w:val="none" w:sz="0" w:space="0" w:color="auto"/>
            <w:bottom w:val="none" w:sz="0" w:space="0" w:color="auto"/>
            <w:right w:val="none" w:sz="0" w:space="0" w:color="auto"/>
          </w:divBdr>
        </w:div>
        <w:div w:id="149905688">
          <w:marLeft w:val="0"/>
          <w:marRight w:val="0"/>
          <w:marTop w:val="0"/>
          <w:marBottom w:val="0"/>
          <w:divBdr>
            <w:top w:val="none" w:sz="0" w:space="0" w:color="auto"/>
            <w:left w:val="none" w:sz="0" w:space="0" w:color="auto"/>
            <w:bottom w:val="none" w:sz="0" w:space="0" w:color="auto"/>
            <w:right w:val="none" w:sz="0" w:space="0" w:color="auto"/>
          </w:divBdr>
        </w:div>
        <w:div w:id="189035052">
          <w:marLeft w:val="0"/>
          <w:marRight w:val="0"/>
          <w:marTop w:val="0"/>
          <w:marBottom w:val="0"/>
          <w:divBdr>
            <w:top w:val="none" w:sz="0" w:space="0" w:color="auto"/>
            <w:left w:val="none" w:sz="0" w:space="0" w:color="auto"/>
            <w:bottom w:val="none" w:sz="0" w:space="0" w:color="auto"/>
            <w:right w:val="none" w:sz="0" w:space="0" w:color="auto"/>
          </w:divBdr>
        </w:div>
        <w:div w:id="431246023">
          <w:marLeft w:val="0"/>
          <w:marRight w:val="0"/>
          <w:marTop w:val="0"/>
          <w:marBottom w:val="0"/>
          <w:divBdr>
            <w:top w:val="none" w:sz="0" w:space="0" w:color="auto"/>
            <w:left w:val="none" w:sz="0" w:space="0" w:color="auto"/>
            <w:bottom w:val="none" w:sz="0" w:space="0" w:color="auto"/>
            <w:right w:val="none" w:sz="0" w:space="0" w:color="auto"/>
          </w:divBdr>
        </w:div>
        <w:div w:id="1097754520">
          <w:marLeft w:val="0"/>
          <w:marRight w:val="0"/>
          <w:marTop w:val="0"/>
          <w:marBottom w:val="0"/>
          <w:divBdr>
            <w:top w:val="none" w:sz="0" w:space="0" w:color="auto"/>
            <w:left w:val="none" w:sz="0" w:space="0" w:color="auto"/>
            <w:bottom w:val="none" w:sz="0" w:space="0" w:color="auto"/>
            <w:right w:val="none" w:sz="0" w:space="0" w:color="auto"/>
          </w:divBdr>
        </w:div>
        <w:div w:id="1462532344">
          <w:marLeft w:val="0"/>
          <w:marRight w:val="0"/>
          <w:marTop w:val="0"/>
          <w:marBottom w:val="0"/>
          <w:divBdr>
            <w:top w:val="none" w:sz="0" w:space="0" w:color="auto"/>
            <w:left w:val="none" w:sz="0" w:space="0" w:color="auto"/>
            <w:bottom w:val="none" w:sz="0" w:space="0" w:color="auto"/>
            <w:right w:val="none" w:sz="0" w:space="0" w:color="auto"/>
          </w:divBdr>
        </w:div>
        <w:div w:id="1765153782">
          <w:marLeft w:val="0"/>
          <w:marRight w:val="0"/>
          <w:marTop w:val="0"/>
          <w:marBottom w:val="0"/>
          <w:divBdr>
            <w:top w:val="none" w:sz="0" w:space="0" w:color="auto"/>
            <w:left w:val="none" w:sz="0" w:space="0" w:color="auto"/>
            <w:bottom w:val="none" w:sz="0" w:space="0" w:color="auto"/>
            <w:right w:val="none" w:sz="0" w:space="0" w:color="auto"/>
          </w:divBdr>
        </w:div>
        <w:div w:id="1321083384">
          <w:marLeft w:val="0"/>
          <w:marRight w:val="0"/>
          <w:marTop w:val="0"/>
          <w:marBottom w:val="0"/>
          <w:divBdr>
            <w:top w:val="none" w:sz="0" w:space="0" w:color="auto"/>
            <w:left w:val="none" w:sz="0" w:space="0" w:color="auto"/>
            <w:bottom w:val="none" w:sz="0" w:space="0" w:color="auto"/>
            <w:right w:val="none" w:sz="0" w:space="0" w:color="auto"/>
          </w:divBdr>
        </w:div>
      </w:divsChild>
    </w:div>
    <w:div w:id="2072651977">
      <w:bodyDiv w:val="1"/>
      <w:marLeft w:val="0"/>
      <w:marRight w:val="0"/>
      <w:marTop w:val="0"/>
      <w:marBottom w:val="0"/>
      <w:divBdr>
        <w:top w:val="none" w:sz="0" w:space="0" w:color="auto"/>
        <w:left w:val="none" w:sz="0" w:space="0" w:color="auto"/>
        <w:bottom w:val="none" w:sz="0" w:space="0" w:color="auto"/>
        <w:right w:val="none" w:sz="0" w:space="0" w:color="auto"/>
      </w:divBdr>
      <w:divsChild>
        <w:div w:id="789586579">
          <w:marLeft w:val="0"/>
          <w:marRight w:val="0"/>
          <w:marTop w:val="0"/>
          <w:marBottom w:val="360"/>
          <w:divBdr>
            <w:top w:val="none" w:sz="0" w:space="0" w:color="auto"/>
            <w:left w:val="none" w:sz="0" w:space="0" w:color="auto"/>
            <w:bottom w:val="none" w:sz="0" w:space="0" w:color="auto"/>
            <w:right w:val="none" w:sz="0" w:space="0" w:color="auto"/>
          </w:divBdr>
        </w:div>
        <w:div w:id="64572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e.ni.com/nips/cds/view/p/lang/en/nid/212669" TargetMode="External"/><Relationship Id="rId13" Type="http://schemas.openxmlformats.org/officeDocument/2006/relationships/hyperlink" Target="http://www.ni.com/white-paper/5560/en/" TargetMode="External"/><Relationship Id="rId18" Type="http://schemas.openxmlformats.org/officeDocument/2006/relationships/hyperlink" Target="http://www.ni.com/white-paper/5560/en/" TargetMode="External"/><Relationship Id="rId26"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hyperlink" Target="http://www.ni.com/white-paper/5560/en/" TargetMode="External"/><Relationship Id="rId7" Type="http://schemas.openxmlformats.org/officeDocument/2006/relationships/hyperlink" Target="http://www.ni.com/white-paper/5560/en/" TargetMode="External"/><Relationship Id="rId12" Type="http://schemas.openxmlformats.org/officeDocument/2006/relationships/hyperlink" Target="http://www.amazon.com/exec/obidos/ASIN/1556154844/o/qid=965240373/nationalinstrume" TargetMode="External"/><Relationship Id="rId17" Type="http://schemas.openxmlformats.org/officeDocument/2006/relationships/hyperlink" Target="http://www.ni.com/white-paper/5560/en/" TargetMode="External"/><Relationship Id="rId25" Type="http://schemas.openxmlformats.org/officeDocument/2006/relationships/hyperlink" Target="javascript:window.print()" TargetMode="External"/><Relationship Id="rId2" Type="http://schemas.openxmlformats.org/officeDocument/2006/relationships/styles" Target="styles.xml"/><Relationship Id="rId16" Type="http://schemas.openxmlformats.org/officeDocument/2006/relationships/hyperlink" Target="http://www.ni.com/white-paper/5560/en/" TargetMode="External"/><Relationship Id="rId20" Type="http://schemas.openxmlformats.org/officeDocument/2006/relationships/hyperlink" Target="http://www.ni.com/white-paper/5560/en/" TargetMode="External"/><Relationship Id="rId29"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www.ni.com/white-paper/5560/en/" TargetMode="External"/><Relationship Id="rId11" Type="http://schemas.openxmlformats.org/officeDocument/2006/relationships/hyperlink" Target="http://sine.ni.com/nips/cds/view/p/lang/en/nid/2444" TargetMode="External"/><Relationship Id="rId24" Type="http://schemas.openxmlformats.org/officeDocument/2006/relationships/hyperlink" Target="http://www.ni.com/white-paper/5560/en/"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hyperlink" Target="http://www.ni.com/white-paper/5560/en/" TargetMode="External"/><Relationship Id="rId28" Type="http://schemas.openxmlformats.org/officeDocument/2006/relationships/image" Target="media/image6.gif"/><Relationship Id="rId10" Type="http://schemas.openxmlformats.org/officeDocument/2006/relationships/hyperlink" Target="http://sine.ni.com/nips/cds/view/p/lang/en/nid/2443" TargetMode="External"/><Relationship Id="rId19" Type="http://schemas.openxmlformats.org/officeDocument/2006/relationships/hyperlink" Target="http://www.ni.com/white-paper/5560/e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e.ni.com/nips/cds/view/p/lang/en/nid/212669" TargetMode="External"/><Relationship Id="rId14" Type="http://schemas.openxmlformats.org/officeDocument/2006/relationships/image" Target="media/image2.jpeg"/><Relationship Id="rId22" Type="http://schemas.openxmlformats.org/officeDocument/2006/relationships/hyperlink" Target="http://www.ni.com/white-paper/5560/en/" TargetMode="External"/><Relationship Id="rId27" Type="http://schemas.openxmlformats.org/officeDocument/2006/relationships/image" Target="media/image5.gif"/><Relationship Id="rId30"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6088</Words>
  <Characters>34705</Characters>
  <Application>Microsoft Office Word</Application>
  <DocSecurity>0</DocSecurity>
  <Lines>289</Lines>
  <Paragraphs>81</Paragraphs>
  <ScaleCrop>false</ScaleCrop>
  <Company>University of Tennessee</Company>
  <LinksUpToDate>false</LinksUpToDate>
  <CharactersWithSpaces>40712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He</dc:creator>
  <cp:keywords/>
  <dc:description/>
  <cp:lastModifiedBy>Yin, He</cp:lastModifiedBy>
  <cp:revision>3</cp:revision>
  <dcterms:created xsi:type="dcterms:W3CDTF">2017-08-23T13:06:00Z</dcterms:created>
  <dcterms:modified xsi:type="dcterms:W3CDTF">2017-08-25T14:17:00Z</dcterms:modified>
</cp:coreProperties>
</file>