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3E03B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设计说明</w:t>
      </w:r>
    </w:p>
    <w:p w14:paraId="67D0E2D1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2207112张艺馨1220310135</w:t>
      </w:r>
    </w:p>
    <w:p w14:paraId="4D61FD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“云织梦” 系列民族服饰，以传承与创新为脉络。提取民族传统纹样，如鱼纹、云纹等，借细腻工艺织就，让古老符号焕新韵。色彩上，以沉稳大地色系为主调，融入民族特色配色，和谐又具辨识度。款式保留民族服饰经典形制，袍服、长裙等展现传统着装智慧，同时优化剪裁，适配现代生活场景。头饰、腰带等配饰，呼应整体风格，强化民族文化标识。</w:t>
      </w:r>
      <w:bookmarkStart w:id="0" w:name="_GoBack"/>
      <w:bookmarkEnd w:id="0"/>
      <w:r>
        <w:rPr>
          <w:rFonts w:hint="eastAsia"/>
          <w:sz w:val="20"/>
          <w:szCs w:val="20"/>
          <w:lang w:val="en-US" w:eastAsia="zh-CN"/>
        </w:rPr>
        <w:t>设计旨在以服饰为载体，编织民族文化之梦，让传统与现代对话，在展现民族独特美学的同时，传递对民族文化传承创新的思考，让民族服饰之美，绽放在当代生活的舞台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143F4"/>
    <w:rsid w:val="6591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2025-06-21T11:24:00Z</dcterms:created>
  <dc:creator>潇潇暮雨晚来迟</dc:creator>
  <cp:lastModifiedBy>潇潇暮雨晚来迟</cp:lastModifiedBy>
  <dcterms:modified xsi:type="dcterms:W3CDTF">2025-06-21T11:27:17Z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1EB8C4772EA940AF8D04B0B493CAF8BA_11</vt:lpwstr>
  </property>
  <property fmtid="{D5CDD505-2E9C-101B-9397-08002B2CF9AE}" pid="4" name="KSOTemplateDocerSaveRecord">
    <vt:lpwstr>eyJoZGlkIjoiOTNmYmNmMGYxOTJkNTg1N2MxYjA5NTgxNWZjYzVlNjYiLCJ1c2VySWQiOiIxMzk4MjE5MTQwIn0=</vt:lpwstr>
  </property>
</Properties>
</file>