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62037"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设计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说明</w:t>
      </w:r>
    </w:p>
    <w:p w14:paraId="6836E984"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2207112 张诗涵 1220711217</w:t>
      </w:r>
    </w:p>
    <w:p w14:paraId="132814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一、鱼皮甄选与处理</w:t>
      </w:r>
    </w:p>
    <w:p w14:paraId="0AD63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精选大马哈鱼等坚韧鱼皮，经 三步净制：清水浸泡48小时脱腥，钝刀刮除鳞片；草木灰溶液常温脱脂，软化纤维；自然通风晾晒，使鱼皮柔韧如革，保留天然水波纹理。</w:t>
      </w:r>
    </w:p>
    <w:p w14:paraId="57B04C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二、面料拼接设计</w:t>
      </w:r>
    </w:p>
    <w:p w14:paraId="2CA04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1. 牛仔基底：选用水洗牛仔，经石磨工艺营造复古色泽，按人体工学裁剪喇叭裤型与短款上衣，强化利落线条。</w:t>
      </w:r>
    </w:p>
    <w:p w14:paraId="5F0DD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2. 鱼皮点缀：提取裤腿“鳞纹渐变”、上衣“镂空装饰”设计元素，将鱼皮依纹理走向精准裁切，与牛仔边缘做毛边衔接，呼应“传统共生”理念。</w:t>
      </w:r>
    </w:p>
    <w:p w14:paraId="54172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0"/>
          <w:szCs w:val="20"/>
        </w:rPr>
        <w:t>针脚工艺：采用 鱼皮专用韧性线，以2mm细密针距拼接鱼皮与牛仔，裤缝处加衬尼龙网布，防止鱼皮撕裂；上衣镂空、蝴蝶结结构通过立体锁边工艺定型。</w:t>
      </w:r>
    </w:p>
    <w:p w14:paraId="41FC3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细节强化：鱼皮表面经 手工刻纹+植物染，呈现青金渐变鳞纹；领口、裤脚辅以刺绣勾勒卷草纹，呼应渔猎文化符号。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03623"/>
    <w:rsid w:val="4090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2025-06-21T10:21:00Z</dcterms:created>
  <dc:creator>小馒头</dc:creator>
  <cp:lastModifiedBy>小馒头</cp:lastModifiedBy>
  <dcterms:modified xsi:type="dcterms:W3CDTF">2025-06-21T10:25:11Z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16E78B8E43754CF3B76079E2D72ED830_11</vt:lpwstr>
  </property>
  <property fmtid="{D5CDD505-2E9C-101B-9397-08002B2CF9AE}" pid="4" name="KSOTemplateDocerSaveRecord">
    <vt:lpwstr>eyJoZGlkIjoiMTcyNWI5ZWNlNDFiZmUzYWQ3N2ZkYjg2OWViNGRhZGQiLCJ1c2VySWQiOiI0NjA2NjM4MTkifQ==</vt:lpwstr>
  </property>
</Properties>
</file>