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A1F0B" w14:textId="41DEE1D9" w:rsidR="00820F62" w:rsidRDefault="00820F62" w:rsidP="00820F62">
      <w:pPr>
        <w:jc w:val="center"/>
        <w:rPr>
          <w:rFonts w:ascii="宋体" w:eastAsia="宋体" w:hAnsi="宋体"/>
          <w:sz w:val="44"/>
          <w:szCs w:val="44"/>
        </w:rPr>
      </w:pPr>
      <w:r w:rsidRPr="00820F62">
        <w:rPr>
          <w:rFonts w:ascii="宋体" w:eastAsia="宋体" w:hAnsi="宋体" w:hint="eastAsia"/>
          <w:sz w:val="44"/>
          <w:szCs w:val="44"/>
        </w:rPr>
        <w:t>设计说明</w:t>
      </w:r>
    </w:p>
    <w:p w14:paraId="15EDE2B9" w14:textId="33E43B84" w:rsidR="00820F62" w:rsidRPr="00820F62" w:rsidRDefault="00820F62" w:rsidP="00820F62">
      <w:pPr>
        <w:jc w:val="center"/>
        <w:rPr>
          <w:rFonts w:ascii="宋体" w:eastAsia="宋体" w:hAnsi="宋体" w:hint="eastAsia"/>
          <w:sz w:val="32"/>
          <w:szCs w:val="32"/>
        </w:rPr>
      </w:pPr>
      <w:r w:rsidRPr="00820F62">
        <w:rPr>
          <w:rFonts w:ascii="宋体" w:eastAsia="宋体" w:hAnsi="宋体" w:hint="eastAsia"/>
          <w:sz w:val="32"/>
          <w:szCs w:val="32"/>
        </w:rPr>
        <w:t>班级：2207112 姓名：袁乙帆 学号：1220711221</w:t>
      </w:r>
    </w:p>
    <w:p w14:paraId="15C61702" w14:textId="4388C4E7" w:rsidR="00820F62" w:rsidRPr="00820F62" w:rsidRDefault="00820F62" w:rsidP="00820F62">
      <w:pPr>
        <w:spacing w:line="360" w:lineRule="auto"/>
        <w:ind w:firstLineChars="200" w:firstLine="420"/>
        <w:rPr>
          <w:rFonts w:ascii="宋体" w:eastAsia="宋体" w:hAnsi="宋体" w:hint="eastAsia"/>
          <w:sz w:val="20"/>
          <w:szCs w:val="20"/>
        </w:rPr>
      </w:pPr>
      <w:r>
        <w:rPr>
          <w:rFonts w:hint="eastAsia"/>
        </w:rPr>
        <w:t xml:space="preserve"> </w:t>
      </w:r>
      <w:r w:rsidRPr="00820F62">
        <w:rPr>
          <w:rFonts w:ascii="宋体" w:eastAsia="宋体" w:hAnsi="宋体" w:hint="eastAsia"/>
          <w:sz w:val="20"/>
          <w:szCs w:val="20"/>
        </w:rPr>
        <w:t>鱼皮絮语</w:t>
      </w:r>
      <w:proofErr w:type="gramStart"/>
      <w:r w:rsidRPr="00820F62">
        <w:rPr>
          <w:rFonts w:ascii="宋体" w:eastAsia="宋体" w:hAnsi="宋体" w:hint="eastAsia"/>
          <w:sz w:val="20"/>
          <w:szCs w:val="20"/>
        </w:rPr>
        <w:t>”</w:t>
      </w:r>
      <w:proofErr w:type="gramEnd"/>
      <w:r w:rsidRPr="00820F62">
        <w:rPr>
          <w:rFonts w:ascii="宋体" w:eastAsia="宋体" w:hAnsi="宋体" w:hint="eastAsia"/>
          <w:sz w:val="20"/>
          <w:szCs w:val="20"/>
        </w:rPr>
        <w:t>系列服装设计，旨在传承与创新赫哲族鱼皮文化 。</w:t>
      </w:r>
    </w:p>
    <w:p w14:paraId="5DCC4600" w14:textId="0A758A73" w:rsidR="00820F62" w:rsidRPr="00820F62" w:rsidRDefault="00820F62" w:rsidP="00820F62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820F62">
        <w:rPr>
          <w:rFonts w:ascii="宋体" w:eastAsia="宋体" w:hAnsi="宋体" w:hint="eastAsia"/>
          <w:sz w:val="20"/>
          <w:szCs w:val="20"/>
        </w:rPr>
        <w:t xml:space="preserve"> 设计灵感源于赫哲族传统鱼皮服饰，提取鱼皮纹理、民族图腾等元素，以现代设计语言重构。面料选用仿鱼皮质感材质，融合毛绒元素，兼顾美观与保暖，契合当代着装需求。</w:t>
      </w:r>
    </w:p>
    <w:p w14:paraId="0840FC36" w14:textId="5A4D118D" w:rsidR="00820F62" w:rsidRPr="00820F62" w:rsidRDefault="00820F62" w:rsidP="00820F62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820F62">
        <w:rPr>
          <w:rFonts w:ascii="宋体" w:eastAsia="宋体" w:hAnsi="宋体" w:hint="eastAsia"/>
          <w:sz w:val="20"/>
          <w:szCs w:val="20"/>
        </w:rPr>
        <w:t xml:space="preserve"> 款式上，有长款系带大衣，通过收腰塑造线条，传统纹样装饰衣襟，展现端庄大气；披肩式外套打破常规，不对称剪裁搭配毛边设计，</w:t>
      </w:r>
      <w:proofErr w:type="gramStart"/>
      <w:r w:rsidRPr="00820F62">
        <w:rPr>
          <w:rFonts w:ascii="宋体" w:eastAsia="宋体" w:hAnsi="宋体" w:hint="eastAsia"/>
          <w:sz w:val="20"/>
          <w:szCs w:val="20"/>
        </w:rPr>
        <w:t>灵动且</w:t>
      </w:r>
      <w:proofErr w:type="gramEnd"/>
      <w:r w:rsidRPr="00820F62">
        <w:rPr>
          <w:rFonts w:ascii="宋体" w:eastAsia="宋体" w:hAnsi="宋体" w:hint="eastAsia"/>
          <w:sz w:val="20"/>
          <w:szCs w:val="20"/>
        </w:rPr>
        <w:t>具民族辨识度；短款翻领大衣，简约版型融入民族图案，日常又不失文化内涵 。</w:t>
      </w:r>
    </w:p>
    <w:p w14:paraId="6761C487" w14:textId="59A73BC4" w:rsidR="003E67DA" w:rsidRPr="00820F62" w:rsidRDefault="00820F62" w:rsidP="00820F62">
      <w:pPr>
        <w:spacing w:line="360" w:lineRule="auto"/>
        <w:ind w:firstLineChars="200" w:firstLine="400"/>
        <w:rPr>
          <w:rFonts w:ascii="宋体" w:eastAsia="宋体" w:hAnsi="宋体" w:hint="eastAsia"/>
          <w:sz w:val="20"/>
          <w:szCs w:val="20"/>
        </w:rPr>
      </w:pPr>
      <w:r w:rsidRPr="00820F62">
        <w:rPr>
          <w:rFonts w:ascii="宋体" w:eastAsia="宋体" w:hAnsi="宋体" w:hint="eastAsia"/>
          <w:sz w:val="20"/>
          <w:szCs w:val="20"/>
        </w:rPr>
        <w:t xml:space="preserve"> 色彩以大地色系为主，搭配民族特色纹样色彩，传递质朴与厚重。整体设计在保留赫哲族文化基因的同时，实现时尚转化，让古老鱼皮文化借服装“絮语”，在当代语境中焕发生机，成为民族文化传承与创新的生动载体 。</w:t>
      </w:r>
    </w:p>
    <w:sectPr w:rsidR="003E67DA" w:rsidRPr="00820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62"/>
    <w:rsid w:val="003E67DA"/>
    <w:rsid w:val="00820F62"/>
    <w:rsid w:val="00896E62"/>
    <w:rsid w:val="00A518AE"/>
    <w:rsid w:val="00C1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EF9D7"/>
  <w15:chartTrackingRefBased/>
  <w15:docId w15:val="{FC4950A8-0F78-4FEE-8A4A-10ED56FDB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0F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0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0F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0F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0F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0F6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0F6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0F6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0F6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0F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0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0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0F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0F6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0F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0F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0F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0F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0F6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0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0F6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0F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0F6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0F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0F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0F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0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0F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20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乙帆 袁</dc:creator>
  <cp:keywords/>
  <dc:description/>
  <cp:lastModifiedBy>乙帆 袁</cp:lastModifiedBy>
  <cp:revision>2</cp:revision>
  <dcterms:created xsi:type="dcterms:W3CDTF">2025-06-21T10:07:00Z</dcterms:created>
  <dcterms:modified xsi:type="dcterms:W3CDTF">2025-06-21T10:10:00Z</dcterms:modified>
</cp:coreProperties>
</file>