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F9F862D0">
      <w:pPr>
        <w:numPr>
          <w:ilvl w:val="0"/>
          <w:numId w:val="0"/>
        </w:numPr>
        <w:ind w:left="0" w:firstLine="0"/>
        <w:jc w:val="left"/>
        <w:rPr>
          <w:rStyle w:val="7"/>
        </w:rPr>
      </w:pPr>
      <w:r>
        <w:t xml:space="preserve">               </w:t>
      </w:r>
      <w:r>
        <w:rPr>
          <w:rStyle w:val="7"/>
        </w:rPr>
        <w:t xml:space="preserve">  </w:t>
      </w:r>
      <w:r>
        <w:rPr>
          <w:rStyle w:val="7"/>
        </w:rPr>
        <w:t>《鳞光入袂》服装设计说明</w:t>
      </w:r>
    </w:p>
    <w:p w14:paraId="380728B4">
      <w:r>
        <w:t xml:space="preserve"> </w:t>
      </w:r>
    </w:p>
    <w:p w14:paraId="B0DDE7F3">
      <w:pPr>
        <w:pStyle w:val="3"/>
        <w:bidi w:val="0"/>
      </w:pPr>
      <w:r>
        <w:t>一、设计理念</w:t>
      </w:r>
    </w:p>
    <w:p w14:paraId="E5239A08">
      <w:r>
        <w:t xml:space="preserve">    本系列服装设计以赫哲族鱼皮文化为核心灵感源泉，将传统鱼皮元素与现代服饰风格相融合，打造出兼具民族文化底蕴与时尚潮流感的服装作品。旨在让古老的赫哲族文化以新颖的视觉形式“破圈”，在当代时尚语境中重焕生机，使民族文化基因借由服饰这一载体，自然融入大众生活，传递“传统新生”的设计思考。</w:t>
      </w:r>
    </w:p>
    <w:p w14:paraId="954C27C6">
      <w:pPr>
        <w:pStyle w:val="3"/>
        <w:bidi w:val="0"/>
      </w:pPr>
      <w:r>
        <w:t>二、元素提取与转化</w:t>
      </w:r>
    </w:p>
    <w:p w14:paraId="68B6819F">
      <w:pPr>
        <w:pStyle w:val="4"/>
        <w:bidi w:val="0"/>
      </w:pPr>
      <w:r>
        <w:t xml:space="preserve"> （一）鱼皮纹样</w:t>
      </w:r>
    </w:p>
    <w:p w14:paraId="6EC9083F">
      <w:r>
        <w:t xml:space="preserve">    精准提取赫哲族鱼皮制品上独特的鱼鳞纹理、传统吉祥鱼纹 ，通过数码印花、提花工艺等现代技术，将其重构于针织面料、梭织面料之上。保留鱼皮纹理天然质朴的视觉质感，同时适配现代面料特性，让传统纹样既有原汁原味的文化辨识度，又符合当代审美对“精致感”“时尚感”的追求。</w:t>
      </w:r>
    </w:p>
    <w:p w14:paraId="391504BD">
      <w:pPr>
        <w:pStyle w:val="4"/>
        <w:bidi w:val="0"/>
      </w:pPr>
      <w:r>
        <w:t>（二）鱼皮造型</w:t>
      </w:r>
    </w:p>
    <w:p w14:paraId="BB81E96D">
      <w:r>
        <w:t xml:space="preserve">     借鉴赫哲族鱼皮服饰的形态特征，如鱼皮长衫的宽松轮廓、鱼皮配饰的独特形态，转化为现代服装的廓形设计。运用oversize毛衣版型、不对称裙摆结构，在宽松自由的穿着体验中，呼应传统鱼皮服饰的实用与审美功能，实现传统造型语言的时尚转译。 </w:t>
      </w:r>
    </w:p>
    <w:p w14:paraId="746A10F7">
      <w:pPr>
        <w:pStyle w:val="3"/>
        <w:bidi w:val="0"/>
      </w:pPr>
      <w:r>
        <w:t>三、面料与工艺</w:t>
      </w:r>
    </w:p>
    <w:p w14:paraId="B568C365">
      <w:pPr>
        <w:pStyle w:val="4"/>
        <w:bidi w:val="0"/>
      </w:pPr>
      <w:r>
        <w:t xml:space="preserve"> （一）面料选择</w:t>
      </w:r>
    </w:p>
    <w:p w14:paraId="E3F3B187">
      <w:r>
        <w:t xml:space="preserve">    以棉、羊毛等现代常用针织、梭织面料为主，模拟鱼皮的肌理触感。部分面料通过做旧、磨砂处理，还原鱼皮经过手工鞣制后的自然质感；同时搭配少量仿真鱼皮材质，局部点缀强化“鱼皮文化”主题，平衡传统与现代面料的视觉、触觉体验。</w:t>
      </w:r>
    </w:p>
    <w:p w14:paraId="70C10887">
      <w:pPr>
        <w:pStyle w:val="4"/>
        <w:bidi w:val="0"/>
      </w:pPr>
      <w:r>
        <w:t>（二）工艺运</w:t>
      </w:r>
      <w:bookmarkStart w:id="0" w:name="_GoBack"/>
      <w:bookmarkEnd w:id="0"/>
      <w:r>
        <w:t>用</w:t>
      </w:r>
    </w:p>
    <w:p w14:paraId="4906028C">
      <w:r>
        <w:t xml:space="preserve">    融合传统手工与现代工业工艺。手工刺绣技法重现赫哲族鱼皮雕刻的细节神韵，数码印花高效呈现复杂鱼纹图案，拼接工艺将不同面料、不同纹样的裁片组合，如同传统鱼皮服饰拼接制作般，赋予服装层次与故事感，让工艺成为文化传承与创新的“语言”。</w:t>
      </w:r>
    </w:p>
    <w:p w14:paraId="EE6D1717">
      <w:pPr>
        <w:pStyle w:val="3"/>
        <w:bidi w:val="0"/>
      </w:pPr>
      <w:r>
        <w:t xml:space="preserve"> 四、系列风格呈现</w:t>
      </w:r>
    </w:p>
    <w:p w14:paraId="4EFD34FB">
      <w:r>
        <w:t xml:space="preserve">    整体风格定位于“民族时尚融合风”，既保留赫哲族鱼皮文化的灵魂——对自然的敬畏、对生活的诗意表达，又以现代时尚的廓形、色彩、搭配逻辑，适配当代多元生活场景。无论日常穿搭、文化展示场合，都能让穿着者自然传递民族文化温度，让观赏者感知传统与现代碰撞的独特魅力，实现“鳞光入袂，文化入心”的设计愿景 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E5123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6"/>
    <w:link w:val="2"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810</Words>
  <Characters>819</Characters>
  <Paragraphs>22</Paragraphs>
  <TotalTime>2</TotalTime>
  <ScaleCrop>false</ScaleCrop>
  <LinksUpToDate>false</LinksUpToDate>
  <CharactersWithSpaces>872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2025-06-21T10:06:00Z</dcterms:created>
  <dc:creator>PEMM00</dc:creator>
  <cp:lastModifiedBy>WPS_1660649744</cp:lastModifiedBy>
  <dcterms:modified xsi:type="dcterms:W3CDTF">2025-06-21T10:13:39Z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2F94B5A50B6143FB915C10017B68EFCF_13</vt:lpwstr>
  </property>
  <property fmtid="{D5CDD505-2E9C-101B-9397-08002B2CF9AE}" pid="3" name="KSOTemplateDocerSaveRecord">
    <vt:lpwstr>eyJoZGlkIjoiYWZhZThmMGJhMjQ1ZDc5NWNjNTdjYWNmOWMzYWZmYjciLCJ1c2VySWQiOiIxMzk5Njg5MjQ4In0=</vt:lpwstr>
  </property>
  <property fmtid="{D5CDD505-2E9C-101B-9397-08002B2CF9AE}" pid="4" name="KSOProductBuildVer">
    <vt:lpwstr>2052-12.1.0.21541</vt:lpwstr>
  </property>
</Properties>
</file>