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Ideation Phase</w:t>
      </w:r>
    </w:p>
    <w:p>
      <w:pPr>
        <w:spacing w:after="200"/>
        <w:jc w:val="center"/>
      </w:pPr>
      <w:r>
        <w:rPr>
          <w:b/>
          <w:bCs/>
          <w:sz w:val="26"/>
          <w:szCs w:val="26"/>
        </w:rPr>
        <w:t xml:space="preserve">Empathize &amp; Discover – Empathy Map Canvas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DEDED" w:val="clear"/>
          </w:tcPr>
          <w:p>
            <w:r>
              <w:rPr>
                <w:b/>
                <w:bCs/>
              </w:rPr>
              <w:t xml:space="preserve">Project Title</w:t>
            </w:r>
          </w:p>
        </w:tc>
        <w:tc>
          <w:tcPr>
            <w:tcW w:type="pct" w:w="70%"/>
          </w:tcPr>
          <w:p>
            <w:r>
              <w:t xml:space="preserve">Script-Controlled ACL – Restrict Record Access Based on Field Value</w:t>
            </w:r>
          </w:p>
        </w:tc>
      </w:tr>
      <w:tr>
        <w:tc>
          <w:tcPr>
            <w:tcW w:type="pct" w:w="30%"/>
            <w:shd w:fill="EDEDED" w:val="clear"/>
          </w:tcPr>
          <w:p>
            <w:r>
              <w:rPr>
                <w:b/>
                <w:bCs/>
              </w:rPr>
              <w:t xml:space="preserve">Team ID</w:t>
            </w:r>
          </w:p>
        </w:tc>
        <w:tc>
          <w:tcPr>
            <w:tcW w:type="pct" w:w="70%"/>
          </w:tcPr>
          <w:p>
            <w:r>
              <w:t xml:space="preserve">SWTID-2026-1695</w:t>
            </w:r>
          </w:p>
        </w:tc>
      </w:tr>
      <w:tr>
        <w:tc>
          <w:tcPr>
            <w:tcW w:type="pct" w:w="30%"/>
            <w:shd w:fill="EDEDED" w:val="clear"/>
          </w:tcPr>
          <w:p>
            <w:r>
              <w:rPr>
                <w:b/>
                <w:bCs/>
              </w:rPr>
              <w:t xml:space="preserve">Project Name</w:t>
            </w:r>
          </w:p>
        </w:tc>
        <w:tc>
          <w:tcPr>
            <w:tcW w:type="pct" w:w="70%"/>
          </w:tcPr>
          <w:p>
            <w:r>
              <w:t xml:space="preserve">Skill Wallet</w:t>
            </w:r>
          </w:p>
        </w:tc>
      </w:tr>
    </w:tbl>
    <w:p>
      <w:pPr>
        <w:spacing w:after="100"/>
      </w:pPr>
    </w:p>
    <w:p>
      <w:pPr>
        <w:pStyle w:val="Heading1"/>
        <w:spacing w:after="100" w:before="200"/>
      </w:pPr>
      <w:r>
        <w:t xml:space="preserve">Empathy Map Canvas</w:t>
      </w:r>
    </w:p>
    <w:p>
      <w:pPr>
        <w:spacing w:after="100"/>
      </w:pPr>
      <w:r>
        <w:t xml:space="preserve">Persona: ServiceNow System Administrator responsible for the Skill Wallet application, which stores employee skill and wallet-point records across multiple departments (e.g., HR,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D9E2F3" w:val="clear"/>
          </w:tcPr>
          <w:p>
            <w:r>
              <w:rPr>
                <w:b/>
                <w:bCs/>
              </w:rPr>
              <w:t xml:space="preserve">Section</w:t>
            </w:r>
          </w:p>
        </w:tc>
        <w:tc>
          <w:tcPr>
            <w:tcW w:type="pct" w:w="78%"/>
            <w:shd w:fill="D9E2F3" w:val="clear"/>
          </w:tcPr>
          <w:p>
            <w:r>
              <w:rPr>
                <w:b/>
                <w:bCs/>
              </w:rPr>
              <w:t xml:space="preserve">Details</w:t>
            </w:r>
          </w:p>
        </w:tc>
      </w:tr>
      <w:tr>
        <w:tc>
          <w:tcPr>
            <w:tcW w:type="pct" w:w="22%"/>
          </w:tcPr>
          <w:p>
            <w:r>
              <w:t xml:space="preserve">Think &amp; Feel</w:t>
            </w:r>
          </w:p>
        </w:tc>
        <w:tc>
          <w:tcPr>
            <w:tcW w:type="pct" w:w="78%"/>
          </w:tcPr>
          <w:p>
            <w:r>
              <w:t xml:space="preserve">Worried that a Skill Wallet record created for one department can be seen, edited, or deleted by users from a different department. Feels that the current access setup is too generic.</w:t>
            </w:r>
          </w:p>
        </w:tc>
      </w:tr>
      <w:tr>
        <w:tc>
          <w:tcPr>
            <w:tcW w:type="pct" w:w="22%"/>
          </w:tcPr>
          <w:p>
            <w:r>
              <w:t xml:space="preserve">See</w:t>
            </w:r>
          </w:p>
        </w:tc>
        <w:tc>
          <w:tcPr>
            <w:tcW w:type="pct" w:w="78%"/>
          </w:tcPr>
          <w:p>
            <w:r>
              <w:t xml:space="preserve">Sees that the out-of-the-box role-based ACL only checks whether a user has a role — it does not check which department a record actually belongs to. Sees repeated queries from department heads about visibility of records that do not belong to them.</w:t>
            </w:r>
          </w:p>
        </w:tc>
      </w:tr>
      <w:tr>
        <w:tc>
          <w:tcPr>
            <w:tcW w:type="pct" w:w="22%"/>
          </w:tcPr>
          <w:p>
            <w:r>
              <w:t xml:space="preserve">Say &amp; Do</w:t>
            </w:r>
          </w:p>
        </w:tc>
        <w:tc>
          <w:tcPr>
            <w:tcW w:type="pct" w:w="78%"/>
          </w:tcPr>
          <w:p>
            <w:r>
              <w:t xml:space="preserve">Says: “Role-based access is not enough — access must depend on the record's own field value, not just the user's role.” Manually reviews records and role assignments to catch exposure.</w:t>
            </w:r>
          </w:p>
        </w:tc>
      </w:tr>
      <w:tr>
        <w:tc>
          <w:tcPr>
            <w:tcW w:type="pct" w:w="22%"/>
          </w:tcPr>
          <w:p>
            <w:r>
              <w:t xml:space="preserve">Hear</w:t>
            </w:r>
          </w:p>
        </w:tc>
        <w:tc>
          <w:tcPr>
            <w:tcW w:type="pct" w:w="78%"/>
          </w:tcPr>
          <w:p>
            <w:r>
              <w:t xml:space="preserve">Hears from the compliance/reporting side that department data must stay isolated. Hears from users that they are sometimes unable to see records that should belong to them, or can see records that should not.</w:t>
            </w:r>
          </w:p>
        </w:tc>
      </w:tr>
      <w:tr>
        <w:tc>
          <w:tcPr>
            <w:tcW w:type="pct" w:w="22%"/>
          </w:tcPr>
          <w:p>
            <w:r>
              <w:t xml:space="preserve">Pain</w:t>
            </w:r>
          </w:p>
        </w:tc>
        <w:tc>
          <w:tcPr>
            <w:tcW w:type="pct" w:w="78%"/>
          </w:tcPr>
          <w:p>
            <w:r>
              <w:t xml:space="preserve">No native, simple way to say “allow this action only if a specific field on the record matches a condition.” Manual monitoring is time-consuming and error-prone.</w:t>
            </w:r>
          </w:p>
        </w:tc>
      </w:tr>
      <w:tr>
        <w:tc>
          <w:tcPr>
            <w:tcW w:type="pct" w:w="22%"/>
          </w:tcPr>
          <w:p>
            <w:r>
              <w:t xml:space="preserve">Gain</w:t>
            </w:r>
          </w:p>
        </w:tc>
        <w:tc>
          <w:tcPr>
            <w:tcW w:type="pct" w:w="78%"/>
          </w:tcPr>
          <w:p>
            <w:r>
              <w:t xml:space="preserve">Wants an access-control mechanism that automatically checks the record's field value (e.g., Department) against the logged-in user before allowing Read, Create, Write, or Delete — and that can be reused for any table with minimal change.</w:t>
            </w:r>
          </w:p>
        </w:tc>
      </w:tr>
    </w:tbl>
    <w:p>
      <w:pPr>
        <w:pBdr>
          <w:top w:val="single" w:color="AA0000" w:sz="4"/>
          <w:bottom w:val="single" w:color="AA0000" w:sz="4"/>
          <w:left w:val="single" w:color="AA0000" w:sz="4"/>
          <w:right w:val="single" w:color="AA0000" w:sz="4"/>
        </w:pBdr>
        <w:spacing w:after="120"/>
      </w:pPr>
      <w:r>
        <w:rPr>
          <w:i/>
          <w:iCs/>
          <w:color w:val="AA0000"/>
        </w:rPr>
        <w:t xml:space="preserve">[ SCREENSHOT PLACEHOLDER: Empathy Map Canvas diagram (Think&amp;Feel / See / Hear / Say&amp;Do / Pain / Gain, filled with the above points)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2026-09-27T10:14:30.634Z</dcterms:created>
  <dcterms:modified xsi:type="dcterms:W3CDTF">2026-09-27T10:14:30.646Z</dcterms:modified>
</cp:coreProperties>
</file>

<file path=docProps/custom.xml><?xml version="1.0" encoding="utf-8"?>
<Properties xmlns="http://schemas.openxmlformats.org/officeDocument/2006/custom-properties" xmlns:vt="http://schemas.openxmlformats.org/officeDocument/2006/docPropsVTypes"/>
</file>