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Project Design Phase-II</w:t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Technology Stack (Architecture &amp; Stack)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DEDED" w:val="clear"/>
          </w:tcPr>
          <w:p>
            <w:r>
              <w:rPr>
                <w:b/>
                <w:bCs/>
              </w:rPr>
              <w:t xml:space="preserve">Project Title</w:t>
            </w:r>
          </w:p>
        </w:tc>
        <w:tc>
          <w:tcPr>
            <w:tcW w:type="pct" w:w="70%"/>
          </w:tcPr>
          <w:p>
            <w:r>
              <w:t xml:space="preserve">Script-Controlled ACL – Restrict Record Access Based on Field Value</w:t>
            </w:r>
          </w:p>
        </w:tc>
      </w:tr>
      <w:tr>
        <w:tc>
          <w:tcPr>
            <w:tcW w:type="pct" w:w="30%"/>
            <w:shd w:fill="EDEDED" w:val="clear"/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pct" w:w="70%"/>
          </w:tcPr>
          <w:p>
            <w:r>
              <w:t xml:space="preserve">SWTID-2026-1695</w:t>
            </w:r>
          </w:p>
        </w:tc>
      </w:tr>
      <w:tr>
        <w:tc>
          <w:tcPr>
            <w:tcW w:type="pct" w:w="30%"/>
            <w:shd w:fill="EDEDED" w:val="clear"/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pct" w:w="70%"/>
          </w:tcPr>
          <w:p>
            <w:r>
              <w:t xml:space="preserve">Skill Wallet</w:t>
            </w:r>
          </w:p>
        </w:tc>
      </w:tr>
    </w:tbl>
    <w:p>
      <w:pPr>
        <w:spacing w:after="100"/>
      </w:pPr>
    </w:p>
    <w:p>
      <w:pPr>
        <w:pStyle w:val="Heading1"/>
        <w:spacing w:after="100" w:before="200"/>
      </w:pPr>
      <w:r>
        <w:t xml:space="preserve">Table-1: Components &amp; Technologies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9E2F3" w:val="clear"/>
          </w:tcPr>
          <w:p>
            <w:r>
              <w:rPr>
                <w:b/>
                <w:bCs/>
              </w:rPr>
              <w:t xml:space="preserve">S.No.</w:t>
            </w:r>
          </w:p>
        </w:tc>
        <w:tc>
          <w:tcPr>
            <w:tcW w:type="pct" w:w="20%"/>
            <w:shd w:fill="D9E2F3" w:val="clear"/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pct" w:w="42%"/>
            <w:shd w:fill="D9E2F3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pct" w:w="30%"/>
            <w:shd w:fill="D9E2F3" w:val="clear"/>
          </w:tcPr>
          <w:p>
            <w:r>
              <w:rPr>
                <w:b/>
                <w:bCs/>
              </w:rPr>
              <w:t xml:space="preserve">Technology</w:t>
            </w:r>
          </w:p>
        </w:tc>
      </w:tr>
      <w:tr>
        <w:tc>
          <w:tcPr>
            <w:tcW w:type="pct" w:w="8%"/>
          </w:tcPr>
          <w:p>
            <w:r>
              <w:t xml:space="preserve">1</w:t>
            </w:r>
          </w:p>
        </w:tc>
        <w:tc>
          <w:tcPr>
            <w:tcW w:type="pct" w:w="20%"/>
          </w:tcPr>
          <w:p>
            <w:r>
              <w:t xml:space="preserve">User Interface</w:t>
            </w:r>
          </w:p>
        </w:tc>
        <w:tc>
          <w:tcPr>
            <w:tcW w:type="pct" w:w="42%"/>
          </w:tcPr>
          <w:p>
            <w:r>
              <w:t xml:space="preserve">How the user interacts with the application (list view, form view of Skill Wallet Request records)</w:t>
            </w:r>
          </w:p>
        </w:tc>
        <w:tc>
          <w:tcPr>
            <w:tcW w:type="pct" w:w="30%"/>
          </w:tcPr>
          <w:p>
            <w:r>
              <w:t xml:space="preserve">ServiceNow native UI (Now Platform UI)</w:t>
            </w:r>
          </w:p>
        </w:tc>
      </w:tr>
      <w:tr>
        <w:tc>
          <w:tcPr>
            <w:tcW w:type="pct" w:w="8%"/>
          </w:tcPr>
          <w:p>
            <w:r>
              <w:t xml:space="preserve">2</w:t>
            </w:r>
          </w:p>
        </w:tc>
        <w:tc>
          <w:tcPr>
            <w:tcW w:type="pct" w:w="20%"/>
          </w:tcPr>
          <w:p>
            <w:r>
              <w:t xml:space="preserve">Application Logic</w:t>
            </w:r>
          </w:p>
        </w:tc>
        <w:tc>
          <w:tcPr>
            <w:tcW w:type="pct" w:w="42%"/>
          </w:tcPr>
          <w:p>
            <w:r>
              <w:t xml:space="preserve">Logic that restricts access to a record based on its field value</w:t>
            </w:r>
          </w:p>
        </w:tc>
        <w:tc>
          <w:tcPr>
            <w:tcW w:type="pct" w:w="30%"/>
          </w:tcPr>
          <w:p>
            <w:r>
              <w:t xml:space="preserve">Script-Controlled ACL (server-side GlideScript)</w:t>
            </w:r>
          </w:p>
        </w:tc>
      </w:tr>
      <w:tr>
        <w:tc>
          <w:tcPr>
            <w:tcW w:type="pct" w:w="8%"/>
          </w:tcPr>
          <w:p>
            <w:r>
              <w:t xml:space="preserve">3</w:t>
            </w:r>
          </w:p>
        </w:tc>
        <w:tc>
          <w:tcPr>
            <w:tcW w:type="pct" w:w="20%"/>
          </w:tcPr>
          <w:p>
            <w:r>
              <w:t xml:space="preserve">Database</w:t>
            </w:r>
          </w:p>
        </w:tc>
        <w:tc>
          <w:tcPr>
            <w:tcW w:type="pct" w:w="42%"/>
          </w:tcPr>
          <w:p>
            <w:r>
              <w:t xml:space="preserve">Storage of Skill Wallet Request records and their field values</w:t>
            </w:r>
          </w:p>
        </w:tc>
        <w:tc>
          <w:tcPr>
            <w:tcW w:type="pct" w:w="30%"/>
          </w:tcPr>
          <w:p>
            <w:r>
              <w:t xml:space="preserve">ServiceNow platform database (custom table u_skill_wallet_request)</w:t>
            </w:r>
          </w:p>
        </w:tc>
      </w:tr>
      <w:tr>
        <w:tc>
          <w:tcPr>
            <w:tcW w:type="pct" w:w="8%"/>
          </w:tcPr>
          <w:p>
            <w:r>
              <w:t xml:space="preserve">4</w:t>
            </w:r>
          </w:p>
        </w:tc>
        <w:tc>
          <w:tcPr>
            <w:tcW w:type="pct" w:w="20%"/>
          </w:tcPr>
          <w:p>
            <w:r>
              <w:t xml:space="preserve">Roles &amp; Security</w:t>
            </w:r>
          </w:p>
        </w:tc>
        <w:tc>
          <w:tcPr>
            <w:tcW w:type="pct" w:w="42%"/>
          </w:tcPr>
          <w:p>
            <w:r>
              <w:t xml:space="preserve">Role definitions and record-level security enforcement</w:t>
            </w:r>
          </w:p>
        </w:tc>
        <w:tc>
          <w:tcPr>
            <w:tcW w:type="pct" w:w="30%"/>
          </w:tcPr>
          <w:p>
            <w:r>
              <w:t xml:space="preserve">ServiceNow ACL Engine, sys_user_role</w:t>
            </w:r>
          </w:p>
        </w:tc>
      </w:tr>
      <w:tr>
        <w:tc>
          <w:tcPr>
            <w:tcW w:type="pct" w:w="8%"/>
          </w:tcPr>
          <w:p>
            <w:r>
              <w:t xml:space="preserve">5</w:t>
            </w:r>
          </w:p>
        </w:tc>
        <w:tc>
          <w:tcPr>
            <w:tcW w:type="pct" w:w="20%"/>
          </w:tcPr>
          <w:p>
            <w:r>
              <w:t xml:space="preserve">Infrastructure</w:t>
            </w:r>
          </w:p>
        </w:tc>
        <w:tc>
          <w:tcPr>
            <w:tcW w:type="pct" w:w="42%"/>
          </w:tcPr>
          <w:p>
            <w:r>
              <w:t xml:space="preserve">Where the application is deployed</w:t>
            </w:r>
          </w:p>
        </w:tc>
        <w:tc>
          <w:tcPr>
            <w:tcW w:type="pct" w:w="30%"/>
          </w:tcPr>
          <w:p>
            <w:r>
              <w:t xml:space="preserve">ServiceNow Personal Developer Instance (Now Platform, cloud-hosted)</w:t>
            </w:r>
          </w:p>
        </w:tc>
      </w:tr>
    </w:tbl>
    <w:p>
      <w:pPr>
        <w:pStyle w:val="Heading1"/>
        <w:spacing w:after="100" w:before="200"/>
      </w:pPr>
      <w:r>
        <w:t xml:space="preserve">Table-2: Application Characteristics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9E2F3" w:val="clear"/>
          </w:tcPr>
          <w:p>
            <w:r>
              <w:rPr>
                <w:b/>
                <w:bCs/>
              </w:rPr>
              <w:t xml:space="preserve">S.No.</w:t>
            </w:r>
          </w:p>
        </w:tc>
        <w:tc>
          <w:tcPr>
            <w:tcW w:type="pct" w:w="22%"/>
            <w:shd w:fill="D9E2F3" w:val="clear"/>
          </w:tcPr>
          <w:p>
            <w:r>
              <w:rPr>
                <w:b/>
                <w:bCs/>
              </w:rPr>
              <w:t xml:space="preserve">Characteristic</w:t>
            </w:r>
          </w:p>
        </w:tc>
        <w:tc>
          <w:tcPr>
            <w:tcW w:type="pct" w:w="45%"/>
            <w:shd w:fill="D9E2F3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pct" w:w="25%"/>
            <w:shd w:fill="D9E2F3" w:val="clear"/>
          </w:tcPr>
          <w:p>
            <w:r>
              <w:rPr>
                <w:b/>
                <w:bCs/>
              </w:rPr>
              <w:t xml:space="preserve">Technology</w:t>
            </w:r>
          </w:p>
        </w:tc>
      </w:tr>
      <w:tr>
        <w:tc>
          <w:tcPr>
            <w:tcW w:type="pct" w:w="8%"/>
          </w:tcPr>
          <w:p>
            <w:r>
              <w:t xml:space="preserve">1</w:t>
            </w:r>
          </w:p>
        </w:tc>
        <w:tc>
          <w:tcPr>
            <w:tcW w:type="pct" w:w="22%"/>
          </w:tcPr>
          <w:p>
            <w:r>
              <w:t xml:space="preserve">Open-Source Frameworks</w:t>
            </w:r>
          </w:p>
        </w:tc>
        <w:tc>
          <w:tcPr>
            <w:tcW w:type="pct" w:w="45%"/>
          </w:tcPr>
          <w:p>
            <w:r>
              <w:t xml:space="preserve">Not applicable — solution is built entirely on the native ServiceNow platform</w:t>
            </w:r>
          </w:p>
        </w:tc>
        <w:tc>
          <w:tcPr>
            <w:tcW w:type="pct" w:w="25%"/>
          </w:tcPr>
          <w:p>
            <w:r>
              <w:t xml:space="preserve">Not Applicable</w:t>
            </w:r>
          </w:p>
        </w:tc>
      </w:tr>
      <w:tr>
        <w:tc>
          <w:tcPr>
            <w:tcW w:type="pct" w:w="8%"/>
          </w:tcPr>
          <w:p>
            <w:r>
              <w:t xml:space="preserve">2</w:t>
            </w:r>
          </w:p>
        </w:tc>
        <w:tc>
          <w:tcPr>
            <w:tcW w:type="pct" w:w="22%"/>
          </w:tcPr>
          <w:p>
            <w:r>
              <w:t xml:space="preserve">Security Implementation</w:t>
            </w:r>
          </w:p>
        </w:tc>
        <w:tc>
          <w:tcPr>
            <w:tcW w:type="pct" w:w="45%"/>
          </w:tcPr>
          <w:p>
            <w:r>
              <w:t xml:space="preserve">Script-Controlled ACLs on Read, Create, Write, and Delete, checking Department field value and role</w:t>
            </w:r>
          </w:p>
        </w:tc>
        <w:tc>
          <w:tcPr>
            <w:tcW w:type="pct" w:w="25%"/>
          </w:tcPr>
          <w:p>
            <w:r>
              <w:t xml:space="preserve">ServiceNow ACL Engine, GlideScript</w:t>
            </w:r>
          </w:p>
        </w:tc>
      </w:tr>
      <w:tr>
        <w:tc>
          <w:tcPr>
            <w:tcW w:type="pct" w:w="8%"/>
          </w:tcPr>
          <w:p>
            <w:r>
              <w:t xml:space="preserve">3</w:t>
            </w:r>
          </w:p>
        </w:tc>
        <w:tc>
          <w:tcPr>
            <w:tcW w:type="pct" w:w="22%"/>
          </w:tcPr>
          <w:p>
            <w:r>
              <w:t xml:space="preserve">Scalable Architecture</w:t>
            </w:r>
          </w:p>
        </w:tc>
        <w:tc>
          <w:tcPr>
            <w:tcW w:type="pct" w:w="45%"/>
          </w:tcPr>
          <w:p>
            <w:r>
              <w:t xml:space="preserve">Reusable ACL script pattern that can be applied to additional tables/fields with minor changes</w:t>
            </w:r>
          </w:p>
        </w:tc>
        <w:tc>
          <w:tcPr>
            <w:tcW w:type="pct" w:w="25%"/>
          </w:tcPr>
          <w:p>
            <w:r>
              <w:t xml:space="preserve">ServiceNow scoped application design</w:t>
            </w:r>
          </w:p>
        </w:tc>
      </w:tr>
      <w:tr>
        <w:tc>
          <w:tcPr>
            <w:tcW w:type="pct" w:w="8%"/>
          </w:tcPr>
          <w:p>
            <w:r>
              <w:t xml:space="preserve">4</w:t>
            </w:r>
          </w:p>
        </w:tc>
        <w:tc>
          <w:tcPr>
            <w:tcW w:type="pct" w:w="22%"/>
          </w:tcPr>
          <w:p>
            <w:r>
              <w:t xml:space="preserve">Availability</w:t>
            </w:r>
          </w:p>
        </w:tc>
        <w:tc>
          <w:tcPr>
            <w:tcW w:type="pct" w:w="45%"/>
          </w:tcPr>
          <w:p>
            <w:r>
              <w:t xml:space="preserve">Application runs on ServiceNow's hosted cloud infrastructure</w:t>
            </w:r>
          </w:p>
        </w:tc>
        <w:tc>
          <w:tcPr>
            <w:tcW w:type="pct" w:w="25%"/>
          </w:tcPr>
          <w:p>
            <w:r>
              <w:t xml:space="preserve">ServiceNow hosted instance (PDI)</w:t>
            </w:r>
          </w:p>
        </w:tc>
      </w:tr>
      <w:tr>
        <w:tc>
          <w:tcPr>
            <w:tcW w:type="pct" w:w="8%"/>
          </w:tcPr>
          <w:p>
            <w:r>
              <w:t xml:space="preserve">5</w:t>
            </w:r>
          </w:p>
        </w:tc>
        <w:tc>
          <w:tcPr>
            <w:tcW w:type="pct" w:w="22%"/>
          </w:tcPr>
          <w:p>
            <w:r>
              <w:t xml:space="preserve">Performance</w:t>
            </w:r>
          </w:p>
        </w:tc>
        <w:tc>
          <w:tcPr>
            <w:tcW w:type="pct" w:w="45%"/>
          </w:tcPr>
          <w:p>
            <w:r>
              <w:t xml:space="preserve">Single GlideRecord lookup per ACL evaluation; minimal added latency</w:t>
            </w:r>
          </w:p>
        </w:tc>
        <w:tc>
          <w:tcPr>
            <w:tcW w:type="pct" w:w="25%"/>
          </w:tcPr>
          <w:p>
            <w:r>
              <w:t xml:space="preserve">GlideRecord (optimized query)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2026-09-27T10:14:57.161Z</dcterms:created>
  <dcterms:modified xsi:type="dcterms:W3CDTF">2026-09-27T10:14:57.161Z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