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5" w:name="X77d422c029b4fd5103b44c9b93050ad7e2aaaa1"/>
    <w:p>
      <w:pPr>
        <w:pStyle w:val="Heading1"/>
      </w:pPr>
      <w:r>
        <w:t xml:space="preserve">Research Report: Why Perplexity Computer Produces Accurate and Valid Results, Why Claude Code Is Effective, and What to Implement for a Near-Ideal Agentic System</w:t>
      </w:r>
    </w:p>
    <w:p>
      <w:pPr>
        <w:pStyle w:val="FirstParagraph"/>
      </w:pPr>
      <w:r>
        <w:t xml:space="preserve">Prepared for Heady as a technical architecture recommendation.</w:t>
      </w:r>
    </w:p>
    <w:bookmarkStart w:id="26" w:name="executive-summary"/>
    <w:p>
      <w:pPr>
        <w:pStyle w:val="Heading2"/>
      </w:pPr>
      <w:r>
        <w:t xml:space="preserve">Executive Summary</w:t>
      </w:r>
    </w:p>
    <w:p>
      <w:pPr>
        <w:pStyle w:val="FirstParagraph"/>
      </w:pPr>
      <w:r>
        <w:t xml:space="preserve">Perplexity Computer’s strongest accuracy advantage is architectural rather than rhetorical: it combines research, browser interaction, code execution, connectors, memory, and subagent orchestration inside isolated task environments, so it can gather evidence, act on it, verify work, and iterate instead of only predicting text. Perplexity’s launch article explicitly describes Computer as a system that</w:t>
      </w:r>
      <w:r>
        <w:t xml:space="preserve"> </w:t>
      </w:r>
      <w:r>
        <w:t xml:space="preserve">“</w:t>
      </w:r>
      <w:r>
        <w:t xml:space="preserve">creates and executes entire workflows,</w:t>
      </w:r>
      <w:r>
        <w:t xml:space="preserve">”</w:t>
      </w:r>
      <w:r>
        <w:t xml:space="preserve"> </w:t>
      </w:r>
      <w:r>
        <w:t xml:space="preserve">says it</w:t>
      </w:r>
      <w:r>
        <w:t xml:space="preserve"> </w:t>
      </w:r>
      <w:r>
        <w:t xml:space="preserve">“</w:t>
      </w:r>
      <w:r>
        <w:t xml:space="preserve">reasons, delegates, searches, builds, remembers, codes, and delivers,</w:t>
      </w:r>
      <w:r>
        <w:t xml:space="preserve">”</w:t>
      </w:r>
      <w:r>
        <w:t xml:space="preserve"> </w:t>
      </w:r>
      <w:r>
        <w:t xml:space="preserve">and states that every task runs in an isolated environment with access to</w:t>
      </w:r>
      <w:r>
        <w:t xml:space="preserve"> </w:t>
      </w:r>
      <w:r>
        <w:t xml:space="preserve">“</w:t>
      </w:r>
      <w:r>
        <w:t xml:space="preserve">a real filesystem, a real browser, and real tool integrations</w:t>
      </w:r>
      <w:r>
        <w:t xml:space="preserve">”</w:t>
      </w:r>
      <w:r>
        <w:t xml:space="preserve"> </w:t>
      </w:r>
      <w:r>
        <w:t xml:space="preserve">(</w:t>
      </w:r>
      <w:hyperlink r:id="rId20">
        <w:r>
          <w:rPr>
            <w:rStyle w:val="Hyperlink"/>
          </w:rPr>
          <w:t xml:space="preserve">Perplexity launch article</w:t>
        </w:r>
      </w:hyperlink>
      <w:r>
        <w:t xml:space="preserve">).</w:t>
      </w:r>
    </w:p>
    <w:p>
      <w:pPr>
        <w:pStyle w:val="BodyText"/>
      </w:pPr>
      <w:r>
        <w:t xml:space="preserve">Claude Code is effective for a similar systems reason. Anthropic’s documentation describes it as an agentic coding tool that reads codebases, edits files, runs commands, writes tests, and verifies results, while the product page emphasizes issue-to-PR workflows, multi-file edits, terminal integration, IDE support, and control gates around changes (</w:t>
      </w:r>
      <w:hyperlink r:id="rId21">
        <w:r>
          <w:rPr>
            <w:rStyle w:val="Hyperlink"/>
          </w:rPr>
          <w:t xml:space="preserve">Anthropic Claude Code docs</w:t>
        </w:r>
      </w:hyperlink>
      <w:r>
        <w:t xml:space="preserve">,</w:t>
      </w:r>
      <w:r>
        <w:t xml:space="preserve"> </w:t>
      </w:r>
      <w:hyperlink r:id="rId22">
        <w:r>
          <w:rPr>
            <w:rStyle w:val="Hyperlink"/>
          </w:rPr>
          <w:t xml:space="preserve">Anthropic Claude Code product page</w:t>
        </w:r>
      </w:hyperlink>
      <w:r>
        <w:t xml:space="preserve">).</w:t>
      </w:r>
    </w:p>
    <w:p>
      <w:pPr>
        <w:pStyle w:val="BodyText"/>
      </w:pPr>
      <w:r>
        <w:t xml:space="preserve">The most important lesson for Heady is that reliable agentic systems do not come from a single powerful model alone. They come from an orchestration stack that combines evidence collection, real execution, decomposition, verification, memory, and human-governed escalation. That pattern is visible in Perplexity Computer’s workflow design, in Anthropic’s Claude Code and Claude Code Security materials, and in SWE-bench’s emphasis on reproducible evaluation against real software tasks (</w:t>
      </w:r>
      <w:hyperlink r:id="rId20">
        <w:r>
          <w:rPr>
            <w:rStyle w:val="Hyperlink"/>
          </w:rPr>
          <w:t xml:space="preserve">Perplexity launch article</w:t>
        </w:r>
      </w:hyperlink>
      <w:r>
        <w:t xml:space="preserve">,</w:t>
      </w:r>
      <w:r>
        <w:t xml:space="preserve"> </w:t>
      </w:r>
      <w:hyperlink r:id="rId21">
        <w:r>
          <w:rPr>
            <w:rStyle w:val="Hyperlink"/>
          </w:rPr>
          <w:t xml:space="preserve">Anthropic Claude Code docs</w:t>
        </w:r>
      </w:hyperlink>
      <w:r>
        <w:t xml:space="preserve">,</w:t>
      </w:r>
      <w:r>
        <w:t xml:space="preserve"> </w:t>
      </w:r>
      <w:hyperlink r:id="rId23">
        <w:r>
          <w:rPr>
            <w:rStyle w:val="Hyperlink"/>
          </w:rPr>
          <w:t xml:space="preserve">Anthropic security article</w:t>
        </w:r>
      </w:hyperlink>
      <w:r>
        <w:t xml:space="preserve">,</w:t>
      </w:r>
      <w:r>
        <w:t xml:space="preserve"> </w:t>
      </w:r>
      <w:hyperlink r:id="rId24">
        <w:r>
          <w:rPr>
            <w:rStyle w:val="Hyperlink"/>
          </w:rPr>
          <w:t xml:space="preserve">SWE-bench overview</w:t>
        </w:r>
      </w:hyperlink>
      <w:r>
        <w:t xml:space="preserve">,</w:t>
      </w:r>
      <w:r>
        <w:t xml:space="preserve"> </w:t>
      </w:r>
      <w:hyperlink r:id="rId25">
        <w:r>
          <w:rPr>
            <w:rStyle w:val="Hyperlink"/>
          </w:rPr>
          <w:t xml:space="preserve">SWE-bench Verified</w:t>
        </w:r>
      </w:hyperlink>
      <w:r>
        <w:t xml:space="preserve">).</w:t>
      </w:r>
    </w:p>
    <w:bookmarkEnd w:id="26"/>
    <w:bookmarkStart w:id="35" w:name="X6e64f5fb60fe1e334e62971bce7a5b7354542ba"/>
    <w:p>
      <w:pPr>
        <w:pStyle w:val="Heading2"/>
      </w:pPr>
      <w:r>
        <w:t xml:space="preserve">Why Perplexity Computer Can Produce Accurate and Valid Results</w:t>
      </w:r>
    </w:p>
    <w:bookmarkStart w:id="27" w:name="accuracy-is-an-explicit-product-goal"/>
    <w:p>
      <w:pPr>
        <w:pStyle w:val="Heading3"/>
      </w:pPr>
      <w:r>
        <w:t xml:space="preserve">Accuracy is an explicit product goal</w:t>
      </w:r>
    </w:p>
    <w:p>
      <w:pPr>
        <w:pStyle w:val="FirstParagraph"/>
      </w:pPr>
      <w:r>
        <w:t xml:space="preserve">Perplexity’s launch article does not present Computer as a generic assistant. It says the historical role of a computer is the autonomous division of complex work</w:t>
      </w:r>
      <w:r>
        <w:t xml:space="preserve"> </w:t>
      </w:r>
      <w:r>
        <w:t xml:space="preserve">“</w:t>
      </w:r>
      <w:r>
        <w:t xml:space="preserve">with accuracy as a central underlying necessity,</w:t>
      </w:r>
      <w:r>
        <w:t xml:space="preserve">”</w:t>
      </w:r>
      <w:r>
        <w:t xml:space="preserve"> </w:t>
      </w:r>
      <w:r>
        <w:t xml:space="preserve">and it says Perplexity’s mission required</w:t>
      </w:r>
      <w:r>
        <w:t xml:space="preserve"> </w:t>
      </w:r>
      <w:r>
        <w:t xml:space="preserve">“</w:t>
      </w:r>
      <w:r>
        <w:t xml:space="preserve">highly accurate AI</w:t>
      </w:r>
      <w:r>
        <w:t xml:space="preserve">”</w:t>
      </w:r>
      <w:r>
        <w:t xml:space="preserve"> </w:t>
      </w:r>
      <w:r>
        <w:t xml:space="preserve">because users need answers</w:t>
      </w:r>
      <w:r>
        <w:t xml:space="preserve"> </w:t>
      </w:r>
      <w:r>
        <w:t xml:space="preserve">“</w:t>
      </w:r>
      <w:r>
        <w:t xml:space="preserve">they can depend on</w:t>
      </w:r>
      <w:r>
        <w:t xml:space="preserve">”</w:t>
      </w:r>
      <w:r>
        <w:t xml:space="preserve"> </w:t>
      </w:r>
      <w:r>
        <w:t xml:space="preserve">(</w:t>
      </w:r>
      <w:hyperlink r:id="rId20">
        <w:r>
          <w:rPr>
            <w:rStyle w:val="Hyperlink"/>
          </w:rPr>
          <w:t xml:space="preserve">Perplexity launch article</w:t>
        </w:r>
      </w:hyperlink>
      <w:r>
        <w:t xml:space="preserve">). That framing matters because it signals that the system is meant to optimize for dependable outcomes, not just fluent responses.</w:t>
      </w:r>
    </w:p>
    <w:bookmarkEnd w:id="27"/>
    <w:bookmarkStart w:id="29" w:name="it-combines-multiple-grounding-channels"/>
    <w:p>
      <w:pPr>
        <w:pStyle w:val="Heading3"/>
      </w:pPr>
      <w:r>
        <w:t xml:space="preserve">It combines multiple grounding channels</w:t>
      </w:r>
    </w:p>
    <w:p>
      <w:pPr>
        <w:pStyle w:val="FirstParagraph"/>
      </w:pPr>
      <w:r>
        <w:t xml:space="preserve">Perplexity says subagents may perform web research, document generation, data processing, or API calls to connected services, and the public Computer interface exposes tasks, files, connectors, skills, and gallery surfaces as first-class parts of the system (</w:t>
      </w:r>
      <w:hyperlink r:id="rId20">
        <w:r>
          <w:rPr>
            <w:rStyle w:val="Hyperlink"/>
          </w:rPr>
          <w:t xml:space="preserve">Perplexity launch article</w:t>
        </w:r>
      </w:hyperlink>
      <w:r>
        <w:t xml:space="preserve">,</w:t>
      </w:r>
      <w:r>
        <w:t xml:space="preserve"> </w:t>
      </w:r>
      <w:hyperlink r:id="rId28">
        <w:r>
          <w:rPr>
            <w:rStyle w:val="Hyperlink"/>
          </w:rPr>
          <w:t xml:space="preserve">Perplexity Computer interface</w:t>
        </w:r>
      </w:hyperlink>
      <w:r>
        <w:t xml:space="preserve">). A system that can inspect public sources, process files, and query connected tools has more ways to ground claims in evidence than a model limited to a text prompt.</w:t>
      </w:r>
    </w:p>
    <w:bookmarkEnd w:id="29"/>
    <w:bookmarkStart w:id="30" w:name="Xa2fa1e5194be27f886af4851384fcce74687471"/>
    <w:p>
      <w:pPr>
        <w:pStyle w:val="Heading3"/>
      </w:pPr>
      <w:r>
        <w:t xml:space="preserve">It uses real software rather than simulated software</w:t>
      </w:r>
    </w:p>
    <w:p>
      <w:pPr>
        <w:pStyle w:val="FirstParagraph"/>
      </w:pPr>
      <w:r>
        <w:t xml:space="preserve">Perplexity says Computer operates the software stack like a human coworker</w:t>
      </w:r>
      <w:r>
        <w:t xml:space="preserve"> </w:t>
      </w:r>
      <w:r>
        <w:t xml:space="preserve">“</w:t>
      </w:r>
      <w:r>
        <w:t xml:space="preserve">by using it,</w:t>
      </w:r>
      <w:r>
        <w:t xml:space="preserve">”</w:t>
      </w:r>
      <w:r>
        <w:t xml:space="preserve"> </w:t>
      </w:r>
      <w:r>
        <w:t xml:space="preserve">and that each task has access to a real filesystem, a real browser, and real tool integrations (</w:t>
      </w:r>
      <w:hyperlink r:id="rId20">
        <w:r>
          <w:rPr>
            <w:rStyle w:val="Hyperlink"/>
          </w:rPr>
          <w:t xml:space="preserve">Perplexity launch article</w:t>
        </w:r>
      </w:hyperlink>
      <w:r>
        <w:t xml:space="preserve">). That is a major reliability advantage in practical work, because many failures occur when a model can describe the right next step but cannot actually inspect the interface, execute the command, read the file, or validate the result.</w:t>
      </w:r>
    </w:p>
    <w:bookmarkEnd w:id="30"/>
    <w:bookmarkStart w:id="31" w:name="it-decomposes-work-into-subagents"/>
    <w:p>
      <w:pPr>
        <w:pStyle w:val="Heading3"/>
      </w:pPr>
      <w:r>
        <w:t xml:space="preserve">It decomposes work into subagents</w:t>
      </w:r>
    </w:p>
    <w:p>
      <w:pPr>
        <w:pStyle w:val="FirstParagraph"/>
      </w:pPr>
      <w:r>
        <w:t xml:space="preserve">Perplexity says Computer breaks outcomes into tasks and subtasks, creates subagents for execution, and can create additional subagents when it encounters a problem. The article also gives a concrete concurrency example in which one agent drafts a document while another gathers the needed data (</w:t>
      </w:r>
      <w:hyperlink r:id="rId20">
        <w:r>
          <w:rPr>
            <w:rStyle w:val="Hyperlink"/>
          </w:rPr>
          <w:t xml:space="preserve">Perplexity launch article</w:t>
        </w:r>
      </w:hyperlink>
      <w:r>
        <w:t xml:space="preserve">). That matters because decomposition improves quality: specialized workers can focus on narrower scopes, run in parallel, and return artifacts that are easier to inspect and verify than one monolithic answer.</w:t>
      </w:r>
    </w:p>
    <w:bookmarkEnd w:id="31"/>
    <w:bookmarkStart w:id="32" w:name="it-routes-work-across-specialized-models"/>
    <w:p>
      <w:pPr>
        <w:pStyle w:val="Heading3"/>
      </w:pPr>
      <w:r>
        <w:t xml:space="preserve">It routes work across specialized models</w:t>
      </w:r>
    </w:p>
    <w:p>
      <w:pPr>
        <w:pStyle w:val="FirstParagraph"/>
      </w:pPr>
      <w:r>
        <w:t xml:space="preserve">Perplexity says each frontier model excels at different work types, that full workflows need access to all of them, and that users can choose specific models for specific subtasks. The launch article also describes a model-agnostic harness and gives examples of specialized routing across reasoning, deep research, images, video, speed-sensitive work, and long-context recall (</w:t>
      </w:r>
      <w:hyperlink r:id="rId20">
        <w:r>
          <w:rPr>
            <w:rStyle w:val="Hyperlink"/>
          </w:rPr>
          <w:t xml:space="preserve">Perplexity launch article</w:t>
        </w:r>
      </w:hyperlink>
      <w:r>
        <w:t xml:space="preserve">). This is important because accuracy usually improves when the system matches the subtask to the best available capability instead of overextending one model across every modality.</w:t>
      </w:r>
    </w:p>
    <w:bookmarkEnd w:id="32"/>
    <w:bookmarkStart w:id="33" w:name="X1895e4932967ddcf121657a4773b2a1e523700e"/>
    <w:p>
      <w:pPr>
        <w:pStyle w:val="Heading3"/>
      </w:pPr>
      <w:r>
        <w:t xml:space="preserve">It preserves context through memory and controlled iteration</w:t>
      </w:r>
    </w:p>
    <w:p>
      <w:pPr>
        <w:pStyle w:val="FirstParagraph"/>
      </w:pPr>
      <w:r>
        <w:t xml:space="preserve">Perplexity includes</w:t>
      </w:r>
      <w:r>
        <w:t xml:space="preserve"> </w:t>
      </w:r>
      <w:r>
        <w:t xml:space="preserve">“</w:t>
      </w:r>
      <w:r>
        <w:t xml:space="preserve">remembers</w:t>
      </w:r>
      <w:r>
        <w:t xml:space="preserve">”</w:t>
      </w:r>
      <w:r>
        <w:t xml:space="preserve"> </w:t>
      </w:r>
      <w:r>
        <w:t xml:space="preserve">among Computer’s core functions and says the platform builds on persistent memory. The article also says the system can check in if it truly needs the user, while Perplexity’s capability overview describes memory as persistent cross-session recall that personalizes future work (</w:t>
      </w:r>
      <w:hyperlink r:id="rId20">
        <w:r>
          <w:rPr>
            <w:rStyle w:val="Hyperlink"/>
          </w:rPr>
          <w:t xml:space="preserve">Perplexity launch article</w:t>
        </w:r>
      </w:hyperlink>
      <w:r>
        <w:t xml:space="preserve">,</w:t>
      </w:r>
      <w:r>
        <w:t xml:space="preserve"> </w:t>
      </w:r>
      <w:hyperlink r:id="rId28">
        <w:r>
          <w:rPr>
            <w:rStyle w:val="Hyperlink"/>
          </w:rPr>
          <w:t xml:space="preserve">Perplexity capability overview</w:t>
        </w:r>
      </w:hyperlink>
      <w:r>
        <w:t xml:space="preserve">). Memory reduces repeated setup errors and helps maintain project continuity, while selective user escalation prevents ambiguity from silently turning into confident failure.</w:t>
      </w:r>
    </w:p>
    <w:bookmarkEnd w:id="33"/>
    <w:bookmarkStart w:id="34" w:name="X9af75a12431a7571402cfd440d46c65417e84ea"/>
    <w:p>
      <w:pPr>
        <w:pStyle w:val="Heading3"/>
      </w:pPr>
      <w:r>
        <w:t xml:space="preserve">It is built for long-running, asynchronous, parallel work</w:t>
      </w:r>
    </w:p>
    <w:p>
      <w:pPr>
        <w:pStyle w:val="FirstParagraph"/>
      </w:pPr>
      <w:r>
        <w:t xml:space="preserve">Perplexity says Computer can run workflows</w:t>
      </w:r>
      <w:r>
        <w:t xml:space="preserve"> </w:t>
      </w:r>
      <w:r>
        <w:t xml:space="preserve">“</w:t>
      </w:r>
      <w:r>
        <w:t xml:space="preserve">for hours or even months,</w:t>
      </w:r>
      <w:r>
        <w:t xml:space="preserve">”</w:t>
      </w:r>
      <w:r>
        <w:t xml:space="preserve"> </w:t>
      </w:r>
      <w:r>
        <w:t xml:space="preserve">that coordination is automatic, that work is asynchronous, and that users can run dozens of Computers in parallel (</w:t>
      </w:r>
      <w:hyperlink r:id="rId20">
        <w:r>
          <w:rPr>
            <w:rStyle w:val="Hyperlink"/>
          </w:rPr>
          <w:t xml:space="preserve">Perplexity launch article</w:t>
        </w:r>
      </w:hyperlink>
      <w:r>
        <w:t xml:space="preserve">). That matters because many valid outcomes are not one-shot responses. They are the product of repeated collection, transformation, checking, and delivery.</w:t>
      </w:r>
    </w:p>
    <w:bookmarkEnd w:id="34"/>
    <w:bookmarkEnd w:id="35"/>
    <w:bookmarkStart w:id="40" w:name="Xca285a0b51b396a0a765ce6c7c03d572c72c8f1"/>
    <w:p>
      <w:pPr>
        <w:pStyle w:val="Heading2"/>
      </w:pPr>
      <w:r>
        <w:t xml:space="preserve">Why Claude Code and Similar Coding Agents Are Effective</w:t>
      </w:r>
    </w:p>
    <w:bookmarkStart w:id="36" w:name="X5d548ddc164679718f15c8f0fbb43bd7447df9b"/>
    <w:p>
      <w:pPr>
        <w:pStyle w:val="Heading3"/>
      </w:pPr>
      <w:r>
        <w:t xml:space="preserve">Claude Code is integrated into the real software loop</w:t>
      </w:r>
    </w:p>
    <w:p>
      <w:pPr>
        <w:pStyle w:val="FirstParagraph"/>
      </w:pPr>
      <w:r>
        <w:t xml:space="preserve">Anthropic’s documentation says Claude Code can trace issues through a codebase, identify root causes, edit files, run commands, write tests, and verify that changes work. The product page adds codebase understanding, issue-to-PR workflows, multi-file editing, terminal-first integration, IDE support, and build-debug-ship loops that run tests, linting, and builds before approval (</w:t>
      </w:r>
      <w:hyperlink r:id="rId21">
        <w:r>
          <w:rPr>
            <w:rStyle w:val="Hyperlink"/>
          </w:rPr>
          <w:t xml:space="preserve">Anthropic Claude Code docs</w:t>
        </w:r>
      </w:hyperlink>
      <w:r>
        <w:t xml:space="preserve">,</w:t>
      </w:r>
      <w:r>
        <w:t xml:space="preserve"> </w:t>
      </w:r>
      <w:hyperlink r:id="rId22">
        <w:r>
          <w:rPr>
            <w:rStyle w:val="Hyperlink"/>
          </w:rPr>
          <w:t xml:space="preserve">Anthropic Claude Code product page</w:t>
        </w:r>
      </w:hyperlink>
      <w:r>
        <w:t xml:space="preserve">). Those capabilities are valuable because reliable coding is not just code generation. It depends on repository-wide context, command execution, verification, and compatibility with existing tooling.</w:t>
      </w:r>
    </w:p>
    <w:bookmarkEnd w:id="36"/>
    <w:bookmarkStart w:id="37" w:name="X500d71060162ec63082d7710f6cc5794325a240"/>
    <w:p>
      <w:pPr>
        <w:pStyle w:val="Heading3"/>
      </w:pPr>
      <w:r>
        <w:t xml:space="preserve">Claude Code benefits from memory and multi-agent coordination</w:t>
      </w:r>
    </w:p>
    <w:p>
      <w:pPr>
        <w:pStyle w:val="FirstParagraph"/>
      </w:pPr>
      <w:r>
        <w:t xml:space="preserve">Anthropic’s docs describe automatic memory of project learnings such as build commands and debugging context across sessions, and they describe agent teams that can spawn multiple agents for subtasks under lead coordination (</w:t>
      </w:r>
      <w:hyperlink r:id="rId21">
        <w:r>
          <w:rPr>
            <w:rStyle w:val="Hyperlink"/>
          </w:rPr>
          <w:t xml:space="preserve">Anthropic Claude Code docs</w:t>
        </w:r>
      </w:hyperlink>
      <w:r>
        <w:t xml:space="preserve">). This mirrors the same systems pattern seen in Perplexity Computer: decomposition, continuity, and execution inside the real work environment.</w:t>
      </w:r>
    </w:p>
    <w:bookmarkEnd w:id="37"/>
    <w:bookmarkStart w:id="38" w:name="X6fc1d61ef49972d2f1a335afc0f813a63edc5da"/>
    <w:p>
      <w:pPr>
        <w:pStyle w:val="Heading3"/>
      </w:pPr>
      <w:r>
        <w:t xml:space="preserve">Security work shows the value of analysis plus verification</w:t>
      </w:r>
    </w:p>
    <w:p>
      <w:pPr>
        <w:pStyle w:val="FirstParagraph"/>
      </w:pPr>
      <w:r>
        <w:t xml:space="preserve">Anthropic says Claude Code Security scans codebases for vulnerabilities, suggests targeted software patches for human review, and can detect issues that traditional methods miss. The same article says Claude can reason about component interactions, data flows, broken access control, and other business-logic flaws, and that findings go through multi-stage verification with severity ratings, confidence scores, and human approval before anything is applied (</w:t>
      </w:r>
      <w:hyperlink r:id="rId23">
        <w:r>
          <w:rPr>
            <w:rStyle w:val="Hyperlink"/>
          </w:rPr>
          <w:t xml:space="preserve">Anthropic security article</w:t>
        </w:r>
      </w:hyperlink>
      <w:r>
        <w:t xml:space="preserve">). That is exactly the sort of operating model that increases reliability: strong analysis paired with structured review and explicit control points.</w:t>
      </w:r>
    </w:p>
    <w:bookmarkEnd w:id="38"/>
    <w:bookmarkStart w:id="39" w:name="Xfcb2d09065fdfc85d22491a36cd3471eaa20d0d"/>
    <w:p>
      <w:pPr>
        <w:pStyle w:val="Heading3"/>
      </w:pPr>
      <w:r>
        <w:t xml:space="preserve">Anthropic reports meaningful practical results</w:t>
      </w:r>
    </w:p>
    <w:p>
      <w:pPr>
        <w:pStyle w:val="FirstParagraph"/>
      </w:pPr>
      <w:r>
        <w:t xml:space="preserve">Anthropic says that, using Claude Opus 4.6, its team found more than 500 vulnerabilities in production open-source codebases, including bugs that had gone undetected for decades despite expert review, and says Claude is highly effective in reviewing Anthropic’s own systems (</w:t>
      </w:r>
      <w:hyperlink r:id="rId23">
        <w:r>
          <w:rPr>
            <w:rStyle w:val="Hyperlink"/>
          </w:rPr>
          <w:t xml:space="preserve">Anthropic security article</w:t>
        </w:r>
      </w:hyperlink>
      <w:r>
        <w:t xml:space="preserve">). Vendor-reported results should always be treated carefully, but the claim is still important because it suggests that the model-plus-workflow combination is producing meaningful findings on high-value tasks.</w:t>
      </w:r>
    </w:p>
    <w:bookmarkEnd w:id="39"/>
    <w:bookmarkEnd w:id="40"/>
    <w:bookmarkStart w:id="41" w:name="why-benchmarks-like-swe-bench-matter"/>
    <w:p>
      <w:pPr>
        <w:pStyle w:val="Heading2"/>
      </w:pPr>
      <w:r>
        <w:t xml:space="preserve">Why Benchmarks Like SWE-bench Matter</w:t>
      </w:r>
    </w:p>
    <w:p>
      <w:pPr>
        <w:pStyle w:val="FirstParagraph"/>
      </w:pPr>
      <w:r>
        <w:t xml:space="preserve">SWE-bench evaluates whether language models and coding agents can resolve real GitHub issues by generating patches against actual codebases, and the project emphasizes a reproducible Docker-based evaluation harness plus multiple datasets including SWE-bench, Lite, Verified, and Multimodal (</w:t>
      </w:r>
      <w:hyperlink r:id="rId24">
        <w:r>
          <w:rPr>
            <w:rStyle w:val="Hyperlink"/>
          </w:rPr>
          <w:t xml:space="preserve">SWE-bench overview</w:t>
        </w:r>
      </w:hyperlink>
      <w:r>
        <w:t xml:space="preserve">). SWE-bench Verified is a human-filtered subset of 500 instances designed to improve evaluation trustworthiness, and its documentation notes that it supports apples-to-apples comparison of models in a minimal bash environment (</w:t>
      </w:r>
      <w:hyperlink r:id="rId25">
        <w:r>
          <w:rPr>
            <w:rStyle w:val="Hyperlink"/>
          </w:rPr>
          <w:t xml:space="preserve">SWE-bench Verified</w:t>
        </w:r>
      </w:hyperlink>
      <w:r>
        <w:t xml:space="preserve">).</w:t>
      </w:r>
    </w:p>
    <w:p>
      <w:pPr>
        <w:pStyle w:val="BodyText"/>
      </w:pPr>
      <w:r>
        <w:t xml:space="preserve">This matters for Heady because benchmark framing helps separate genuine engineering competence from polished demos. If a system can work against real repositories, under reproducible conditions, with human-validated tasks, its claims are more meaningful than a purely conversational demo (</w:t>
      </w:r>
      <w:hyperlink r:id="rId24">
        <w:r>
          <w:rPr>
            <w:rStyle w:val="Hyperlink"/>
          </w:rPr>
          <w:t xml:space="preserve">SWE-bench overview</w:t>
        </w:r>
      </w:hyperlink>
      <w:r>
        <w:t xml:space="preserve">,</w:t>
      </w:r>
      <w:r>
        <w:t xml:space="preserve"> </w:t>
      </w:r>
      <w:hyperlink r:id="rId25">
        <w:r>
          <w:rPr>
            <w:rStyle w:val="Hyperlink"/>
          </w:rPr>
          <w:t xml:space="preserve">SWE-bench Verified</w:t>
        </w:r>
      </w:hyperlink>
      <w:r>
        <w:t xml:space="preserve">).</w:t>
      </w:r>
    </w:p>
    <w:bookmarkEnd w:id="41"/>
    <w:bookmarkStart w:id="42" w:name="X83577dbea8e516c33f17b750ab3f06577cdd5b3"/>
    <w:p>
      <w:pPr>
        <w:pStyle w:val="Heading2"/>
      </w:pPr>
      <w:r>
        <w:t xml:space="preserve">Common Success Pattern Across Perplexity Computer and Claude Code</w:t>
      </w:r>
    </w:p>
    <w:p>
      <w:pPr>
        <w:pStyle w:val="FirstParagraph"/>
      </w:pPr>
      <w:r>
        <w:t xml:space="preserve">The strongest common thread is that both systems turn reasoning into workflow.</w:t>
      </w:r>
    </w:p>
    <w:p>
      <w:pPr>
        <w:pStyle w:val="Compact"/>
        <w:numPr>
          <w:ilvl w:val="0"/>
          <w:numId w:val="1001"/>
        </w:numPr>
      </w:pPr>
      <w:r>
        <w:t xml:space="preserve">They gather evidence from real sources or real repositories instead of relying only on prior model memory (</w:t>
      </w:r>
      <w:hyperlink r:id="rId20">
        <w:r>
          <w:rPr>
            <w:rStyle w:val="Hyperlink"/>
          </w:rPr>
          <w:t xml:space="preserve">Perplexity launch article</w:t>
        </w:r>
      </w:hyperlink>
      <w:r>
        <w:t xml:space="preserve">,</w:t>
      </w:r>
      <w:r>
        <w:t xml:space="preserve"> </w:t>
      </w:r>
      <w:hyperlink r:id="rId21">
        <w:r>
          <w:rPr>
            <w:rStyle w:val="Hyperlink"/>
          </w:rPr>
          <w:t xml:space="preserve">Anthropic Claude Code docs</w:t>
        </w:r>
      </w:hyperlink>
      <w:r>
        <w:t xml:space="preserve">).</w:t>
      </w:r>
    </w:p>
    <w:p>
      <w:pPr>
        <w:pStyle w:val="Compact"/>
        <w:numPr>
          <w:ilvl w:val="0"/>
          <w:numId w:val="1001"/>
        </w:numPr>
      </w:pPr>
      <w:r>
        <w:t xml:space="preserve">They operate inside real environments with files, commands, tools, and interfaces (</w:t>
      </w:r>
      <w:hyperlink r:id="rId20">
        <w:r>
          <w:rPr>
            <w:rStyle w:val="Hyperlink"/>
          </w:rPr>
          <w:t xml:space="preserve">Perplexity launch article</w:t>
        </w:r>
      </w:hyperlink>
      <w:r>
        <w:t xml:space="preserve">,</w:t>
      </w:r>
      <w:r>
        <w:t xml:space="preserve"> </w:t>
      </w:r>
      <w:hyperlink r:id="rId22">
        <w:r>
          <w:rPr>
            <w:rStyle w:val="Hyperlink"/>
          </w:rPr>
          <w:t xml:space="preserve">Anthropic Claude Code product page</w:t>
        </w:r>
      </w:hyperlink>
      <w:r>
        <w:t xml:space="preserve">).</w:t>
      </w:r>
    </w:p>
    <w:p>
      <w:pPr>
        <w:pStyle w:val="Compact"/>
        <w:numPr>
          <w:ilvl w:val="0"/>
          <w:numId w:val="1001"/>
        </w:numPr>
      </w:pPr>
      <w:r>
        <w:t xml:space="preserve">They decompose work into subtasks or subagents instead of forcing all reasoning through one monolithic pass (</w:t>
      </w:r>
      <w:hyperlink r:id="rId20">
        <w:r>
          <w:rPr>
            <w:rStyle w:val="Hyperlink"/>
          </w:rPr>
          <w:t xml:space="preserve">Perplexity launch article</w:t>
        </w:r>
      </w:hyperlink>
      <w:r>
        <w:t xml:space="preserve">,</w:t>
      </w:r>
      <w:r>
        <w:t xml:space="preserve"> </w:t>
      </w:r>
      <w:hyperlink r:id="rId21">
        <w:r>
          <w:rPr>
            <w:rStyle w:val="Hyperlink"/>
          </w:rPr>
          <w:t xml:space="preserve">Anthropic Claude Code docs</w:t>
        </w:r>
      </w:hyperlink>
      <w:r>
        <w:t xml:space="preserve">).</w:t>
      </w:r>
    </w:p>
    <w:p>
      <w:pPr>
        <w:pStyle w:val="Compact"/>
        <w:numPr>
          <w:ilvl w:val="0"/>
          <w:numId w:val="1001"/>
        </w:numPr>
      </w:pPr>
      <w:r>
        <w:t xml:space="preserve">They include verification steps such as tests, linting, confidence handling, review gates, or environment-based checking (</w:t>
      </w:r>
      <w:hyperlink r:id="rId21">
        <w:r>
          <w:rPr>
            <w:rStyle w:val="Hyperlink"/>
          </w:rPr>
          <w:t xml:space="preserve">Anthropic Claude Code docs</w:t>
        </w:r>
      </w:hyperlink>
      <w:r>
        <w:t xml:space="preserve">,</w:t>
      </w:r>
      <w:r>
        <w:t xml:space="preserve"> </w:t>
      </w:r>
      <w:hyperlink r:id="rId23">
        <w:r>
          <w:rPr>
            <w:rStyle w:val="Hyperlink"/>
          </w:rPr>
          <w:t xml:space="preserve">Anthropic security article</w:t>
        </w:r>
      </w:hyperlink>
      <w:r>
        <w:t xml:space="preserve">).</w:t>
      </w:r>
    </w:p>
    <w:p>
      <w:pPr>
        <w:pStyle w:val="Compact"/>
        <w:numPr>
          <w:ilvl w:val="0"/>
          <w:numId w:val="1001"/>
        </w:numPr>
      </w:pPr>
      <w:r>
        <w:t xml:space="preserve">They preserve continuity through memory and iteration (</w:t>
      </w:r>
      <w:hyperlink r:id="rId20">
        <w:r>
          <w:rPr>
            <w:rStyle w:val="Hyperlink"/>
          </w:rPr>
          <w:t xml:space="preserve">Perplexity launch article</w:t>
        </w:r>
      </w:hyperlink>
      <w:r>
        <w:t xml:space="preserve">,</w:t>
      </w:r>
      <w:r>
        <w:t xml:space="preserve"> </w:t>
      </w:r>
      <w:hyperlink r:id="rId21">
        <w:r>
          <w:rPr>
            <w:rStyle w:val="Hyperlink"/>
          </w:rPr>
          <w:t xml:space="preserve">Anthropic Claude Code docs</w:t>
        </w:r>
      </w:hyperlink>
      <w:r>
        <w:t xml:space="preserve">).</w:t>
      </w:r>
    </w:p>
    <w:p>
      <w:pPr>
        <w:pStyle w:val="Compact"/>
        <w:numPr>
          <w:ilvl w:val="0"/>
          <w:numId w:val="1001"/>
        </w:numPr>
      </w:pPr>
      <w:r>
        <w:t xml:space="preserve">They keep the user in control at high-stakes decision points (</w:t>
      </w:r>
      <w:hyperlink r:id="rId20">
        <w:r>
          <w:rPr>
            <w:rStyle w:val="Hyperlink"/>
          </w:rPr>
          <w:t xml:space="preserve">Perplexity launch article</w:t>
        </w:r>
      </w:hyperlink>
      <w:r>
        <w:t xml:space="preserve">,</w:t>
      </w:r>
      <w:r>
        <w:t xml:space="preserve"> </w:t>
      </w:r>
      <w:hyperlink r:id="rId23">
        <w:r>
          <w:rPr>
            <w:rStyle w:val="Hyperlink"/>
          </w:rPr>
          <w:t xml:space="preserve">Anthropic security article</w:t>
        </w:r>
      </w:hyperlink>
      <w:r>
        <w:t xml:space="preserve">).</w:t>
      </w:r>
    </w:p>
    <w:bookmarkEnd w:id="42"/>
    <w:bookmarkStart w:id="50" w:name="recommendations-for-heady"/>
    <w:p>
      <w:pPr>
        <w:pStyle w:val="Heading2"/>
      </w:pPr>
      <w:r>
        <w:t xml:space="preserve">Recommendations for Heady</w:t>
      </w:r>
    </w:p>
    <w:bookmarkStart w:id="43" w:name="build-accuracy-as-a-platform-property"/>
    <w:p>
      <w:pPr>
        <w:pStyle w:val="Heading3"/>
      </w:pPr>
      <w:r>
        <w:t xml:space="preserve">Build accuracy as a platform property</w:t>
      </w:r>
    </w:p>
    <w:p>
      <w:pPr>
        <w:pStyle w:val="FirstParagraph"/>
      </w:pPr>
      <w:r>
        <w:t xml:space="preserve">Heady should treat reliability as an emergent property of orchestration, not as a promise attached to a single model. Every nontrivial task should pass through a structured path of evidence collection, execution, verification, and artifact delivery (</w:t>
      </w:r>
      <w:hyperlink r:id="rId20">
        <w:r>
          <w:rPr>
            <w:rStyle w:val="Hyperlink"/>
          </w:rPr>
          <w:t xml:space="preserve">Perplexity launch article</w:t>
        </w:r>
      </w:hyperlink>
      <w:r>
        <w:t xml:space="preserve">,</w:t>
      </w:r>
      <w:r>
        <w:t xml:space="preserve"> </w:t>
      </w:r>
      <w:hyperlink r:id="rId21">
        <w:r>
          <w:rPr>
            <w:rStyle w:val="Hyperlink"/>
          </w:rPr>
          <w:t xml:space="preserve">Anthropic Claude Code docs</w:t>
        </w:r>
      </w:hyperlink>
      <w:r>
        <w:t xml:space="preserve">).</w:t>
      </w:r>
    </w:p>
    <w:bookmarkEnd w:id="43"/>
    <w:bookmarkStart w:id="44" w:name="Xb2285152d57f505697a7f8a370000a6df8f5431"/>
    <w:p>
      <w:pPr>
        <w:pStyle w:val="Heading3"/>
      </w:pPr>
      <w:r>
        <w:t xml:space="preserve">Implement a typed task graph and conductor</w:t>
      </w:r>
    </w:p>
    <w:p>
      <w:pPr>
        <w:pStyle w:val="FirstParagraph"/>
      </w:pPr>
      <w:r>
        <w:t xml:space="preserve">The central orchestrator should convert user outcomes into typed subtasks such as research, extraction, coding, testing, drafting, review, and packaging. Independent subtasks should run in parallel, while dependent subtasks should exchange artifacts through a shared workspace and evidence ledger (</w:t>
      </w:r>
      <w:hyperlink r:id="rId20">
        <w:r>
          <w:rPr>
            <w:rStyle w:val="Hyperlink"/>
          </w:rPr>
          <w:t xml:space="preserve">Perplexity launch article</w:t>
        </w:r>
      </w:hyperlink>
      <w:r>
        <w:t xml:space="preserve">,</w:t>
      </w:r>
      <w:r>
        <w:t xml:space="preserve"> </w:t>
      </w:r>
      <w:hyperlink r:id="rId25">
        <w:r>
          <w:rPr>
            <w:rStyle w:val="Hyperlink"/>
          </w:rPr>
          <w:t xml:space="preserve">SWE-bench Verified</w:t>
        </w:r>
      </w:hyperlink>
      <w:r>
        <w:t xml:space="preserve">).</w:t>
      </w:r>
    </w:p>
    <w:bookmarkEnd w:id="44"/>
    <w:bookmarkStart w:id="45" w:name="make-sandboxed-execution-a-default"/>
    <w:p>
      <w:pPr>
        <w:pStyle w:val="Heading3"/>
      </w:pPr>
      <w:r>
        <w:t xml:space="preserve">Make sandboxed execution a default</w:t>
      </w:r>
    </w:p>
    <w:p>
      <w:pPr>
        <w:pStyle w:val="FirstParagraph"/>
      </w:pPr>
      <w:r>
        <w:t xml:space="preserve">Each worker should run in an isolated execution environment with tightly scoped permissions and access to the tools required for its job. Research workers need retrieval and browser capabilities. Coding workers need repository access, command execution, and test harnesses. Integration workers need connector access with approval gates (</w:t>
      </w:r>
      <w:hyperlink r:id="rId20">
        <w:r>
          <w:rPr>
            <w:rStyle w:val="Hyperlink"/>
          </w:rPr>
          <w:t xml:space="preserve">Perplexity launch article</w:t>
        </w:r>
      </w:hyperlink>
      <w:r>
        <w:t xml:space="preserve">,</w:t>
      </w:r>
      <w:r>
        <w:t xml:space="preserve"> </w:t>
      </w:r>
      <w:hyperlink r:id="rId22">
        <w:r>
          <w:rPr>
            <w:rStyle w:val="Hyperlink"/>
          </w:rPr>
          <w:t xml:space="preserve">Anthropic Claude Code product page</w:t>
        </w:r>
      </w:hyperlink>
      <w:r>
        <w:t xml:space="preserve">).</w:t>
      </w:r>
    </w:p>
    <w:bookmarkEnd w:id="45"/>
    <w:bookmarkStart w:id="46" w:name="add-a-mandatory-verification-service"/>
    <w:p>
      <w:pPr>
        <w:pStyle w:val="Heading3"/>
      </w:pPr>
      <w:r>
        <w:t xml:space="preserve">Add a mandatory verification service</w:t>
      </w:r>
    </w:p>
    <w:p>
      <w:pPr>
        <w:pStyle w:val="FirstParagraph"/>
      </w:pPr>
      <w:r>
        <w:t xml:space="preserve">Software outputs should pass tests, linting, schema checks, and reproducible execution where possible. Research outputs should pass source cross-checking, freshness checks, contradiction checks, and citation validation. Sensitive actions should require explicit approval and confidence-aware escalation (</w:t>
      </w:r>
      <w:hyperlink r:id="rId21">
        <w:r>
          <w:rPr>
            <w:rStyle w:val="Hyperlink"/>
          </w:rPr>
          <w:t xml:space="preserve">Anthropic Claude Code docs</w:t>
        </w:r>
      </w:hyperlink>
      <w:r>
        <w:t xml:space="preserve">,</w:t>
      </w:r>
      <w:r>
        <w:t xml:space="preserve"> </w:t>
      </w:r>
      <w:hyperlink r:id="rId23">
        <w:r>
          <w:rPr>
            <w:rStyle w:val="Hyperlink"/>
          </w:rPr>
          <w:t xml:space="preserve">Anthropic security article</w:t>
        </w:r>
      </w:hyperlink>
      <w:r>
        <w:t xml:space="preserve">,</w:t>
      </w:r>
      <w:r>
        <w:t xml:space="preserve"> </w:t>
      </w:r>
      <w:hyperlink r:id="rId24">
        <w:r>
          <w:rPr>
            <w:rStyle w:val="Hyperlink"/>
          </w:rPr>
          <w:t xml:space="preserve">SWE-bench overview</w:t>
        </w:r>
      </w:hyperlink>
      <w:r>
        <w:t xml:space="preserve">).</w:t>
      </w:r>
    </w:p>
    <w:bookmarkEnd w:id="46"/>
    <w:bookmarkStart w:id="47" w:name="separate-memory-from-evidence"/>
    <w:p>
      <w:pPr>
        <w:pStyle w:val="Heading3"/>
      </w:pPr>
      <w:r>
        <w:t xml:space="preserve">Separate memory from evidence</w:t>
      </w:r>
    </w:p>
    <w:p>
      <w:pPr>
        <w:pStyle w:val="FirstParagraph"/>
      </w:pPr>
      <w:r>
        <w:t xml:space="preserve">Heady should persist user preferences, project assumptions, environment details, and prior findings, but it should keep remembered context separate from authoritative evidence. Memory should accelerate the work; it should not silently replace sourcing or testing (</w:t>
      </w:r>
      <w:hyperlink r:id="rId28">
        <w:r>
          <w:rPr>
            <w:rStyle w:val="Hyperlink"/>
          </w:rPr>
          <w:t xml:space="preserve">Perplexity capability overview</w:t>
        </w:r>
      </w:hyperlink>
      <w:r>
        <w:t xml:space="preserve">,</w:t>
      </w:r>
      <w:r>
        <w:t xml:space="preserve"> </w:t>
      </w:r>
      <w:hyperlink r:id="rId21">
        <w:r>
          <w:rPr>
            <w:rStyle w:val="Hyperlink"/>
          </w:rPr>
          <w:t xml:space="preserve">Anthropic Claude Code docs</w:t>
        </w:r>
      </w:hyperlink>
      <w:r>
        <w:t xml:space="preserve">).</w:t>
      </w:r>
    </w:p>
    <w:bookmarkEnd w:id="47"/>
    <w:bookmarkStart w:id="48" w:name="Xc03f98e27dd36a0d77099b9f024146c2989bb8a"/>
    <w:p>
      <w:pPr>
        <w:pStyle w:val="Heading3"/>
      </w:pPr>
      <w:r>
        <w:t xml:space="preserve">Use model-and-tool routing instead of one-stack-for-everything</w:t>
      </w:r>
    </w:p>
    <w:p>
      <w:pPr>
        <w:pStyle w:val="FirstParagraph"/>
      </w:pPr>
      <w:r>
        <w:t xml:space="preserve">Heady should use a model-agnostic router that selects the best model, retrieval strategy, browser path, code runner, and validation stack per subtask. Model selection should be a workload-matching problem, not a branding commitment (</w:t>
      </w:r>
      <w:hyperlink r:id="rId20">
        <w:r>
          <w:rPr>
            <w:rStyle w:val="Hyperlink"/>
          </w:rPr>
          <w:t xml:space="preserve">Perplexity launch article</w:t>
        </w:r>
      </w:hyperlink>
      <w:r>
        <w:t xml:space="preserve">).</w:t>
      </w:r>
    </w:p>
    <w:bookmarkEnd w:id="48"/>
    <w:bookmarkStart w:id="49" w:name="Xe11b061104b4aa709a3de4c4b5799e1babd11af"/>
    <w:p>
      <w:pPr>
        <w:pStyle w:val="Heading3"/>
      </w:pPr>
      <w:r>
        <w:t xml:space="preserve">Keep the user in the loop where judgment matters</w:t>
      </w:r>
    </w:p>
    <w:p>
      <w:pPr>
        <w:pStyle w:val="FirstParagraph"/>
      </w:pPr>
      <w:r>
        <w:t xml:space="preserve">The system should run autonomously through low-ambiguity work, but it should escalate at the boundaries where permissions, irreversible actions, or unresolved ambiguity matter. That gives Heady the speed benefits of autonomy without losing governance and trust (</w:t>
      </w:r>
      <w:hyperlink r:id="rId20">
        <w:r>
          <w:rPr>
            <w:rStyle w:val="Hyperlink"/>
          </w:rPr>
          <w:t xml:space="preserve">Perplexity launch article</w:t>
        </w:r>
      </w:hyperlink>
      <w:r>
        <w:t xml:space="preserve">,</w:t>
      </w:r>
      <w:r>
        <w:t xml:space="preserve"> </w:t>
      </w:r>
      <w:hyperlink r:id="rId23">
        <w:r>
          <w:rPr>
            <w:rStyle w:val="Hyperlink"/>
          </w:rPr>
          <w:t xml:space="preserve">Anthropic security article</w:t>
        </w:r>
      </w:hyperlink>
      <w:r>
        <w:t xml:space="preserve">).</w:t>
      </w:r>
    </w:p>
    <w:bookmarkEnd w:id="49"/>
    <w:bookmarkEnd w:id="50"/>
    <w:bookmarkStart w:id="51" w:name="recommended-heady-architecture"/>
    <w:p>
      <w:pPr>
        <w:pStyle w:val="Heading2"/>
      </w:pPr>
      <w:r>
        <w:t xml:space="preserve">Recommended Heady Architecture</w:t>
      </w:r>
    </w:p>
    <w:p>
      <w:pPr>
        <w:pStyle w:val="FirstParagraph"/>
      </w:pPr>
      <w:r>
        <w:t xml:space="preserve">A near-ideal Heady build should include:</w:t>
      </w:r>
    </w:p>
    <w:p>
      <w:pPr>
        <w:pStyle w:val="Compact"/>
        <w:numPr>
          <w:ilvl w:val="0"/>
          <w:numId w:val="1002"/>
        </w:numPr>
      </w:pPr>
      <w:r>
        <w:t xml:space="preserve">A conductor that turns outcomes into typed task graphs.</w:t>
      </w:r>
    </w:p>
    <w:p>
      <w:pPr>
        <w:pStyle w:val="Compact"/>
        <w:numPr>
          <w:ilvl w:val="0"/>
          <w:numId w:val="1002"/>
        </w:numPr>
      </w:pPr>
      <w:r>
        <w:t xml:space="preserve">A subagent runtime that supports parallel workers for research, browser use, coding, validation, and document generation.</w:t>
      </w:r>
    </w:p>
    <w:p>
      <w:pPr>
        <w:pStyle w:val="Compact"/>
        <w:numPr>
          <w:ilvl w:val="0"/>
          <w:numId w:val="1002"/>
        </w:numPr>
      </w:pPr>
      <w:r>
        <w:t xml:space="preserve">A shared artifact and evidence ledger that stores source URLs, command outputs, test results, and delivery lineage.</w:t>
      </w:r>
    </w:p>
    <w:p>
      <w:pPr>
        <w:pStyle w:val="Compact"/>
        <w:numPr>
          <w:ilvl w:val="0"/>
          <w:numId w:val="1002"/>
        </w:numPr>
      </w:pPr>
      <w:r>
        <w:t xml:space="preserve">A memory service that preserves durable user and project context without replacing evidence.</w:t>
      </w:r>
    </w:p>
    <w:p>
      <w:pPr>
        <w:pStyle w:val="Compact"/>
        <w:numPr>
          <w:ilvl w:val="0"/>
          <w:numId w:val="1002"/>
        </w:numPr>
      </w:pPr>
      <w:r>
        <w:t xml:space="preserve">A sandbox fleet that provides isolated filesystems, code execution, browser control, and approved connectors.</w:t>
      </w:r>
    </w:p>
    <w:p>
      <w:pPr>
        <w:pStyle w:val="Compact"/>
        <w:numPr>
          <w:ilvl w:val="0"/>
          <w:numId w:val="1002"/>
        </w:numPr>
      </w:pPr>
      <w:r>
        <w:t xml:space="preserve">A verification service that enforces tests, linting, source checks, citation checks, contradiction checks, and approval gates.</w:t>
      </w:r>
    </w:p>
    <w:p>
      <w:pPr>
        <w:pStyle w:val="Compact"/>
        <w:numPr>
          <w:ilvl w:val="0"/>
          <w:numId w:val="1002"/>
        </w:numPr>
      </w:pPr>
      <w:r>
        <w:t xml:space="preserve">A model-and-tool router that matches each subtask to the strongest available capability.</w:t>
      </w:r>
    </w:p>
    <w:p>
      <w:pPr>
        <w:pStyle w:val="Compact"/>
        <w:numPr>
          <w:ilvl w:val="0"/>
          <w:numId w:val="1002"/>
        </w:numPr>
      </w:pPr>
      <w:r>
        <w:t xml:space="preserve">A reviewer layer that synthesizes outputs into user-facing artifacts and rejects unsupported claims.</w:t>
      </w:r>
    </w:p>
    <w:bookmarkEnd w:id="51"/>
    <w:bookmarkStart w:id="52" w:name="limitations"/>
    <w:p>
      <w:pPr>
        <w:pStyle w:val="Heading2"/>
      </w:pPr>
      <w:r>
        <w:t xml:space="preserve">Limitations</w:t>
      </w:r>
    </w:p>
    <w:p>
      <w:pPr>
        <w:pStyle w:val="FirstParagraph"/>
      </w:pPr>
      <w:r>
        <w:t xml:space="preserve">This report relies mainly on vendor documentation, vendor product pages, and public benchmark documentation rather than independent longitudinal studies (</w:t>
      </w:r>
      <w:hyperlink r:id="rId20">
        <w:r>
          <w:rPr>
            <w:rStyle w:val="Hyperlink"/>
          </w:rPr>
          <w:t xml:space="preserve">Perplexity launch article</w:t>
        </w:r>
      </w:hyperlink>
      <w:r>
        <w:t xml:space="preserve">,</w:t>
      </w:r>
      <w:r>
        <w:t xml:space="preserve"> </w:t>
      </w:r>
      <w:hyperlink r:id="rId21">
        <w:r>
          <w:rPr>
            <w:rStyle w:val="Hyperlink"/>
          </w:rPr>
          <w:t xml:space="preserve">Anthropic Claude Code docs</w:t>
        </w:r>
      </w:hyperlink>
      <w:r>
        <w:t xml:space="preserve">,</w:t>
      </w:r>
      <w:r>
        <w:t xml:space="preserve"> </w:t>
      </w:r>
      <w:hyperlink r:id="rId23">
        <w:r>
          <w:rPr>
            <w:rStyle w:val="Hyperlink"/>
          </w:rPr>
          <w:t xml:space="preserve">Anthropic security article</w:t>
        </w:r>
      </w:hyperlink>
      <w:r>
        <w:t xml:space="preserve">,</w:t>
      </w:r>
      <w:r>
        <w:t xml:space="preserve"> </w:t>
      </w:r>
      <w:hyperlink r:id="rId24">
        <w:r>
          <w:rPr>
            <w:rStyle w:val="Hyperlink"/>
          </w:rPr>
          <w:t xml:space="preserve">SWE-bench overview</w:t>
        </w:r>
      </w:hyperlink>
      <w:r>
        <w:t xml:space="preserve">). For Heady, the right next step is to treat these materials as design input, then validate the resulting architecture with your own replay harnesses, benchmark suites, and red-team evaluations.</w:t>
      </w:r>
    </w:p>
    <w:bookmarkEnd w:id="52"/>
    <w:bookmarkStart w:id="53" w:name="conclusion"/>
    <w:p>
      <w:pPr>
        <w:pStyle w:val="Heading2"/>
      </w:pPr>
      <w:r>
        <w:t xml:space="preserve">Conclusion</w:t>
      </w:r>
    </w:p>
    <w:p>
      <w:pPr>
        <w:pStyle w:val="FirstParagraph"/>
      </w:pPr>
      <w:r>
        <w:t xml:space="preserve">Perplexity Computer can produce accurate and valid results because it is structured as a grounded workflow system with retrieval, real tools, isolated execution, subagents, memory, and selective user escalation, rather than as a single-shot text generator (</w:t>
      </w:r>
      <w:hyperlink r:id="rId20">
        <w:r>
          <w:rPr>
            <w:rStyle w:val="Hyperlink"/>
          </w:rPr>
          <w:t xml:space="preserve">Perplexity launch article</w:t>
        </w:r>
      </w:hyperlink>
      <w:r>
        <w:t xml:space="preserve">,</w:t>
      </w:r>
      <w:r>
        <w:t xml:space="preserve"> </w:t>
      </w:r>
      <w:hyperlink r:id="rId28">
        <w:r>
          <w:rPr>
            <w:rStyle w:val="Hyperlink"/>
          </w:rPr>
          <w:t xml:space="preserve">Perplexity Computer interface</w:t>
        </w:r>
      </w:hyperlink>
      <w:r>
        <w:t xml:space="preserve">). Claude Code is effective because it embeds the model inside the real software-development loop of repository analysis, editing, command execution, testing, and verification, with strong evidence that Anthropic pairs those capabilities with security-focused review controls (</w:t>
      </w:r>
      <w:hyperlink r:id="rId21">
        <w:r>
          <w:rPr>
            <w:rStyle w:val="Hyperlink"/>
          </w:rPr>
          <w:t xml:space="preserve">Anthropic Claude Code docs</w:t>
        </w:r>
      </w:hyperlink>
      <w:r>
        <w:t xml:space="preserve">,</w:t>
      </w:r>
      <w:r>
        <w:t xml:space="preserve"> </w:t>
      </w:r>
      <w:hyperlink r:id="rId22">
        <w:r>
          <w:rPr>
            <w:rStyle w:val="Hyperlink"/>
          </w:rPr>
          <w:t xml:space="preserve">Anthropic Claude Code product page</w:t>
        </w:r>
      </w:hyperlink>
      <w:r>
        <w:t xml:space="preserve">,</w:t>
      </w:r>
      <w:r>
        <w:t xml:space="preserve"> </w:t>
      </w:r>
      <w:hyperlink r:id="rId23">
        <w:r>
          <w:rPr>
            <w:rStyle w:val="Hyperlink"/>
          </w:rPr>
          <w:t xml:space="preserve">Anthropic security article</w:t>
        </w:r>
      </w:hyperlink>
      <w:r>
        <w:t xml:space="preserve">).</w:t>
      </w:r>
    </w:p>
    <w:p>
      <w:pPr>
        <w:pStyle w:val="BodyText"/>
      </w:pPr>
      <w:r>
        <w:t xml:space="preserve">The clearest recommendation for Heady is to copy the structural logic: build an evidence-first, execution-capable, verification-heavy orchestration platform that can route each subtask to the right worker, tool, and model and can prove what it did at each stage (</w:t>
      </w:r>
      <w:hyperlink r:id="rId20">
        <w:r>
          <w:rPr>
            <w:rStyle w:val="Hyperlink"/>
          </w:rPr>
          <w:t xml:space="preserve">Perplexity launch article</w:t>
        </w:r>
      </w:hyperlink>
      <w:r>
        <w:t xml:space="preserve">,</w:t>
      </w:r>
      <w:r>
        <w:t xml:space="preserve"> </w:t>
      </w:r>
      <w:hyperlink r:id="rId21">
        <w:r>
          <w:rPr>
            <w:rStyle w:val="Hyperlink"/>
          </w:rPr>
          <w:t xml:space="preserve">Anthropic Claude Code docs</w:t>
        </w:r>
      </w:hyperlink>
      <w:r>
        <w:t xml:space="preserve">,</w:t>
      </w:r>
      <w:r>
        <w:t xml:space="preserve"> </w:t>
      </w:r>
      <w:hyperlink r:id="rId24">
        <w:r>
          <w:rPr>
            <w:rStyle w:val="Hyperlink"/>
          </w:rPr>
          <w:t xml:space="preserve">SWE-bench overview</w:t>
        </w:r>
      </w:hyperlink>
      <w:r>
        <w:t xml:space="preserve">,</w:t>
      </w:r>
      <w:r>
        <w:t xml:space="preserve"> </w:t>
      </w:r>
      <w:hyperlink r:id="rId25">
        <w:r>
          <w:rPr>
            <w:rStyle w:val="Hyperlink"/>
          </w:rPr>
          <w:t xml:space="preserve">SWE-bench Verified</w:t>
        </w:r>
      </w:hyperlink>
      <w:r>
        <w:t xml:space="preserve">).</w:t>
      </w:r>
    </w:p>
    <w:bookmarkEnd w:id="53"/>
    <w:bookmarkStart w:id="54" w:name="source-list"/>
    <w:p>
      <w:pPr>
        <w:pStyle w:val="Heading2"/>
      </w:pPr>
      <w:r>
        <w:t xml:space="preserve">Source List</w:t>
      </w:r>
    </w:p>
    <w:p>
      <w:pPr>
        <w:pStyle w:val="Compact"/>
        <w:numPr>
          <w:ilvl w:val="0"/>
          <w:numId w:val="1003"/>
        </w:numPr>
      </w:pPr>
      <w:r>
        <w:t xml:space="preserve">Perplexity,</w:t>
      </w:r>
      <w:r>
        <w:t xml:space="preserve"> </w:t>
      </w:r>
      <w:r>
        <w:t xml:space="preserve">“</w:t>
      </w:r>
      <w:r>
        <w:t xml:space="preserve">Introducing Perplexity Computer</w:t>
      </w:r>
      <w:r>
        <w:t xml:space="preserve">”</w:t>
      </w:r>
      <w:r>
        <w:t xml:space="preserve"> </w:t>
      </w:r>
      <w:r>
        <w:t xml:space="preserve">— https://www.perplexity.ai/hub/blog/introducing-perplexity-computer</w:t>
      </w:r>
    </w:p>
    <w:p>
      <w:pPr>
        <w:pStyle w:val="Compact"/>
        <w:numPr>
          <w:ilvl w:val="0"/>
          <w:numId w:val="1003"/>
        </w:numPr>
      </w:pPr>
      <w:r>
        <w:t xml:space="preserve">Perplexity Computer interface — https://www.perplexity.ai/computer</w:t>
      </w:r>
    </w:p>
    <w:p>
      <w:pPr>
        <w:pStyle w:val="Compact"/>
        <w:numPr>
          <w:ilvl w:val="0"/>
          <w:numId w:val="1003"/>
        </w:numPr>
      </w:pPr>
      <w:r>
        <w:t xml:space="preserve">Anthropic Docs,</w:t>
      </w:r>
      <w:r>
        <w:t xml:space="preserve"> </w:t>
      </w:r>
      <w:r>
        <w:t xml:space="preserve">“</w:t>
      </w:r>
      <w:r>
        <w:t xml:space="preserve">Claude Code overview</w:t>
      </w:r>
      <w:r>
        <w:t xml:space="preserve">”</w:t>
      </w:r>
      <w:r>
        <w:t xml:space="preserve"> </w:t>
      </w:r>
      <w:r>
        <w:t xml:space="preserve">— https://docs.anthropic.com/en/docs/agents-and-tools/claude-code/overview</w:t>
      </w:r>
    </w:p>
    <w:p>
      <w:pPr>
        <w:pStyle w:val="Compact"/>
        <w:numPr>
          <w:ilvl w:val="0"/>
          <w:numId w:val="1003"/>
        </w:numPr>
      </w:pPr>
      <w:r>
        <w:t xml:space="preserve">Anthropic,</w:t>
      </w:r>
      <w:r>
        <w:t xml:space="preserve"> </w:t>
      </w:r>
      <w:r>
        <w:t xml:space="preserve">“</w:t>
      </w:r>
      <w:r>
        <w:t xml:space="preserve">Claude Code: AI-powered coding assistant for developers</w:t>
      </w:r>
      <w:r>
        <w:t xml:space="preserve">”</w:t>
      </w:r>
      <w:r>
        <w:t xml:space="preserve"> </w:t>
      </w:r>
      <w:r>
        <w:t xml:space="preserve">— https://www.anthropic.com/claude-code</w:t>
      </w:r>
    </w:p>
    <w:p>
      <w:pPr>
        <w:pStyle w:val="Compact"/>
        <w:numPr>
          <w:ilvl w:val="0"/>
          <w:numId w:val="1003"/>
        </w:numPr>
      </w:pPr>
      <w:r>
        <w:t xml:space="preserve">Anthropic,</w:t>
      </w:r>
      <w:r>
        <w:t xml:space="preserve"> </w:t>
      </w:r>
      <w:r>
        <w:t xml:space="preserve">“</w:t>
      </w:r>
      <w:r>
        <w:t xml:space="preserve">Making frontier cybersecurity capabilities available to defenders</w:t>
      </w:r>
      <w:r>
        <w:t xml:space="preserve">”</w:t>
      </w:r>
      <w:r>
        <w:t xml:space="preserve"> </w:t>
      </w:r>
      <w:r>
        <w:t xml:space="preserve">— https://www.anthropic.com/news/claude-code-security</w:t>
      </w:r>
    </w:p>
    <w:p>
      <w:pPr>
        <w:pStyle w:val="Compact"/>
        <w:numPr>
          <w:ilvl w:val="0"/>
          <w:numId w:val="1003"/>
        </w:numPr>
      </w:pPr>
      <w:r>
        <w:t xml:space="preserve">SWE-bench overview — https://www.swebench.com/SWE-bench/</w:t>
      </w:r>
    </w:p>
    <w:p>
      <w:pPr>
        <w:pStyle w:val="Compact"/>
        <w:numPr>
          <w:ilvl w:val="0"/>
          <w:numId w:val="1003"/>
        </w:numPr>
      </w:pPr>
      <w:r>
        <w:t xml:space="preserve">SWE-bench Verified — https://www.swebench.com/verified.html</w:t>
      </w:r>
    </w:p>
    <w:bookmarkEnd w:id="54"/>
    <w:bookmarkEnd w:id="5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1" Target="https://docs.anthropic.com/en/docs/agents-and-tools/claude-code/overview" TargetMode="External" /><Relationship Type="http://schemas.openxmlformats.org/officeDocument/2006/relationships/hyperlink" Id="rId22" Target="https://www.anthropic.com/claude-code" TargetMode="External" /><Relationship Type="http://schemas.openxmlformats.org/officeDocument/2006/relationships/hyperlink" Id="rId23" Target="https://www.anthropic.com/news/claude-code-security" TargetMode="External" /><Relationship Type="http://schemas.openxmlformats.org/officeDocument/2006/relationships/hyperlink" Id="rId28" Target="https://www.perplexity.ai/computer" TargetMode="External" /><Relationship Type="http://schemas.openxmlformats.org/officeDocument/2006/relationships/hyperlink" Id="rId20" Target="https://www.perplexity.ai/hub/blog/introducing-perplexity-computer" TargetMode="External" /><Relationship Type="http://schemas.openxmlformats.org/officeDocument/2006/relationships/hyperlink" Id="rId24" Target="https://www.swebench.com/SWE-bench/" TargetMode="External" /><Relationship Type="http://schemas.openxmlformats.org/officeDocument/2006/relationships/hyperlink" Id="rId25" Target="https://www.swebench.com/verified.html" TargetMode="External" /></Relationships>
</file>

<file path=word/_rels/footnotes.xml.rels><?xml version="1.0" encoding="UTF-8"?><Relationships xmlns="http://schemas.openxmlformats.org/package/2006/relationships"><Relationship Type="http://schemas.openxmlformats.org/officeDocument/2006/relationships/hyperlink" Id="rId21" Target="https://docs.anthropic.com/en/docs/agents-and-tools/claude-code/overview" TargetMode="External" /><Relationship Type="http://schemas.openxmlformats.org/officeDocument/2006/relationships/hyperlink" Id="rId22" Target="https://www.anthropic.com/claude-code" TargetMode="External" /><Relationship Type="http://schemas.openxmlformats.org/officeDocument/2006/relationships/hyperlink" Id="rId23" Target="https://www.anthropic.com/news/claude-code-security" TargetMode="External" /><Relationship Type="http://schemas.openxmlformats.org/officeDocument/2006/relationships/hyperlink" Id="rId28" Target="https://www.perplexity.ai/computer" TargetMode="External" /><Relationship Type="http://schemas.openxmlformats.org/officeDocument/2006/relationships/hyperlink" Id="rId20" Target="https://www.perplexity.ai/hub/blog/introducing-perplexity-computer" TargetMode="External" /><Relationship Type="http://schemas.openxmlformats.org/officeDocument/2006/relationships/hyperlink" Id="rId24" Target="https://www.swebench.com/SWE-bench/" TargetMode="External" /><Relationship Type="http://schemas.openxmlformats.org/officeDocument/2006/relationships/hyperlink" Id="rId25" Target="https://www.swebench.com/verified.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2026-03-09T22:56:24Z</dcterms:created>
  <dcterms:modified xsi:type="dcterms:W3CDTF">2026-03-09T22:56:24Z</dcterms:modified>
</cp:coreProperties>
</file>

<file path=docProps/custom.xml><?xml version="1.0" encoding="utf-8"?>
<Properties xmlns="http://schemas.openxmlformats.org/officeDocument/2006/custom-properties" xmlns:vt="http://schemas.openxmlformats.org/officeDocument/2006/docPropsVTypes"/>
</file>