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2"/>
        </w:rPr>
        <w:t>PROVISIONAL PATENT APPLICATION</w:t>
      </w:r>
    </w:p>
    <w:p>
      <w:pPr>
        <w:jc w:val="center"/>
      </w:pPr>
      <w:r>
        <w:rPr>
          <w:sz w:val="24"/>
        </w:rPr>
        <w:t>Under 35 U.S.C. § 111(b)</w:t>
      </w:r>
    </w:p>
    <w:p/>
    <w:p>
      <w:pPr>
        <w:jc w:val="center"/>
      </w:pPr>
      <w:r>
        <w:rPr>
          <w:b/>
          <w:sz w:val="28"/>
        </w:rPr>
        <w:t>SYSTEM AND METHOD FOR THREE-DIMENSIONAL SPATIAL INDEXING OF AI AGENT MEMORY USING OCTREE DATA STRUCTURES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Docket Number:</w:t>
            </w:r>
          </w:p>
        </w:tc>
        <w:tc>
          <w:tcPr>
            <w:tcW w:type="dxa" w:w="4320"/>
          </w:tcPr>
          <w:p>
            <w:r>
              <w:t>HS-2026-002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Filing Date:</w:t>
            </w:r>
          </w:p>
        </w:tc>
        <w:tc>
          <w:tcPr>
            <w:tcW w:type="dxa" w:w="4320"/>
          </w:tcPr>
          <w:p>
            <w:r>
              <w:t>March 3,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Inventor:</w:t>
            </w:r>
          </w:p>
        </w:tc>
        <w:tc>
          <w:tcPr>
            <w:tcW w:type="dxa" w:w="4320"/>
          </w:tcPr>
          <w:p>
            <w:r>
              <w:t>Eric Haywood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Inventor Address:</w:t>
            </w:r>
          </w:p>
        </w:tc>
        <w:tc>
          <w:tcPr>
            <w:tcW w:type="dxa" w:w="4320"/>
          </w:tcPr>
          <w:p>
            <w:r>
              <w:t>149 Remington Street Unit 425, Fort Collins, CO 80524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Assignee:</w:t>
            </w:r>
          </w:p>
        </w:tc>
        <w:tc>
          <w:tcPr>
            <w:tcW w:type="dxa" w:w="4320"/>
          </w:tcPr>
          <w:p>
            <w:r>
              <w:t>HeadySystems Inc.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 Address:</w:t>
            </w:r>
          </w:p>
        </w:tc>
        <w:tc>
          <w:tcPr>
            <w:tcW w:type="dxa" w:w="4320"/>
          </w:tcPr>
          <w:p>
            <w:r>
              <w:t>149 Remington Street Unit 425, Fort Collins, CO 80524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Correspondence:</w:t>
            </w:r>
          </w:p>
        </w:tc>
        <w:tc>
          <w:tcPr>
            <w:tcW w:type="dxa" w:w="4320"/>
          </w:tcPr>
          <w:p>
            <w:r>
              <w:t>Eric Haywood</w:t>
              <w:br/>
              <w:t>149 Remington Street Unit 425, Fort Collins, CO 80524</w:t>
              <w:br/>
              <w:t>Email: eric@headyme.com</w:t>
            </w:r>
          </w:p>
        </w:tc>
      </w:tr>
    </w:tbl>
    <w:p>
      <w:r>
        <w:br w:type="page"/>
      </w:r>
    </w:p>
    <w:p>
      <w:pPr>
        <w:pStyle w:val="Heading1"/>
      </w:pPr>
      <w:r>
        <w:t>TITLE OF THE INVENTION</w:t>
      </w:r>
    </w:p>
    <w:p>
      <w:r>
        <w:t>System and Method for Three-Dimensional Spatial Indexing of AI Agent Memory Using Octree Data Structures</w:t>
      </w:r>
    </w:p>
    <w:p>
      <w:pPr>
        <w:pStyle w:val="Heading1"/>
      </w:pPr>
      <w:r>
        <w:t>CROSS-REFERENCE TO RELATED APPLICATIONS</w:t>
      </w:r>
    </w:p>
    <w:p>
      <w:r>
        <w:t>This application is related to co-pending provisional application Docket No. HS-2026-001, 'System and Method for Multi-Agent Orchestration Using Golden Ratio Proportional Scaling,' filed concurrently herewith.</w:t>
      </w:r>
    </w:p>
    <w:p>
      <w:pPr>
        <w:pStyle w:val="Heading1"/>
      </w:pPr>
      <w:r>
        <w:t>FIELD OF THE INVENTION</w:t>
      </w:r>
    </w:p>
    <w:p>
      <w:r>
        <w:t>The present invention relates to data structures for artificial intelligence memory systems, and more particularly to a method for storing, retrieving, and operating upon AI agent knowledge using a three-dimensional Cartesian coordinate system indexed by octree spatial data structures.</w:t>
      </w:r>
    </w:p>
    <w:p>
      <w:pPr>
        <w:pStyle w:val="Heading1"/>
      </w:pPr>
      <w:r>
        <w:t>BACKGROUND OF THE INVENTION</w:t>
      </w:r>
    </w:p>
    <w:p>
      <w:r>
        <w:t>Current AI memory systems store knowledge as high-dimensional embedding vectors (typically 768-1536 dimensions) and retrieve similar entries via cosine similarity search: sim(a,b) = Σ(aᵢ × bᵢ) / (||a|| × ||b||). This approach requires O(n) comparisons for brute-force search, consumes 3-6 KB per vector entry, and relies on approximate nearest-neighbor structures (HNSW, IVF) that trade accuracy for speed.</w:t>
      </w:r>
    </w:p>
    <w:p>
      <w:r>
        <w:t>The prior art fails to provide a memory-efficient, dimensionally-reduced representation that maintains semantic meaning while enabling O(log n) retrieval.</w:t>
      </w:r>
    </w:p>
    <w:p>
      <w:pPr>
        <w:pStyle w:val="Heading1"/>
      </w:pPr>
      <w:r>
        <w:t>SUMMARY OF THE INVENTION</w:t>
      </w:r>
    </w:p>
    <w:p>
      <w:r>
        <w:t>The present invention encodes AI agent memory as three-dimensional Cartesian coordinates where:</w:t>
      </w:r>
    </w:p>
    <w:p>
      <w:r>
        <w:t>• X-axis: Semantic Domain — content category hash mapped to [0,1] using Golden Angle distribution</w:t>
      </w:r>
    </w:p>
    <w:p>
      <w:r>
        <w:t>• Y-axis: Temporal State — normalized timestamp mapped to [0,1]</w:t>
      </w:r>
    </w:p>
    <w:p>
      <w:r>
        <w:t>• Z-axis: Hierarchy Level — agent depth normalized using φ^(-depth)</w:t>
      </w:r>
    </w:p>
    <w:p>
      <w:r>
        <w:t>This 3D encoding requires only 12 bytes per entry (3 × 32-bit floats) compared to 3,072-6,144 bytes for traditional 768-1536 dimension embeddings — a 250× memory reduction. An octree spatial index with base-13 subdivision provides O(log n) retrieval for all query types: range, radius, and k-nearest-neighbor.</w:t>
      </w:r>
    </w:p>
    <w:p>
      <w:pPr>
        <w:pStyle w:val="Heading1"/>
      </w:pPr>
      <w:r>
        <w:t>DETAILED DESCRIPTION OF THE PREFERRED EMBODIMENT</w:t>
      </w:r>
    </w:p>
    <w:p>
      <w:pPr>
        <w:pStyle w:val="Heading2"/>
      </w:pPr>
      <w:r>
        <w:t>A. Three-Dimensional Encoding</w:t>
      </w:r>
    </w:p>
    <w:p>
      <w:r>
        <w:t>Semantic X-axis: Content domains are mapped to positions in [0,1] using Golden Angle distribution (φ⁻¹ ≈ 0.618 radians). Each new domain receives the next position in the sequence (n × φ⁻¹) mod 1.0, producing maximally distinct spacing by the Three-Distance Theorem. Within a domain, content hash perturbation (±5%) provides intra-domain spread.</w:t>
      </w:r>
    </w:p>
    <w:p>
      <w:r>
        <w:t>Temporal Y-axis: Timestamps are normalized to [0,1] within a configurable temporal window (default 30 days). Recent memories cluster at high Y-coordinates, enabling efficient temporal range queries.</w:t>
      </w:r>
    </w:p>
    <w:p>
      <w:r>
        <w:t>Hierarchy Z-axis: Agent depth in the orchestration tree is normalized using Z = φ^(-depth), where φ is the Golden Ratio. Root agents occupy Z=1.0, and deeper agents decay toward 0 at a Golden Ratio rate, providing natural sparse distribution of hierarchy levels.</w:t>
      </w:r>
    </w:p>
    <w:p>
      <w:pPr>
        <w:pStyle w:val="Heading2"/>
      </w:pPr>
      <w:r>
        <w:t>B. Octree Spatial Index</w:t>
      </w:r>
    </w:p>
    <w:p>
      <w:r>
        <w:t>The 3D space is indexed using an octree with the following parameters:</w:t>
      </w:r>
    </w:p>
    <w:p>
      <w:r>
        <w:t>• Maximum items per leaf node: 13 (base-13 consistent)</w:t>
      </w:r>
    </w:p>
    <w:p>
      <w:r>
        <w:t>• Maximum tree depth: 13 levels</w:t>
      </w:r>
    </w:p>
    <w:p>
      <w:r>
        <w:t>• Theoretical capacity: 13¹³ ≈ 302 billion entries</w:t>
      </w:r>
    </w:p>
    <w:p>
      <w:r>
        <w:t>When a leaf node exceeds 13 items, it subdivides into 8 children (octants). Query operations:</w:t>
      </w:r>
    </w:p>
    <w:p>
      <w:r>
        <w:t>• Range query: returns all points within a 3D bounding box in O(log n + k) time</w:t>
      </w:r>
    </w:p>
    <w:p>
      <w:r>
        <w:t>• Radius query: returns points within a sphere, sorted by distance, in O(log n + k) time</w:t>
      </w:r>
    </w:p>
    <w:p>
      <w:r>
        <w:t>• k-NN query: returns k nearest neighbors in O(log n + k) time</w:t>
      </w:r>
    </w:p>
    <w:p>
      <w:pPr>
        <w:pStyle w:val="Heading2"/>
      </w:pPr>
      <w:r>
        <w:t>C. User-Scoped Spatial Namespaces</w:t>
      </w:r>
    </w:p>
    <w:p>
      <w:r>
        <w:t>Each user interaction creates a unique 3D workspace identifier: vw:{site}:{userId}:{deviceId}. This provides cross-user isolation, cross-device continuity, and temporal coherence within each namespace.</w:t>
      </w:r>
    </w:p>
    <w:p>
      <w:pPr>
        <w:pStyle w:val="Heading2"/>
      </w:pPr>
      <w:r>
        <w:t>D. Physical Improvements</w:t>
      </w:r>
    </w:p>
    <w:p>
      <w:r>
        <w:t>The invention achieves the following measurable physical improvements:</w:t>
      </w:r>
    </w:p>
    <w:p>
      <w:r>
        <w:t>• 250× memory reduction per vector entry (12 bytes vs. 3,072+ bytes)</w:t>
      </w:r>
    </w:p>
    <w:p>
      <w:r>
        <w:t>• O(log n) retrieval vs. O(n) for brute-force cosine similarity</w:t>
      </w:r>
    </w:p>
    <w:p>
      <w:r>
        <w:t>• In-memory operation: 1 million vectors requires 11.4 MB vs. 2.93 GB</w:t>
      </w:r>
    </w:p>
    <w:p>
      <w:r>
        <w:t>• Elimination of disk I/O latency through RAM-first architecture</w:t>
      </w:r>
    </w:p>
    <w:p>
      <w:pPr>
        <w:pStyle w:val="Heading1"/>
      </w:pPr>
      <w:r>
        <w:t>CLAIMS</w:t>
      </w:r>
    </w:p>
    <w:p>
      <w:r>
        <w:rPr>
          <w:b/>
        </w:rPr>
        <w:t xml:space="preserve">1. </w:t>
      </w:r>
      <w:r>
        <w:t>A computer-implemented method for storing and retrieving AI agent memory, the method comprising: (a) receiving a data payload comprising content, a domain identifier, a timestamp, and an agent hierarchy depth; (b) computing a three-dimensional coordinate vector comprising: an X-coordinate derived from the domain identifier using Golden Angle distribution ((domain_index × φ⁻¹) mod 1.0), a Y-coordinate derived from normalizing the timestamp within a temporal window to [0,1], and a Z-coordinate derived from the hierarchy depth using the formula Z = φ^(-depth); (c) inserting the coordinate vector into an octree spatial index; and (d) retrieving similar memories using spatial proximity queries on the octree.</w:t>
      </w:r>
    </w:p>
    <w:p>
      <w:r>
        <w:rPr>
          <w:b/>
        </w:rPr>
        <w:t xml:space="preserve">2. (Depends on Claim 1) </w:t>
      </w:r>
      <w:r>
        <w:t>The method of claim 1, wherein the octree spatial index has a maximum of 13 items per leaf node and a maximum depth of 13 levels, consistent with a base-13 numeral system.</w:t>
      </w:r>
    </w:p>
    <w:p>
      <w:r>
        <w:rPr>
          <w:b/>
        </w:rPr>
        <w:t xml:space="preserve">3. (Depends on Claim 1) </w:t>
      </w:r>
      <w:r>
        <w:t>The method of claim 1, wherein each coordinate vector requires exactly 12 bytes of storage (3 × 32-bit floating-point values), achieving a memory reduction of at least 200× compared to traditional embedding vectors of 768 or more dimensions.</w:t>
      </w:r>
    </w:p>
    <w:p>
      <w:r>
        <w:rPr>
          <w:b/>
        </w:rPr>
        <w:t xml:space="preserve">4. (Depends on Claim 1) </w:t>
      </w:r>
      <w:r>
        <w:t>The method of claim 1, further comprising scoping virtual workspace namespaces using identifiers of the form vw:{site}:{userId}:{deviceId} to provide cross-user isolation and cross-device continuity within the three-dimensional coordinate space.</w:t>
      </w:r>
    </w:p>
    <w:p>
      <w:r>
        <w:rPr>
          <w:b/>
        </w:rPr>
        <w:t xml:space="preserve">5. (Depends on Claim 1) </w:t>
      </w:r>
      <w:r>
        <w:t>The method of claim 1, wherein retrieving similar memories comprises at least one of: (a) a range query returning all points within a three-dimensional bounding box; (b) a radius query returning all points within a sphere of specified radius, sorted by Euclidean distance; and (c) a k-nearest-neighbor query returning the k closest points.</w:t>
      </w:r>
    </w:p>
    <w:p>
      <w:r>
        <w:rPr>
          <w:b/>
        </w:rPr>
        <w:t xml:space="preserve">6. </w:t>
      </w:r>
      <w:r>
        <w:t>A system for AI agent memory management comprising: a processor; a memory; and an octree spatial index stored in the memory, the octree indexing three-dimensional coordinate vectors wherein a first dimension encodes semantic domain, a second dimension encodes temporal state, and a third dimension encodes agent hierarchy level using inverse Golden Ratio power normalization.</w:t>
      </w:r>
    </w:p>
    <w:p>
      <w:r>
        <w:rPr>
          <w:b/>
        </w:rPr>
        <w:t xml:space="preserve">7. (Depends on Claim 6) </w:t>
      </w:r>
      <w:r>
        <w:t>The system of claim 6, wherein the system operates entirely in random-access memory without disk-based storage, and wherein 1 million vector entries consume no more than 15 megabytes of memory.</w:t>
      </w:r>
    </w:p>
    <w:p>
      <w:r>
        <w:rPr>
          <w:b/>
        </w:rPr>
        <w:t xml:space="preserve">8. </w:t>
      </w:r>
      <w:r>
        <w:t>A non-transitory computer-readable medium storing instructions that, when executed by a processor, cause the processor to perform the method of claim 1.</w:t>
      </w:r>
    </w:p>
    <w:p>
      <w:pPr>
        <w:pStyle w:val="Heading1"/>
      </w:pPr>
      <w:r>
        <w:t>ABSTRACT</w:t>
      </w:r>
    </w:p>
    <w:p>
      <w:r>
        <w:t>A system and method for storing and retrieving AI agent memory using three-dimensional Cartesian coordinates instead of traditional high-dimensional embedding vectors. Each memory entry is encoded as a 3D point: X = semantic domain (Golden Angle distribution), Y = temporal state (normalized timestamp), Z = hierarchy level (φ^(-depth)). An octree spatial index with base-13 subdivision provides O(log n) retrieval for range, radius, and k-nearest-neighbor queries. The encoding requires only 12 bytes per entry versus 3-6 KB for traditional embeddings, achieving a 250× memory reduction that enables full in-memory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