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Patent Application 42: Living Federation Interactive Patent Operations Dashboard</w:t>
      </w:r>
    </w:p>
    <w:p>
      <w:r>
        <w:t>Autonomous Metadata-Only Demonstration System for Governance and Safety-First Patent Stacks</w:t>
      </w:r>
    </w:p>
    <w:p>
      <w:r>
        <w:t/>
      </w:r>
    </w:p>
    <w:p>
      <w:r>
        <w:t>Assignee: HeadySystems Inc.</w:t>
      </w:r>
    </w:p>
    <w:p>
      <w:r>
        <w:t>Inventor: Eric Haywood</w:t>
      </w:r>
    </w:p>
    <w:p>
      <w:r>
        <w:t>Date: January 22, 2026</w:t>
      </w:r>
    </w:p>
    <w:p>
      <w:r>
        <w:t/>
      </w:r>
    </w:p>
    <w:p>
      <w:r>
        <w:t>Specification</w:t>
      </w:r>
    </w:p>
    <w:p>
      <w:r>
        <w:t/>
      </w:r>
    </w:p>
    <w:p>
      <w:r>
        <w:t>Abstract</w:t>
      </w:r>
    </w:p>
    <w:p>
      <w:r>
        <w:t>[0001] A local-first interactive dashboard renders a patent portfolio as operational modules using metadata-only inputs and signed policy snapshots. The system presents governance, orchestration, and safety controls without ingesting sensitive payloads. A simulation engine transforms non-sensitive metadata into demonstrative run receipts, state cards, and demo workflows. A compliance layer enforces localhost-only bindings, prohibits cross-vertical data exchange, and verifies policy snapshot integrity before rendering the dashboard. This provides a repeatable, auditable demo environment that reflects real operational logic without exposing protected data or infrastructure.</w:t>
      </w:r>
    </w:p>
    <w:p>
      <w:r>
        <w:t/>
      </w:r>
    </w:p>
    <w:p>
      <w:r>
        <w:t>Technical Field</w:t>
      </w:r>
    </w:p>
    <w:p>
      <w:r>
        <w:t>[0002] The disclosure relates to secure systems demonstration, governance-aware dashboards, and metadata-only simulation of distributed operations.</w:t>
      </w:r>
    </w:p>
    <w:p>
      <w:r>
        <w:t/>
      </w:r>
    </w:p>
    <w:p>
      <w:r>
        <w:t>Background</w:t>
      </w:r>
    </w:p>
    <w:p>
      <w:r>
        <w:t>[0003] Conventional product demos either use static marketing collateral or expose live systems. The former lacks operational fidelity, while the latter risks data leakage, misconfiguration, and compliance breaches.</w:t>
      </w:r>
    </w:p>
    <w:p>
      <w:r>
        <w:t>[0004] There is a need for a demonstrable system that communicates governance and safety mechanisms without exposing sensitive data or requiring privileged access.</w:t>
      </w:r>
    </w:p>
    <w:p>
      <w:r>
        <w:t/>
      </w:r>
    </w:p>
    <w:p>
      <w:r>
        <w:t>Summary</w:t>
      </w:r>
    </w:p>
    <w:p>
      <w:r>
        <w:t>[0005] The Living Federation system provides a policy-verified dashboard that renders operational demonstrations from metadata-only sources.</w:t>
      </w:r>
    </w:p>
    <w:p>
      <w:r>
        <w:t>[0006] The system includes a metadata intake, policy verification gate, simulation renderer, and audit receipt generator, enabling repeatable demonstrations with clear compliance boundaries.</w:t>
      </w:r>
    </w:p>
    <w:p>
      <w:r>
        <w:t/>
      </w:r>
    </w:p>
    <w:p>
      <w:r>
        <w:t>Brief Description of the Drawings</w:t>
      </w:r>
    </w:p>
    <w:p>
      <w:r>
        <w:t>[0007] FIG. 1 is a conceptual block diagram of the metadata intake, policy verification, simulation renderer, and dashboard presentation layers.</w:t>
      </w:r>
    </w:p>
    <w:p>
      <w:r>
        <w:t/>
      </w:r>
    </w:p>
    <w:p>
      <w:r>
        <w:t>FIG. 1</w:t>
      </w:r>
    </w:p>
    <w:p>
      <w:r>
        <w:t/>
      </w:r>
    </w:p>
    <w:p>
      <w:r>
        <w:t>Definitions</w:t>
      </w:r>
    </w:p>
    <w:p>
      <w:r>
        <w:t>[0008] "Metadata-only" refers to inputs that exclude payload content and only describe non-sensitive operational state.</w:t>
      </w:r>
    </w:p>
    <w:p>
      <w:r>
        <w:t>[0009] "Policy snapshot" refers to a signed configuration describing allowable demo states and boundaries.</w:t>
      </w:r>
    </w:p>
    <w:p>
      <w:r>
        <w:t>[0010] "Simulation renderer" refers to a module that synthesizes demo outputs from approved metadata.</w:t>
      </w:r>
    </w:p>
    <w:p>
      <w:r>
        <w:t/>
      </w:r>
    </w:p>
    <w:p>
      <w:r>
        <w:t>System Overview</w:t>
      </w:r>
    </w:p>
    <w:p>
      <w:r>
        <w:t>[0011] The system ingests a signed metadata manifest describing patent modules, statuses, and integration hints.</w:t>
      </w:r>
    </w:p>
    <w:p>
      <w:r>
        <w:t>[0012] A compliance layer enforces localhost binding and denies cross-vertical data access; only the signed metadata manifest is rendered.</w:t>
      </w:r>
    </w:p>
    <w:p>
      <w:r>
        <w:t/>
      </w:r>
    </w:p>
    <w:p>
      <w:r>
        <w:t>Detailed Description</w:t>
      </w:r>
    </w:p>
    <w:p>
      <w:r>
        <w:t>[0013] Module A: Metadata intake validates schema and signatures, rejecting untrusted manifests.</w:t>
      </w:r>
    </w:p>
    <w:p>
      <w:r>
        <w:t>[0014] Module B: Policy gate checks allowlists for demo actions and renders only approved modules.</w:t>
      </w:r>
    </w:p>
    <w:p>
      <w:r>
        <w:t>[0015] Module C: Simulation renderer produces state cards, demo steps, and receipts without external API calls.</w:t>
      </w:r>
    </w:p>
    <w:p>
      <w:r>
        <w:t/>
      </w:r>
    </w:p>
    <w:p>
      <w:r>
        <w:t>Example Embodiments</w:t>
      </w:r>
    </w:p>
    <w:p>
      <w:r>
        <w:t>[0016] A kiosk deployment for investor walkthroughs with offline, read-only metadata manifests.</w:t>
      </w:r>
    </w:p>
    <w:p>
      <w:r>
        <w:t>[0017] A developer demo mode that refreshes metadata snapshots from an internal CI pipeline.</w:t>
      </w:r>
    </w:p>
    <w:p>
      <w:r>
        <w:t/>
      </w:r>
    </w:p>
    <w:p>
      <w:r>
        <w:t>Advantages</w:t>
      </w:r>
    </w:p>
    <w:p>
      <w:r>
        <w:t>[0018] Eliminates exposure of sensitive data while maintaining operational fidelity; improves repeatability and compliance posture for demos.</w:t>
      </w:r>
    </w:p>
    <w:p>
      <w:r>
        <w:t/>
      </w:r>
    </w:p>
    <w:p>
      <w:r>
        <w:t>Exemplary Claim Concepts (Non-Limiting)</w:t>
      </w:r>
    </w:p>
    <w:p>
      <w:r>
        <w:t>[0019] A system that renders a patent operations dashboard from metadata-only inputs with policy-verified demo actions.</w:t>
      </w:r>
    </w:p>
    <w:p>
      <w:r>
        <w:t>[0020] A method for generating demo receipts from non-sensitive metadata with localhost binding enforcement.</w:t>
      </w:r>
    </w:p>
    <w:p>
      <w:r>
        <w:t>[0021] A non-transitory computer-readable medium storing instructions for the metadata intake, policy gate, and simulation renderer.</w:t>
      </w:r>
    </w:p>
    <w:p>
      <w:r>
        <w:t/>
      </w:r>
    </w:p>
    <w:p>
      <w:r>
        <w:t>Conclusion</w:t>
      </w:r>
    </w:p>
    <w:p>
      <w:r>
        <w:t>[0022] The foregoing description is provided to enable a person skilled in the art to make and use the disclosed invention and is not intended to limit the scope of the invention to the embodiments described.</w:t>
      </w:r>
    </w:p>
  </w:body>
</w:document>
</file>