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Patent Application 44: Demo Snapshot Export</w:t>
      </w:r>
    </w:p>
    <w:p>
      <w:r>
        <w:t>Policy-Aware Metadata Export for Secure Demonstration Sessions</w:t>
      </w:r>
    </w:p>
    <w:p>
      <w:r>
        <w:t/>
      </w:r>
    </w:p>
    <w:p>
      <w:r>
        <w:t>Assignee: HeadySystems Inc.</w:t>
      </w:r>
    </w:p>
    <w:p>
      <w:r>
        <w:t>Inventor: Eric Haywood</w:t>
      </w:r>
    </w:p>
    <w:p>
      <w:r>
        <w:t>Date: January 22, 2026</w:t>
      </w:r>
    </w:p>
    <w:p>
      <w:r>
        <w:t/>
      </w:r>
    </w:p>
    <w:p>
      <w:r>
        <w:t>Specification</w:t>
      </w:r>
    </w:p>
    <w:p>
      <w:r>
        <w:t/>
      </w:r>
    </w:p>
    <w:p>
      <w:r>
        <w:t>Abstract</w:t>
      </w:r>
    </w:p>
    <w:p>
      <w:r>
        <w:t>[0001] A policy-aware demo snapshot export system packages metadata-only session state, activity receipts, and manifest metadata into a portable export. The export is generated client-side, excludes payload data, and embeds policy snapshot identifiers to preserve traceability. The system enables repeatable, auditable demo sessions without risking sensitive data exposure or cross-vertical leakage.</w:t>
      </w:r>
    </w:p>
    <w:p>
      <w:r>
        <w:t/>
      </w:r>
    </w:p>
    <w:p>
      <w:r>
        <w:t>Technical Field</w:t>
      </w:r>
    </w:p>
    <w:p>
      <w:r>
        <w:t>[0002] The disclosure relates to secure demonstration tooling, metadata export systems, and compliance-aware session capture.</w:t>
      </w:r>
    </w:p>
    <w:p>
      <w:r>
        <w:t/>
      </w:r>
    </w:p>
    <w:p>
      <w:r>
        <w:t>Background</w:t>
      </w:r>
    </w:p>
    <w:p>
      <w:r>
        <w:t>[0003] Demo sessions often rely on live systems or manual notes, creating compliance and reproducibility issues.</w:t>
      </w:r>
    </w:p>
    <w:p>
      <w:r>
        <w:t>[0004] There is a need for standardized export artifacts that preserve policy context while avoiding sensitive data.</w:t>
      </w:r>
    </w:p>
    <w:p>
      <w:r>
        <w:t/>
      </w:r>
    </w:p>
    <w:p>
      <w:r>
        <w:t>Summary</w:t>
      </w:r>
    </w:p>
    <w:p>
      <w:r>
        <w:t>[0005] The system generates a metadata-only export bundle containing manifest metadata, activity receipts, and schema versioning.</w:t>
      </w:r>
    </w:p>
    <w:p>
      <w:r>
        <w:t>[0006] Export bundles are produced locally and include policy snapshot identifiers to trace governance state.</w:t>
      </w:r>
    </w:p>
    <w:p>
      <w:r>
        <w:t/>
      </w:r>
    </w:p>
    <w:p>
      <w:r>
        <w:t>Brief Description of the Drawings</w:t>
      </w:r>
    </w:p>
    <w:p>
      <w:r>
        <w:t>[0007] FIG. 1 is a conceptual diagram of the demo UI, manifest validation, activity ledger, and export bundle generation.</w:t>
      </w:r>
    </w:p>
    <w:p>
      <w:r>
        <w:t/>
      </w:r>
    </w:p>
    <w:p>
      <w:r>
        <w:t>FIG. 1</w:t>
      </w:r>
    </w:p>
    <w:p>
      <w:r>
        <w:t/>
      </w:r>
    </w:p>
    <w:p>
      <w:r>
        <w:t>Definitions</w:t>
      </w:r>
    </w:p>
    <w:p>
      <w:r>
        <w:t>[0008] "Snapshot export" refers to a metadata-only artifact capturing demo session state.</w:t>
      </w:r>
    </w:p>
    <w:p>
      <w:r>
        <w:t>[0009] "Policy snapshot" refers to the governance identifier embedded in the export bundle.</w:t>
      </w:r>
    </w:p>
    <w:p>
      <w:r>
        <w:t>[0010] "Receipt" refers to a timestamped action entry from the demo ledger.</w:t>
      </w:r>
    </w:p>
    <w:p>
      <w:r>
        <w:t/>
      </w:r>
    </w:p>
    <w:p>
      <w:r>
        <w:t>System Overview</w:t>
      </w:r>
    </w:p>
    <w:p>
      <w:r>
        <w:t>[0011] The system validates a manifest, renders demo UI components, and records action receipts.</w:t>
      </w:r>
    </w:p>
    <w:p>
      <w:r>
        <w:t>[0012] A snapshot export command packages manifest metadata, receipts, and schema versioning into a local JSON file.</w:t>
      </w:r>
    </w:p>
    <w:p>
      <w:r>
        <w:t/>
      </w:r>
    </w:p>
    <w:p>
      <w:r>
        <w:t>Detailed Description</w:t>
      </w:r>
    </w:p>
    <w:p>
      <w:r>
        <w:t>[0013] Module A: Manifest validation gate verifies required fields and policy snapshot metadata.</w:t>
      </w:r>
    </w:p>
    <w:p>
      <w:r>
        <w:t>[0014] Module B: Activity ledger records demo actions with timestamps and retention limits.</w:t>
      </w:r>
    </w:p>
    <w:p>
      <w:r>
        <w:t>[0015] Module C: Snapshot export builder serializes metadata, receipts, and identifiers to a portable JSON artifact.</w:t>
      </w:r>
    </w:p>
    <w:p>
      <w:r>
        <w:t/>
      </w:r>
    </w:p>
    <w:p>
      <w:r>
        <w:t>Example Embodiments</w:t>
      </w:r>
    </w:p>
    <w:p>
      <w:r>
        <w:t>[0016] A demo kiosk uses the export to archive session history without network connectivity.</w:t>
      </w:r>
    </w:p>
    <w:p>
      <w:r>
        <w:t>[0017] A compliance review session exports artifacts for offline audit and review.</w:t>
      </w:r>
    </w:p>
    <w:p>
      <w:r>
        <w:t/>
      </w:r>
    </w:p>
    <w:p>
      <w:r>
        <w:t>Advantages</w:t>
      </w:r>
    </w:p>
    <w:p>
      <w:r>
        <w:t>[0018] Enables repeatable demo sessions with policy traceability while preventing sensitive data exposure.</w:t>
      </w:r>
    </w:p>
    <w:p>
      <w:r>
        <w:t/>
      </w:r>
    </w:p>
    <w:p>
      <w:r>
        <w:t>Exemplary Claim Concepts (Non-Limiting)</w:t>
      </w:r>
    </w:p>
    <w:p>
      <w:r>
        <w:t>[0019] A system that generates a metadata-only export bundle containing policy snapshot identifiers and activity receipts.</w:t>
      </w:r>
    </w:p>
    <w:p>
      <w:r>
        <w:t>[0020] A method for producing a demo snapshot export locally without transmitting payload data.</w:t>
      </w:r>
    </w:p>
    <w:p>
      <w:r>
        <w:t>[0021] A non-transitory computer-readable medium storing instructions for manifest validation, ledger capture, and export generation.</w:t>
      </w:r>
    </w:p>
    <w:p>
      <w:r>
        <w:t/>
      </w:r>
    </w:p>
    <w:p>
      <w:r>
        <w:t>Conclusion</w:t>
      </w:r>
    </w:p>
    <w:p>
      <w:r>
        <w:t>[0022] The foregoing description is provided to enable a person skilled in the art to make and use the disclosed invention and is not intended to limit the scope of the invention to the embodiments described.</w:t>
      </w:r>
    </w:p>
    <w:p>
      <w:r>
        <w:t/>
      </w:r>
    </w:p>
    <w:p>
      <w:r>
        <w:t>Optional Claims (Non-Limiting)</w:t>
      </w:r>
    </w:p>
    <w:p>
      <w:r>
        <w:t>[0023] The system of claim 1, wherein the export bundle includes a schema version identifier.</w:t>
      </w:r>
    </w:p>
    <w:p>
      <w:r>
        <w:t>[0024] The system of claim 1, wherein the export bundle excludes payload data and stores metadata only.</w:t>
      </w:r>
    </w:p>
    <w:p>
      <w:r>
        <w:t>[0025] The system of claim 1, wherein the export is generated client-side without network calls.</w:t>
      </w:r>
    </w:p>
    <w:p>
      <w:r>
        <w:t>[0026] The system of claim 1, wherein the export includes activity receipts with timestamps.</w:t>
      </w:r>
    </w:p>
    <w:p>
      <w:r>
        <w:t>[0027] The system of claim 1, wherein the export includes manifest snapshot metadata.</w:t>
      </w:r>
    </w:p>
    <w:p>
      <w:r>
        <w:t>[0028] The system of claim 1, wherein the export includes policy snapshot identifiers.</w:t>
      </w:r>
    </w:p>
    <w:p>
      <w:r>
        <w:t>[0029] The system of claim 1, wherein the export is stored as JSON.</w:t>
      </w:r>
    </w:p>
    <w:p>
      <w:r>
        <w:t>[0030] The system of claim 1, further comprising signing the export bundle for integrity.</w:t>
      </w:r>
    </w:p>
    <w:p>
      <w:r>
        <w:t>[0031] The method of claim 2, wherein the export is generated on a user action in the demo UI.</w:t>
      </w:r>
    </w:p>
    <w:p>
      <w:r>
        <w:t>[0032] The system of claim 1, wherein the export includes a count of actions recorded.</w:t>
      </w:r>
    </w:p>
    <w:p>
      <w:r>
        <w:t>[0033] The system of claim 1, wherein the export includes a session duration estimate.</w:t>
      </w:r>
    </w:p>
    <w:p>
      <w:r>
        <w:t>[0034] The system of claim 1, wherein the export is generated for kiosk deployments.</w:t>
      </w:r>
    </w:p>
    <w:p>
      <w:r>
        <w:t>[0035] The system of claim 1, wherein the export is used for compliance review offline.</w:t>
      </w:r>
    </w:p>
    <w:p>
      <w:r>
        <w:t>[0036] The system of claim 1, wherein the export includes manifest source metadata.</w:t>
      </w:r>
    </w:p>
    <w:p>
      <w:r>
        <w:t>[0037] The system of claim 1, wherein the export includes a generated_at timestamp.</w:t>
      </w:r>
    </w:p>
    <w:p>
      <w:r>
        <w:t>[0038] The system of claim 1, wherein the export excludes any user-provided payload fields.</w:t>
      </w:r>
    </w:p>
    <w:p>
      <w:r>
        <w:t>[0039] The system of claim 1, wherein the export includes ledger retention configuration.</w:t>
      </w:r>
    </w:p>
    <w:p>
      <w:r>
        <w:t>[0040] The system of claim 1, wherein the export includes demo filter states.</w:t>
      </w:r>
    </w:p>
    <w:p>
      <w:r>
        <w:t>[0041] The system of claim 1, wherein the export includes UI version metadata.</w:t>
      </w:r>
    </w:p>
    <w:p>
      <w:r>
        <w:t>[0042] The system of claim 1, wherein the export includes policy snapshot version metadata.</w:t>
      </w:r>
    </w:p>
  </w:body>
</w:document>
</file>