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Title: PoPS Oracle Integrity Gate for Deterministic Telemetry Ingestion</w:t>
      </w:r>
    </w:p>
    <w:p>
      <w:r>
        <w:t>Inventor/Assignee: HeadySystems Inc. (assignment per portfolio)</w:t>
      </w:r>
    </w:p>
    <w:p>
      <w:r>
        <w:t>Abstract: A deterministic ingestion gate for Proof-of-Possession (PoPS) oracle telemetry that validates payloads against a canonical schema, verifies signatures, and emits metadata-only acceptance or rejection records for governance workflows.</w:t>
      </w:r>
    </w:p>
    <w:p>
      <w:r>
        <w:t>Technical Field: Telemetry ingestion, security validation, and governance automation.</w:t>
      </w:r>
    </w:p>
    <w:p>
      <w:r>
        <w:t>Background: Telemetry feeds are frequently malformed, spoofed, or inconsistent across systems. Without a deterministic contract and verification pipeline, governance systems cannot reliably audit incoming data or enforce policy constraints.</w:t>
      </w:r>
    </w:p>
    <w:p>
      <w:r>
        <w:t>Summary: The integrity gate defines a canonical schema for PoPS telemetry, validates required fields, verifies signatures, detects replay risk, and emits metadata-only acceptance or rejection artifacts for downstream governance routing.</w:t>
      </w:r>
    </w:p>
    <w:p>
      <w:r>
        <w:t>Brief Description of Drawings: FIG. 1 shows schema enforcement at ingestion. FIG. 2 shows signature verification and rejection codes. FIG. 3 shows metadata-only routing and audit logs.</w:t>
      </w:r>
    </w:p>
    <w:p>
      <w:r>
        <w:t>Detailed Description: The gate ingests telemetry payloads containing event identifiers, source identifiers, timestamps, metric objects, and signatures. It validates payloads against a deterministic schema and applies signature verification using managed keys. Payloads are accepted only when the schema and signature checks pass. Rejected payloads emit deterministic reason codes for audit and governance review. Outputs are metadata-only to preserve vertical isolation.</w:t>
      </w:r>
    </w:p>
    <w:p>
      <w:r>
        <w:t>Embodiment 1: A local CLI validator that enforces schema and signature requirements before forwarding metadata to governance tooling.</w:t>
      </w:r>
    </w:p>
    <w:p>
      <w:r>
        <w:t>Embodiment 2: A service that batches telemetry payloads, applies replay detection, and emits acceptance logs.</w:t>
      </w:r>
    </w:p>
    <w:p>
      <w:r>
        <w:t>Embodiment 3: A hardware-backed ingestion node that validates signatures using HSM-managed keys.</w:t>
      </w:r>
    </w:p>
    <w:p>
      <w:r>
        <w:t>Example Use Cases: Field sensor telemetry ingestion, regenerative oracle scoring inputs, compliance-first telemetry routing.</w:t>
      </w:r>
    </w:p>
    <w:p>
      <w:r>
        <w:t>Advantages: Deterministic validation, improved auditability, reduced ingestion risk, and preservation of compliance boundaries.</w:t>
      </w:r>
    </w:p>
    <w:p>
      <w:r>
        <w:t>Optional Claims: 1) A method of validating PoPS telemetry using a canonical schema. 2) The method of claim 1 wherein signatures are verified prior to policy routing. 3) The method of claim 1 wherein rejection reasons are recorded deterministically. 4) The method of claim 1 wherein outputs are metadata-only. 5) The method of claim 1 wherein replay detection checks event identifiers. 6) The method of claim 1 wherein timestamps are validated against policy bounds. 7) The method of claim 1 wherein source identities are validated against an allowlist. 8) The method of claim 1 wherein metrics objects are constrained to numeric values. 9) The method of claim 1 wherein acceptance logs are hashed for audit. 10) The method of claim 1 wherein schema enforcement is versioned. 11) The method of claim 1 wherein signature verification uses managed keys. 12) The method of claim 1 wherein malformed payloads are quarantined. 13) The method of claim 1 wherein telemetry is routed by vertical boundary. 14) The method of claim 1 wherein acceptance triggers governance notifications. 15) The method of claim 1 wherein validation operates offline. 16) The method of claim 1 wherein outputs are signed by the gate. 17) The method of claim 1 wherein a policy engine evaluates acceptance rules. 18) The method of claim 1 wherein metrics are normalized before scoring. 19) The method of claim 1 wherein payloads are stored immutably for audit. 20) The method of claim 1 wherein validation emits structured error codes.</w:t>
      </w:r>
    </w:p>
    <w:p>
      <w:r>
        <w:t>Glossary: PoPS - Proof-of-Possession telemetry. Integrity gate - deterministic validation and policy routing layer. Metadata-only - non-sensitive summaries suitable for routing.</w:t>
      </w:r>
    </w:p>
    <w:p>
      <w:r>
        <w:t>Appendix: Example schema fields: event_id, source_id, timestamp, metrics, signature.</w:t>
      </w:r>
    </w:p>
    <w:p>
      <w:r>
        <w:t>Prior Art Search TODO: Conduct targeted search on schema-gated telemetry ingestion and signature verification workflows prior to filing.</w:t>
      </w:r>
    </w:p>
    <w:sectPr/>
  </w:body>
</w:document>
</file>