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3D5C"/>
          <w:sz w:val="52"/>
        </w:rPr>
        <w:t>분석: 유료 고객 메세지</w:t>
      </w:r>
    </w:p>
    <w:p>
      <w:pPr>
        <w:jc w:val="center"/>
      </w:pPr>
      <w:r>
        <w:rPr>
          <w:color w:val="666666"/>
          <w:sz w:val="26"/>
        </w:rPr>
        <w:t>인지 행동 심리학 · 소비 심리학 · 마케팅 심리학 관점</w:t>
      </w:r>
    </w:p>
    <w:p/>
    <w:p>
      <w:pPr>
        <w:jc w:val="center"/>
      </w:pPr>
      <w:r>
        <w:rPr>
          <w:color w:val="999999"/>
          <w:sz w:val="22"/>
        </w:rPr>
        <w:t>Heal Echo | 2026-03-17</w:t>
      </w:r>
    </w:p>
    <w:p>
      <w:r>
        <w:br w:type="page"/>
      </w:r>
    </w:p>
    <w:p>
      <w:pPr>
        <w:pStyle w:val="Heading1"/>
      </w:pPr>
      <w:r>
        <w:t>목차</w:t>
      </w:r>
    </w:p>
    <w:p>
      <w:pPr>
        <w:spacing w:after="40"/>
      </w:pPr>
      <w:r>
        <w:t>1. 분석 개요</w:t>
      </w:r>
    </w:p>
    <w:p>
      <w:pPr>
        <w:spacing w:after="40"/>
      </w:pPr>
      <w:r>
        <w:t>2. 서비스 구조 분석 요약</w:t>
      </w:r>
    </w:p>
    <w:p>
      <w:pPr>
        <w:spacing w:after="40"/>
      </w:pPr>
      <w:r>
        <w:t xml:space="preserve">   2.1 고객 여정 (wellness/solution)</w:t>
      </w:r>
    </w:p>
    <w:p>
      <w:pPr>
        <w:spacing w:after="40"/>
      </w:pPr>
      <w:r>
        <w:t xml:space="preserve">   2.2 습관 형성 (wellness/weekly-habit)</w:t>
      </w:r>
    </w:p>
    <w:p>
      <w:pPr>
        <w:spacing w:after="40"/>
      </w:pPr>
      <w:r>
        <w:t xml:space="preserve">   2.3 구독 관리 (mypage/settings/subscription)</w:t>
      </w:r>
    </w:p>
    <w:p>
      <w:pPr>
        <w:spacing w:after="40"/>
      </w:pPr>
      <w:r>
        <w:t>3. 인지 행동 심리학 분석</w:t>
      </w:r>
    </w:p>
    <w:p>
      <w:pPr>
        <w:spacing w:after="40"/>
      </w:pPr>
      <w:r>
        <w:t xml:space="preserve">   3.1 행동 활성화(Behavioral Activation) 전략</w:t>
      </w:r>
    </w:p>
    <w:p>
      <w:pPr>
        <w:spacing w:after="40"/>
      </w:pPr>
      <w:r>
        <w:t xml:space="preserve">   3.2 인지 재구조화(Cognitive Restructuring)</w:t>
      </w:r>
    </w:p>
    <w:p>
      <w:pPr>
        <w:spacing w:after="40"/>
      </w:pPr>
      <w:r>
        <w:t xml:space="preserve">   3.3 자기효능감(Self-Efficacy) 강화</w:t>
      </w:r>
    </w:p>
    <w:p>
      <w:pPr>
        <w:spacing w:after="40"/>
      </w:pPr>
      <w:r>
        <w:t xml:space="preserve">   3.4 단계적 노출과 행동 형성(Shaping)</w:t>
      </w:r>
    </w:p>
    <w:p>
      <w:pPr>
        <w:spacing w:after="40"/>
      </w:pPr>
      <w:r>
        <w:t>4. 소비 심리학 분석</w:t>
      </w:r>
    </w:p>
    <w:p>
      <w:pPr>
        <w:spacing w:after="40"/>
      </w:pPr>
      <w:r>
        <w:t xml:space="preserve">   4.1 매몰 비용 효과(Sunk Cost Effect)의 긍정적 활용</w:t>
      </w:r>
    </w:p>
    <w:p>
      <w:pPr>
        <w:spacing w:after="40"/>
      </w:pPr>
      <w:r>
        <w:t xml:space="preserve">   4.2 소유 효과(Endowment Effect)와 심리적 소유감</w:t>
      </w:r>
    </w:p>
    <w:p>
      <w:pPr>
        <w:spacing w:after="40"/>
      </w:pPr>
      <w:r>
        <w:t xml:space="preserve">   4.3 손실 회피(Loss Aversion) 프레이밍</w:t>
      </w:r>
    </w:p>
    <w:p>
      <w:pPr>
        <w:spacing w:after="40"/>
      </w:pPr>
      <w:r>
        <w:t xml:space="preserve">   4.4 인지 부조화(Cognitive Dissonance) 관리</w:t>
      </w:r>
    </w:p>
    <w:p>
      <w:pPr>
        <w:spacing w:after="40"/>
      </w:pPr>
      <w:r>
        <w:t>5. 마케팅 심리학 분석</w:t>
      </w:r>
    </w:p>
    <w:p>
      <w:pPr>
        <w:spacing w:after="40"/>
      </w:pPr>
      <w:r>
        <w:t xml:space="preserve">   5.1 개인화(Personalization)와 관계 마케팅</w:t>
      </w:r>
    </w:p>
    <w:p>
      <w:pPr>
        <w:spacing w:after="40"/>
      </w:pPr>
      <w:r>
        <w:t xml:space="preserve">   5.2 진행 효과(Progress Effect)와 게이미피케이션</w:t>
      </w:r>
    </w:p>
    <w:p>
      <w:pPr>
        <w:spacing w:after="40"/>
      </w:pPr>
      <w:r>
        <w:t xml:space="preserve">   5.3 정상화(Normalization) 커뮤니케이션</w:t>
      </w:r>
    </w:p>
    <w:p>
      <w:pPr>
        <w:spacing w:after="40"/>
      </w:pPr>
      <w:r>
        <w:t xml:space="preserve">   5.4 CTA 설계와 행동 유도</w:t>
      </w:r>
    </w:p>
    <w:p>
      <w:pPr>
        <w:spacing w:after="40"/>
      </w:pPr>
      <w:r>
        <w:t>6. 패턴별 종합 심리 전략 매트릭스</w:t>
      </w:r>
    </w:p>
    <w:p>
      <w:pPr>
        <w:spacing w:after="40"/>
      </w:pPr>
      <w:r>
        <w:t>7. 결론 및 제언</w:t>
      </w:r>
    </w:p>
    <w:p>
      <w:r>
        <w:br w:type="page"/>
      </w:r>
    </w:p>
    <w:p>
      <w:pPr>
        <w:pStyle w:val="Heading1"/>
      </w:pPr>
      <w:r>
        <w:t>1. 분석 개요</w:t>
      </w:r>
    </w:p>
    <w:p>
      <w:r>
        <w:t>본 문서는 힐에코(Heal Echo)의 유료 구독(paid) 고객을 위한 동기부여 메세지 설계(paid-motivation-messages.md)를 세 가지 심리학적 관점에서 분석합니다. 분석 대상은 P-①부터 P-⑨까지 9개 패턴의 메세지이며, 각 패턴이 고객의 실천 행동을 어떻게 촉진하고 구독 유지를 어떻게 강화하는지를 밝힙니다.</w:t>
      </w:r>
    </w:p>
    <w:p>
      <w:r>
        <w:t>분석에 앞서 서비스의 세 핵심 화면(wellness/solution, wellness/weekly-habit, mypage/settings/subscription)의 고객 여정 구조를 검토하여, 메세지가 실제 사용자 경험 속에서 어떤 맥락에 놓이는지를 파악했습니다.</w:t>
      </w:r>
    </w:p>
    <w:p>
      <w:pPr>
        <w:pStyle w:val="Heading1"/>
      </w:pPr>
      <w:r>
        <w:t>2. 서비스 구조 분석 요약</w:t>
      </w:r>
    </w:p>
    <w:p>
      <w:pPr>
        <w:pStyle w:val="Heading2"/>
      </w:pPr>
      <w:r>
        <w:t>2.1 고객 여정 — wellness/solution</w:t>
      </w:r>
    </w:p>
    <w:p>
      <w:r>
        <w:t>Solution 페이지는 고객의 핵심 실천 화면입니다. 자가 체크(자율신경 건강 상태 진단) → 주차별 영상 시청 → 실천 달력을 통한 시각적 피드백이라는 세 단계로 구성되어 있습니다. 고객 유형(browser/free_trial/paid)에 따라 콘텐츠 접근 권한이 달라지며, browser 고객에게는 잠금 콘텐츠와 무료 체험 CTA가, paid 고객에게는 선물 진행도와 응원 메시지가 표시됩니다. 특히 유료 고객의 실천 달력은 participationDays와 streak의 시각적 근거가 되어, 동기부여 메시지의 신뢰도를 뒷받침하는 데이터 소스 역할을 합니다.</w:t>
      </w:r>
    </w:p>
    <w:p>
      <w:pPr>
        <w:pStyle w:val="Heading2"/>
      </w:pPr>
      <w:r>
        <w:t>2.2 습관 형성 — wellness/weekly-habit</w:t>
      </w:r>
    </w:p>
    <w:p>
      <w:r>
        <w:t>Weekly Habit 페이지는 수면 습관 형성에 집중합니다. PSQI(피츠버그 수면 품질 지수) 자가 진단을 통해 개인화된 수면 데이터를 수집하고, 주차별 습관 콘텐츠와 관리자 추천 수면 습관을 누적 제공합니다. 솔루션 선택은 1회 변경이 가능하며, 이 제한은 고객의 선택에 대한 몰입(commitment)을 높이는 설계입니다. 프로그램 시작일 기반 주차 계산은 paid-motivation-messages.md의 weekNumber 변수와 직접 연결됩니다.</w:t>
      </w:r>
    </w:p>
    <w:p>
      <w:pPr>
        <w:pStyle w:val="Heading2"/>
      </w:pPr>
      <w:r>
        <w:t>2.3 구독 관리 — mypage/settings/subscription</w:t>
      </w:r>
    </w:p>
    <w:p>
      <w:r>
        <w:t>구독 관리 페이지는 동기부여 메시지가 실제로 렌더링되는 핵심 화면입니다. free_trial과 paid 상태에 따라 서로 다른 메시지 분기 로직(①~⑯ / P-①~P-⑨)이 적용되며, participationDays, streak, practicedToday, daysElapsed 등의 변수를 기반으로 메시지를 결정합니다. 활동 요약(총 참여일, 총 실천 시간, 연속 참여일), 자가 체크 결과 카드, 다음 주차 영상 썸네일 등이 메시지와 함께 표시되어 복합적 동기부여 환경을 조성합니다.</w:t>
      </w:r>
    </w:p>
    <w:p>
      <w:r>
        <w:br w:type="page"/>
      </w:r>
    </w:p>
    <w:p>
      <w:pPr>
        <w:pStyle w:val="Heading1"/>
      </w:pPr>
      <w:r>
        <w:t>3. 인지 행동 심리학 분석</w:t>
      </w:r>
    </w:p>
    <w:p>
      <w:r>
        <w:t>인지 행동 심리학(CBT)은 사고-감정-행동의 연결 고리를 중심으로 행동 변화를 설명합니다. 힐에코의 유료 고객 메시지 설계는 CBT의 핵심 기법들을 체계적으로 활용하고 있습니다.</w:t>
      </w:r>
    </w:p>
    <w:p>
      <w:pPr>
        <w:pStyle w:val="Heading2"/>
      </w:pPr>
      <w:r>
        <w:t>3.1 행동 활성화(Behavioral Activation) 전략</w:t>
      </w:r>
    </w:p>
    <w:p>
      <w:r>
        <w:t>행동 활성화는 우울감이나 무기력에서 벗어나기 위해 작은 행동부터 시작하도록 유도하는 기법입니다. 힐에코의 메시지 설계에서 이 전략은 다음과 같이 적용됩니다.</w:t>
      </w:r>
    </w:p>
    <w:p>
      <w:r>
        <w:t>첫째, "하루 15분"이라는 최소 행동 단위의 일관된 제시입니다. P-⑥("오늘도 15분, 이어가 볼까요?"), P-⑦("오늘 15분이면 다시 이어갈 수 있습니다"), P-⑧("오늘 15분이면 다시 이어갈 수 있습니다"), P-⑨("하루 15분, 시작해 볼까요?")에서 반복적으로 사용됩니다. 이는 CBT에서 말하는 "행동 처방(behavioral prescription)"의 구체화로, 모호한 "운동하세요" 대신 명확한 시간 단위를 제시하여 실행 장벽을 낮춥니다.</w:t>
      </w:r>
    </w:p>
    <w:p>
      <w:r>
        <w:t>둘째, 단계별 난이도 조절입니다. P-⑨(미참여)의 "시작해 볼까요?"에서 P-⑤(첫 실천)의 "여정이 계속되고 있어요"로, 다시 P-①(장기 연속)의 "웰니스가 삶의 일부입니다"로 이어지는 메시지의 톤 진행은 CBT의 단계적 행동 형성(graded activity scheduling)과 일치합니다. 고객의 현재 행동 수준에 맞춘 현실적 기대를 제시함으로써 실패 경험을 최소화합니다.</w:t>
      </w:r>
    </w:p>
    <w:p>
      <w:pPr>
        <w:pStyle w:val="Heading2"/>
      </w:pPr>
      <w:r>
        <w:t>3.2 인지 재구조화(Cognitive Restructuring)</w:t>
      </w:r>
    </w:p>
    <w:p>
      <w:r>
        <w:t>인지 재구조화는 비합리적이거나 부정적인 자동 사고를 합리적 사고로 대체하는 핵심 CBT 기법입니다. 메시지 설계에서 가장 두드러지는 적용 사례는 다음과 같습니다.</w:t>
      </w:r>
    </w:p>
    <w:p>
      <w:r>
        <w:t>P-④("쉬어가는 것도 루틴의 일부입니다")는 "쉬는 것 = 실패"라는 부정적 자동 사고를 "쉬는 것 = 루틴의 자연스러운 일부"로 재구조화합니다. 이는 CBT의 "인지적 리프레이밍(cognitive reframing)"의 전형적 적용으로, 장기 구독자가 실천 중단에 대해 갖는 죄책감을 해소합니다.</w:t>
      </w:r>
    </w:p>
    <w:p>
      <w:r>
        <w:t>P-⑤ 성장기("다시 시작하는 날이 새로운 1일차예요")는 "이미 늦었다"는 부정적 사고를 "언제든 새로 시작할 수 있다"로 전환합니다. 이는 CBT에서 말하는 "전부 아니면 전무(all-or-nothing thinking)" 왜곡에 대한 교정입니다.</w:t>
      </w:r>
    </w:p>
    <w:p>
      <w:r>
        <w:t>P-⑦의 설계 의도에 명시된 "심리적 반발(Psychological Reactance) 회피"도 주목할 만합니다. "몸에 남아 있다"는 신체 감각 귀인이 장기 휴식 후 고객의 실제 경험과 충돌할 수 있음을 인지하고, "사라지지 않아요"라는 객관적 사실(기록의 존재)로 대체한 것은 인지 재구조화에서 "근거 기반 사고(evidence-based thinking)"를 적용한 것입니다.</w:t>
      </w:r>
    </w:p>
    <w:p>
      <w:pPr>
        <w:pStyle w:val="Heading2"/>
      </w:pPr>
      <w:r>
        <w:t>3.3 자기효능감(Self-Efficacy) 강화</w:t>
      </w:r>
    </w:p>
    <w:p>
      <w:r>
        <w:t>Bandura의 자기효능감 이론에 따르면, 과거 성공 경험(mastery experience)은 자기효능감의 가장 강력한 원천입니다. 메시지 설계는 이를 다음과 같이 활용합니다.</w:t>
      </w:r>
    </w:p>
    <w:p>
      <w:r>
        <w:t>P-① ~ P-③의 연속 실천 메시지는 streak 데이터를 직접 노출하여 "나는 해낼 수 있다"는 효능감을 강화합니다. 특히 P-①의 단계별 분화(정착기: "일상이 되고 있습니다" → 성장기: "루틴이 빛나고 있어요" → 안정기: "이미 웰니스가 삶의 일부입니다")는 동일한 행동에 대해 점진적으로 높아지는 자기 평가를 유도하여, Bandura가 말하는 "효능감의 일반화(generalization of efficacy)"를 촉진합니다.</w:t>
      </w:r>
    </w:p>
    <w:p>
      <w:r>
        <w:t>P-⑥의 "{participationDays}일의 웰니스가 {userName}님 안에 있어요"는 외부 기록(participationDays)을 내면화된 변화("님 안에 있어요")로 연결하여, 수행 성취를 개인의 역량으로 귀인시키는 CBT적 강화를 수행합니다.</w:t>
      </w:r>
    </w:p>
    <w:p>
      <w:pPr>
        <w:pStyle w:val="Heading2"/>
      </w:pPr>
      <w:r>
        <w:t>3.4 단계적 노출과 행동 형성(Shaping)</w:t>
      </w:r>
    </w:p>
    <w:p>
      <w:r>
        <w:t>주차 기반 3단계(정착기 → 성장기 → 안정기)는 CBT의 행동 형성(shaping) 원리를 반영합니다. 정착기(2~4주차)에서는 "자리잡고 있어요", "선택이 변화를 만들고 있습니다"처럼 과정 중심 피드백(process-oriented feedback)을 제공하고, 안정기(13주차+)에서는 "이미 웰니스가 삶의 일부입니다"처럼 정체성 중심 피드백(identity-oriented feedback)으로 전환합니다. 이는 CBT에서 행동 변화가 습관으로, 습관이 정체성으로 내면화되는 과정과 일치합니다.</w:t>
      </w:r>
    </w:p>
    <w:p>
      <w:r>
        <w:br w:type="page"/>
      </w:r>
    </w:p>
    <w:p>
      <w:pPr>
        <w:pStyle w:val="Heading1"/>
      </w:pPr>
      <w:r>
        <w:t>4. 소비 심리학 분석</w:t>
      </w:r>
    </w:p>
    <w:p>
      <w:r>
        <w:t>소비 심리학은 소비자의 구매 결정, 사용 경험, 지속 사용 동기를 설명합니다. 유료 구독 모델에서 핵심 과제는 "구독 유지(retention)"이며, 메시지 설계는 이를 위한 여러 소비 심리학 원리를 정교하게 활용합니다.</w:t>
      </w:r>
    </w:p>
    <w:p>
      <w:pPr>
        <w:pStyle w:val="Heading2"/>
      </w:pPr>
      <w:r>
        <w:t>4.1 매몰 비용 효과(Sunk Cost Effect)의 긍정적 활용</w:t>
      </w:r>
    </w:p>
    <w:p>
      <w:r>
        <w:t>매몰 비용 효과는 이미 투자한 자원(시간, 돈, 노력) 때문에 지속하려는 심리적 경향입니다. 일반적으로 비합리적 의사결정으로 간주되지만, 힐에코의 메시지 설계는 이를 "긍정적 몰입 강화"로 전환합니다.</w:t>
      </w:r>
    </w:p>
    <w:p>
      <w:r>
        <w:t>P-⑤의 설계 의도에서 명시된 "행동적 몰입(behavioral commitment)"이 핵심입니다. "paid 사용자는 이미 결제라는 행동적 몰입을 완료한 상태"이므로, "새로운 시작"보다 "연속성(continuity)" 프레이밍이 인지 부조화를 피한다고 설명합니다. 이는 결제라는 매몰 비용을 "이미 시작된 여정의 증거"로 재해석하여, 부정적 매몰 비용 감정(후회, 낭비감) 대신 긍정적 지속 동기를 생성합니다.</w:t>
      </w:r>
    </w:p>
    <w:p>
      <w:r>
        <w:t>다만, "결제 언급 금지" 원칙은 매몰 비용의 부정적 활성화를 방지하는 안전장치입니다. "구독료", "결제", "가격" 등의 단어를 동기부여 문구에서 완전히 배제함으로써, 고객이 금전적 비용을 의식적으로 환기하여 해지를 고려하는 상황을 사전에 차단합니다.</w:t>
      </w:r>
    </w:p>
    <w:p>
      <w:pPr>
        <w:pStyle w:val="Heading2"/>
      </w:pPr>
      <w:r>
        <w:t>4.2 소유 효과(Endowment Effect)와 심리적 소유감</w:t>
      </w:r>
    </w:p>
    <w:p>
      <w:r>
        <w:t>소유 효과는 자신이 소유한 것에 더 높은 가치를 부여하는 경향입니다. 메시지 설계는 "실천 기록"이라는 무형 자산에 대한 소유감을 체계적으로 구축합니다.</w:t>
      </w:r>
    </w:p>
    <w:p>
      <w:r>
        <w:t>P-⑧의 "{participationDays}일의 기록이 여기 있어요"는 설계 의도에서 "심리적 소유감(psychological ownership)"을 직접 언급합니다. 서비스가 고객의 실천을 "기억하고 있다"는 메시지는 기록에 대한 소유감을 자극하여 구독 해지 시 "잃게 되는 것"의 인지된 가치를 높입니다.</w:t>
      </w:r>
    </w:p>
    <w:p>
      <w:r>
        <w:t>P-⑥의 "{participationDays}일의 웰니스가 {userName}님 안에 있어요"는 소유감을 외부 기록에서 내면화된 변화로 확장합니다. "님 안에 있어요"라는 표현은 웰니스 경험을 개인의 내적 자산으로 포지셔닝하여, 구독 해지가 "자기 자신의 일부를 포기하는 것"으로 느끼게 합니다.</w:t>
      </w:r>
    </w:p>
    <w:p>
      <w:pPr>
        <w:pStyle w:val="Heading2"/>
      </w:pPr>
      <w:r>
        <w:t>4.3 손실 회피(Loss Aversion) 프레이밍</w:t>
      </w:r>
    </w:p>
    <w:p>
      <w:r>
        <w:t>Kahneman과 Tversky의 전망 이론에 따르면, 인간은 동일한 크기의 이득보다 손실에 약 2배 민감합니다. 메시지 설계는 직접적 손실 프레이밍 대신 "축적 가시화"를 통한 암묵적 손실 회피를 활용합니다.</w:t>
      </w:r>
    </w:p>
    <w:p>
      <w:r>
        <w:t>P-⑦의 "지금까지의 실천은 사라지지 않아요"는 명시적으로 "사라지지 않는다"고 보장함으로써, 고객이 무의식적으로 갖는 "지금까지의 노력이 헛될 수 있다"는 손실 불안을 해소합니다. 역설적으로 "사라지지 않는다"는 보장은 "사라질 수도 있다"는 가능성을 환기시켜, 실천 재개 동기를 강화합니다.</w:t>
      </w:r>
    </w:p>
    <w:p>
      <w:r>
        <w:t>P-⑥에서 participationDays를 노출하는 이유("숫자를 보여주는 것이 긍정적인 구간")도 손실 회피와 연결됩니다. 높은 참여일수를 시각적으로 제시하면, 이 숫자를 "잃고 싶지 않은 성취"로 인식하게 하여 실천 재개를 촉진합니다.</w:t>
      </w:r>
    </w:p>
    <w:p>
      <w:pPr>
        <w:pStyle w:val="Heading2"/>
      </w:pPr>
      <w:r>
        <w:t>4.4 인지 부조화(Cognitive Dissonance) 관리</w:t>
      </w:r>
    </w:p>
    <w:p>
      <w:r>
        <w:t>인지 부조화는 "나는 유료 구독자다"라는 자기 인식과 "나는 실천하지 않고 있다"는 현실 사이의 불일치에서 발생합니다. 메시지 설계는 이 부조화를 해소하는 두 가지 경로를 제공합니다.</w:t>
      </w:r>
    </w:p>
    <w:p>
      <w:r>
        <w:t>첫째, 실천 경로("오늘의 솔루션 시작하기")를 통해 행동을 자기 인식에 맞추도록 유도합니다. P-⑥~⑨의 모든 CTA가 즉각적 실천 행동을 제안하는 것은 부조화 해소를 위한 행동적 경로를 열어주는 것입니다.</w:t>
      </w:r>
    </w:p>
    <w:p>
      <w:r>
        <w:t>둘째, 정상화 메시지("쉬어가는 것도 루틴의 일부")를 통해 자기 인식을 현실에 맞추도록 합니다. "유료 구독자도 쉴 수 있다"는 프레이밍은 부조화 자체를 해소하여, 해지라는 극단적 부조화 해소 방법을 예방합니다.</w:t>
      </w:r>
    </w:p>
    <w:p>
      <w:r>
        <w:br w:type="page"/>
      </w:r>
    </w:p>
    <w:p>
      <w:pPr>
        <w:pStyle w:val="Heading1"/>
      </w:pPr>
      <w:r>
        <w:t>5. 마케팅 심리학 분석</w:t>
      </w:r>
    </w:p>
    <w:p>
      <w:r>
        <w:t>마케팅 심리학은 고객의 행동을 촉진하고 브랜드 관계를 강화하기 위한 커뮤니케이션 전략을 다룹니다. 힐에코의 메시지 설계는 관계 마케팅, 게이미피케이션, 행동 유도 설계(nudge) 등의 원리를 통합적으로 활용합니다.</w:t>
      </w:r>
    </w:p>
    <w:p>
      <w:pPr>
        <w:pStyle w:val="Heading2"/>
      </w:pPr>
      <w:r>
        <w:t>5.1 개인화(Personalization)와 관계 마케팅</w:t>
      </w:r>
    </w:p>
    <w:p>
      <w:r>
        <w:t>톤앤매너 원칙의 "개인화 강화: free_trial보다 userName 사용 빈도를 높인다 (P-①②⑤⑥에서 사용). 결제한 고객에 대한 존중."은 관계 마케팅의 핵심 전략입니다.</w:t>
      </w:r>
    </w:p>
    <w:p>
      <w:r>
        <w:t>userName을 사용하는 패턴의 선별이 전략적입니다. P-①(장기 연속 성장기): "{userName}님의 루틴이 빛나고 있어요"는 성취 인정을 개인화합니다. P-②(중기 연속 정착기): "{userName}님의 선택이 변화를 만들고 있습니다"는 결제 결정을 "님의 선택"으로 프레이밍하여 자율성과 존중감을 동시에 전달합니다. P-⑤(첫 실천): "{userName}님의 여정"은 서비스가 아닌 고객 중심의 내러티브를 구축합니다. P-⑥(꾸준한 실천자): "{userName}님 안에 있어요"는 가장 높은 수준의 개인화로, 서비스 경험을 개인의 정체성과 연결합니다.</w:t>
      </w:r>
    </w:p>
    <w:p>
      <w:r>
        <w:t>반면, P-① 안정기에서는 userName을 빼고 "이미 웰니스가 삶의 일부입니다"로 전환합니다. 설계 의도에서 "과도한 칭찬을 피함"이라고 명시한 것은 마케팅에서 말하는 "칭찬 포화(praise saturation)" 효과를 방지하기 위한 것입니다. 장기 고객에게 지나친 개인화는 오히려 진정성을 훼손할 수 있습니다.</w:t>
      </w:r>
    </w:p>
    <w:p>
      <w:pPr>
        <w:pStyle w:val="Heading2"/>
      </w:pPr>
      <w:r>
        <w:t>5.2 진행 효과(Progress Effect)와 게이미피케이션</w:t>
      </w:r>
    </w:p>
    <w:p>
      <w:r>
        <w:t>진행 효과(Goal Gradient Effect)는 목표에 가까워질수록 동기가 강해지는 현상입니다. 메시지 설계는 "열린 루프(open loop)" 방식으로 이 효과를 활용합니다.</w:t>
      </w:r>
    </w:p>
    <w:p>
      <w:r>
        <w:t>구독 관리 페이지의 주간 실천 진행 바(7개 점 + 3일 달성 마커)와 선물 진행도 메시지는 가시적 진행 지표입니다. P-①~③의 streak 기반 메시지는 이 시각적 진행과 연동되어, "streak 숫자가 올라가는 경험" 자체가 보상이 됩니다.</w:t>
      </w:r>
    </w:p>
    <w:p>
      <w:r>
        <w:t>다만 P-② 성장기부터는 streak 숫자를 빼고 "꾸준한 실천이 깊어지고 있어요"라는 질적 표현으로 전환합니다. 이는 "동적 숫자 미노출 원칙 확장 적용"으로, 숫자 기반 게이미피케이션의 한계(숫자가 높아질수록 실천 중단 시 좌절감 증가)를 인식하고 질적 진행감으로 전환한 정교한 설계입니다.</w:t>
      </w:r>
    </w:p>
    <w:p>
      <w:pPr>
        <w:pStyle w:val="Heading2"/>
      </w:pPr>
      <w:r>
        <w:t>5.3 정상화(Normalization) 커뮤니케이션</w:t>
      </w:r>
    </w:p>
    <w:p>
      <w:r>
        <w:t>"쉬는 것을 죄책감이 아닌 자연스러운 과정으로 프레이밍한다"는 톤앤매너 원칙은 마케팅에서 "이탈 방지(churn prevention)" 전략의 핵심입니다.</w:t>
      </w:r>
    </w:p>
    <w:p>
      <w:r>
        <w:t>전통적 구독 서비스는 미사용을 "문제"로 정의하고 긴급한 복귀를 촉구합니다. 힐에코의 접근은 정반대로, P-④("쉬어가는 것도 루틴의 일부")와 P-⑦("지금까지의 실천은 사라지지 않아요")에서 쉬는 상태를 정상화합니다. 이는 고객이 "이 서비스를 충분히 활용하지 못하고 있다"는 인식(구독 해지의 주요 원인)을 사전에 차단하는 전략적 커뮤니케이션입니다.</w:t>
      </w:r>
    </w:p>
    <w:p>
      <w:r>
        <w:t>카운트다운 완전 배제도 같은 맥락입니다. free_trial에서는 "얼마 남지 않았어요"가 전환을 촉진하지만, paid에서는 시간 압박이 오히려 "이 가격에 비해 충분히 쓰고 있나?"라는 가성비 계산을 촉발할 수 있기 때문입니다.</w:t>
      </w:r>
    </w:p>
    <w:p>
      <w:pPr>
        <w:pStyle w:val="Heading2"/>
      </w:pPr>
      <w:r>
        <w:t>5.4 CTA 설계와 행동 유도</w:t>
      </w:r>
    </w:p>
    <w:p>
      <w:r>
        <w:t>CTA(Call to Action)의 문구 설계는 마케팅 심리학의 핵심 영역입니다. 패턴별 CTA는 고객의 현재 상태에 맞게 정교하게 분화되어 있습니다.</w:t>
      </w:r>
    </w:p>
    <w:p>
      <w:r>
        <w:t>실천 완료 상태(P-①~⑤)의 CTA는 "나의 웰니스 기록 보기" 또는 "나의 실천 기록 보기"로, 추가 행동이 아닌 성취 확인을 유도합니다. 이는 마케팅에서 말하는 "사후 구매 확인(post-purchase confirmation)"으로, 실천이라는 "구매"에 대한 만족감을 강화합니다.</w:t>
      </w:r>
    </w:p>
    <w:p>
      <w:r>
        <w:t>미실천 상태(P-⑥~⑨)의 CTA는 "오늘의 솔루션 시작하기" 또는 "첫 번째 솔루션 시작하기"로, 즉각적 행동을 유도합니다. "오늘의"라는 한정사는 마케팅의 긴급성(urgency) 원칙을 부드럽게 적용한 것으로, 시간 제한 대신 "오늘이라는 기회"의 프레이밍을 사용합니다.</w:t>
      </w:r>
    </w:p>
    <w:p>
      <w:r>
        <w:br w:type="page"/>
      </w:r>
    </w:p>
    <w:p>
      <w:pPr>
        <w:pStyle w:val="Heading1"/>
      </w:pPr>
      <w:r>
        <w:t>6. 패턴별 종합 심리 전략 매트릭스</w:t>
      </w:r>
    </w:p>
    <w:p>
      <w:r>
        <w:t>아래 표는 9개 패턴 각각에 적용된 심리학 전략을 종합 정리합니다.</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패턴</w:t>
            </w:r>
          </w:p>
        </w:tc>
        <w:tc>
          <w:tcPr>
            <w:tcW w:type="dxa" w:w="1881"/>
          </w:tcPr>
          <w:p>
            <w:r>
              <w:rPr>
                <w:b/>
                <w:sz w:val="18"/>
              </w:rPr>
              <w:t>핵심 메시지 전략</w:t>
            </w:r>
          </w:p>
        </w:tc>
        <w:tc>
          <w:tcPr>
            <w:tcW w:type="dxa" w:w="1881"/>
          </w:tcPr>
          <w:p>
            <w:r>
              <w:rPr>
                <w:b/>
                <w:sz w:val="18"/>
              </w:rPr>
              <w:t>인지 행동 심리학</w:t>
            </w:r>
          </w:p>
        </w:tc>
        <w:tc>
          <w:tcPr>
            <w:tcW w:type="dxa" w:w="1881"/>
          </w:tcPr>
          <w:p>
            <w:r>
              <w:rPr>
                <w:b/>
                <w:sz w:val="18"/>
              </w:rPr>
              <w:t>소비 심리학</w:t>
            </w:r>
          </w:p>
        </w:tc>
        <w:tc>
          <w:tcPr>
            <w:tcW w:type="dxa" w:w="1881"/>
          </w:tcPr>
          <w:p>
            <w:r>
              <w:rPr>
                <w:b/>
                <w:sz w:val="18"/>
              </w:rPr>
              <w:t>마케팅 심리학</w:t>
            </w:r>
          </w:p>
        </w:tc>
      </w:tr>
      <w:tr>
        <w:tc>
          <w:tcPr>
            <w:tcW w:type="dxa" w:w="1881"/>
          </w:tcPr>
          <w:p>
            <w:r>
              <w:rPr>
                <w:sz w:val="17"/>
              </w:rPr>
              <w:t>P-①</w:t>
              <w:br/>
              <w:t>장기 연속</w:t>
            </w:r>
          </w:p>
        </w:tc>
        <w:tc>
          <w:tcPr>
            <w:tcW w:type="dxa" w:w="1881"/>
          </w:tcPr>
          <w:p>
            <w:r>
              <w:rPr>
                <w:sz w:val="17"/>
              </w:rPr>
              <w:t>단계별 톤 분화</w:t>
              <w:br/>
              <w:t>정체성 내면화</w:t>
            </w:r>
          </w:p>
        </w:tc>
        <w:tc>
          <w:tcPr>
            <w:tcW w:type="dxa" w:w="1881"/>
          </w:tcPr>
          <w:p>
            <w:r>
              <w:rPr>
                <w:sz w:val="17"/>
              </w:rPr>
              <w:t>자기효능감 강화</w:t>
              <w:br/>
              <w:t>정체성 기반 피드백</w:t>
            </w:r>
          </w:p>
        </w:tc>
        <w:tc>
          <w:tcPr>
            <w:tcW w:type="dxa" w:w="1881"/>
          </w:tcPr>
          <w:p>
            <w:r>
              <w:rPr>
                <w:sz w:val="17"/>
              </w:rPr>
              <w:t>소유 효과</w:t>
              <w:br/>
              <w:t>(내면화된 변화)</w:t>
            </w:r>
          </w:p>
        </w:tc>
        <w:tc>
          <w:tcPr>
            <w:tcW w:type="dxa" w:w="1881"/>
          </w:tcPr>
          <w:p>
            <w:r>
              <w:rPr>
                <w:sz w:val="17"/>
              </w:rPr>
              <w:t>칭찬 포화 방지</w:t>
              <w:br/>
              <w:t>개인화 조절</w:t>
            </w:r>
          </w:p>
        </w:tc>
      </w:tr>
      <w:tr>
        <w:tc>
          <w:tcPr>
            <w:tcW w:type="dxa" w:w="1881"/>
          </w:tcPr>
          <w:p>
            <w:r>
              <w:rPr>
                <w:sz w:val="17"/>
              </w:rPr>
              <w:t>P-②</w:t>
              <w:br/>
              <w:t>중기 연속</w:t>
            </w:r>
          </w:p>
        </w:tc>
        <w:tc>
          <w:tcPr>
            <w:tcW w:type="dxa" w:w="1881"/>
          </w:tcPr>
          <w:p>
            <w:r>
              <w:rPr>
                <w:sz w:val="17"/>
              </w:rPr>
              <w:t>결제 결정 긍정적</w:t>
              <w:br/>
              <w:t>프레이밍</w:t>
            </w:r>
          </w:p>
        </w:tc>
        <w:tc>
          <w:tcPr>
            <w:tcW w:type="dxa" w:w="1881"/>
          </w:tcPr>
          <w:p>
            <w:r>
              <w:rPr>
                <w:sz w:val="17"/>
              </w:rPr>
              <w:t>행동 형성(Shaping)</w:t>
              <w:br/>
              <w:t>과정 피드백</w:t>
            </w:r>
          </w:p>
        </w:tc>
        <w:tc>
          <w:tcPr>
            <w:tcW w:type="dxa" w:w="1881"/>
          </w:tcPr>
          <w:p>
            <w:r>
              <w:rPr>
                <w:sz w:val="17"/>
              </w:rPr>
              <w:t>매몰 비용의</w:t>
              <w:br/>
              <w:t>긍정적 전환</w:t>
            </w:r>
          </w:p>
        </w:tc>
        <w:tc>
          <w:tcPr>
            <w:tcW w:type="dxa" w:w="1881"/>
          </w:tcPr>
          <w:p>
            <w:r>
              <w:rPr>
                <w:sz w:val="17"/>
              </w:rPr>
              <w:t>관계 마케팅</w:t>
              <w:br/>
              <w:t>(userName + 선택)</w:t>
            </w:r>
          </w:p>
        </w:tc>
      </w:tr>
      <w:tr>
        <w:tc>
          <w:tcPr>
            <w:tcW w:type="dxa" w:w="1881"/>
          </w:tcPr>
          <w:p>
            <w:r>
              <w:rPr>
                <w:sz w:val="17"/>
              </w:rPr>
              <w:t>P-③</w:t>
              <w:br/>
              <w:t>단기 연속</w:t>
            </w:r>
          </w:p>
        </w:tc>
        <w:tc>
          <w:tcPr>
            <w:tcW w:type="dxa" w:w="1881"/>
          </w:tcPr>
          <w:p>
            <w:r>
              <w:rPr>
                <w:sz w:val="17"/>
              </w:rPr>
              <w:t>동적 숫자</w:t>
              <w:br/>
              <w:t>미노출 원칙</w:t>
            </w:r>
          </w:p>
        </w:tc>
        <w:tc>
          <w:tcPr>
            <w:tcW w:type="dxa" w:w="1881"/>
          </w:tcPr>
          <w:p>
            <w:r>
              <w:rPr>
                <w:sz w:val="17"/>
              </w:rPr>
              <w:t>행동 활성화</w:t>
              <w:br/>
              <w:t>단계적 강화</w:t>
            </w:r>
          </w:p>
        </w:tc>
        <w:tc>
          <w:tcPr>
            <w:tcW w:type="dxa" w:w="1881"/>
          </w:tcPr>
          <w:p>
            <w:r>
              <w:rPr>
                <w:sz w:val="17"/>
              </w:rPr>
              <w:t>인지 부조화</w:t>
              <w:br/>
              <w:t>최소화</w:t>
            </w:r>
          </w:p>
        </w:tc>
        <w:tc>
          <w:tcPr>
            <w:tcW w:type="dxa" w:w="1881"/>
          </w:tcPr>
          <w:p>
            <w:r>
              <w:rPr>
                <w:sz w:val="17"/>
              </w:rPr>
              <w:t>진행 효과</w:t>
              <w:br/>
              <w:t>질적 전환</w:t>
            </w:r>
          </w:p>
        </w:tc>
      </w:tr>
      <w:tr>
        <w:tc>
          <w:tcPr>
            <w:tcW w:type="dxa" w:w="1881"/>
          </w:tcPr>
          <w:p>
            <w:r>
              <w:rPr>
                <w:sz w:val="17"/>
              </w:rPr>
              <w:t>P-④</w:t>
              <w:br/>
              <w:t>쉬다 돌아옴</w:t>
            </w:r>
          </w:p>
        </w:tc>
        <w:tc>
          <w:tcPr>
            <w:tcW w:type="dxa" w:w="1881"/>
          </w:tcPr>
          <w:p>
            <w:r>
              <w:rPr>
                <w:sz w:val="17"/>
              </w:rPr>
              <w:t>정상화</w:t>
              <w:br/>
              <w:t>(쉬는 것 = 루틴)</w:t>
            </w:r>
          </w:p>
        </w:tc>
        <w:tc>
          <w:tcPr>
            <w:tcW w:type="dxa" w:w="1881"/>
          </w:tcPr>
          <w:p>
            <w:r>
              <w:rPr>
                <w:sz w:val="17"/>
              </w:rPr>
              <w:t>인지 재구조화</w:t>
              <w:br/>
              <w:t>죄책감 해소</w:t>
            </w:r>
          </w:p>
        </w:tc>
        <w:tc>
          <w:tcPr>
            <w:tcW w:type="dxa" w:w="1881"/>
          </w:tcPr>
          <w:p>
            <w:r>
              <w:rPr>
                <w:sz w:val="17"/>
              </w:rPr>
              <w:t>인지 부조화</w:t>
              <w:br/>
              <w:t>관리</w:t>
            </w:r>
          </w:p>
        </w:tc>
        <w:tc>
          <w:tcPr>
            <w:tcW w:type="dxa" w:w="1881"/>
          </w:tcPr>
          <w:p>
            <w:r>
              <w:rPr>
                <w:sz w:val="17"/>
              </w:rPr>
              <w:t>이탈 방지</w:t>
              <w:br/>
              <w:t>정상화 전략</w:t>
            </w:r>
          </w:p>
        </w:tc>
      </w:tr>
      <w:tr>
        <w:tc>
          <w:tcPr>
            <w:tcW w:type="dxa" w:w="1881"/>
          </w:tcPr>
          <w:p>
            <w:r>
              <w:rPr>
                <w:sz w:val="17"/>
              </w:rPr>
              <w:t>P-⑤</w:t>
              <w:br/>
              <w:t>첫/초기</w:t>
            </w:r>
          </w:p>
        </w:tc>
        <w:tc>
          <w:tcPr>
            <w:tcW w:type="dxa" w:w="1881"/>
          </w:tcPr>
          <w:p>
            <w:r>
              <w:rPr>
                <w:sz w:val="17"/>
              </w:rPr>
              <w:t>연속성</w:t>
              <w:br/>
              <w:t>프레이밍</w:t>
            </w:r>
          </w:p>
        </w:tc>
        <w:tc>
          <w:tcPr>
            <w:tcW w:type="dxa" w:w="1881"/>
          </w:tcPr>
          <w:p>
            <w:r>
              <w:rPr>
                <w:sz w:val="17"/>
              </w:rPr>
              <w:t>리프레이밍</w:t>
              <w:br/>
              <w:t>(새로운 1일차)</w:t>
            </w:r>
          </w:p>
        </w:tc>
        <w:tc>
          <w:tcPr>
            <w:tcW w:type="dxa" w:w="1881"/>
          </w:tcPr>
          <w:p>
            <w:r>
              <w:rPr>
                <w:sz w:val="17"/>
              </w:rPr>
              <w:t>매몰 비용</w:t>
              <w:br/>
              <w:t>긍정적 활용</w:t>
            </w:r>
          </w:p>
        </w:tc>
        <w:tc>
          <w:tcPr>
            <w:tcW w:type="dxa" w:w="1881"/>
          </w:tcPr>
          <w:p>
            <w:r>
              <w:rPr>
                <w:sz w:val="17"/>
              </w:rPr>
              <w:t>고객 중심</w:t>
              <w:br/>
              <w:t>내러티브</w:t>
            </w:r>
          </w:p>
        </w:tc>
      </w:tr>
      <w:tr>
        <w:tc>
          <w:tcPr>
            <w:tcW w:type="dxa" w:w="1881"/>
          </w:tcPr>
          <w:p>
            <w:r>
              <w:rPr>
                <w:sz w:val="17"/>
              </w:rPr>
              <w:t>P-⑥</w:t>
              <w:br/>
              <w:t>꾸준+쉬는 중</w:t>
            </w:r>
          </w:p>
        </w:tc>
        <w:tc>
          <w:tcPr>
            <w:tcW w:type="dxa" w:w="1881"/>
          </w:tcPr>
          <w:p>
            <w:r>
              <w:rPr>
                <w:sz w:val="17"/>
              </w:rPr>
              <w:t>축적 가시화</w:t>
              <w:br/>
              <w:t>내면화</w:t>
            </w:r>
          </w:p>
        </w:tc>
        <w:tc>
          <w:tcPr>
            <w:tcW w:type="dxa" w:w="1881"/>
          </w:tcPr>
          <w:p>
            <w:r>
              <w:rPr>
                <w:sz w:val="17"/>
              </w:rPr>
              <w:t>자기효능감</w:t>
              <w:br/>
              <w:t>과거 성취 활용</w:t>
            </w:r>
          </w:p>
        </w:tc>
        <w:tc>
          <w:tcPr>
            <w:tcW w:type="dxa" w:w="1881"/>
          </w:tcPr>
          <w:p>
            <w:r>
              <w:rPr>
                <w:sz w:val="17"/>
              </w:rPr>
              <w:t>소유 효과 +</w:t>
              <w:br/>
              <w:t>손실 회피</w:t>
            </w:r>
          </w:p>
        </w:tc>
        <w:tc>
          <w:tcPr>
            <w:tcW w:type="dxa" w:w="1881"/>
          </w:tcPr>
          <w:p>
            <w:r>
              <w:rPr>
                <w:sz w:val="17"/>
              </w:rPr>
              <w:t>개인화 최고 수준</w:t>
              <w:br/>
              <w:t>진행 효과</w:t>
            </w:r>
          </w:p>
        </w:tc>
      </w:tr>
      <w:tr>
        <w:tc>
          <w:tcPr>
            <w:tcW w:type="dxa" w:w="1881"/>
          </w:tcPr>
          <w:p>
            <w:r>
              <w:rPr>
                <w:sz w:val="17"/>
              </w:rPr>
              <w:t>P-⑦</w:t>
              <w:br/>
              <w:t>중간+쉬는 중</w:t>
            </w:r>
          </w:p>
        </w:tc>
        <w:tc>
          <w:tcPr>
            <w:tcW w:type="dxa" w:w="1881"/>
          </w:tcPr>
          <w:p>
            <w:r>
              <w:rPr>
                <w:sz w:val="17"/>
              </w:rPr>
              <w:t>근거 기반</w:t>
              <w:br/>
              <w:t>동기부여</w:t>
            </w:r>
          </w:p>
        </w:tc>
        <w:tc>
          <w:tcPr>
            <w:tcW w:type="dxa" w:w="1881"/>
          </w:tcPr>
          <w:p>
            <w:r>
              <w:rPr>
                <w:sz w:val="17"/>
              </w:rPr>
              <w:t>반발심 회피</w:t>
              <w:br/>
              <w:t>사실 기반 사고</w:t>
            </w:r>
          </w:p>
        </w:tc>
        <w:tc>
          <w:tcPr>
            <w:tcW w:type="dxa" w:w="1881"/>
          </w:tcPr>
          <w:p>
            <w:r>
              <w:rPr>
                <w:sz w:val="17"/>
              </w:rPr>
              <w:t>손실 회피</w:t>
              <w:br/>
              <w:t>(사라지지 않음)</w:t>
            </w:r>
          </w:p>
        </w:tc>
        <w:tc>
          <w:tcPr>
            <w:tcW w:type="dxa" w:w="1881"/>
          </w:tcPr>
          <w:p>
            <w:r>
              <w:rPr>
                <w:sz w:val="17"/>
              </w:rPr>
              <w:t>정상화 +</w:t>
              <w:br/>
              <w:t>행동 유도</w:t>
            </w:r>
          </w:p>
        </w:tc>
      </w:tr>
      <w:tr>
        <w:tc>
          <w:tcPr>
            <w:tcW w:type="dxa" w:w="1881"/>
          </w:tcPr>
          <w:p>
            <w:r>
              <w:rPr>
                <w:sz w:val="17"/>
              </w:rPr>
              <w:t>P-⑧</w:t>
              <w:br/>
              <w:t>저참여 쉬는 중</w:t>
            </w:r>
          </w:p>
        </w:tc>
        <w:tc>
          <w:tcPr>
            <w:tcW w:type="dxa" w:w="1881"/>
          </w:tcPr>
          <w:p>
            <w:r>
              <w:rPr>
                <w:sz w:val="17"/>
              </w:rPr>
              <w:t>객관적 데이터</w:t>
              <w:br/>
              <w:t>소유감 자극</w:t>
            </w:r>
          </w:p>
        </w:tc>
        <w:tc>
          <w:tcPr>
            <w:tcW w:type="dxa" w:w="1881"/>
          </w:tcPr>
          <w:p>
            <w:r>
              <w:rPr>
                <w:sz w:val="17"/>
              </w:rPr>
              <w:t>행동 활성화</w:t>
              <w:br/>
              <w:t>(15분)</w:t>
            </w:r>
          </w:p>
        </w:tc>
        <w:tc>
          <w:tcPr>
            <w:tcW w:type="dxa" w:w="1881"/>
          </w:tcPr>
          <w:p>
            <w:r>
              <w:rPr>
                <w:sz w:val="17"/>
              </w:rPr>
              <w:t>심리적 소유감</w:t>
              <w:br/>
              <w:t>해지 동기 차단</w:t>
            </w:r>
          </w:p>
        </w:tc>
        <w:tc>
          <w:tcPr>
            <w:tcW w:type="dxa" w:w="1881"/>
          </w:tcPr>
          <w:p>
            <w:r>
              <w:rPr>
                <w:sz w:val="17"/>
              </w:rPr>
              <w:t>이탈 방지</w:t>
              <w:br/>
              <w:t>결제 언급 금지</w:t>
            </w:r>
          </w:p>
        </w:tc>
      </w:tr>
      <w:tr>
        <w:tc>
          <w:tcPr>
            <w:tcW w:type="dxa" w:w="1881"/>
          </w:tcPr>
          <w:p>
            <w:r>
              <w:rPr>
                <w:sz w:val="17"/>
              </w:rPr>
              <w:t>P-⑨</w:t>
              <w:br/>
              <w:t>미참여</w:t>
            </w:r>
          </w:p>
        </w:tc>
        <w:tc>
          <w:tcPr>
            <w:tcW w:type="dxa" w:w="1881"/>
          </w:tcPr>
          <w:p>
            <w:r>
              <w:rPr>
                <w:sz w:val="17"/>
              </w:rPr>
              <w:t>시간 압박 배제</w:t>
              <w:br/>
              <w:t>기회 제시</w:t>
            </w:r>
          </w:p>
        </w:tc>
        <w:tc>
          <w:tcPr>
            <w:tcW w:type="dxa" w:w="1881"/>
          </w:tcPr>
          <w:p>
            <w:r>
              <w:rPr>
                <w:sz w:val="17"/>
              </w:rPr>
              <w:t>행동 활성화</w:t>
              <w:br/>
              <w:t>최소 단위</w:t>
            </w:r>
          </w:p>
        </w:tc>
        <w:tc>
          <w:tcPr>
            <w:tcW w:type="dxa" w:w="1881"/>
          </w:tcPr>
          <w:p>
            <w:r>
              <w:rPr>
                <w:sz w:val="17"/>
              </w:rPr>
              <w:t>인지 부조화</w:t>
              <w:br/>
              <w:t>행동적 해소 유도</w:t>
            </w:r>
          </w:p>
        </w:tc>
        <w:tc>
          <w:tcPr>
            <w:tcW w:type="dxa" w:w="1881"/>
          </w:tcPr>
          <w:p>
            <w:r>
              <w:rPr>
                <w:sz w:val="17"/>
              </w:rPr>
              <w:t>긴급성 대안</w:t>
              <w:br/>
              <w:t>(오늘의 기회)</w:t>
            </w:r>
          </w:p>
        </w:tc>
      </w:tr>
    </w:tbl>
    <w:p>
      <w:r>
        <w:br w:type="page"/>
      </w:r>
    </w:p>
    <w:p>
      <w:pPr>
        <w:pStyle w:val="Heading1"/>
      </w:pPr>
      <w:r>
        <w:t>7. 결론 및 제언</w:t>
      </w:r>
    </w:p>
    <w:p>
      <w:pPr>
        <w:pStyle w:val="Heading2"/>
      </w:pPr>
      <w:r>
        <w:t>종합 평가</w:t>
      </w:r>
    </w:p>
    <w:p>
      <w:r>
        <w:t>힐에코의 유료 고객 동기부여 메시지 설계는 세 가지 심리학 분야의 원리를 높은 수준으로 통합하고 있습니다. 특히 다음 세 가지 측면이 돋보입니다.</w:t>
      </w:r>
    </w:p>
    <w:p>
      <w:r>
        <w:t>첫째, "결제 언급 금지"와 "카운트다운 완전 배제"라는 제한 원칙입니다. 이는 소비 심리학의 매몰 비용과 손실 회피가 부정적으로 작용하는 것을 사전에 차단하는 방어적 설계(defensive design)로, 단순한 동기부여를 넘어 해지 방지까지 고려한 전략입니다.</w:t>
      </w:r>
    </w:p>
    <w:p>
      <w:r>
        <w:t>둘째, P-⑦의 "심리적 반발(Psychological Reactance) 회피" 설계입니다. "몸에 남아 있다"에서 "사라지지 않아요"로의 전환은 인지 행동 심리학의 근거 기반 사고와 소비 심리학의 신뢰도 관리를 동시에 만족시키는 정교한 균형점입니다.</w:t>
      </w:r>
    </w:p>
    <w:p>
      <w:r>
        <w:t>셋째, 주차 기반 3단계(정착기/성장기/안정기)와 패턴 기반 9분류의 이중 구조입니다. 이는 "시간 축"과 "행동 축"의 교차 분석으로, 동일한 행동(예: 장기 연속)도 시기에 따라 다른 심리적 맥락을 갖는다는 점을 반영합니다.</w:t>
      </w:r>
    </w:p>
    <w:p>
      <w:pPr>
        <w:pStyle w:val="Heading2"/>
      </w:pPr>
      <w:r>
        <w:t>발전 제언</w:t>
      </w:r>
    </w:p>
    <w:p>
      <w:r>
        <w:t>첫째, 안정기(13주차+) 메시지의 다양화를 고려할 수 있습니다. 현재 안정기 메시지는 각 패턴당 1개로, 장기 사용자가 동일한 메시지를 반복적으로 접할 가능성이 있습니다. 마케팅 심리학의 "메시지 피로(message fatigue)" 연구에 따르면, 동일 메시지의 반복 노출은 효과를 감소시킵니다. 안정기 메시지의 변형(variation) 풀을 구축하여 무작위 또는 순환 표시하는 방안을 고려할 수 있습니다.</w:t>
      </w:r>
    </w:p>
    <w:p>
      <w:r>
        <w:t>둘째, awardFooter의 심리적 역할을 강화할 수 있습니다. 현재 awardFooter는 메인 메시지의 요약이지만, CBT의 "긍정적 자기 진술(positive self-statement)" 관점에서 고객이 스스로 반복할 수 있는 1인칭 진술("나는 꾸준히 실천하고 있다")로 전환하면, 자기효능감 강화 효과를 더 높일 수 있습니다.</w:t>
      </w:r>
    </w:p>
    <w:p>
      <w:r>
        <w:t>셋째, wellness/solution의 실천 달력 및 선물 시스템과 메시지의 연동을 더 강화할 수 있습니다. 현재 메시지는 streak과 participationDays만 참조하지만, 선물 달성까지 남은 주수(qualifiedWeeksRolling)를 메시지에 반영하면 진행 효과(Goal Gradient Effect)를 더 강력하게 활용할 수 있습니다.</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Arial" w:hAnsi="Arial" w:eastAsia="Malgun Gothic"/>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eastAsia="Malgun Gothic"/>
      <w:b/>
      <w:bCs/>
      <w:color w:val="1A3D5C"/>
      <w:sz w:val="3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eastAsia="Malgun Gothic"/>
      <w:b/>
      <w:bCs/>
      <w:color w:val="2E5A88"/>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eastAsia="Malgun Gothic"/>
      <w:b/>
      <w:bCs/>
      <w:color w:val="3E7CB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