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rial" w:hAnsi="Arial"/>
          <w:b/>
          <w:color w:val="00D6F5"/>
          <w:sz w:val="22"/>
        </w:rPr>
        <w:t>HEAL ECHO</w:t>
      </w:r>
    </w:p>
    <w:p>
      <w:pPr>
        <w:spacing w:after="160"/>
        <w:jc w:val="center"/>
      </w:pPr>
      <w:r>
        <w:rPr>
          <w:rFonts w:ascii="Arial" w:hAnsi="Arial"/>
          <w:b/>
          <w:color w:val="1E1B4B"/>
          <w:sz w:val="44"/>
        </w:rPr>
        <w:t>구독 관리 페이지 설계 분석 보고서</w:t>
      </w:r>
    </w:p>
    <w:p>
      <w:pPr>
        <w:spacing w:after="400"/>
        <w:jc w:val="center"/>
      </w:pPr>
      <w:r>
        <w:rPr>
          <w:rFonts w:ascii="Arial" w:hAnsi="Arial"/>
          <w:b w:val="0"/>
          <w:color w:val="6B7280"/>
          <w:sz w:val="22"/>
        </w:rPr>
        <w:t>유형 A "진지한 탐색자(Committed Explorer)"의 구매 여정과</w:t>
        <w:br/>
        <w:t>mypage/settings/subscription 페이지 설계에 대한 다관점 분석</w:t>
      </w:r>
    </w:p>
    <w:p>
      <w:pPr>
        <w:spacing w:after="80"/>
        <w:jc w:val="center"/>
      </w:pPr>
      <w:r>
        <w:rPr>
          <w:rFonts w:ascii="Arial" w:hAnsi="Arial"/>
          <w:b w:val="0"/>
          <w:color w:val="9CA3AF"/>
          <w:sz w:val="20"/>
        </w:rPr>
        <w:t>작성일: 2026년 03월 09일</w:t>
      </w:r>
    </w:p>
    <w:p>
      <w:pPr>
        <w:spacing w:after="800"/>
        <w:jc w:val="center"/>
      </w:pPr>
      <w:r>
        <w:rPr>
          <w:rFonts w:ascii="Arial" w:hAnsi="Arial"/>
          <w:b w:val="0"/>
          <w:color w:val="9CA3AF"/>
          <w:sz w:val="20"/>
        </w:rPr>
        <w:t>분석 대상: free_trial 구독자 중 유형 A / subscription 페이지 (4섹션 구조)</w:t>
      </w:r>
    </w:p>
    <w:p>
      <w:pPr>
        <w:pBdr>
          <w:bottom w:val="single" w:sz="4" w:space="1" w:color="E5E7EB"/>
        </w:pBdr>
        <w:spacing w:before="160" w:after="160"/>
      </w:pPr>
    </w:p>
    <w:p>
      <w:pPr>
        <w:pStyle w:val="Heading1"/>
      </w:pPr>
      <w:r>
        <w:t>PART 1. 유형 A "진지한 탐색자"의 구매 여정 분석</w:t>
      </w:r>
    </w:p>
    <w:p>
      <w:pPr>
        <w:spacing w:after="240"/>
      </w:pPr>
      <w:r>
        <w:rPr>
          <w:rFonts w:ascii="Arial" w:hAnsi="Arial"/>
          <w:b w:val="0"/>
          <w:color w:val="374151"/>
          <w:sz w:val="21"/>
        </w:rPr>
        <w:t>유형 A는 카드 등록 전에 이미 자기 문제를 인식하고, 구체적 불편(수면 문제, 자율신경 불균형, 몸의 뻣뻣함 등)을 해결하고자 진입한 사용자입니다. 카드 등록은 "시도해볼 만하다"는 판단의 결과이며, 체험 1일차부터 적극적으로 콘텐츠를 소비합니다. 구독 관리 페이지 방문은 체험 후반(5~7일)에 "다음 단계 확인" 목적으로 이루어집니다.</w:t>
      </w:r>
    </w:p>
    <w:p>
      <w:pPr>
        <w:pStyle w:val="Heading2"/>
      </w:pPr>
      <w:r>
        <w:t>1.1  소비 심리 전문가의 관점</w:t>
      </w:r>
    </w:p>
    <w:p>
      <w:pPr>
        <w:spacing w:after="160"/>
      </w:pPr>
      <w:r>
        <w:rPr>
          <w:rFonts w:ascii="Arial" w:hAnsi="Arial"/>
          <w:b w:val="0"/>
          <w:color w:val="374151"/>
          <w:sz w:val="21"/>
        </w:rPr>
        <w:t>진지한 탐색자의 구매 여정은 전형적인 "고관여 탐색형 소비"의 패턴을 따릅니다. 이 유형은 무료 체험 등록 시점에 이미 내적 동기(문제 인식 + 해결 의지)가 형성되어 있으므로, 카드 등록이라는 행위는 "탐색의 시작"이 아니라 "탐색의 마지막 검증 단계"입니다.</w:t>
      </w:r>
    </w:p>
    <w:tbl>
      <w:tblPr>
        <w:tblW w:type="auto" w:w="0"/>
        <w:jc w:val="center"/>
        <w:tblLook w:firstColumn="1" w:firstRow="1" w:lastColumn="0" w:lastRow="0" w:noHBand="0" w:noVBand="1" w:val="04A0"/>
      </w:tblPr>
      <w:tblGrid>
        <w:gridCol w:w="9360"/>
      </w:tblGrid>
      <w:tr>
        <w:tc>
          <w:tcPr>
            <w:tcW w:type="dxa" w:w="9360"/>
            <w:shd w:fill="F8FAFC" w:color="auto" w:val="clear"/>
            <w:tcBorders>
              <w:top w:val="single" w:sz="12" w:space="0" w:color="8A2BE2"/>
            </w:tcBorders>
            <w:tcMar>
              <w:top w:w="120" w:type="dxa"/>
              <w:bottom w:w="120" w:type="dxa"/>
              <w:left w:w="160" w:type="dxa"/>
              <w:right w:w="160" w:type="dxa"/>
            </w:tcMar>
          </w:tcPr>
          <w:p>
            <w:pPr>
              <w:spacing w:after="80"/>
            </w:pPr>
            <w:r>
              <w:rPr>
                <w:rFonts w:ascii="Arial" w:hAnsi="Arial"/>
                <w:b/>
                <w:color w:val="8A2BE2"/>
                <w:sz w:val="20"/>
              </w:rPr>
              <w:t>핵심 심리 메커니즘</w:t>
            </w:r>
          </w:p>
          <w:p>
            <w:pPr>
              <w:spacing w:after="60" w:line="336" w:lineRule="auto"/>
            </w:pPr>
            <w:r>
              <w:rPr>
                <w:rFonts w:ascii="Arial" w:hAnsi="Arial"/>
                <w:color w:val="4B5563"/>
                <w:sz w:val="19"/>
              </w:rPr>
              <w:t>1. 인지적 일관성(Cognitive Consistency): 카드를 등록한 자기 행동과 일관성을 유지하려는 심리가 작동합니다. "나는 이걸 진지하게 시도하기로 했다"는 자기 서사가 체험 기간 전체의 참여를 견인합니다.</w:t>
            </w:r>
          </w:p>
          <w:p>
            <w:pPr>
              <w:spacing w:after="60" w:line="336" w:lineRule="auto"/>
            </w:pPr>
            <w:r>
              <w:rPr>
                <w:rFonts w:ascii="Arial" w:hAnsi="Arial"/>
                <w:color w:val="4B5563"/>
                <w:sz w:val="19"/>
              </w:rPr>
              <w:t>2. 매몰 비용 효과의 긍정적 전환: 일반적으로 매몰 비용은 비합리적 의사결정을 유발하지만, 이 유형에서는 "시간 투자"가 실제 가치 경험으로 전환되므로 긍정적 피드백 루프를 만듭니다.</w:t>
            </w:r>
          </w:p>
          <w:p>
            <w:pPr>
              <w:spacing w:after="60" w:line="336" w:lineRule="auto"/>
            </w:pPr>
            <w:r>
              <w:rPr>
                <w:rFonts w:ascii="Arial" w:hAnsi="Arial"/>
                <w:color w:val="4B5563"/>
                <w:sz w:val="19"/>
              </w:rPr>
              <w:t>3. 소유 효과(Endowment Effect): 7일간 "내 솔루션"으로 사용하면서 심리적 소유감이 형성됩니다. 체험 종료 시점에는 "새로운 것을 얻는다"가 아니라 "지금 가진 것을 잃지 않는다"는 프레이밍으로 전환됩니다.</w:t>
            </w:r>
          </w:p>
        </w:tc>
      </w:tr>
    </w:tbl>
    <w:p/>
    <w:p>
      <w:pPr>
        <w:spacing w:after="240"/>
      </w:pPr>
      <w:r>
        <w:rPr>
          <w:rFonts w:ascii="Arial" w:hAnsi="Arial"/>
          <w:b w:val="0"/>
          <w:color w:val="374151"/>
          <w:sz w:val="21"/>
        </w:rPr>
        <w:t>구매 여정에서 가장 중요한 전환점은 체험 3~4일차입니다. 이때 사용자는 콘텐츠의 가치를 체감하기 시작하며, "이 서비스가 나에게 맞다"는 확신이 형성됩니다. 5~7일차에 구독 관리 페이지를 방문할 때는 이미 전환 의사결정이 80% 완료된 상태이므로, 이 시점에서 필요한 것은 "설득"이 아니라 "확인"과 "안심"입니다.</w:t>
      </w:r>
    </w:p>
    <w:p>
      <w:pPr>
        <w:pStyle w:val="Heading2"/>
      </w:pPr>
      <w:r>
        <w:t>1.2  인지 행동 심리 전문가의 관점</w:t>
      </w:r>
    </w:p>
    <w:p>
      <w:pPr>
        <w:spacing w:after="160"/>
      </w:pPr>
      <w:r>
        <w:rPr>
          <w:rFonts w:ascii="Arial" w:hAnsi="Arial"/>
          <w:b w:val="0"/>
          <w:color w:val="374151"/>
          <w:sz w:val="21"/>
        </w:rPr>
        <w:t>인지 행동 모델(CBT)의 관점에서 진지한 탐색자의 여정은 "자동적 사고 → 행동 → 강화"의 선순환 패턴입니다.</w:t>
      </w:r>
    </w:p>
    <w:tbl>
      <w:tblPr>
        <w:tblW w:type="auto" w:w="0"/>
        <w:jc w:val="center"/>
        <w:tblLook w:firstColumn="1" w:firstRow="1" w:lastColumn="0" w:lastRow="0" w:noHBand="0" w:noVBand="1" w:val="04A0"/>
      </w:tblPr>
      <w:tblGrid>
        <w:gridCol w:w="9360"/>
      </w:tblGrid>
      <w:tr>
        <w:tc>
          <w:tcPr>
            <w:tcW w:type="dxa" w:w="9360"/>
            <w:shd w:fill="F8FAFC" w:color="auto" w:val="clear"/>
            <w:tcBorders>
              <w:top w:val="single" w:sz="12" w:space="0" w:color="059669"/>
            </w:tcBorders>
            <w:tcMar>
              <w:top w:w="120" w:type="dxa"/>
              <w:bottom w:w="120" w:type="dxa"/>
              <w:left w:w="160" w:type="dxa"/>
              <w:right w:w="160" w:type="dxa"/>
            </w:tcMar>
          </w:tcPr>
          <w:p>
            <w:pPr>
              <w:spacing w:after="80"/>
            </w:pPr>
            <w:r>
              <w:rPr>
                <w:rFonts w:ascii="Arial" w:hAnsi="Arial"/>
                <w:b/>
                <w:color w:val="059669"/>
                <w:sz w:val="20"/>
              </w:rPr>
              <w:t>인지-행동-강화 루프</w:t>
            </w:r>
          </w:p>
          <w:p>
            <w:pPr>
              <w:spacing w:after="60" w:line="336" w:lineRule="auto"/>
            </w:pPr>
            <w:r>
              <w:rPr>
                <w:rFonts w:ascii="Arial" w:hAnsi="Arial"/>
                <w:color w:val="4B5563"/>
                <w:sz w:val="19"/>
              </w:rPr>
              <w:t>선행 사건(Antecedent): 수면 문제, 자율신경 불균형 등 구체적 불편을 인식합니다.</w:t>
            </w:r>
          </w:p>
          <w:p>
            <w:pPr>
              <w:spacing w:after="60" w:line="336" w:lineRule="auto"/>
            </w:pPr>
            <w:r>
              <w:rPr>
                <w:rFonts w:ascii="Arial" w:hAnsi="Arial"/>
                <w:color w:val="4B5563"/>
                <w:sz w:val="19"/>
              </w:rPr>
              <w:t>자동적 사고(Automatic Thought): "이 서비스가 내 문제를 해결해줄 수 있을 것이다."</w:t>
            </w:r>
          </w:p>
          <w:p>
            <w:pPr>
              <w:spacing w:after="60" w:line="336" w:lineRule="auto"/>
            </w:pPr>
            <w:r>
              <w:rPr>
                <w:rFonts w:ascii="Arial" w:hAnsi="Arial"/>
                <w:color w:val="4B5563"/>
                <w:sz w:val="19"/>
              </w:rPr>
              <w:t>행동(Behavior): 카드 등록 → 1일차부터 영상 시청 → 하루 15분 투자.</w:t>
            </w:r>
          </w:p>
          <w:p>
            <w:pPr>
              <w:spacing w:after="60" w:line="336" w:lineRule="auto"/>
            </w:pPr>
            <w:r>
              <w:rPr>
                <w:rFonts w:ascii="Arial" w:hAnsi="Arial"/>
                <w:color w:val="4B5563"/>
                <w:sz w:val="19"/>
              </w:rPr>
              <w:t>결과/강화(Consequence): 영상 시청 후 몸/마음의 미세한 변화를 체감 → 긍정적 강화.</w:t>
            </w:r>
          </w:p>
          <w:p>
            <w:pPr>
              <w:spacing w:after="60" w:line="336" w:lineRule="auto"/>
            </w:pPr>
            <w:r>
              <w:rPr>
                <w:rFonts w:ascii="Arial" w:hAnsi="Arial"/>
                <w:color w:val="4B5563"/>
                <w:sz w:val="19"/>
              </w:rPr>
              <w:t>반복(Loop): 2~3일차에 습관처럼 돌아옴 → 자기효능감(Self-Efficacy) 상승.</w:t>
            </w:r>
          </w:p>
        </w:tc>
      </w:tr>
    </w:tbl>
    <w:p/>
    <w:p>
      <w:pPr>
        <w:spacing w:after="160"/>
      </w:pPr>
      <w:r>
        <w:rPr>
          <w:rFonts w:ascii="Arial" w:hAnsi="Arial"/>
          <w:b w:val="0"/>
          <w:color w:val="374151"/>
          <w:sz w:val="21"/>
        </w:rPr>
        <w:t>이 유형의 이탈 유일 원인이 "콘텐츠 퀄리티가 기대에 못 미쳤을 때"인 것은 인지 행동적으로 정확합니다. 기대(Expectation)와 경험(Experience) 사이의 불일치가 발생하면, "자동적 사고"가 "이건 내게 맞지 않다"로 전환되며, 이후의 어떤 외부 자극(CTA, 카피, 할인)도 이 인지적 판단을 되돌리지 못합니다.</w:t>
      </w:r>
    </w:p>
    <w:p>
      <w:pPr>
        <w:spacing w:after="240"/>
      </w:pPr>
      <w:r>
        <w:rPr>
          <w:rFonts w:ascii="Arial" w:hAnsi="Arial"/>
          <w:b w:val="0"/>
          <w:color w:val="374151"/>
          <w:sz w:val="21"/>
        </w:rPr>
        <w:t>반대로 콘텐츠가 기대를 충족하면, 체험 후반에 나타나는 "다음이 궁금하다"는 감정은 자연스러운 내재적 동기(Intrinsic Motivation)의 발현입니다. 이때 구독 관리 페이지에서 "2주차 콘텐츠 미리보기"를 제공하는 것은, 내재적 동기에 "시각적 단서"를 더해주는 것으로, 인지 행동적으로 매우 효과적인 개입(Intervention)입니다.</w:t>
      </w:r>
    </w:p>
    <w:p>
      <w:pPr>
        <w:pStyle w:val="Heading2"/>
      </w:pPr>
      <w:r>
        <w:t>1.3  마케팅 전문가의 관점</w:t>
      </w:r>
    </w:p>
    <w:p>
      <w:pPr>
        <w:spacing w:after="160"/>
      </w:pPr>
      <w:r>
        <w:rPr>
          <w:rFonts w:ascii="Arial" w:hAnsi="Arial"/>
          <w:b w:val="0"/>
          <w:color w:val="374151"/>
          <w:sz w:val="21"/>
        </w:rPr>
        <w:t>마케팅 퍼널 관점에서 진지한 탐색자는 AIDA 모델의 Interest → Desire 단계에 이미 진입한 채로 체험을 시작합니다. 일반적인 무료 체험 사용자가 Attention 단계에 있는 것과 근본적으로 다릅니다.</w:t>
      </w:r>
    </w:p>
    <w:tbl>
      <w:tblPr>
        <w:tblW w:type="auto" w:w="0"/>
        <w:jc w:val="center"/>
        <w:tblLook w:firstColumn="1" w:firstRow="1" w:lastColumn="0" w:lastRow="0" w:noHBand="0" w:noVBand="1" w:val="04A0"/>
      </w:tblPr>
      <w:tblGrid>
        <w:gridCol w:w="9360"/>
      </w:tblGrid>
      <w:tr>
        <w:tc>
          <w:tcPr>
            <w:tcW w:type="dxa" w:w="9360"/>
            <w:shd w:fill="F8FAFC" w:color="auto" w:val="clear"/>
            <w:tcBorders>
              <w:top w:val="single" w:sz="12" w:space="0" w:color="F59E0B"/>
            </w:tcBorders>
            <w:tcMar>
              <w:top w:w="120" w:type="dxa"/>
              <w:bottom w:w="120" w:type="dxa"/>
              <w:left w:w="160" w:type="dxa"/>
              <w:right w:w="160" w:type="dxa"/>
            </w:tcMar>
          </w:tcPr>
          <w:p>
            <w:pPr>
              <w:spacing w:after="80"/>
            </w:pPr>
            <w:r>
              <w:rPr>
                <w:rFonts w:ascii="Arial" w:hAnsi="Arial"/>
                <w:b/>
                <w:color w:val="F59E0B"/>
                <w:sz w:val="20"/>
              </w:rPr>
              <w:t>퍼널 단계별 전략</w:t>
            </w:r>
          </w:p>
          <w:p>
            <w:pPr>
              <w:spacing w:after="60" w:line="336" w:lineRule="auto"/>
            </w:pPr>
            <w:r>
              <w:rPr>
                <w:rFonts w:ascii="Arial" w:hAnsi="Arial"/>
                <w:color w:val="4B5563"/>
                <w:sz w:val="19"/>
              </w:rPr>
              <w:t>Awareness(인지): 이미 완료. 구체적 문제 인식이 서비스 탐색으로 이어졌습니다.</w:t>
            </w:r>
          </w:p>
          <w:p>
            <w:pPr>
              <w:spacing w:after="60" w:line="336" w:lineRule="auto"/>
            </w:pPr>
            <w:r>
              <w:rPr>
                <w:rFonts w:ascii="Arial" w:hAnsi="Arial"/>
                <w:color w:val="4B5563"/>
                <w:sz w:val="19"/>
              </w:rPr>
              <w:t>Interest(관심): 이미 완료. 카드 등록이라는 행위가 관심의 증거입니다.</w:t>
            </w:r>
          </w:p>
          <w:p>
            <w:pPr>
              <w:spacing w:after="60" w:line="336" w:lineRule="auto"/>
            </w:pPr>
            <w:r>
              <w:rPr>
                <w:rFonts w:ascii="Arial" w:hAnsi="Arial"/>
                <w:color w:val="4B5563"/>
                <w:sz w:val="19"/>
              </w:rPr>
              <w:t>Desire(욕구): 체험 1~4일차에 형성. 콘텐츠 경험이 "이건 내게 필요하다"는 욕구를 강화합니다.</w:t>
            </w:r>
          </w:p>
          <w:p>
            <w:pPr>
              <w:spacing w:after="60" w:line="336" w:lineRule="auto"/>
            </w:pPr>
            <w:r>
              <w:rPr>
                <w:rFonts w:ascii="Arial" w:hAnsi="Arial"/>
                <w:color w:val="4B5563"/>
                <w:sz w:val="19"/>
              </w:rPr>
              <w:t>Action(행동): 체험 5~7일차. 이 시점에서 전환 장벽을 최소화하는 것이 핵심입니다.</w:t>
            </w:r>
          </w:p>
        </w:tc>
      </w:tr>
    </w:tbl>
    <w:p/>
    <w:p>
      <w:pPr>
        <w:spacing w:after="160"/>
      </w:pPr>
      <w:r>
        <w:rPr>
          <w:rFonts w:ascii="Arial" w:hAnsi="Arial"/>
          <w:b w:val="0"/>
          <w:color w:val="374151"/>
          <w:sz w:val="21"/>
        </w:rPr>
        <w:t>이 유형에게 "전환 CTA보다 2주차 콘텐츠 미리보기에 반응"한다는 분석은 마케팅적으로도 정확합니다. 이미 Desire가 형성된 사용자에게 "지금 구독하세요!"라는 CTA는 불필요한 마찰입니다. 대신 "더 있다"는 사실을 보여주는 것은 FOMO(Fear of Missing Out)를 부드럽게 자극하면서, 사용자가 스스로 Action 단계로 넘어가게 유도하는 풀(Pull) 전략입니다.</w:t>
      </w:r>
    </w:p>
    <w:p>
      <w:pPr>
        <w:spacing w:after="240"/>
      </w:pPr>
      <w:r>
        <w:rPr>
          <w:rFonts w:ascii="Arial" w:hAnsi="Arial"/>
          <w:b w:val="0"/>
          <w:color w:val="374151"/>
          <w:sz w:val="21"/>
        </w:rPr>
        <w:t>LTV(Lifetime Value) 관점에서도 이 유형은 가장 중요합니다. 문제 인식이 명확하고 콘텐츠 가치를 체감한 사용자는 이탈률이 낮고, 장기 구독으로 전환될 확률이 높습니다. 따라서 이 유형의 전환율 1% 향상은 다른 유형 10%보다 비즈니스 임팩트가 큽니다.</w:t>
      </w:r>
    </w:p>
    <w:p>
      <w:pPr>
        <w:pStyle w:val="Heading2"/>
      </w:pPr>
      <w:r>
        <w:t>1.4  UI/UX 전문가의 관점</w:t>
      </w:r>
    </w:p>
    <w:p>
      <w:pPr>
        <w:spacing w:after="160"/>
      </w:pPr>
      <w:r>
        <w:rPr>
          <w:rFonts w:ascii="Arial" w:hAnsi="Arial"/>
          <w:b w:val="0"/>
          <w:color w:val="374151"/>
          <w:sz w:val="21"/>
        </w:rPr>
        <w:t>진지한 탐색자의 구매 여정에서 UI/UX가 해야 할 역할은 "설득"이 아니라 "확인의 용이성"입니다. 이 유형은 체험 기간 동안 서비스 가치를 직접 경험하므로, UI/UX의 역할은 그 경험을 방해하지 않고, 전환 시점에 필요한 정보를 마찰 없이 제공하는 것입니다.</w:t>
      </w:r>
    </w:p>
    <w:tbl>
      <w:tblPr>
        <w:tblW w:type="auto" w:w="0"/>
        <w:jc w:val="center"/>
        <w:tblLook w:firstColumn="1" w:firstRow="1" w:lastColumn="0" w:lastRow="0" w:noHBand="0" w:noVBand="1" w:val="04A0"/>
      </w:tblPr>
      <w:tblGrid>
        <w:gridCol w:w="9360"/>
      </w:tblGrid>
      <w:tr>
        <w:tc>
          <w:tcPr>
            <w:tcW w:type="dxa" w:w="9360"/>
            <w:shd w:fill="F8FAFC" w:color="auto" w:val="clear"/>
            <w:tcBorders>
              <w:top w:val="single" w:sz="12" w:space="0" w:color="00D6F5"/>
            </w:tcBorders>
            <w:tcMar>
              <w:top w:w="120" w:type="dxa"/>
              <w:bottom w:w="120" w:type="dxa"/>
              <w:left w:w="160" w:type="dxa"/>
              <w:right w:w="160" w:type="dxa"/>
            </w:tcMar>
          </w:tcPr>
          <w:p>
            <w:pPr>
              <w:spacing w:after="80"/>
            </w:pPr>
            <w:r>
              <w:rPr>
                <w:rFonts w:ascii="Arial" w:hAnsi="Arial"/>
                <w:b/>
                <w:color w:val="00D6F5"/>
                <w:sz w:val="20"/>
              </w:rPr>
              <w:t>UX 여정 맵의 핵심 터치포인트</w:t>
            </w:r>
          </w:p>
          <w:p>
            <w:pPr>
              <w:spacing w:after="60" w:line="336" w:lineRule="auto"/>
            </w:pPr>
            <w:r>
              <w:rPr>
                <w:rFonts w:ascii="Arial" w:hAnsi="Arial"/>
                <w:color w:val="4B5563"/>
                <w:sz w:val="19"/>
              </w:rPr>
              <w:t>1일차 (진입): 온보딩 → 첫 영상 시청. 이때 "하루 15분"이라는 시간 프레이밍이 진입 장벽을 낮춥니다. UX는 첫 영상까지의 탭 수를 최소화해야 합니다.</w:t>
            </w:r>
          </w:p>
          <w:p>
            <w:pPr>
              <w:spacing w:after="60" w:line="336" w:lineRule="auto"/>
            </w:pPr>
            <w:r>
              <w:rPr>
                <w:rFonts w:ascii="Arial" w:hAnsi="Arial"/>
                <w:color w:val="4B5563"/>
                <w:sz w:val="19"/>
              </w:rPr>
              <w:t>2~4일차 (습관화): 반복 방문. Push 알림, 이어보기 기능, 진행률 표시가 습관 형성을 돕습니다.</w:t>
            </w:r>
          </w:p>
          <w:p>
            <w:pPr>
              <w:spacing w:after="60" w:line="336" w:lineRule="auto"/>
            </w:pPr>
            <w:r>
              <w:rPr>
                <w:rFonts w:ascii="Arial" w:hAnsi="Arial"/>
                <w:color w:val="4B5563"/>
                <w:sz w:val="19"/>
              </w:rPr>
              <w:t>5~7일차 (전환 탐색): 구독 관리 페이지 방문. 이때 사용자가 찾는 것은 "유료로 넘어가면 뭐가 달라지지?"입니다. 정보 아키텍처(IA)가 이 질문에 즉시 답해야 합니다.</w:t>
            </w:r>
          </w:p>
        </w:tc>
      </w:tr>
    </w:tbl>
    <w:p/>
    <w:p>
      <w:pPr>
        <w:spacing w:after="240"/>
      </w:pPr>
      <w:r>
        <w:rPr>
          <w:rFonts w:ascii="Arial" w:hAnsi="Arial"/>
          <w:b w:val="0"/>
          <w:color w:val="374151"/>
          <w:sz w:val="21"/>
        </w:rPr>
        <w:t>사용성 원칙(Nielsen) 적용 시, 진지한 탐색자에게 가장 중요한 원칙은 "시스템 상태의 가시성(Visibility of System Status)"과 "사용자 통제와 자유(User Control and Freedom)"입니다. 현재 상태(무료 체험 중, 잔여일, 다음 결제일)가 한눈에 보여야 하고, 전환/해지 모두 사용자가 통제할 수 있다는 느낌을 줘야 합니다.</w:t>
      </w:r>
    </w:p>
    <w:p>
      <w:pPr>
        <w:pStyle w:val="Heading2"/>
      </w:pPr>
      <w:r>
        <w:t>1.5  진짜 진지한 탐색자 본인의 관점</w:t>
      </w:r>
    </w:p>
    <w:p>
      <w:pPr>
        <w:spacing w:after="160"/>
      </w:pPr>
      <w:r>
        <w:rPr>
          <w:rFonts w:ascii="Arial" w:hAnsi="Arial"/>
          <w:b w:val="0"/>
          <w:color w:val="4B5563"/>
          <w:sz w:val="21"/>
        </w:rPr>
        <w:t>"나는 요즘 수면이 정말 안 좋아요. 새벽 3시에 깨서 한참을 뒤척이다 아침에 피곤한 채로 일어나는 게 반복되니까, 뭔가 해보고 싶었어요. 약은 싫고, 요가나 명상 쪽을 찾아보다가 힐에코를 알게 됐어요."</w:t>
      </w:r>
    </w:p>
    <w:tbl>
      <w:tblPr>
        <w:tblW w:type="auto" w:w="0"/>
        <w:jc w:val="center"/>
        <w:tblLook w:firstColumn="1" w:firstRow="1" w:lastColumn="0" w:lastRow="0" w:noHBand="0" w:noVBand="1" w:val="04A0"/>
      </w:tblPr>
      <w:tblGrid>
        <w:gridCol w:w="9360"/>
      </w:tblGrid>
      <w:tr>
        <w:tc>
          <w:tcPr>
            <w:tcW w:type="dxa" w:w="9360"/>
            <w:shd w:fill="F8FAFC" w:color="auto" w:val="clear"/>
            <w:tcBorders>
              <w:top w:val="single" w:sz="12" w:space="0" w:color="8A2BE2"/>
            </w:tcBorders>
            <w:tcMar>
              <w:top w:w="120" w:type="dxa"/>
              <w:bottom w:w="120" w:type="dxa"/>
              <w:left w:w="160" w:type="dxa"/>
              <w:right w:w="160" w:type="dxa"/>
            </w:tcMar>
          </w:tcPr>
          <w:p>
            <w:pPr>
              <w:spacing w:after="80"/>
            </w:pPr>
            <w:r>
              <w:rPr>
                <w:rFonts w:ascii="Arial" w:hAnsi="Arial"/>
                <w:b/>
                <w:color w:val="8A2BE2"/>
                <w:sz w:val="20"/>
              </w:rPr>
              <w:t>탐색자의 내면 독백 (체험 여정별)</w:t>
            </w:r>
          </w:p>
          <w:p>
            <w:pPr>
              <w:spacing w:after="60" w:line="336" w:lineRule="auto"/>
            </w:pPr>
            <w:r>
              <w:rPr>
                <w:rFonts w:ascii="Arial" w:hAnsi="Arial"/>
                <w:color w:val="4B5563"/>
                <w:sz w:val="19"/>
              </w:rPr>
              <w:t>[등록 시점] "7일 무료라니까 일단 해보자. 카드 등록은 좀 망설여졌지만, 언제든 취소 가능하다고 하니까. 솔직히, 이게 진짜 도움이 되면 돈 내고 계속할 의향은 있어."</w:t>
            </w:r>
          </w:p>
          <w:p>
            <w:pPr>
              <w:spacing w:after="60" w:line="336" w:lineRule="auto"/>
            </w:pPr>
            <w:r>
              <w:rPr>
                <w:rFonts w:ascii="Arial" w:hAnsi="Arial"/>
                <w:color w:val="4B5563"/>
                <w:sz w:val="19"/>
              </w:rPr>
              <w:t>[1~2일차] "영상이 생각보다 괜찮네. 15분이라 부담 없고, 끝나고 나면 확실히 몸이 좀 풀린 느낌이야. 내일도 해봐야지."</w:t>
            </w:r>
          </w:p>
          <w:p>
            <w:pPr>
              <w:spacing w:after="60" w:line="336" w:lineRule="auto"/>
            </w:pPr>
            <w:r>
              <w:rPr>
                <w:rFonts w:ascii="Arial" w:hAnsi="Arial"/>
                <w:color w:val="4B5563"/>
                <w:sz w:val="19"/>
              </w:rPr>
              <w:t>[3~4일차] "오늘 안 하니까 몸이 좀 다른 것 같아. 습관이 되려나 봐. 수면 품질도 미세하게 나아진 것 같은데, 플라시보인지 진짜인지 모르겠어. 하지만 기분은 좋아."</w:t>
            </w:r>
          </w:p>
          <w:p>
            <w:pPr>
              <w:spacing w:after="60" w:line="336" w:lineRule="auto"/>
            </w:pPr>
            <w:r>
              <w:rPr>
                <w:rFonts w:ascii="Arial" w:hAnsi="Arial"/>
                <w:color w:val="4B5563"/>
                <w:sz w:val="19"/>
              </w:rPr>
              <w:t>[5~6일차] "슬슬 체험 끝나는데, 2주차에는 뭐가 있는 거지? 수면 분석 리포트? 그건 좀 궁금하다. 근데 월 56,000원은 좀 비싸지 않나... 연간으로 하면 36,000원이라고? 그 정도면 헬스장 한 달치인데."</w:t>
            </w:r>
          </w:p>
          <w:p>
            <w:pPr>
              <w:spacing w:after="60" w:line="336" w:lineRule="auto"/>
            </w:pPr>
            <w:r>
              <w:rPr>
                <w:rFonts w:ascii="Arial" w:hAnsi="Arial"/>
                <w:color w:val="4B5563"/>
                <w:sz w:val="19"/>
              </w:rPr>
              <w:t>[7일차] "구독 관리 페이지 들어가봤는데, 내 활동 기록이 나오네. 5일 참여, 75분 시청. 오, 나 꽤 열심히 했네. 2주차 솔루션 잠금 화면 보니까 궁금해지는데... 일단 유료로 넘어가보자. 안 맞으면 그때 해지하면 되지."</w:t>
            </w:r>
          </w:p>
        </w:tc>
      </w:tr>
    </w:tbl>
    <w:p/>
    <w:p>
      <w:pPr>
        <w:spacing w:after="320"/>
      </w:pPr>
      <w:r>
        <w:rPr>
          <w:rFonts w:ascii="Arial" w:hAnsi="Arial"/>
          <w:b w:val="0"/>
          <w:color w:val="374151"/>
          <w:sz w:val="21"/>
        </w:rPr>
        <w:t>이 유형의 전환 결정은 "제안에 의한 결정"이 아니라 "자기 경험에 기반한 확인"입니다. 구독 관리 페이지의 역할은 이 확인 과정을 매끄럽게 지원하는 것이지, 새로운 가치를 어필하는 것이 아닙니다. 활동 데이터("내가 이만큼 했다")와 다음 콘텐츠 미리보기("이것도 있다")가 그 확인을 완성합니다.</w:t>
      </w:r>
    </w:p>
    <w:p>
      <w:pPr>
        <w:pBdr>
          <w:bottom w:val="single" w:sz="4" w:space="1" w:color="E5E7EB"/>
        </w:pBdr>
        <w:spacing w:before="160" w:after="160"/>
      </w:pPr>
    </w:p>
    <w:p>
      <w:pPr>
        <w:pStyle w:val="Heading1"/>
      </w:pPr>
      <w:r>
        <w:t>PART 2. 구독 관리 페이지(subscription) 설계 분석</w:t>
      </w:r>
    </w:p>
    <w:p>
      <w:pPr>
        <w:spacing w:after="240"/>
      </w:pPr>
      <w:r>
        <w:rPr>
          <w:rFonts w:ascii="Arial" w:hAnsi="Arial"/>
          <w:b w:val="0"/>
          <w:color w:val="374151"/>
          <w:sz w:val="21"/>
        </w:rPr>
        <w:t>현재 구독 관리 페이지는 free_trial 사용자를 위해 4섹션 구조로 설계되어 있습니다: (1) 구독 상태 카드 + 웰니스 대시보드, (2) 나의 활동 요약, (3) 다음 여정 미리보기, (4) 체험 해지. 각 섹션을 5가지 관점에서 분석합니다.</w:t>
      </w:r>
    </w:p>
    <w:p>
      <w:pPr>
        <w:pStyle w:val="Heading2"/>
      </w:pPr>
      <w:r>
        <w:t>2.1  섹션 1: 구독 상태 카드 + 웰니스 대시보드</w:t>
      </w:r>
    </w:p>
    <w:p>
      <w:pPr>
        <w:spacing w:after="200"/>
      </w:pPr>
      <w:r>
        <w:rPr>
          <w:rFonts w:ascii="Arial" w:hAnsi="Arial"/>
          <w:b w:val="0"/>
          <w:color w:val="6B7280"/>
          <w:sz w:val="20"/>
        </w:rPr>
        <w:t>구성 요소: 무료 체험 중 배지(펄스 애니메이션), 프로그램명, 불균형 신호/수면 품질 카드 2장, 웰니스 실천일 상장(WELLNESS CERTIFICATE), 결제 예정 안내 박스(체험 종료일, 자동 결제 금액, 결제 수단, 결제 예정일), "체험 기간 중에는 요금이 청구되지 않습니다" 안내문.</w:t>
      </w:r>
    </w:p>
    <w:p>
      <w:pPr>
        <w:pStyle w:val="Heading3"/>
      </w:pPr>
      <w:r>
        <w:t>소비 심리</w:t>
      </w:r>
    </w:p>
    <w:p>
      <w:pPr>
        <w:spacing w:after="120"/>
      </w:pPr>
      <w:r>
        <w:rPr>
          <w:rFonts w:ascii="Arial" w:hAnsi="Arial"/>
          <w:b w:val="0"/>
          <w:color w:val="374151"/>
          <w:sz w:val="21"/>
        </w:rPr>
        <w:t>"무료 체험 중" 배지의 녹색 펄스 애니메이션은 "활성 상태"를 시각적으로 전달하며, 이는 사용자에게 "나는 지금 무언가를 누리고 있다"는 소유감을 강화합니다. 결제 예정 안내 박스에서 금액을 명시적으로 보여주는 것은 가격 앵커링(Price Anchoring) 효과를 냅니다. 월간 56,000원과 연간 36,000원을 나란히 보여주면 연간 플랜의 상대적 저렴함이 부각됩니다.</w:t>
      </w:r>
    </w:p>
    <w:p>
      <w:pPr>
        <w:spacing w:after="200"/>
      </w:pPr>
      <w:r>
        <w:rPr>
          <w:rFonts w:ascii="Arial" w:hAnsi="Arial"/>
          <w:b w:val="0"/>
          <w:color w:val="374151"/>
          <w:sz w:val="21"/>
        </w:rPr>
        <w:t>다만, 진지한 탐색자에게 이 섹션의 결제 정보는 "확인" 목적입니다. 이들은 이미 가치를 느끼고 있으므로, 가격 정보가 주는 심리적 저항은 크지 않습니다. 오히려 "체험 기간 중에는 요금이 청구되지 않습니다"라는 문구가 잔여 불안을 해소하는 데 기여합니다. 이 문구는 유형 E(불안한 결제자)를 위해 설계되었지만, 유형 A에게도 미세한 안심 효과를 줍니다.</w:t>
      </w:r>
    </w:p>
    <w:p>
      <w:pPr>
        <w:pStyle w:val="Heading3"/>
      </w:pPr>
      <w:r>
        <w:t>인지 행동 심리</w:t>
      </w:r>
    </w:p>
    <w:p>
      <w:pPr>
        <w:spacing w:after="120"/>
      </w:pPr>
      <w:r>
        <w:rPr>
          <w:rFonts w:ascii="Arial" w:hAnsi="Arial"/>
          <w:b w:val="0"/>
          <w:color w:val="374151"/>
          <w:sz w:val="21"/>
        </w:rPr>
        <w:t>웰니스 대시보드(불균형 신호, 수면 품질)는 인지 행동 치료(CBT)의 핵심 기법인 "자기 모니터링(Self-Monitoring)"을 디지털화한 것입니다. 사용자가 자신의 상태를 수치로 확인하는 것은 "문제 인식 → 개입 → 변화 확인"이라는 CBT 루프의 일부입니다.</w:t>
      </w:r>
    </w:p>
    <w:p>
      <w:pPr>
        <w:spacing w:after="120"/>
      </w:pPr>
      <w:r>
        <w:rPr>
          <w:rFonts w:ascii="Arial" w:hAnsi="Arial"/>
          <w:b w:val="0"/>
          <w:color w:val="374151"/>
          <w:sz w:val="21"/>
        </w:rPr>
        <w:t>웰니스 실천일 상장(WELLNESS CERTIFICATE)은 조작적 조건형성(Operant Conditioning)의 긍정적 강화물(Positive Reinforcer)로 기능합니다. "좋은 시작이에요, 계속해보세요" → "꾸준함이 변화를 만듭니다" → "대단한 실천력이에요!"라는 단계별 격려 메시지는 자기효능감(Self-Efficacy)을 점진적으로 강화하는 정확한 설계입니다.</w:t>
      </w:r>
    </w:p>
    <w:p>
      <w:pPr>
        <w:spacing w:after="200"/>
      </w:pPr>
      <w:r>
        <w:rPr>
          <w:rFonts w:ascii="Arial" w:hAnsi="Arial"/>
          <w:b w:val="0"/>
          <w:color w:val="374151"/>
          <w:sz w:val="21"/>
        </w:rPr>
        <w:t>진지한 탐색자에게 이 대시보드는 "내가 올바른 선택을 했다"는 인지적 확인을 제공합니다. 특히 PSQI 수면 품질 점수가 체험 기간 중 개선되었다면, 이는 가장 강력한 전환 근거가 됩니다.</w:t>
      </w:r>
    </w:p>
    <w:p>
      <w:pPr>
        <w:pStyle w:val="Heading3"/>
      </w:pPr>
      <w:r>
        <w:t>마케팅</w:t>
      </w:r>
    </w:p>
    <w:p>
      <w:pPr>
        <w:spacing w:after="120"/>
      </w:pPr>
      <w:r>
        <w:rPr>
          <w:rFonts w:ascii="Arial" w:hAnsi="Arial"/>
          <w:b w:val="0"/>
          <w:color w:val="374151"/>
          <w:sz w:val="21"/>
        </w:rPr>
        <w:t>섹션 1은 사실상 "가치 재확인 + 결제 투명성" 영역입니다. 마케팅 관점에서 이 설계는 "Trust-first" 접근법으로, 전환율 극대화보다 신뢰 구축을 우선시합니다. 진지한 탐색자에게 이 접근은 정확합니다. 이 유형은 신뢰가 형성되면 스스로 전환하므로, 공격적 CTA보다 투명한 정보 제공이 더 효과적입니다.</w:t>
      </w:r>
    </w:p>
    <w:p>
      <w:pPr>
        <w:spacing w:after="200"/>
      </w:pPr>
      <w:r>
        <w:rPr>
          <w:rFonts w:ascii="Arial" w:hAnsi="Arial"/>
          <w:b w:val="0"/>
          <w:color w:val="374151"/>
          <w:sz w:val="21"/>
        </w:rPr>
        <w:t>결제 수단(카드사 + 마지막 4자리)까지 보여주는 것은 "모든 것이 준비되어 있다"는 메시지를 전달합니다. 전환 시 추가 행동이 필요 없다는 인식은 전환 마찰을 사실상 0으로 만듭니다.</w:t>
      </w:r>
    </w:p>
    <w:p>
      <w:pPr>
        <w:pStyle w:val="Heading3"/>
      </w:pPr>
      <w:r>
        <w:t>UI/UX</w:t>
      </w:r>
    </w:p>
    <w:p>
      <w:pPr>
        <w:spacing w:after="120"/>
      </w:pPr>
      <w:r>
        <w:rPr>
          <w:rFonts w:ascii="Arial" w:hAnsi="Arial"/>
          <w:b w:val="0"/>
          <w:color w:val="374151"/>
          <w:sz w:val="21"/>
        </w:rPr>
        <w:t>정보 계층(Information Hierarchy)이 명확합니다. 최상단에 상태 배지 → 프로그램명 → 개인 데이터(대시보드) → 결제 정보 순으로, 가장 궁금한 정보("나는 지금 어떤 상태인가")부터 가장 실용적인 정보("언제 얼마가 결제되나")까지 자연스럽게 흐릅니다.</w:t>
      </w:r>
    </w:p>
    <w:p>
      <w:pPr>
        <w:spacing w:after="120"/>
      </w:pPr>
      <w:r>
        <w:rPr>
          <w:rFonts w:ascii="Arial" w:hAnsi="Arial"/>
          <w:b w:val="0"/>
          <w:color w:val="374151"/>
          <w:sz w:val="21"/>
        </w:rPr>
        <w:t>웰니스 실천일 상장의 물결 배지(SVG) + 그라디언트는 시각적으로 인상적이지만, 모바일 환경(max-width: 480px)에서 110px 크기는 적절합니다. 375px 이하 화면에서 96px로 축소되는 반응형 처리도 잘 되어 있습니다.</w:t>
      </w:r>
    </w:p>
    <w:p>
      <w:pPr>
        <w:spacing w:after="200"/>
      </w:pPr>
      <w:r>
        <w:rPr>
          <w:rFonts w:ascii="Arial" w:hAnsi="Arial"/>
          <w:b w:val="0"/>
          <w:color w:val="374151"/>
          <w:sz w:val="21"/>
        </w:rPr>
        <w:t>개선 고려 사항: 결제 예정 안내 박스의 정보량이 4줄로 다소 많습니다. 진지한 탐색자는 이 정보를 빠르게 스캔하므로, "결제 예정일"을 시각적으로 강조(볼드 또는 컬러)하면 스캔 효율이 높아질 수 있습니다.</w:t>
      </w:r>
    </w:p>
    <w:p>
      <w:pPr>
        <w:pStyle w:val="Heading3"/>
      </w:pPr>
      <w:r>
        <w:t>진지한 탐색자 본인</w:t>
      </w:r>
    </w:p>
    <w:p>
      <w:pPr>
        <w:spacing w:after="240"/>
      </w:pPr>
      <w:r>
        <w:rPr>
          <w:rFonts w:ascii="Arial" w:hAnsi="Arial"/>
          <w:b w:val="0"/>
          <w:color w:val="4B5563"/>
          <w:sz w:val="21"/>
        </w:rPr>
        <w:t>"무료 체험 중이라는 걸 바로 확인할 수 있어서 안심됐어요. 그리고 내 수면 품질 점수가 나오는 게 신기했어요. 아직 높은 점수는 아니지만, 이게 나아지고 있다면 계속하고 싶거든요. 실천일 5일이라는 숫자를 보니까, 나 꽤 열심히 했네 하는 생각이 들었어요. 결제 예정일도 바로 보이니까 따로 찾을 필요 없이 편했어요."</w:t>
      </w:r>
    </w:p>
    <w:p>
      <w:pPr>
        <w:pBdr>
          <w:bottom w:val="single" w:sz="4" w:space="1" w:color="E5E7EB"/>
        </w:pBdr>
        <w:spacing w:before="160" w:after="160"/>
      </w:pPr>
    </w:p>
    <w:p>
      <w:pPr>
        <w:pStyle w:val="Heading2"/>
      </w:pPr>
      <w:r>
        <w:t>2.2  섹션 2: 나의 활동 요약</w:t>
      </w:r>
    </w:p>
    <w:p>
      <w:pPr>
        <w:spacing w:after="200"/>
      </w:pPr>
      <w:r>
        <w:rPr>
          <w:rFonts w:ascii="Arial" w:hAnsi="Arial"/>
          <w:b w:val="0"/>
          <w:color w:val="6B7280"/>
          <w:sz w:val="20"/>
        </w:rPr>
        <w:t>구성 요소: "{userName}님의 이번 주" 타이틀, 참여일/총 시청 시간/연속일 3개 카드, "오늘의 솔루션 이어보기" CTA 버튼(그라디언트, 화살표).</w:t>
      </w:r>
    </w:p>
    <w:p>
      <w:pPr>
        <w:pStyle w:val="Heading3"/>
      </w:pPr>
      <w:r>
        <w:t>소비 심리</w:t>
      </w:r>
    </w:p>
    <w:p>
      <w:pPr>
        <w:spacing w:after="120"/>
      </w:pPr>
      <w:r>
        <w:rPr>
          <w:rFonts w:ascii="Arial" w:hAnsi="Arial"/>
          <w:b w:val="0"/>
          <w:color w:val="374151"/>
          <w:sz w:val="21"/>
        </w:rPr>
        <w:t>활동 데이터를 수치로 보여주는 것은 "진행 효과(Progress Effect)"를 활용합니다. 사람은 이미 진행된 것을 포기하기 어려워합니다. "5일 참여, 75분 시청, 3일 연속"이라는 숫자는 "나는 이미 여기까지 왔다"는 심리적 진행감을 만듭니다.</w:t>
      </w:r>
    </w:p>
    <w:p>
      <w:pPr>
        <w:spacing w:after="200"/>
      </w:pPr>
      <w:r>
        <w:rPr>
          <w:rFonts w:ascii="Arial" w:hAnsi="Arial"/>
          <w:b w:val="0"/>
          <w:color w:val="374151"/>
          <w:sz w:val="21"/>
        </w:rPr>
        <w:t>진지한 탐색자에게 이 데이터는 특히 효과적입니다. 이 유형은 자기 행동의 결과를 객관적으로 확인하고 싶어하기 때문입니다. "내가 정말 활용하고 있는가?"에 대한 답을 데이터가 제공합니다.</w:t>
      </w:r>
    </w:p>
    <w:p>
      <w:pPr>
        <w:pStyle w:val="Heading3"/>
      </w:pPr>
      <w:r>
        <w:t>인지 행동 심리</w:t>
      </w:r>
    </w:p>
    <w:p>
      <w:pPr>
        <w:spacing w:after="120"/>
      </w:pPr>
      <w:r>
        <w:rPr>
          <w:rFonts w:ascii="Arial" w:hAnsi="Arial"/>
          <w:b w:val="0"/>
          <w:color w:val="374151"/>
          <w:sz w:val="21"/>
        </w:rPr>
        <w:t>이 섹션은 행동 활성화(Behavioral Activation)의 핵심 원리를 구현합니다. 참여 기록을 시각화하는 것은 "행동 → 보상" 루프를 강화하고, "오늘의 솔루션 이어보기" CTA는 다음 행동을 즉시 유도합니다. CBT에서 "다음 행동의 구체성"은 실행 가능성을 높이는 핵심 요소입니다.</w:t>
      </w:r>
    </w:p>
    <w:p>
      <w:pPr>
        <w:spacing w:after="200"/>
      </w:pPr>
      <w:r>
        <w:rPr>
          <w:rFonts w:ascii="Arial" w:hAnsi="Arial"/>
          <w:b w:val="0"/>
          <w:color w:val="374151"/>
          <w:sz w:val="21"/>
        </w:rPr>
        <w:t>연속일(streak) 카드는 "연속 강화 스케줄(Continuous Reinforcement Schedule)"의 디지털 구현입니다. 연속 기록이 높을수록 "깨지 않으려는" 동기가 강해지며, 이는 습관 형성에 직접적으로 기여합니다.</w:t>
      </w:r>
    </w:p>
    <w:p>
      <w:pPr>
        <w:pStyle w:val="Heading3"/>
      </w:pPr>
      <w:r>
        <w:t>마케팅</w:t>
      </w:r>
    </w:p>
    <w:p>
      <w:pPr>
        <w:spacing w:after="120"/>
      </w:pPr>
      <w:r>
        <w:rPr>
          <w:rFonts w:ascii="Arial" w:hAnsi="Arial"/>
          <w:b w:val="0"/>
          <w:color w:val="374151"/>
          <w:sz w:val="21"/>
        </w:rPr>
        <w:t>활동 데이터는 "사용자의 언어로 된 가치 증명"입니다. 마케터가 "우리 서비스는 효과적입니다"라고 말하는 것보다, 사용자 자신의 데이터가 "나는 이걸 실제로 사용하고 있다"를 보여주는 것이 훨씬 강력합니다. 이것은 "자기 설득(Self-Persuasion)" 메커니즘입니다.</w:t>
      </w:r>
    </w:p>
    <w:p>
      <w:pPr>
        <w:spacing w:after="200"/>
      </w:pPr>
      <w:r>
        <w:rPr>
          <w:rFonts w:ascii="Arial" w:hAnsi="Arial"/>
          <w:b w:val="0"/>
          <w:color w:val="374151"/>
          <w:sz w:val="21"/>
        </w:rPr>
        <w:t>"오늘의 솔루션 이어보기" CTA가 전환 CTA("지금 구독하세요") 대신 콘텐츠 복귀 CTA인 점은 매우 전략적입니다. 이는 사용자를 다시 콘텐츠로 보내서 가치 경험을 한 번 더 쌓게 하는 것으로, 결과적으로 전환 확률을 높입니다.</w:t>
      </w:r>
    </w:p>
    <w:p>
      <w:pPr>
        <w:pStyle w:val="Heading3"/>
      </w:pPr>
      <w:r>
        <w:t>UI/UX</w:t>
      </w:r>
    </w:p>
    <w:p>
      <w:pPr>
        <w:spacing w:after="120"/>
      </w:pPr>
      <w:r>
        <w:rPr>
          <w:rFonts w:ascii="Arial" w:hAnsi="Arial"/>
          <w:b w:val="0"/>
          <w:color w:val="374151"/>
          <w:sz w:val="21"/>
        </w:rPr>
        <w:t>3개 카드의 균등 분할(flex: 1) 레이아웃은 정보 밀도를 적절히 유지합니다. 숫자(28px, bold)가 가장 먼저 눈에 들어오고, 단위와 레이블이 보조하는 구조는 데이터 시각화의 기본 원칙("숫자 우선, 맥락 보조")을 따릅니다.</w:t>
      </w:r>
    </w:p>
    <w:p>
      <w:pPr>
        <w:spacing w:after="200"/>
      </w:pPr>
      <w:r>
        <w:rPr>
          <w:rFonts w:ascii="Arial" w:hAnsi="Arial"/>
          <w:b w:val="0"/>
          <w:color w:val="374151"/>
          <w:sz w:val="21"/>
        </w:rPr>
        <w:t>CTA 버튼의 그라디언트(#00d6f5 → #8a2be2)가 섹션 1의 배지, 상장 등과 동일한 컬러 시스템을 공유하여 브랜드 일관성이 유지됩니다. hover 시 transform과 box-shadow 변화는 인터랙션 피드백으로 적절합니다.</w:t>
      </w:r>
    </w:p>
    <w:p>
      <w:pPr>
        <w:pStyle w:val="Heading3"/>
      </w:pPr>
      <w:r>
        <w:t>진지한 탐색자 본인</w:t>
      </w:r>
    </w:p>
    <w:p>
      <w:pPr>
        <w:spacing w:after="240"/>
      </w:pPr>
      <w:r>
        <w:rPr>
          <w:rFonts w:ascii="Arial" w:hAnsi="Arial"/>
          <w:b w:val="0"/>
          <w:color w:val="4B5563"/>
          <w:sz w:val="21"/>
        </w:rPr>
        <w:t>"내 활동이 숫자로 보이니까 뿌듯했어요. 5일 참여라는 걸 보고 아, 나 거의 매일 했네 싶었거든요. 이어보기 버튼이 바로 있으니까, 여기서 확인하고 바로 오늘 영상 보러 갔어요. 이 페이지가 단순히 결제 관리만 있었으면 금방 나갔을 텐데, 내 활동을 보여주니까 좀 더 오래 봤어요."</w:t>
      </w:r>
    </w:p>
    <w:p>
      <w:pPr>
        <w:pBdr>
          <w:bottom w:val="single" w:sz="4" w:space="1" w:color="E5E7EB"/>
        </w:pBdr>
        <w:spacing w:before="160" w:after="160"/>
      </w:pPr>
    </w:p>
    <w:p>
      <w:pPr>
        <w:pStyle w:val="Heading2"/>
      </w:pPr>
      <w:r>
        <w:t>2.3  섹션 3: 곧 열리는 다음 여정</w:t>
      </w:r>
    </w:p>
    <w:p>
      <w:pPr>
        <w:spacing w:after="200"/>
      </w:pPr>
      <w:r>
        <w:rPr>
          <w:rFonts w:ascii="Arial" w:hAnsi="Arial"/>
          <w:b w:val="0"/>
          <w:color w:val="6B7280"/>
          <w:sz w:val="20"/>
        </w:rPr>
        <w:t>구성 요소: "곧 열리는 다음 여정" 타이틀, 2주차 솔루션 카드(블러+잠금 아이콘), 수면 분석 리포트 카드(잠금 아이콘), "체험 후 자동으로 이용 가능" 안내문.</w:t>
      </w:r>
    </w:p>
    <w:p>
      <w:pPr>
        <w:pStyle w:val="Heading3"/>
      </w:pPr>
      <w:r>
        <w:t>소비 심리</w:t>
      </w:r>
    </w:p>
    <w:p>
      <w:pPr>
        <w:spacing w:after="120"/>
      </w:pPr>
      <w:r>
        <w:rPr>
          <w:rFonts w:ascii="Arial" w:hAnsi="Arial"/>
          <w:b w:val="0"/>
          <w:color w:val="374151"/>
          <w:sz w:val="21"/>
        </w:rPr>
        <w:t>이 섹션은 "자이가르닉 효과(Zeigarnik Effect)"를 정교하게 활용합니다. 미완료된 과제가 완료된 과제보다 더 잘 기억되고 더 강한 동기를 유발한다는 원리입니다. 블러 처리된 2주차 썸네일과 잠금 아이콘은 "볼 수 있지만 아직 못 보는" 상태를 만들어, "열어보고 싶다"는 욕구를 자극합니다.</w:t>
      </w:r>
    </w:p>
    <w:p>
      <w:pPr>
        <w:spacing w:after="200"/>
      </w:pPr>
      <w:r>
        <w:rPr>
          <w:rFonts w:ascii="Arial" w:hAnsi="Arial"/>
          <w:b w:val="0"/>
          <w:color w:val="374151"/>
          <w:sz w:val="21"/>
        </w:rPr>
        <w:t>진지한 탐색자에게 이 효과는 특히 강력합니다. 이미 1주차 콘텐츠의 가치를 경험한 사용자가 "2주차는 뭐가 있지?"라고 자연스럽게 궁금해하는 시점에, 정확히 그 답을 "거의" 보여주면서 "아직은 안 된다"고 하는 것은 내재적 호기심을 극대화합니다.</w:t>
      </w:r>
    </w:p>
    <w:p>
      <w:pPr>
        <w:pStyle w:val="Heading3"/>
      </w:pPr>
      <w:r>
        <w:t>인지 행동 심리</w:t>
      </w:r>
    </w:p>
    <w:p>
      <w:pPr>
        <w:spacing w:after="120"/>
      </w:pPr>
      <w:r>
        <w:rPr>
          <w:rFonts w:ascii="Arial" w:hAnsi="Arial"/>
          <w:b w:val="0"/>
          <w:color w:val="374151"/>
          <w:sz w:val="21"/>
        </w:rPr>
        <w:t>목표 설정 이론(Goal-Setting Theory)의 관점에서, 이 섹션은 "근접 목표(Proximal Goal)"를 시각적으로 제시합니다. "곧 열리는"이라는 시간적 근접성과, 구체적인 콘텐츠(2주차 솔루션, 수면 분석 리포트)라는 내용적 구체성이 결합되어, "다음 단계가 있다"는 인식을 명확히 합니다.</w:t>
      </w:r>
    </w:p>
    <w:p>
      <w:pPr>
        <w:spacing w:after="200"/>
      </w:pPr>
      <w:r>
        <w:rPr>
          <w:rFonts w:ascii="Arial" w:hAnsi="Arial"/>
          <w:b w:val="0"/>
          <w:color w:val="374151"/>
          <w:sz w:val="21"/>
        </w:rPr>
        <w:t>수면 분석 리포트는 진지한 탐색자의 핵심 관심사(수면 문제 해결)와 직접 연결됩니다. CBT에서 "측정 → 분석 → 개선"은 치료적 변화의 기본 구조이므로, 리포트의 존재 자체가 "이 서비스는 내 문제를 체계적으로 다룬다"는 신뢰를 강화합니다.</w:t>
      </w:r>
    </w:p>
    <w:p>
      <w:pPr>
        <w:pStyle w:val="Heading3"/>
      </w:pPr>
      <w:r>
        <w:t>마케팅</w:t>
      </w:r>
    </w:p>
    <w:p>
      <w:pPr>
        <w:spacing w:after="120"/>
      </w:pPr>
      <w:r>
        <w:rPr>
          <w:rFonts w:ascii="Arial" w:hAnsi="Arial"/>
          <w:b w:val="0"/>
          <w:color w:val="374151"/>
          <w:sz w:val="21"/>
        </w:rPr>
        <w:t>이 섹션은 "콘텐츠 마케팅의 핵심: 다음 회차 예고"를 구독 관리 페이지에 이식한 것입니다. Netflix의 "다음 에피소드" 미리보기와 동일한 메커니즘입니다. 차이점은 Netflix는 즉시 볼 수 있지만, 힐에코는 "유료 전환 후"라는 조건을 붙인다는 것입니다. 이 조건부 접근은 "독점적 가치(Exclusive Value)"를 만듭니다.</w:t>
      </w:r>
    </w:p>
    <w:p>
      <w:pPr>
        <w:spacing w:after="200"/>
      </w:pPr>
      <w:r>
        <w:rPr>
          <w:rFonts w:ascii="Arial" w:hAnsi="Arial"/>
          <w:b w:val="0"/>
          <w:color w:val="374151"/>
          <w:sz w:val="21"/>
        </w:rPr>
        <w:t>"체험 후 자동으로 이용 가능"이라는 문구는 전환 마찰을 최소화합니다. "별도 구매"가 아니라 "자동으로"라는 표현이 "내가 뭔가 추가로 해야 하는 건 아니구나"라는 인식을 줍니다. 이는 Status Quo Bias(현상 유지 편향)를 활용하는 것입니다.</w:t>
      </w:r>
    </w:p>
    <w:p>
      <w:pPr>
        <w:pStyle w:val="Heading3"/>
      </w:pPr>
      <w:r>
        <w:t>UI/UX</w:t>
      </w:r>
    </w:p>
    <w:p>
      <w:pPr>
        <w:spacing w:after="120"/>
      </w:pPr>
      <w:r>
        <w:rPr>
          <w:rFonts w:ascii="Arial" w:hAnsi="Arial"/>
          <w:b w:val="0"/>
          <w:color w:val="374151"/>
          <w:sz w:val="21"/>
        </w:rPr>
        <w:t>블러(filter: blur(3px)) + 반투명(opacity: 0.6) + 잠금 아이콘 오버레이는 "볼 수 있지만 접근할 수 없는" 상태를 시각적으로 정확하게 표현합니다. 이 패턴은 게임 UI의 "잠긴 콘텐츠" 표현과 동일하며, 사용자에게 직관적입니다.</w:t>
      </w:r>
    </w:p>
    <w:p>
      <w:pPr>
        <w:spacing w:after="200"/>
      </w:pPr>
      <w:r>
        <w:rPr>
          <w:rFonts w:ascii="Arial" w:hAnsi="Arial"/>
          <w:b w:val="0"/>
          <w:color w:val="374151"/>
          <w:sz w:val="21"/>
        </w:rPr>
        <w:t>카드 레이아웃이 세로 스택(flex-direction: column)으로 되어 있어, 모바일 화면에서 각 카드의 정보(썸네일 + 배지 + 제목)가 충분한 영역을 확보합니다. 72px 썸네일은 시각적 매력을 유지하면서도 과도한 공간을 차지하지 않는 적절한 크기입니다.</w:t>
      </w:r>
    </w:p>
    <w:p>
      <w:pPr>
        <w:pStyle w:val="Heading3"/>
      </w:pPr>
      <w:r>
        <w:t>진지한 탐색자 본인</w:t>
      </w:r>
    </w:p>
    <w:p>
      <w:pPr>
        <w:spacing w:after="240"/>
      </w:pPr>
      <w:r>
        <w:rPr>
          <w:rFonts w:ascii="Arial" w:hAnsi="Arial"/>
          <w:b w:val="0"/>
          <w:color w:val="4B5563"/>
          <w:sz w:val="21"/>
        </w:rPr>
        <w:t>"이 부분이 가장 눈길을 끌었어요. 2주차 솔루션이 뭔지 궁금한데 흐릿하게만 보이니까 더 궁금해지더라고요. 수면 분석 리포트는 진짜 보고 싶어요. 내 수면이 어떤 상태인지 구체적으로 알고 싶거든요. 이게 있으니까, 체험 끝나고 해지하면 이런 것들을 못 보게 되는구나, 라는 생각이 들었어요. 그게 사실 결정적이었어요."</w:t>
      </w:r>
    </w:p>
    <w:p>
      <w:pPr>
        <w:pBdr>
          <w:bottom w:val="single" w:sz="4" w:space="1" w:color="E5E7EB"/>
        </w:pBdr>
        <w:spacing w:before="160" w:after="160"/>
      </w:pPr>
    </w:p>
    <w:p>
      <w:pPr>
        <w:pStyle w:val="Heading2"/>
      </w:pPr>
      <w:r>
        <w:t>2.4  섹션 4: 체험 해지</w:t>
      </w:r>
    </w:p>
    <w:p>
      <w:pPr>
        <w:spacing w:after="200"/>
      </w:pPr>
      <w:r>
        <w:rPr>
          <w:rFonts w:ascii="Arial" w:hAnsi="Arial"/>
          <w:b w:val="0"/>
          <w:color w:val="6B7280"/>
          <w:sz w:val="20"/>
        </w:rPr>
        <w:t>구성 요소: 해지 안내 텍스트("체험을 해지하면 {날짜}까지 모든 콘텐츠를 이용할 수 있으며, 이후 자동 결제가 취소됩니다"), "체험 해지하기" 텍스트 링크(밑줄, 회색).</w:t>
      </w:r>
    </w:p>
    <w:p>
      <w:pPr>
        <w:pStyle w:val="Heading3"/>
      </w:pPr>
      <w:r>
        <w:t>소비 심리</w:t>
      </w:r>
    </w:p>
    <w:p>
      <w:pPr>
        <w:spacing w:after="120"/>
      </w:pPr>
      <w:r>
        <w:rPr>
          <w:rFonts w:ascii="Arial" w:hAnsi="Arial"/>
          <w:b w:val="0"/>
          <w:color w:val="374151"/>
          <w:sz w:val="21"/>
        </w:rPr>
        <w:t>해지 섹션이 페이지 최하단에 위치하면서도 명확하게 존재하는 것은 "탈출구의 가시성"을 보장합니다. 역설적으로, 해지 옵션이 분명하게 보일수록 사용자의 심리적 저항감이 줄어듭니다. "나는 선택할 수 있다"는 통제감이 오히려 유지(Stay) 결정을 강화합니다.</w:t>
      </w:r>
    </w:p>
    <w:p>
      <w:pPr>
        <w:spacing w:after="200"/>
      </w:pPr>
      <w:r>
        <w:rPr>
          <w:rFonts w:ascii="Arial" w:hAnsi="Arial"/>
          <w:b w:val="0"/>
          <w:color w:val="374151"/>
          <w:sz w:val="21"/>
        </w:rPr>
        <w:t>진지한 탐색자는 이 섹션에서 "해지해도 체험 종료일까지 이용 가능"이라는 정보를 확인하고, "급하게 결정할 필요 없다"는 안도감을 얻습니다. 이는 "시간 압박 제거"를 통해 더 합리적인(= 전환에 유리한) 의사결정을 유도하는 효과가 있습니다.</w:t>
      </w:r>
    </w:p>
    <w:p>
      <w:pPr>
        <w:pStyle w:val="Heading3"/>
      </w:pPr>
      <w:r>
        <w:t>인지 행동 심리</w:t>
      </w:r>
    </w:p>
    <w:p>
      <w:pPr>
        <w:spacing w:after="120"/>
      </w:pPr>
      <w:r>
        <w:rPr>
          <w:rFonts w:ascii="Arial" w:hAnsi="Arial"/>
          <w:b w:val="0"/>
          <w:color w:val="374151"/>
          <w:sz w:val="21"/>
        </w:rPr>
        <w:t>해지 버튼의 시각적 설계(회색, 밑줄, 작은 크기)는 인지적으로 "낮은 현저성(Low Salience)"을 만듭니다. 이는 조작적이라기보다, 정보 아키텍처의 원칙("가장 중요한 것을 가장 눈에 띄게")에 부합합니다. 해지는 전체 사용자 여정에서 "가장 중요한 행동"이 아니므로, 시각적 위계가 낮은 것이 적절합니다.</w:t>
      </w:r>
    </w:p>
    <w:p>
      <w:pPr>
        <w:spacing w:after="200"/>
      </w:pPr>
      <w:r>
        <w:rPr>
          <w:rFonts w:ascii="Arial" w:hAnsi="Arial"/>
          <w:b w:val="0"/>
          <w:color w:val="374151"/>
          <w:sz w:val="21"/>
        </w:rPr>
        <w:t>"해지하면 {날짜}까지 이용 가능"이라는 문구는 인지 행동적으로 "손실 프레이밍(Loss Framing)"과 "안전망 제공"을 동시에 합니다. "이용할 수 있다"는 안전망이고, 동시에 "이후에는 못 쓴다"는 암묵적 손실 인식을 심습니다.</w:t>
      </w:r>
    </w:p>
    <w:p>
      <w:pPr>
        <w:pStyle w:val="Heading3"/>
      </w:pPr>
      <w:r>
        <w:t>마케팅</w:t>
      </w:r>
    </w:p>
    <w:p>
      <w:pPr>
        <w:spacing w:after="120"/>
      </w:pPr>
      <w:r>
        <w:rPr>
          <w:rFonts w:ascii="Arial" w:hAnsi="Arial"/>
          <w:b w:val="0"/>
          <w:color w:val="374151"/>
          <w:sz w:val="21"/>
        </w:rPr>
        <w:t>해지 프로세스의 설계는 브랜드 이미지에 직접적인 영향을 미칩니다. 해지가 어렵거나 복잡한 서비스("다크 패턴")는 단기적으로 이탈을 줄일 수 있지만, 부정적 리뷰와 브랜드 신뢰 손상이라는 장기적 비용을 발생시킵니다.</w:t>
      </w:r>
    </w:p>
    <w:p>
      <w:pPr>
        <w:spacing w:after="200"/>
      </w:pPr>
      <w:r>
        <w:rPr>
          <w:rFonts w:ascii="Arial" w:hAnsi="Arial"/>
          <w:b w:val="0"/>
          <w:color w:val="374151"/>
          <w:sz w:val="21"/>
        </w:rPr>
        <w:t>현재 설계는 해지 경로를 명확하게 제공하면서도, 해지 전에 활동 데이터(섹션 2)와 다음 콘텐츠(섹션 3)를 자연스럽게 노출시킵니다. 사용자가 해지 버튼에 도달하기까지 "내가 여기서 무엇을 했고, 무엇을 놓치게 되는지"를 이미 본 상태이므로, 해지 결정 시점에서 재고할 여지가 있습니다. 이것은 "다크 패턴"이 아니라 "정보 기반 의사결정 지원"입니다.</w:t>
      </w:r>
    </w:p>
    <w:p>
      <w:pPr>
        <w:pStyle w:val="Heading3"/>
      </w:pPr>
      <w:r>
        <w:t>UI/UX</w:t>
      </w:r>
    </w:p>
    <w:p>
      <w:pPr>
        <w:spacing w:after="120"/>
      </w:pPr>
      <w:r>
        <w:rPr>
          <w:rFonts w:ascii="Arial" w:hAnsi="Arial"/>
          <w:b w:val="0"/>
          <w:color w:val="374151"/>
          <w:sz w:val="21"/>
        </w:rPr>
        <w:t>해지 버튼이 텍스트 링크(text-decoration: underline, color: #9ca3af)로 설계된 것은 의도적인 시각적 위계 설정입니다. 그라디언트 CTA 버튼(섹션 2의 "이어보기")과 명확한 대비를 이루며, "주요 행동"과 "보조 행동"의 구분이 직관적입니다.</w:t>
      </w:r>
    </w:p>
    <w:p>
      <w:pPr>
        <w:spacing w:after="200"/>
      </w:pPr>
      <w:r>
        <w:rPr>
          <w:rFonts w:ascii="Arial" w:hAnsi="Arial"/>
          <w:b w:val="0"/>
          <w:color w:val="374151"/>
          <w:sz w:val="21"/>
        </w:rPr>
        <w:t>다만, 접근성(Accessibility) 관점에서 #9ca3af(회색) 텍스트는 #f9fafb(배경) 위에서 WCAG 2.1 AA 기준(4.5:1 대비율)을 충족합니다. 이는 "보이되 강조하지 않는" 설계 의도와 접근성 기준을 동시에 만족하는 적절한 균형점입니다.</w:t>
      </w:r>
    </w:p>
    <w:p>
      <w:pPr>
        <w:pStyle w:val="Heading3"/>
      </w:pPr>
      <w:r>
        <w:t>진지한 탐색자 본인</w:t>
      </w:r>
    </w:p>
    <w:p>
      <w:pPr>
        <w:spacing w:after="240"/>
      </w:pPr>
      <w:r>
        <w:rPr>
          <w:rFonts w:ascii="Arial" w:hAnsi="Arial"/>
          <w:b w:val="0"/>
          <w:color w:val="4B5563"/>
          <w:sz w:val="21"/>
        </w:rPr>
        <w:t>"해지 버튼이 맨 아래에 있어서 눈에 잘 안 띄긴 하지만, 있다는 건 알겠어요. 솔직히 저는 이 버튼을 누를 생각이 없었지만, 만약 있다면 쉽게 찾을 수 있을 것 같아요. 해지해도 남은 기간 동안은 쓸 수 있다는 게 좋았어요. 압박감 없이 결정할 수 있으니까요."</w:t>
      </w:r>
    </w:p>
    <w:p>
      <w:pPr>
        <w:pBdr>
          <w:bottom w:val="single" w:sz="4" w:space="1" w:color="E5E7EB"/>
        </w:pBdr>
        <w:spacing w:before="160" w:after="160"/>
      </w:pPr>
    </w:p>
    <w:p>
      <w:pPr>
        <w:pStyle w:val="Heading1"/>
      </w:pPr>
      <w:r>
        <w:t>PART 3. 종합 평가</w:t>
      </w:r>
    </w:p>
    <w:p>
      <w:pPr>
        <w:pStyle w:val="Heading2"/>
      </w:pPr>
      <w:r>
        <w:t>3.1  설계 강점</w:t>
      </w:r>
    </w:p>
    <w:tbl>
      <w:tblPr>
        <w:tblW w:type="auto" w:w="0"/>
        <w:jc w:val="center"/>
        <w:tblLook w:firstColumn="1" w:firstRow="1" w:lastColumn="0" w:lastRow="0" w:noHBand="0" w:noVBand="1" w:val="04A0"/>
      </w:tblPr>
      <w:tblGrid>
        <w:gridCol w:w="9360"/>
      </w:tblGrid>
      <w:tr>
        <w:tc>
          <w:tcPr>
            <w:tcW w:type="dxa" w:w="9360"/>
            <w:shd w:fill="F8FAFC" w:color="auto" w:val="clear"/>
            <w:tcBorders>
              <w:top w:val="single" w:sz="12" w:space="0" w:color="059669"/>
            </w:tcBorders>
            <w:tcMar>
              <w:top w:w="120" w:type="dxa"/>
              <w:bottom w:w="120" w:type="dxa"/>
              <w:left w:w="160" w:type="dxa"/>
              <w:right w:w="160" w:type="dxa"/>
            </w:tcMar>
          </w:tcPr>
          <w:p>
            <w:pPr>
              <w:spacing w:after="80"/>
            </w:pPr>
            <w:r>
              <w:rPr>
                <w:rFonts w:ascii="Arial" w:hAnsi="Arial"/>
                <w:b/>
                <w:color w:val="059669"/>
                <w:sz w:val="20"/>
              </w:rPr>
              <w:t>5가지 관점의 공통 평가: 현재 설계의 핵심 강점</w:t>
            </w:r>
          </w:p>
          <w:p>
            <w:pPr>
              <w:spacing w:after="60" w:line="336" w:lineRule="auto"/>
            </w:pPr>
            <w:r>
              <w:rPr>
                <w:rFonts w:ascii="Arial" w:hAnsi="Arial"/>
                <w:color w:val="4B5563"/>
                <w:sz w:val="19"/>
              </w:rPr>
              <w:t>1. 정보 우선순위가 사용자 심리와 정렬: 불안 해소(상태) → 가치 확인(활동) → 호기심 자극(미리보기) → 탈출구(해지) 순서가 자연스럽습니다.</w:t>
            </w:r>
          </w:p>
          <w:p>
            <w:pPr>
              <w:spacing w:after="60" w:line="336" w:lineRule="auto"/>
            </w:pPr>
            <w:r>
              <w:rPr>
                <w:rFonts w:ascii="Arial" w:hAnsi="Arial"/>
                <w:color w:val="4B5563"/>
                <w:sz w:val="19"/>
              </w:rPr>
              <w:t>2. "설득하지 않고 보여주는" 접근: 진지한 탐색자에게 CTA를 밀어붙이지 않고, 데이터와 콘텐츠로 자기 설득을 유도합니다.</w:t>
            </w:r>
          </w:p>
          <w:p>
            <w:pPr>
              <w:spacing w:after="60" w:line="336" w:lineRule="auto"/>
            </w:pPr>
            <w:r>
              <w:rPr>
                <w:rFonts w:ascii="Arial" w:hAnsi="Arial"/>
                <w:color w:val="4B5563"/>
                <w:sz w:val="19"/>
              </w:rPr>
              <w:t>3. 다른 유형도 동시에 지원: 유형 A를 위한 설계이면서, 유형 E(불안 해소), B(재참여 유도), C(차별화), D(해지 경로)를 모두 수용합니다.</w:t>
            </w:r>
          </w:p>
          <w:p>
            <w:pPr>
              <w:spacing w:after="60" w:line="336" w:lineRule="auto"/>
            </w:pPr>
            <w:r>
              <w:rPr>
                <w:rFonts w:ascii="Arial" w:hAnsi="Arial"/>
                <w:color w:val="4B5563"/>
                <w:sz w:val="19"/>
              </w:rPr>
              <w:t>4. 웰니스 대시보드의 이중 효과: 진단 데이터가 "서비스 가치"와 "개인 건강 상태"를 동시에 보여줌으로써, 구독 관리 페이지를 단순한 결제 페이지에서 "웰니스 허브"로 전환합니다.</w:t>
            </w:r>
          </w:p>
          <w:p>
            <w:pPr>
              <w:spacing w:after="60" w:line="336" w:lineRule="auto"/>
            </w:pPr>
            <w:r>
              <w:rPr>
                <w:rFonts w:ascii="Arial" w:hAnsi="Arial"/>
                <w:color w:val="4B5563"/>
                <w:sz w:val="19"/>
              </w:rPr>
              <w:t>5. 브랜드 일관성: 그라디언트(#00d6f5 → #8a2be2), 카드 라운딩(14px), 컬러 시스템이 전체 페이지에서 일관됩니다.</w:t>
            </w:r>
          </w:p>
        </w:tc>
      </w:tr>
    </w:tbl>
    <w:p/>
    <w:p>
      <w:pPr>
        <w:pStyle w:val="Heading2"/>
      </w:pPr>
      <w:r>
        <w:t>3.2  개선 고려 사항</w:t>
      </w:r>
    </w:p>
    <w:tbl>
      <w:tblPr>
        <w:tblW w:type="auto" w:w="0"/>
        <w:jc w:val="center"/>
        <w:tblLook w:firstColumn="1" w:firstRow="1" w:lastColumn="0" w:lastRow="0" w:noHBand="0" w:noVBand="1" w:val="04A0"/>
      </w:tblPr>
      <w:tblGrid>
        <w:gridCol w:w="9360"/>
      </w:tblGrid>
      <w:tr>
        <w:tc>
          <w:tcPr>
            <w:tcW w:type="dxa" w:w="9360"/>
            <w:shd w:fill="F8FAFC" w:color="auto" w:val="clear"/>
            <w:tcBorders>
              <w:top w:val="single" w:sz="12" w:space="0" w:color="F59E0B"/>
            </w:tcBorders>
            <w:tcMar>
              <w:top w:w="120" w:type="dxa"/>
              <w:bottom w:w="120" w:type="dxa"/>
              <w:left w:w="160" w:type="dxa"/>
              <w:right w:w="160" w:type="dxa"/>
            </w:tcMar>
          </w:tcPr>
          <w:p>
            <w:pPr>
              <w:spacing w:after="80"/>
            </w:pPr>
            <w:r>
              <w:rPr>
                <w:rFonts w:ascii="Arial" w:hAnsi="Arial"/>
                <w:b/>
                <w:color w:val="F59E0B"/>
                <w:sz w:val="20"/>
              </w:rPr>
              <w:t>추가 검토가 필요한 영역</w:t>
            </w:r>
          </w:p>
          <w:p>
            <w:pPr>
              <w:spacing w:after="60" w:line="336" w:lineRule="auto"/>
            </w:pPr>
            <w:r>
              <w:rPr>
                <w:rFonts w:ascii="Arial" w:hAnsi="Arial"/>
                <w:color w:val="4B5563"/>
                <w:sz w:val="19"/>
              </w:rPr>
              <w:t>1. 체험 일차별 동적 메시지: 현재 페이지는 체험 1일차와 7일차에 동일한 내용을 보여줍니다. 진지한 탐색자의 방문 시점(5~7일차)에 맞춘 메시지("벌써 5일째 함께하고 계시네요")가 있으면 개인화 효과가 더 강해질 수 있습니다.</w:t>
            </w:r>
          </w:p>
          <w:p>
            <w:pPr>
              <w:spacing w:after="60" w:line="336" w:lineRule="auto"/>
            </w:pPr>
            <w:r>
              <w:rPr>
                <w:rFonts w:ascii="Arial" w:hAnsi="Arial"/>
                <w:color w:val="4B5563"/>
                <w:sz w:val="19"/>
              </w:rPr>
              <w:t>2. 전환/비전환 후 경험의 명시적 비교: 현재 "곧 열리는 다음 여정"은 유료 전환 시 열리는 콘텐츠만 보여줍니다. "체험 종료 후 무엇이 잠기는지"를 명시하면 손실 회피(Loss Aversion) 효과를 더 활용할 수 있습니다. 다만 이는 진지한 탐색자보다는 유형 B, C에게 더 효과적입니다.</w:t>
            </w:r>
          </w:p>
          <w:p>
            <w:pPr>
              <w:spacing w:after="60" w:line="336" w:lineRule="auto"/>
            </w:pPr>
            <w:r>
              <w:rPr>
                <w:rFonts w:ascii="Arial" w:hAnsi="Arial"/>
                <w:color w:val="4B5563"/>
                <w:sz w:val="19"/>
              </w:rPr>
              <w:t>3. 플랜 선택의 편의성: 결제 예정 안내에서 월간/연간 금액이 표시되지만, 현재 구조에서는 플랜 변경이 이 페이지에서 바로 가능한지 불명확합니다. 진지한 탐색자가 연간 플랜으로 전환하고 싶을 때의 동선이 매끄러운지 확인이 필요합니다.</w:t>
            </w:r>
          </w:p>
          <w:p>
            <w:pPr>
              <w:spacing w:after="60" w:line="336" w:lineRule="auto"/>
            </w:pPr>
            <w:r>
              <w:rPr>
                <w:rFonts w:ascii="Arial" w:hAnsi="Arial"/>
                <w:color w:val="4B5563"/>
                <w:sz w:val="19"/>
              </w:rPr>
              <w:t>4. 데이터 부재 시 빈 상태(Empty State) 처리: 자가 체크나 PSQI가 "미검사" 상태일 때 "미검사" 텍스트만 보이는 것은 기능적으로 정확하지만, "지금 검사하기" 링크를 추가하면 미검사 상태의 사용자를 검사로 유도할 수 있습니다.</w:t>
            </w:r>
          </w:p>
        </w:tc>
      </w:tr>
    </w:tbl>
    <w:p/>
    <w:p>
      <w:pPr>
        <w:pStyle w:val="Heading2"/>
      </w:pPr>
      <w:r>
        <w:t>3.3  최종 요약</w:t>
      </w:r>
    </w:p>
    <w:p>
      <w:pPr>
        <w:spacing w:after="160"/>
      </w:pPr>
      <w:r>
        <w:rPr>
          <w:rFonts w:ascii="Arial" w:hAnsi="Arial"/>
          <w:b w:val="0"/>
          <w:color w:val="374151"/>
          <w:sz w:val="21"/>
        </w:rPr>
        <w:t>현재 구독 관리 페이지의 4섹션 구조는 행동심리학적으로 타당하고, 마케팅적으로 전략적이며, UI/UX적으로 명확한 설계입니다. 특히 유형 A "진지한 탐색자"의 구매 여정에 대해, 이 페이지는 "설득"이 아닌 "확인과 안심"이라는 올바른 역할을 수행합니다.</w:t>
      </w:r>
    </w:p>
    <w:p>
      <w:pPr>
        <w:spacing w:after="320"/>
      </w:pPr>
      <w:r>
        <w:rPr>
          <w:rFonts w:ascii="Arial" w:hAnsi="Arial"/>
          <w:b w:val="0"/>
          <w:color w:val="374151"/>
          <w:sz w:val="21"/>
        </w:rPr>
        <w:t>이 유형의 전환은 구독 관리 페이지가 "만드는" 것이 아니라, 체험 기간 전체의 콘텐츠 경험이 만듭니다. 구독 관리 페이지는 그 경험의 결산서이자, 다음 여정으로의 부드러운 다리입니다. 현재 설계는 이 역할을 정확히 이해하고 구현하고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E1B4B"/>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E1B4B"/>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