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76" w:rsidRPr="001F1C76" w:rsidRDefault="001F1C76" w:rsidP="001F1C7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hyperlink r:id="rId4" w:tgtFrame="_blank" w:history="1">
        <w:r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SPRING</w:t>
        </w:r>
        <w:r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中属性</w:t>
        </w:r>
        <w:r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SCOPE</w:t>
        </w:r>
        <w:r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的</w:t>
        </w:r>
        <w:r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prototype</w:t>
        </w:r>
        <w:r w:rsidRPr="001F1C76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</w:rPr>
          <w:t>是什么意思</w:t>
        </w:r>
      </w:hyperlink>
    </w:p>
    <w:p w:rsidR="001F1C76" w:rsidRPr="001F1C76" w:rsidRDefault="001F1C76" w:rsidP="001F1C7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关键字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: spring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中属性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是什么意思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默认情况下，从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工厂所取得的实例为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（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属性）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Singleton: </w:t>
      </w:r>
      <w:hyperlink r:id="rId5" w:tgtFrame="_blank" w:tooltip="Java EE知识库" w:history="1">
        <w:r w:rsidRPr="0091667C">
          <w:rPr>
            <w:rFonts w:ascii="Arial" w:eastAsia="宋体" w:hAnsi="Arial" w:cs="Arial"/>
            <w:b/>
            <w:bCs/>
            <w:color w:val="DF3434"/>
            <w:kern w:val="0"/>
            <w:szCs w:val="21"/>
            <w:highlight w:val="yellow"/>
          </w:rPr>
          <w:t>spring</w:t>
        </w:r>
      </w:hyperlink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容器只存在一个共享的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实例，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默认的配置。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Prototype: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每次对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的请求都会创建一个新的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实例。二者选择的原则：有状态的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都使用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作用域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，而对无状态的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则应该使用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作用域。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Spring2.0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中除了以前的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外又加入了三个新的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作用域，分别为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global session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。如</w:t>
      </w:r>
      <w:bookmarkStart w:id="0" w:name="_GoBack"/>
      <w:bookmarkEnd w:id="0"/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果你希望容器里的某个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拥有其中某种新的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作用域，除了在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bean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级上配置相应的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属性，还必须在容器级做一个额外的初始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化配置。即在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应用的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中增加这么一个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ContextListener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org.springframework.web.context.request.RequestContextListener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以上是针对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Servlet 2.4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以后的版本。比如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作用域！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引用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:</w:t>
      </w:r>
      <w:hyperlink r:id="rId6" w:tgtFrame="_blank" w:history="1">
        <w:r w:rsidRPr="001F1C76">
          <w:rPr>
            <w:rFonts w:ascii="Arial" w:eastAsia="宋体" w:hAnsi="Arial" w:cs="Arial"/>
            <w:color w:val="336699"/>
            <w:kern w:val="0"/>
            <w:szCs w:val="21"/>
          </w:rPr>
          <w:t>http://wdlisoft.javaeye.com/blog/479049</w:t>
        </w:r>
      </w:hyperlink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F1C76" w:rsidRPr="001F1C76" w:rsidRDefault="001F1C76" w:rsidP="001F1C7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1C76">
        <w:rPr>
          <w:rFonts w:ascii="Arial" w:eastAsia="宋体" w:hAnsi="Arial" w:cs="Arial"/>
          <w:color w:val="333333"/>
          <w:kern w:val="0"/>
          <w:szCs w:val="21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是单态模式的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，有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容器管理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，当然不是线程安全的啦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，不过所谓的线程安全也是相对的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t>如果你的类是没有状态的，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那用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singleton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的性能要高一些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，因为只有一个实例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t>如果你的类是有状态的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，那就必须显示的设置为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ssh2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项目中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struts2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交由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spring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管理的时候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spring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默认是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struts2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显然是有状态的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，所以必须显示设置为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  <w:t>scope=“prototype”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  <w:t>prototype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为原型模式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每次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请求过来都会创建一个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action 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但是对那些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Dao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的实现类推介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 xml:space="preserve">scope=“singleton” 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，因为这些类没有状态，用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singleton</w:t>
      </w:r>
      <w:r w:rsidRPr="001F1C76">
        <w:rPr>
          <w:rFonts w:ascii="Arial" w:eastAsia="宋体" w:hAnsi="Arial" w:cs="Arial"/>
          <w:color w:val="333333"/>
          <w:kern w:val="0"/>
          <w:szCs w:val="21"/>
          <w:highlight w:val="yellow"/>
        </w:rPr>
        <w:t>只需维护一个实例，显然性能高一些</w:t>
      </w:r>
    </w:p>
    <w:p w:rsidR="0025224D" w:rsidRPr="001F1C76" w:rsidRDefault="0025224D"/>
    <w:sectPr w:rsidR="0025224D" w:rsidRPr="001F1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97"/>
    <w:rsid w:val="001F1C76"/>
    <w:rsid w:val="0025224D"/>
    <w:rsid w:val="0091667C"/>
    <w:rsid w:val="00B90797"/>
    <w:rsid w:val="00E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4076F-E9A5-47BC-8F14-1374CE94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F1C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F1C7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F1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1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dlisoft.javaeye.com/blog/479049" TargetMode="External"/><Relationship Id="rId5" Type="http://schemas.openxmlformats.org/officeDocument/2006/relationships/hyperlink" Target="http://lib.csdn.net/base/javaee" TargetMode="External"/><Relationship Id="rId4" Type="http://schemas.openxmlformats.org/officeDocument/2006/relationships/hyperlink" Target="http://wdlisoft.javaeye.com/blog/4790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</cp:revision>
  <dcterms:created xsi:type="dcterms:W3CDTF">2017-08-08T05:44:00Z</dcterms:created>
  <dcterms:modified xsi:type="dcterms:W3CDTF">2017-08-08T05:45:00Z</dcterms:modified>
</cp:coreProperties>
</file>