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EF5ED6" w:rsidRDefault="00E4195D">
              <w:pPr>
                <w:pStyle w:val="Publishwithline"/>
              </w:pPr>
              <w:r>
                <w:t>thymeleaf</w:t>
              </w:r>
              <w:r w:rsidRPr="00E4195D">
                <w:rPr>
                  <w:rFonts w:hint="eastAsia"/>
                </w:rPr>
                <w:t>数据字典方言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A81DA3">
          <w:pPr>
            <w:pStyle w:val="PadderBetweenControlandBody"/>
          </w:pPr>
        </w:p>
      </w:sdtContent>
    </w:sdt>
    <w:p w:rsidR="00E4195D" w:rsidRDefault="00E627A2" w:rsidP="00E627A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配置文件类加载生成</w:t>
      </w:r>
      <w:r>
        <w:rPr>
          <w:rFonts w:hint="eastAsia"/>
        </w:rPr>
        <w:t>B</w:t>
      </w:r>
      <w:r>
        <w:t>ean</w:t>
      </w:r>
      <w:r w:rsidR="00A14897">
        <w:t xml:space="preserve"> </w:t>
      </w:r>
      <w:r w:rsidR="00A14897" w:rsidRPr="00A14897">
        <w:rPr>
          <w:rFonts w:ascii="Consolas" w:eastAsia="宋体" w:hAnsi="Consolas" w:cs="Consolas"/>
          <w:color w:val="FF0000"/>
          <w:sz w:val="18"/>
          <w:szCs w:val="18"/>
        </w:rPr>
        <w:t>PubCodeDialect</w:t>
      </w:r>
    </w:p>
    <w:p w:rsidR="00E627A2" w:rsidRDefault="00E627A2" w:rsidP="00E627A2"/>
    <w:tbl>
      <w:tblPr>
        <w:tblW w:w="0" w:type="auto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45"/>
      </w:tblGrid>
      <w:tr w:rsidR="00AF1D5A" w:rsidTr="00AF1D5A">
        <w:tblPrEx>
          <w:tblCellMar>
            <w:top w:w="0" w:type="dxa"/>
            <w:bottom w:w="0" w:type="dxa"/>
          </w:tblCellMar>
        </w:tblPrEx>
        <w:trPr>
          <w:trHeight w:val="4605"/>
        </w:trPr>
        <w:tc>
          <w:tcPr>
            <w:tcW w:w="1104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10079"/>
            </w:tblGrid>
            <w:tr w:rsidR="00AF1D5A" w:rsidRPr="00AF1D5A" w:rsidTr="00AF1D5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/**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* </w:t>
                  </w:r>
                  <w:r w:rsidRPr="00AF1D5A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在</w:t>
                  </w:r>
                  <w:r w:rsidRPr="00AF1D5A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Thymeleaf</w:t>
                  </w:r>
                  <w:r w:rsidRPr="00AF1D5A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的自动配置前先将附加的</w:t>
                  </w:r>
                  <w:r w:rsidRPr="00AF1D5A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Thymeleaf</w:t>
                  </w:r>
                  <w:r w:rsidRPr="00AF1D5A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自定义方言注入进去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*/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@Configuration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FF0000"/>
                      <w:sz w:val="21"/>
                      <w:szCs w:val="18"/>
                      <w:highlight w:val="yellow"/>
                    </w:rPr>
                  </w:pPr>
                  <w:r w:rsidRPr="004A5CEA">
                    <w:rPr>
                      <w:rFonts w:ascii="Consolas" w:eastAsia="宋体" w:hAnsi="Consolas" w:cs="Consolas"/>
                      <w:color w:val="FF0000"/>
                      <w:sz w:val="21"/>
                      <w:szCs w:val="18"/>
                      <w:highlight w:val="yellow"/>
                    </w:rPr>
                    <w:t>@AutoConfigureBefore</w:t>
                  </w:r>
                  <w:r w:rsidRPr="00AF1D5A">
                    <w:rPr>
                      <w:rFonts w:ascii="Consolas" w:eastAsia="宋体" w:hAnsi="Consolas" w:cs="Consolas"/>
                      <w:color w:val="FF0000"/>
                      <w:sz w:val="21"/>
                      <w:szCs w:val="18"/>
                      <w:highlight w:val="yellow"/>
                    </w:rPr>
                    <w:t>(</w:t>
                  </w:r>
                  <w:r w:rsidRPr="004A5CEA">
                    <w:rPr>
                      <w:rFonts w:ascii="Consolas" w:eastAsia="宋体" w:hAnsi="Consolas" w:cs="Consolas"/>
                      <w:color w:val="FF0000"/>
                      <w:sz w:val="21"/>
                      <w:szCs w:val="18"/>
                      <w:highlight w:val="yellow"/>
                    </w:rPr>
                    <w:t>ThymeleafAutoConfiguration.</w:t>
                  </w:r>
                  <w:r w:rsidRPr="00AF1D5A">
                    <w:rPr>
                      <w:rFonts w:ascii="Consolas" w:eastAsia="宋体" w:hAnsi="Consolas" w:cs="Consolas"/>
                      <w:color w:val="FF0000"/>
                      <w:sz w:val="21"/>
                      <w:szCs w:val="18"/>
                      <w:highlight w:val="yellow"/>
                    </w:rPr>
                    <w:t>class)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class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F1D5A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ThymeleafAdditionalDialect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  <w:p w:rsidR="0076434A" w:rsidRDefault="0076434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  <w:p w:rsidR="00F1644E" w:rsidRPr="00AF1D5A" w:rsidRDefault="00F1644E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F1644E">
                    <w:rPr>
                      <w:rStyle w:val="a5"/>
                      <w:rFonts w:ascii="Arial" w:hAnsi="Arial" w:cs="Arial"/>
                      <w:color w:val="FF0000"/>
                      <w:sz w:val="21"/>
                      <w:shd w:val="clear" w:color="auto" w:fill="FFFFFF"/>
                    </w:rPr>
                    <w:t>@ConditionalOnMissingBean</w:t>
                  </w:r>
                  <w:r w:rsidRPr="00F1644E">
                    <w:rPr>
                      <w:rFonts w:ascii="Arial" w:hAnsi="Arial" w:cs="Arial"/>
                      <w:color w:val="FF0000"/>
                      <w:sz w:val="21"/>
                      <w:shd w:val="clear" w:color="auto" w:fill="FFFFFF"/>
                    </w:rPr>
                    <w:t>注解判断是否执行初始化代码，即如果用户已经创建了</w:t>
                  </w:r>
                  <w:r w:rsidRPr="00F1644E">
                    <w:rPr>
                      <w:rFonts w:ascii="Arial" w:hAnsi="Arial" w:cs="Arial"/>
                      <w:color w:val="FF0000"/>
                      <w:sz w:val="21"/>
                      <w:shd w:val="clear" w:color="auto" w:fill="FFFFFF"/>
                    </w:rPr>
                    <w:t>bean</w:t>
                  </w:r>
                  <w:r w:rsidRPr="00F1644E">
                    <w:rPr>
                      <w:rFonts w:ascii="Arial" w:hAnsi="Arial" w:cs="Arial"/>
                      <w:color w:val="FF0000"/>
                      <w:sz w:val="21"/>
                      <w:shd w:val="clear" w:color="auto" w:fill="FFFFFF"/>
                    </w:rPr>
                    <w:t>，则相关的初始化代码不再执行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@Bean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@ConditionalOnMissingBean</w:t>
                  </w:r>
                  <w:r w:rsidR="00F1644E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14897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</w:rPr>
                    <w:t>PubCodeDialect</w:t>
                  </w:r>
                  <w:r w:rsidRPr="00AF1D5A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</w:rPr>
                    <w:t xml:space="preserve"> </w:t>
                  </w:r>
                  <w:r w:rsidRPr="00AF1D5A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pubcodeDialect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() {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new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PubCodeDialect();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  <w:p w:rsidR="00AF1D5A" w:rsidRPr="00AF1D5A" w:rsidRDefault="00AF1D5A" w:rsidP="00AF1D5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@Bean</w:t>
                  </w:r>
                </w:p>
              </w:tc>
            </w:tr>
            <w:tr w:rsidR="00AF1D5A" w:rsidRPr="00AF1D5A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@ConditionalOnMissingBean</w:t>
                  </w:r>
                </w:p>
              </w:tc>
            </w:tr>
            <w:tr w:rsidR="00AF1D5A" w:rsidRPr="00AF1D5A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ShiroDialect </w:t>
                  </w:r>
                  <w:r w:rsidRPr="00AF1D5A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shiroDialect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() {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new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ShiroDialect();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AF1D5A" w:rsidRDefault="00AF1D5A" w:rsidP="00E627A2">
            <w:pPr>
              <w:rPr>
                <w:rFonts w:hint="eastAsia"/>
              </w:rPr>
            </w:pPr>
          </w:p>
        </w:tc>
      </w:tr>
    </w:tbl>
    <w:p w:rsidR="00E627A2" w:rsidRDefault="00E627A2" w:rsidP="00E627A2"/>
    <w:p w:rsidR="00500EDF" w:rsidRPr="00CE12CB" w:rsidRDefault="00136766" w:rsidP="00136766">
      <w:pPr>
        <w:pStyle w:val="2"/>
        <w:rPr>
          <w:rStyle w:val="pl-en"/>
          <w:rFonts w:ascii="Consolas" w:hAnsi="Consolas" w:cs="Consolas" w:hint="eastAsia"/>
          <w:color w:val="6F42C1"/>
          <w:sz w:val="21"/>
          <w:szCs w:val="18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D166D" w:rsidRPr="00BD166D">
        <w:rPr>
          <w:rStyle w:val="pl-en"/>
          <w:rFonts w:ascii="Consolas" w:hAnsi="Consolas" w:cs="Consolas"/>
          <w:color w:val="6F42C1"/>
          <w:sz w:val="21"/>
          <w:szCs w:val="18"/>
          <w:shd w:val="clear" w:color="auto" w:fill="FFFFFF"/>
        </w:rPr>
        <w:t>PubCodeDialect</w:t>
      </w:r>
      <w:r w:rsidR="00BD166D">
        <w:rPr>
          <w:rStyle w:val="pl-en"/>
          <w:rFonts w:ascii="Consolas" w:hAnsi="Consolas" w:cs="Consolas"/>
          <w:color w:val="6F42C1"/>
          <w:sz w:val="21"/>
          <w:szCs w:val="18"/>
          <w:shd w:val="clear" w:color="auto" w:fill="FFFFFF"/>
        </w:rPr>
        <w:t xml:space="preserve"> </w:t>
      </w:r>
      <w:r w:rsidR="00BD166D">
        <w:rPr>
          <w:rStyle w:val="pl-en"/>
          <w:rFonts w:ascii="Consolas" w:hAnsi="Consolas" w:cs="Consolas" w:hint="eastAsia"/>
          <w:color w:val="6F42C1"/>
          <w:sz w:val="21"/>
          <w:szCs w:val="18"/>
          <w:shd w:val="clear" w:color="auto" w:fill="FFFFFF"/>
        </w:rPr>
        <w:t>编写</w:t>
      </w:r>
      <w:r w:rsidR="00BD166D">
        <w:rPr>
          <w:rStyle w:val="pl-en"/>
          <w:rFonts w:ascii="Consolas" w:hAnsi="Consolas" w:cs="Consolas"/>
          <w:color w:val="6F42C1"/>
          <w:sz w:val="21"/>
          <w:szCs w:val="18"/>
          <w:shd w:val="clear" w:color="auto" w:fill="FFFFFF"/>
        </w:rPr>
        <w:t>方言</w:t>
      </w:r>
      <w:r w:rsidR="00ED794D">
        <w:rPr>
          <w:rStyle w:val="pl-en"/>
          <w:rFonts w:ascii="Consolas" w:hAnsi="Consolas" w:cs="Consolas" w:hint="eastAsia"/>
          <w:color w:val="6F42C1"/>
          <w:sz w:val="21"/>
          <w:szCs w:val="18"/>
          <w:shd w:val="clear" w:color="auto" w:fill="FFFFFF"/>
        </w:rPr>
        <w:t>，</w:t>
      </w:r>
      <w:r w:rsidR="00ED794D" w:rsidRPr="008B01CF">
        <w:rPr>
          <w:rStyle w:val="pl-en"/>
          <w:rFonts w:ascii="Consolas" w:hAnsi="Consolas" w:cs="Consolas"/>
          <w:color w:val="FF0000"/>
          <w:sz w:val="21"/>
          <w:szCs w:val="18"/>
          <w:shd w:val="clear" w:color="auto" w:fill="FFFFFF"/>
        </w:rPr>
        <w:t>继承抽象方言</w:t>
      </w:r>
      <w:r w:rsidR="008B01CF" w:rsidRPr="008B01CF">
        <w:rPr>
          <w:rFonts w:ascii="Consolas" w:eastAsia="宋体" w:hAnsi="Consolas" w:cs="Consolas"/>
          <w:color w:val="FF0000"/>
          <w:sz w:val="18"/>
          <w:szCs w:val="18"/>
        </w:rPr>
        <w:t>AbstractDialect</w:t>
      </w:r>
      <w:r w:rsidR="00ED794D" w:rsidRPr="008B01CF">
        <w:rPr>
          <w:rStyle w:val="pl-en"/>
          <w:rFonts w:ascii="Consolas" w:hAnsi="Consolas" w:cs="Consolas"/>
          <w:color w:val="FF0000"/>
          <w:sz w:val="21"/>
          <w:szCs w:val="18"/>
          <w:shd w:val="clear" w:color="auto" w:fill="FFFFFF"/>
        </w:rPr>
        <w:t>，实现</w:t>
      </w:r>
      <w:r w:rsidR="00F5580E">
        <w:rPr>
          <w:rStyle w:val="pl-en"/>
          <w:rFonts w:ascii="Consolas" w:hAnsi="Consolas" w:cs="Consolas" w:hint="eastAsia"/>
          <w:color w:val="FF0000"/>
          <w:sz w:val="21"/>
          <w:szCs w:val="18"/>
          <w:shd w:val="clear" w:color="auto" w:fill="FFFFFF"/>
        </w:rPr>
        <w:t>表达</w:t>
      </w:r>
      <w:r w:rsidR="00ED794D" w:rsidRPr="008B01CF">
        <w:rPr>
          <w:rStyle w:val="pl-en"/>
          <w:rFonts w:ascii="Consolas" w:hAnsi="Consolas" w:cs="Consolas"/>
          <w:color w:val="FF0000"/>
          <w:sz w:val="21"/>
          <w:szCs w:val="18"/>
          <w:shd w:val="clear" w:color="auto" w:fill="FFFFFF"/>
        </w:rPr>
        <w:t>的对象方言</w:t>
      </w:r>
      <w:r w:rsidR="008B01CF" w:rsidRPr="008B01CF">
        <w:rPr>
          <w:rFonts w:ascii="Consolas" w:eastAsia="宋体" w:hAnsi="Consolas" w:cs="Consolas"/>
          <w:color w:val="FF0000"/>
          <w:sz w:val="18"/>
          <w:szCs w:val="18"/>
        </w:rPr>
        <w:t>IExpressionObjectDialect</w:t>
      </w:r>
      <w:r w:rsidR="00C577E0">
        <w:rPr>
          <w:rFonts w:ascii="Consolas" w:eastAsia="宋体" w:hAnsi="Consolas" w:cs="Consolas" w:hint="eastAsia"/>
          <w:color w:val="FF0000"/>
          <w:sz w:val="18"/>
          <w:szCs w:val="18"/>
        </w:rPr>
        <w:t>，</w:t>
      </w:r>
      <w:r w:rsidR="00C577E0">
        <w:rPr>
          <w:rFonts w:ascii="Consolas" w:eastAsia="宋体" w:hAnsi="Consolas" w:cs="Consolas"/>
          <w:color w:val="FF0000"/>
          <w:sz w:val="18"/>
          <w:szCs w:val="18"/>
        </w:rPr>
        <w:t>主要是用来返回一个</w:t>
      </w:r>
      <w:r w:rsidR="00C577E0">
        <w:rPr>
          <w:rFonts w:ascii="Consolas" w:eastAsia="宋体" w:hAnsi="Consolas" w:cs="Consolas" w:hint="eastAsia"/>
          <w:color w:val="FF0000"/>
          <w:sz w:val="18"/>
          <w:szCs w:val="18"/>
        </w:rPr>
        <w:t>扩展</w:t>
      </w:r>
      <w:r w:rsidR="00C577E0">
        <w:rPr>
          <w:rFonts w:ascii="Consolas" w:eastAsia="宋体" w:hAnsi="Consolas" w:cs="Consolas"/>
          <w:color w:val="FF0000"/>
          <w:sz w:val="18"/>
          <w:szCs w:val="18"/>
        </w:rPr>
        <w:t>的</w:t>
      </w:r>
      <w:r w:rsidR="00C577E0" w:rsidRPr="00ED794D">
        <w:rPr>
          <w:rFonts w:ascii="Consolas" w:eastAsia="宋体" w:hAnsi="Consolas" w:cs="Consolas"/>
          <w:color w:val="24292E"/>
          <w:sz w:val="18"/>
          <w:szCs w:val="18"/>
        </w:rPr>
        <w:t>PubCodeExpressionFactory</w:t>
      </w:r>
      <w:r w:rsidR="00C577E0">
        <w:rPr>
          <w:rFonts w:ascii="Consolas" w:eastAsia="宋体" w:hAnsi="Consolas" w:cs="Consolas"/>
          <w:color w:val="24292E"/>
          <w:sz w:val="18"/>
          <w:szCs w:val="18"/>
        </w:rPr>
        <w:t xml:space="preserve"> </w:t>
      </w:r>
    </w:p>
    <w:p w:rsidR="00ED794D" w:rsidRPr="00ED794D" w:rsidRDefault="00ED794D" w:rsidP="00ED794D">
      <w:pPr>
        <w:rPr>
          <w:rFonts w:hint="eastAsia"/>
        </w:rPr>
      </w:pPr>
    </w:p>
    <w:tbl>
      <w:tblPr>
        <w:tblW w:w="0" w:type="auto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95"/>
      </w:tblGrid>
      <w:tr w:rsidR="00ED794D" w:rsidTr="00ED794D">
        <w:tblPrEx>
          <w:tblCellMar>
            <w:top w:w="0" w:type="dxa"/>
            <w:bottom w:w="0" w:type="dxa"/>
          </w:tblCellMar>
        </w:tblPrEx>
        <w:trPr>
          <w:trHeight w:val="1279"/>
        </w:trPr>
        <w:tc>
          <w:tcPr>
            <w:tcW w:w="1049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7890"/>
            </w:tblGrid>
            <w:tr w:rsidR="00ED794D" w:rsidRPr="00ED794D" w:rsidTr="00ED794D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/**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* </w:t>
                  </w:r>
                  <w:r w:rsidRPr="00ED794D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公共代码表达式处理的</w:t>
                  </w:r>
                  <w:r w:rsidRPr="00ED794D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Thymeleaf</w:t>
                  </w:r>
                  <w:r w:rsidRPr="00ED794D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方言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*/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class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PubCodeDialect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extends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AbstractDialect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implements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IExpressionObjectDialect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static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final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String </w:t>
                  </w:r>
                  <w:r w:rsidRPr="00ED794D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NAME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 w:rsidRPr="00C577E0">
                    <w:rPr>
                      <w:rFonts w:ascii="Consolas" w:eastAsia="宋体" w:hAnsi="Consolas" w:cs="Consolas"/>
                      <w:color w:val="FF0000"/>
                      <w:szCs w:val="18"/>
                      <w:highlight w:val="yellow"/>
                    </w:rPr>
                    <w:t>PubCode Dialect"</w:t>
                  </w:r>
                  <w:r w:rsidRPr="00ED794D">
                    <w:rPr>
                      <w:rFonts w:ascii="Consolas" w:eastAsia="宋体" w:hAnsi="Consolas" w:cs="Consolas"/>
                      <w:color w:val="FF0000"/>
                      <w:szCs w:val="18"/>
                      <w:highlight w:val="yellow"/>
                    </w:rPr>
                    <w:t>;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private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final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IExpressionObjectFactory </w:t>
                  </w:r>
                  <w:r w:rsidRPr="00ED794D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PUBCODE_EXPRESSION_OBJECT_FACTORY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new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C577E0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PubCodeExpressionFactory</w:t>
                  </w:r>
                  <w:r w:rsidRPr="00ED794D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();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 w:hint="eastAsia"/>
                      <w:color w:val="24292E"/>
                      <w:sz w:val="18"/>
                      <w:szCs w:val="18"/>
                    </w:rPr>
                  </w:pPr>
                </w:p>
                <w:p w:rsidR="00ED794D" w:rsidRPr="00ED794D" w:rsidRDefault="00ED794D" w:rsidP="00ED794D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PubCodeDialect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(){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ED794D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super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 w:rsidRPr="00ED794D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NAME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  <w:p w:rsidR="00ED794D" w:rsidRPr="00ED794D" w:rsidRDefault="00ED794D" w:rsidP="00ED794D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@Override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IExpressionObjectFactory </w:t>
                  </w:r>
                  <w:r w:rsidRPr="00ED794D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getExpressionObjectFactory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(){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PUBCODE_EXPRESSION_OBJECT_FACTORY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ED794D" w:rsidRDefault="00ED794D" w:rsidP="00ED794D"/>
          <w:p w:rsidR="00ED794D" w:rsidRDefault="00ED794D" w:rsidP="00ED794D"/>
        </w:tc>
      </w:tr>
    </w:tbl>
    <w:p w:rsidR="00500EDF" w:rsidRDefault="00500EDF" w:rsidP="00E627A2"/>
    <w:p w:rsidR="00CE12CB" w:rsidRDefault="00CE12CB" w:rsidP="00E627A2"/>
    <w:p w:rsidR="00CE12CB" w:rsidRDefault="00CE12CB" w:rsidP="00CE12C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ED794D">
        <w:t>PubCodeExpressionFactory</w:t>
      </w:r>
      <w:r>
        <w:t xml:space="preserve"> </w:t>
      </w:r>
      <w:r>
        <w:rPr>
          <w:rFonts w:hint="eastAsia"/>
        </w:rPr>
        <w:t>类</w:t>
      </w:r>
    </w:p>
    <w:p w:rsidR="00370DC3" w:rsidRPr="00370DC3" w:rsidRDefault="00370DC3" w:rsidP="00370DC3">
      <w:pPr>
        <w:rPr>
          <w:rFonts w:hint="eastAsia"/>
        </w:rPr>
      </w:pPr>
    </w:p>
    <w:tbl>
      <w:tblPr>
        <w:tblW w:w="0" w:type="auto"/>
        <w:tblInd w:w="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64"/>
      </w:tblGrid>
      <w:tr w:rsidR="00370DC3" w:rsidTr="00370DC3">
        <w:tblPrEx>
          <w:tblCellMar>
            <w:top w:w="0" w:type="dxa"/>
            <w:bottom w:w="0" w:type="dxa"/>
          </w:tblCellMar>
        </w:tblPrEx>
        <w:trPr>
          <w:trHeight w:val="1682"/>
        </w:trPr>
        <w:tc>
          <w:tcPr>
            <w:tcW w:w="10264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7890"/>
            </w:tblGrid>
            <w:tr w:rsidR="00370DC3" w:rsidRPr="00370DC3" w:rsidTr="00370DC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/**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* </w:t>
                  </w:r>
                  <w:r w:rsidRPr="00370DC3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公共代码表达式创建的工厂类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*/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class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PubCodeExpressionFactory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implements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IExpressionObjectFactory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private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static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final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String </w:t>
                  </w:r>
                  <w:r w:rsidRPr="00370DC3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PUBCODE_VARIABLE_NAME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032F62"/>
                      <w:sz w:val="18"/>
                      <w:szCs w:val="18"/>
                    </w:rPr>
                    <w:t>"pubcode"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private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static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final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Set&lt;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String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&gt;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ALL_EXPRESSION_OBJECT_NAMES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Collections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.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unmodifiableSet(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new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LinkedHashSet&lt;&gt;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(Arrays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.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asList(</w:t>
                  </w:r>
                  <w:r w:rsidRPr="00370DC3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PUBCODE_VARIABLE_NAME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)));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 w:hint="eastAsia"/>
                      <w:color w:val="24292E"/>
                      <w:sz w:val="18"/>
                      <w:szCs w:val="18"/>
                    </w:rPr>
                  </w:pPr>
                </w:p>
                <w:p w:rsidR="00370DC3" w:rsidRPr="00370DC3" w:rsidRDefault="00370DC3" w:rsidP="00370DC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@Override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Set&lt;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String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&gt;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getAllExpressionObjectNames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(){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ALL_EXPRESSION_OBJECT_NAMES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  <w:p w:rsidR="00370DC3" w:rsidRPr="00370DC3" w:rsidRDefault="00370DC3" w:rsidP="00370DC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@Override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Object </w:t>
                  </w:r>
                  <w:r w:rsidRPr="00370DC3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buildObject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(IExpressionContext </w:t>
                  </w:r>
                  <w:r w:rsidRPr="00370DC3">
                    <w:rPr>
                      <w:rFonts w:ascii="Consolas" w:eastAsia="宋体" w:hAnsi="Consolas" w:cs="Consolas"/>
                      <w:color w:val="E36209"/>
                      <w:sz w:val="18"/>
                      <w:szCs w:val="18"/>
                    </w:rPr>
                    <w:t>context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final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String </w:t>
                  </w:r>
                  <w:r w:rsidRPr="00370DC3">
                    <w:rPr>
                      <w:rFonts w:ascii="Consolas" w:eastAsia="宋体" w:hAnsi="Consolas" w:cs="Consolas"/>
                      <w:color w:val="E36209"/>
                      <w:sz w:val="18"/>
                      <w:szCs w:val="18"/>
                    </w:rPr>
                    <w:t>expressionObjectName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) {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if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(</w:t>
                  </w:r>
                  <w:r w:rsidRPr="00370DC3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PUBCODE_VARIABLE_NAME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.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equalsIgnoreCase(expressionObjectName)) {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  </w:t>
                  </w:r>
                  <w:r w:rsidRPr="00370DC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</w:rPr>
                    <w:t xml:space="preserve">  </w:t>
                  </w: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return</w:t>
                  </w:r>
                  <w:r w:rsidRPr="00370DC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 xml:space="preserve"> </w:t>
                  </w: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new</w:t>
                  </w:r>
                  <w:r w:rsidRPr="00370DC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 xml:space="preserve"> </w:t>
                  </w: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PubCodeExpression</w:t>
                  </w:r>
                  <w:r w:rsidRPr="00370DC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();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null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  <w:p w:rsidR="00370DC3" w:rsidRPr="00370DC3" w:rsidRDefault="00370DC3" w:rsidP="00370DC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@Override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boolean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isCacheable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(String </w:t>
                  </w:r>
                  <w:r w:rsidRPr="00370DC3">
                    <w:rPr>
                      <w:rFonts w:ascii="Consolas" w:eastAsia="宋体" w:hAnsi="Consolas" w:cs="Consolas"/>
                      <w:color w:val="E36209"/>
                      <w:sz w:val="18"/>
                      <w:szCs w:val="18"/>
                    </w:rPr>
                    <w:t>expressionObjectName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) {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expressionObjectName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!=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null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&amp;&amp;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PUBCODE_VARIABLE_NAME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.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equalsIgnoreCase(expressionObjectName);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370DC3" w:rsidRDefault="00370DC3" w:rsidP="00370DC3"/>
          <w:p w:rsidR="00370DC3" w:rsidRDefault="00370DC3" w:rsidP="00370DC3">
            <w:pPr>
              <w:rPr>
                <w:rFonts w:hint="eastAsia"/>
              </w:rPr>
            </w:pPr>
          </w:p>
        </w:tc>
      </w:tr>
    </w:tbl>
    <w:p w:rsidR="00CE12CB" w:rsidRDefault="00CE12CB" w:rsidP="00CE12CB"/>
    <w:p w:rsidR="00F5580E" w:rsidRDefault="00F5580E" w:rsidP="00F5580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从工厂中</w:t>
      </w:r>
      <w:r>
        <w:rPr>
          <w:rFonts w:hint="eastAsia"/>
        </w:rPr>
        <w:t>取出</w:t>
      </w:r>
      <w:r>
        <w:rPr>
          <w:rFonts w:hint="eastAsia"/>
        </w:rPr>
        <w:t xml:space="preserve"> </w:t>
      </w:r>
    </w:p>
    <w:tbl>
      <w:tblPr>
        <w:tblW w:w="0" w:type="auto"/>
        <w:tblInd w:w="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5"/>
      </w:tblGrid>
      <w:tr w:rsidR="00B563C5" w:rsidTr="00B563C5">
        <w:tblPrEx>
          <w:tblCellMar>
            <w:top w:w="0" w:type="dxa"/>
            <w:bottom w:w="0" w:type="dxa"/>
          </w:tblCellMar>
        </w:tblPrEx>
        <w:trPr>
          <w:trHeight w:val="1198"/>
        </w:trPr>
        <w:tc>
          <w:tcPr>
            <w:tcW w:w="1011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5609"/>
            </w:tblGrid>
            <w:tr w:rsidR="00B563C5" w:rsidRPr="00B563C5" w:rsidTr="00B563C5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/**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* </w:t>
                  </w: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公共代码处理的表达式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*/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563C5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final</w:t>
                  </w: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563C5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class</w:t>
                  </w: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563C5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PubCodeExpression</w:t>
                  </w: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B563C5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563C5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PubCodeExpression</w:t>
                  </w: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(){}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 w:hint="eastAsia"/>
                      <w:color w:val="24292E"/>
                      <w:sz w:val="18"/>
                      <w:szCs w:val="18"/>
                    </w:rPr>
                  </w:pPr>
                </w:p>
                <w:p w:rsidR="00B563C5" w:rsidRPr="00B563C5" w:rsidRDefault="00B563C5" w:rsidP="00B563C5">
                  <w:pPr>
                    <w:spacing w:after="0" w:line="300" w:lineRule="atLeast"/>
                    <w:ind w:right="300"/>
                    <w:jc w:val="right"/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</w:pP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/**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    * </w:t>
                  </w: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根据类型和代码获取该公共代码的值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    * @param type </w:t>
                  </w: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类型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    * @param code </w:t>
                  </w: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代码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    * @return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    */</w:t>
                  </w:r>
                </w:p>
              </w:tc>
            </w:tr>
            <w:tr w:rsidR="00A81DA3" w:rsidRPr="00A81DA3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</w:pP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 xml:space="preserve">    </w:t>
                  </w:r>
                  <w:r w:rsidRPr="00A81DA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public</w:t>
                  </w: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 xml:space="preserve"> </w:t>
                  </w:r>
                  <w:r w:rsidRPr="00A81DA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String</w:t>
                  </w: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 xml:space="preserve"> </w:t>
                  </w:r>
                  <w:r w:rsidRPr="00A81DA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codeName</w:t>
                  </w: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(</w:t>
                  </w:r>
                  <w:r w:rsidRPr="00A81DA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String</w:t>
                  </w: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 xml:space="preserve"> </w:t>
                  </w:r>
                  <w:r w:rsidRPr="00A81DA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type</w:t>
                  </w: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 xml:space="preserve">, </w:t>
                  </w:r>
                  <w:r w:rsidRPr="00A81DA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String</w:t>
                  </w: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 xml:space="preserve"> </w:t>
                  </w:r>
                  <w:r w:rsidRPr="00A81DA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code</w:t>
                  </w: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) {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B563C5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Pub</w:t>
                  </w:r>
                  <w:bookmarkStart w:id="0" w:name="_GoBack"/>
                  <w:bookmarkEnd w:id="0"/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CodeUtil</w:t>
                  </w:r>
                  <w:r w:rsidRPr="00B563C5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.</w:t>
                  </w: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getName(type, code);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B563C5" w:rsidRDefault="00B563C5" w:rsidP="00B563C5">
            <w:pPr>
              <w:rPr>
                <w:rFonts w:hint="eastAsia"/>
              </w:rPr>
            </w:pPr>
          </w:p>
        </w:tc>
      </w:tr>
    </w:tbl>
    <w:p w:rsidR="00B563C5" w:rsidRDefault="00B563C5" w:rsidP="00B563C5"/>
    <w:p w:rsidR="00B563C5" w:rsidRDefault="00B563C5" w:rsidP="00B563C5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、前段</w:t>
      </w:r>
      <w:r>
        <w:t>thyme</w:t>
      </w:r>
      <w:r>
        <w:t>开始使用</w:t>
      </w:r>
    </w:p>
    <w:p w:rsidR="00B563C5" w:rsidRDefault="00B563C5" w:rsidP="00B563C5"/>
    <w:p w:rsidR="00B563C5" w:rsidRPr="00B563C5" w:rsidRDefault="00B563C5" w:rsidP="00B563C5">
      <w:pPr>
        <w:rPr>
          <w:rFonts w:hint="eastAsia"/>
        </w:rPr>
      </w:pPr>
    </w:p>
    <w:sectPr w:rsidR="00B563C5" w:rsidRPr="00B563C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E4195D"/>
    <w:rsid w:val="00047FAB"/>
    <w:rsid w:val="00136766"/>
    <w:rsid w:val="001C0C0A"/>
    <w:rsid w:val="003146AF"/>
    <w:rsid w:val="00370DC3"/>
    <w:rsid w:val="004A5CEA"/>
    <w:rsid w:val="00500EDF"/>
    <w:rsid w:val="00554A5C"/>
    <w:rsid w:val="0066335D"/>
    <w:rsid w:val="006B7C3E"/>
    <w:rsid w:val="0076434A"/>
    <w:rsid w:val="0081508A"/>
    <w:rsid w:val="008B01CF"/>
    <w:rsid w:val="00A14897"/>
    <w:rsid w:val="00A81DA3"/>
    <w:rsid w:val="00AF1D5A"/>
    <w:rsid w:val="00B26C59"/>
    <w:rsid w:val="00B37413"/>
    <w:rsid w:val="00B563C5"/>
    <w:rsid w:val="00BD166D"/>
    <w:rsid w:val="00C577E0"/>
    <w:rsid w:val="00CE12CB"/>
    <w:rsid w:val="00D51DC8"/>
    <w:rsid w:val="00E4195D"/>
    <w:rsid w:val="00E627A2"/>
    <w:rsid w:val="00ED794D"/>
    <w:rsid w:val="00EF5ED6"/>
    <w:rsid w:val="00F1644E"/>
    <w:rsid w:val="00F5580E"/>
    <w:rsid w:val="00F7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40CCF2-FB2C-4F73-9BAF-62537EFC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customStyle="1" w:styleId="pl-c">
    <w:name w:val="pl-c"/>
    <w:basedOn w:val="a0"/>
    <w:rsid w:val="00AF1D5A"/>
  </w:style>
  <w:style w:type="character" w:customStyle="1" w:styleId="pl-k">
    <w:name w:val="pl-k"/>
    <w:basedOn w:val="a0"/>
    <w:rsid w:val="00AF1D5A"/>
  </w:style>
  <w:style w:type="character" w:customStyle="1" w:styleId="pl-smi">
    <w:name w:val="pl-smi"/>
    <w:basedOn w:val="a0"/>
    <w:rsid w:val="00AF1D5A"/>
  </w:style>
  <w:style w:type="character" w:customStyle="1" w:styleId="pl-en">
    <w:name w:val="pl-en"/>
    <w:basedOn w:val="a0"/>
    <w:rsid w:val="00AF1D5A"/>
  </w:style>
  <w:style w:type="character" w:customStyle="1" w:styleId="pl-e">
    <w:name w:val="pl-e"/>
    <w:basedOn w:val="a0"/>
    <w:rsid w:val="00ED794D"/>
  </w:style>
  <w:style w:type="character" w:customStyle="1" w:styleId="pl-c1">
    <w:name w:val="pl-c1"/>
    <w:basedOn w:val="a0"/>
    <w:rsid w:val="00ED794D"/>
  </w:style>
  <w:style w:type="character" w:customStyle="1" w:styleId="pl-s">
    <w:name w:val="pl-s"/>
    <w:basedOn w:val="a0"/>
    <w:rsid w:val="00ED794D"/>
  </w:style>
  <w:style w:type="character" w:customStyle="1" w:styleId="pl-pds">
    <w:name w:val="pl-pds"/>
    <w:basedOn w:val="a0"/>
    <w:rsid w:val="00ED794D"/>
  </w:style>
  <w:style w:type="character" w:customStyle="1" w:styleId="pl-v">
    <w:name w:val="pl-v"/>
    <w:basedOn w:val="a0"/>
    <w:rsid w:val="00370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C0C55C-5857-46AF-B9E4-1D319E78F764}"/>
      </w:docPartPr>
      <w:docPartBody>
        <w:p w:rsidR="00000000" w:rsidRDefault="002D2814">
          <w:r w:rsidRPr="006A248B">
            <w:rPr>
              <w:rStyle w:val="a3"/>
              <w:rFonts w:hint="eastAsia"/>
            </w:rPr>
            <w:t>[</w:t>
          </w:r>
          <w:r w:rsidRPr="006A248B">
            <w:rPr>
              <w:rStyle w:val="a3"/>
              <w:rFonts w:hint="eastAsia"/>
            </w:rPr>
            <w:t>在此处输入文章标题</w:t>
          </w:r>
          <w:r w:rsidRPr="006A248B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14"/>
    <w:rsid w:val="002D2814"/>
    <w:rsid w:val="0094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281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thymeleaf数据字典方言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12</TotalTime>
  <Pages>1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26</cp:revision>
  <dcterms:created xsi:type="dcterms:W3CDTF">2017-12-13T07:50:00Z</dcterms:created>
  <dcterms:modified xsi:type="dcterms:W3CDTF">2017-12-13T08:04:00Z</dcterms:modified>
</cp:coreProperties>
</file>