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8C6" w:rsidRPr="000E7125" w:rsidRDefault="003478C6" w:rsidP="000E7125">
      <w:pPr>
        <w:pStyle w:val="Header"/>
        <w:pBdr>
          <w:bottom w:val="single" w:sz="6" w:space="1" w:color="auto"/>
        </w:pBdr>
        <w:jc w:val="both"/>
        <w:rPr>
          <w:b/>
          <w:bCs/>
          <w:sz w:val="32"/>
          <w:szCs w:val="32"/>
        </w:rPr>
      </w:pPr>
      <w:bookmarkStart w:id="0" w:name="_GoBack"/>
      <w:bookmarkEnd w:id="0"/>
      <w:r w:rsidRPr="000E7125">
        <w:rPr>
          <w:b/>
          <w:bCs/>
          <w:sz w:val="32"/>
          <w:szCs w:val="32"/>
        </w:rPr>
        <w:t xml:space="preserve">Clinical Librarian Service Search Results </w:t>
      </w:r>
    </w:p>
    <w:p w:rsidR="003478C6" w:rsidRPr="000E7125" w:rsidRDefault="003478C6" w:rsidP="000E7125">
      <w:pPr>
        <w:pStyle w:val="Header"/>
        <w:jc w:val="both"/>
      </w:pPr>
    </w:p>
    <w:p w:rsidR="00FA5F31" w:rsidRPr="000E7125" w:rsidRDefault="003478C6" w:rsidP="000E7125">
      <w:pPr>
        <w:jc w:val="both"/>
        <w:rPr>
          <w:rFonts w:cs="Arial"/>
        </w:rPr>
      </w:pPr>
      <w:r w:rsidRPr="000E7125">
        <w:rPr>
          <w:b/>
          <w:bCs/>
        </w:rPr>
        <w:t>Request:</w:t>
      </w:r>
      <w:r w:rsidR="00774969" w:rsidRPr="000E7125">
        <w:rPr>
          <w:rFonts w:cs="Arial"/>
        </w:rPr>
        <w:t xml:space="preserve"> </w:t>
      </w:r>
      <w:r w:rsidR="004449FD" w:rsidRPr="000E7125">
        <w:rPr>
          <w:rFonts w:cs="Arial"/>
        </w:rPr>
        <w:t>NHS Library &amp; Knowledge Service mergers</w:t>
      </w:r>
    </w:p>
    <w:p w:rsidR="001A7E3C" w:rsidRPr="000E7125" w:rsidRDefault="001A7E3C" w:rsidP="000E7125">
      <w:pPr>
        <w:jc w:val="both"/>
        <w:rPr>
          <w:rFonts w:cs="Arial"/>
        </w:rPr>
      </w:pPr>
    </w:p>
    <w:p w:rsidR="001A7E3C" w:rsidRPr="000E7125" w:rsidRDefault="001A7E3C" w:rsidP="000E7125">
      <w:pPr>
        <w:jc w:val="both"/>
        <w:rPr>
          <w:rFonts w:cs="Arial"/>
          <w:b/>
        </w:rPr>
      </w:pPr>
      <w:r w:rsidRPr="000E7125">
        <w:rPr>
          <w:rFonts w:cs="Arial"/>
          <w:b/>
        </w:rPr>
        <w:t>Summary</w:t>
      </w:r>
    </w:p>
    <w:p w:rsidR="00351EA6" w:rsidRPr="000E7125" w:rsidRDefault="00351EA6" w:rsidP="000E7125">
      <w:pPr>
        <w:jc w:val="both"/>
      </w:pPr>
      <w:r w:rsidRPr="000E7125">
        <w:t xml:space="preserve">I have searched the evidence-based resources listed at the end of this document and have retrieved a number of evidence-based articles </w:t>
      </w:r>
      <w:r w:rsidR="002A5378" w:rsidRPr="000E7125">
        <w:t>concerning your question.</w:t>
      </w:r>
      <w:r w:rsidR="00D902DC" w:rsidRPr="000E7125">
        <w:t xml:space="preserve"> </w:t>
      </w:r>
      <w:r w:rsidRPr="000E7125">
        <w:t>I have organised the results</w:t>
      </w:r>
      <w:r w:rsidR="00B140D3">
        <w:t xml:space="preserve"> into the following sections; </w:t>
      </w:r>
    </w:p>
    <w:p w:rsidR="00D902DC" w:rsidRPr="000E7125" w:rsidRDefault="00D902DC" w:rsidP="000E7125">
      <w:pPr>
        <w:jc w:val="both"/>
      </w:pPr>
    </w:p>
    <w:p w:rsidR="00D902DC" w:rsidRPr="000E7125" w:rsidRDefault="00CC7F00" w:rsidP="000E7125">
      <w:pPr>
        <w:pStyle w:val="ListParagraph"/>
        <w:numPr>
          <w:ilvl w:val="0"/>
          <w:numId w:val="14"/>
        </w:numPr>
        <w:jc w:val="both"/>
      </w:pPr>
      <w:hyperlink w:anchor="NHSLibraryKnowledgeServicemergers" w:history="1">
        <w:r w:rsidR="004449FD" w:rsidRPr="000E7125">
          <w:rPr>
            <w:rStyle w:val="Hyperlink"/>
          </w:rPr>
          <w:t>NHS Library &amp; Knowledge Service mergers with other NHS libraries</w:t>
        </w:r>
      </w:hyperlink>
    </w:p>
    <w:p w:rsidR="004449FD" w:rsidRPr="000E7125" w:rsidRDefault="00CC7F00" w:rsidP="000E7125">
      <w:pPr>
        <w:pStyle w:val="ListParagraph"/>
        <w:numPr>
          <w:ilvl w:val="0"/>
          <w:numId w:val="14"/>
        </w:numPr>
        <w:jc w:val="both"/>
      </w:pPr>
      <w:hyperlink w:anchor="TrustMergers" w:history="1">
        <w:r w:rsidR="004449FD" w:rsidRPr="000E7125">
          <w:rPr>
            <w:rStyle w:val="Hyperlink"/>
          </w:rPr>
          <w:t>NHS Trust mergers</w:t>
        </w:r>
        <w:r w:rsidR="005539CA" w:rsidRPr="000E7125">
          <w:rPr>
            <w:rStyle w:val="Hyperlink"/>
          </w:rPr>
          <w:t xml:space="preserve"> that have taken place within the last 5 years</w:t>
        </w:r>
      </w:hyperlink>
    </w:p>
    <w:p w:rsidR="005539CA" w:rsidRPr="000E7125" w:rsidRDefault="00CC7F00" w:rsidP="000E7125">
      <w:pPr>
        <w:pStyle w:val="ListParagraph"/>
        <w:numPr>
          <w:ilvl w:val="0"/>
          <w:numId w:val="14"/>
        </w:numPr>
        <w:jc w:val="both"/>
      </w:pPr>
      <w:hyperlink w:anchor="LibraryandnonNHSmergers" w:history="1">
        <w:r w:rsidR="005539CA" w:rsidRPr="000E7125">
          <w:rPr>
            <w:rStyle w:val="Hyperlink"/>
          </w:rPr>
          <w:t>NHS Library &amp; Knowledge Services merging with other libraries (non NHS organisations)</w:t>
        </w:r>
      </w:hyperlink>
    </w:p>
    <w:p w:rsidR="00D902DC" w:rsidRPr="000E7125" w:rsidRDefault="00D902DC" w:rsidP="000E7125">
      <w:pPr>
        <w:jc w:val="both"/>
      </w:pPr>
    </w:p>
    <w:p w:rsidR="00A47C4D" w:rsidRPr="00B140D3" w:rsidRDefault="00B37076" w:rsidP="000E7125">
      <w:pPr>
        <w:jc w:val="both"/>
      </w:pPr>
      <w:r w:rsidRPr="000E7125">
        <w:t>Collins (2015)</w:t>
      </w:r>
      <w:r w:rsidR="004F4198">
        <w:rPr>
          <w:vertAlign w:val="superscript"/>
        </w:rPr>
        <w:t>6</w:t>
      </w:r>
      <w:r w:rsidR="00B140D3">
        <w:t xml:space="preserve"> reports that </w:t>
      </w:r>
      <w:r w:rsidR="00B140D3" w:rsidRPr="00B140D3">
        <w:rPr>
          <w:i/>
        </w:rPr>
        <w:t>“</w:t>
      </w:r>
      <w:r w:rsidR="00676434" w:rsidRPr="00B140D3">
        <w:rPr>
          <w:i/>
        </w:rPr>
        <w:t>T</w:t>
      </w:r>
      <w:r w:rsidR="00676434" w:rsidRPr="000E7125">
        <w:rPr>
          <w:i/>
        </w:rPr>
        <w:t>here was a steady stream of 20 mergers involving NHS trusts and foundation trusts from early 2010 to mid-2015.</w:t>
      </w:r>
      <w:r w:rsidR="00B140D3">
        <w:rPr>
          <w:i/>
        </w:rPr>
        <w:t>”</w:t>
      </w:r>
      <w:r w:rsidR="00676434" w:rsidRPr="000E7125">
        <w:rPr>
          <w:i/>
        </w:rPr>
        <w:t xml:space="preserve"> </w:t>
      </w:r>
    </w:p>
    <w:p w:rsidR="00C03F08" w:rsidRPr="000E7125" w:rsidRDefault="00C03F08" w:rsidP="000E7125">
      <w:pPr>
        <w:jc w:val="both"/>
      </w:pPr>
    </w:p>
    <w:p w:rsidR="00886C55" w:rsidRDefault="00C03F08" w:rsidP="000E7125">
      <w:pPr>
        <w:jc w:val="both"/>
      </w:pPr>
      <w:r>
        <w:t>The report includes the following:</w:t>
      </w:r>
    </w:p>
    <w:p w:rsidR="00C03F08" w:rsidRPr="000E7125" w:rsidRDefault="00C03F08" w:rsidP="000E7125">
      <w:pPr>
        <w:jc w:val="both"/>
      </w:pPr>
    </w:p>
    <w:p w:rsidR="00886C55" w:rsidRPr="00C03F08" w:rsidRDefault="00C03F08" w:rsidP="00C03F08">
      <w:pPr>
        <w:ind w:left="720"/>
        <w:jc w:val="both"/>
        <w:rPr>
          <w:i/>
        </w:rPr>
      </w:pPr>
      <w:r w:rsidRPr="00C03F08">
        <w:rPr>
          <w:i/>
        </w:rPr>
        <w:t>“</w:t>
      </w:r>
      <w:r w:rsidR="00886C55" w:rsidRPr="00C03F08">
        <w:rPr>
          <w:i/>
        </w:rPr>
        <w:t>We identified 20 mergers between foundation trusts and NHS trusts from 2010 to mid- 2015, including one merger that was not yet completed (Northumbria Healthcare NHS Foundation Trust’s merger with North Cumbria University Hospitals NHS Trust) but excluding mergers that had been proposed but abandoned (such as the merger of the Royal Bournemouth and Christchurch Hospitals NHS Foundation Trust and Poole Hospital NHS Foundation Trust)</w:t>
      </w:r>
      <w:r>
        <w:rPr>
          <w:i/>
        </w:rPr>
        <w:t>…..</w:t>
      </w:r>
      <w:r w:rsidR="00886C55" w:rsidRPr="00C03F08">
        <w:rPr>
          <w:i/>
        </w:rPr>
        <w:t>We considered the transfer of whole hospitals – such as University College London Hospitals NHS Foundation Trust’s acquisition of the Royal National Throat, Nose and Ear Hospital – but not transfers of individual services.</w:t>
      </w:r>
      <w:r>
        <w:rPr>
          <w:i/>
        </w:rPr>
        <w:t>”</w:t>
      </w:r>
      <w:r w:rsidR="00886C55" w:rsidRPr="00C03F08">
        <w:rPr>
          <w:i/>
        </w:rPr>
        <w:t xml:space="preserve"> </w:t>
      </w:r>
    </w:p>
    <w:p w:rsidR="00886C55" w:rsidRDefault="00886C55" w:rsidP="000E7125">
      <w:pPr>
        <w:jc w:val="both"/>
      </w:pPr>
    </w:p>
    <w:p w:rsidR="00A47C4D" w:rsidRPr="00C03F08" w:rsidRDefault="00C03F08" w:rsidP="000E7125">
      <w:pPr>
        <w:jc w:val="both"/>
        <w:rPr>
          <w:i/>
        </w:rPr>
      </w:pPr>
      <w:r>
        <w:t>The author comments that “</w:t>
      </w:r>
      <w:r w:rsidR="00886C55" w:rsidRPr="00C03F08">
        <w:rPr>
          <w:i/>
        </w:rPr>
        <w:t>Recent NHS history is littered with the remains of failed – or at least, profoundly troubled – mergers: for example, the mergers that created South London Healthcare NHS Trust, the mergers that created Barts Health NHS Trust, and King’s College Hospital NHS Foundation Trust’s acquisition of the Princess Royal University Hospital.</w:t>
      </w:r>
      <w:r>
        <w:rPr>
          <w:i/>
        </w:rPr>
        <w:t>”</w:t>
      </w:r>
    </w:p>
    <w:p w:rsidR="00886C55" w:rsidRPr="000E7125" w:rsidRDefault="00886C55" w:rsidP="000E7125">
      <w:pPr>
        <w:jc w:val="both"/>
      </w:pPr>
    </w:p>
    <w:p w:rsidR="00886C55" w:rsidRPr="000E7125" w:rsidRDefault="00C03F08" w:rsidP="000E7125">
      <w:pPr>
        <w:jc w:val="both"/>
      </w:pPr>
      <w:r>
        <w:t>The</w:t>
      </w:r>
      <w:r w:rsidR="00886C55" w:rsidRPr="000E7125">
        <w:t xml:space="preserve"> </w:t>
      </w:r>
      <w:r>
        <w:t xml:space="preserve">report </w:t>
      </w:r>
      <w:r w:rsidR="00886C55" w:rsidRPr="000E7125">
        <w:t>lists the 20 hospital mergers that have taken place between 2010 and 2015. They are:</w:t>
      </w:r>
    </w:p>
    <w:p w:rsidR="00886C55" w:rsidRPr="000E7125" w:rsidRDefault="00886C55" w:rsidP="000E7125">
      <w:pPr>
        <w:jc w:val="both"/>
      </w:pPr>
    </w:p>
    <w:p w:rsidR="00886C55" w:rsidRPr="000E7125" w:rsidRDefault="00886C55" w:rsidP="000E7125">
      <w:pPr>
        <w:pStyle w:val="ListParagraph"/>
        <w:numPr>
          <w:ilvl w:val="0"/>
          <w:numId w:val="24"/>
        </w:numPr>
        <w:jc w:val="both"/>
      </w:pPr>
      <w:r w:rsidRPr="000E7125">
        <w:t>Northumbria Healthcare FT and North Cumbria University Hospitals NHS Trust</w:t>
      </w:r>
    </w:p>
    <w:p w:rsidR="004051AC" w:rsidRPr="000E7125" w:rsidRDefault="004051AC" w:rsidP="000E7125">
      <w:pPr>
        <w:jc w:val="both"/>
      </w:pPr>
    </w:p>
    <w:p w:rsidR="00886C55" w:rsidRPr="000E7125" w:rsidRDefault="00886C55" w:rsidP="000E7125">
      <w:pPr>
        <w:pStyle w:val="ListParagraph"/>
        <w:numPr>
          <w:ilvl w:val="0"/>
          <w:numId w:val="24"/>
        </w:numPr>
        <w:jc w:val="both"/>
      </w:pPr>
      <w:r w:rsidRPr="000E7125">
        <w:lastRenderedPageBreak/>
        <w:t>Chelsea and Westminster Hospital FT and West Middlesex University Hospital NHS Trust</w:t>
      </w:r>
    </w:p>
    <w:p w:rsidR="00886C55" w:rsidRPr="000E7125" w:rsidRDefault="00886C55" w:rsidP="000E7125">
      <w:pPr>
        <w:jc w:val="both"/>
      </w:pPr>
    </w:p>
    <w:p w:rsidR="00886C55" w:rsidRPr="000E7125" w:rsidRDefault="00886C55" w:rsidP="000E7125">
      <w:pPr>
        <w:pStyle w:val="ListParagraph"/>
        <w:numPr>
          <w:ilvl w:val="0"/>
          <w:numId w:val="24"/>
        </w:numPr>
        <w:jc w:val="both"/>
      </w:pPr>
      <w:r w:rsidRPr="000E7125">
        <w:t>Frimley Park Hospital FT and Heatherwood and Wexham Park Hospitals NHS FT</w:t>
      </w:r>
    </w:p>
    <w:p w:rsidR="00886C55" w:rsidRPr="000E7125" w:rsidRDefault="00886C55" w:rsidP="000E7125">
      <w:pPr>
        <w:jc w:val="both"/>
      </w:pPr>
    </w:p>
    <w:p w:rsidR="00886C55" w:rsidRPr="000E7125" w:rsidRDefault="00886C55" w:rsidP="000E7125">
      <w:pPr>
        <w:pStyle w:val="ListParagraph"/>
        <w:numPr>
          <w:ilvl w:val="0"/>
          <w:numId w:val="24"/>
        </w:numPr>
        <w:jc w:val="both"/>
      </w:pPr>
      <w:r w:rsidRPr="000E7125">
        <w:t>University Hospital of North Staffordshire NHS Trust and Stafford Hospital (Mid Staffordshire NHS FT)</w:t>
      </w:r>
    </w:p>
    <w:p w:rsidR="00886C55" w:rsidRPr="000E7125" w:rsidRDefault="00886C55" w:rsidP="000E7125">
      <w:pPr>
        <w:jc w:val="both"/>
      </w:pPr>
    </w:p>
    <w:p w:rsidR="00886C55" w:rsidRPr="000E7125" w:rsidRDefault="00886C55" w:rsidP="000E7125">
      <w:pPr>
        <w:pStyle w:val="ListParagraph"/>
        <w:numPr>
          <w:ilvl w:val="0"/>
          <w:numId w:val="24"/>
        </w:numPr>
        <w:jc w:val="both"/>
      </w:pPr>
      <w:r w:rsidRPr="000E7125">
        <w:t>Royal Wolverhampton NHS Trust and Cannock Chase Hospital (Mid Staffordshire FT)</w:t>
      </w:r>
    </w:p>
    <w:p w:rsidR="00886C55" w:rsidRPr="000E7125" w:rsidRDefault="00886C55" w:rsidP="000E7125">
      <w:pPr>
        <w:jc w:val="both"/>
      </w:pPr>
    </w:p>
    <w:p w:rsidR="00886C55" w:rsidRPr="000E7125" w:rsidRDefault="00886C55" w:rsidP="000E7125">
      <w:pPr>
        <w:pStyle w:val="ListParagraph"/>
        <w:numPr>
          <w:ilvl w:val="0"/>
          <w:numId w:val="24"/>
        </w:numPr>
        <w:jc w:val="both"/>
      </w:pPr>
      <w:r w:rsidRPr="000E7125">
        <w:t>Royal Free London NHS FT and Barnet and Chase Farm NHS Trust</w:t>
      </w:r>
    </w:p>
    <w:p w:rsidR="00886C55" w:rsidRPr="000E7125" w:rsidRDefault="00886C55" w:rsidP="000E7125">
      <w:pPr>
        <w:jc w:val="both"/>
      </w:pPr>
    </w:p>
    <w:p w:rsidR="00886C55" w:rsidRPr="000E7125" w:rsidRDefault="00886C55" w:rsidP="000E7125">
      <w:pPr>
        <w:pStyle w:val="ListParagraph"/>
        <w:numPr>
          <w:ilvl w:val="0"/>
          <w:numId w:val="24"/>
        </w:numPr>
        <w:jc w:val="both"/>
      </w:pPr>
      <w:r w:rsidRPr="000E7125">
        <w:t>Ealing Hospital NHS Trust North West London Hospitals NHS Trust</w:t>
      </w:r>
      <w:r w:rsidR="004051AC" w:rsidRPr="000E7125">
        <w:t xml:space="preserve"> and</w:t>
      </w:r>
    </w:p>
    <w:p w:rsidR="004051AC" w:rsidRPr="000E7125" w:rsidRDefault="004051AC" w:rsidP="000E7125">
      <w:pPr>
        <w:pStyle w:val="ListParagraph"/>
        <w:jc w:val="both"/>
      </w:pPr>
    </w:p>
    <w:p w:rsidR="00886C55" w:rsidRPr="000E7125" w:rsidRDefault="00886C55" w:rsidP="000E7125">
      <w:pPr>
        <w:pStyle w:val="ListParagraph"/>
        <w:numPr>
          <w:ilvl w:val="0"/>
          <w:numId w:val="24"/>
        </w:numPr>
        <w:jc w:val="both"/>
      </w:pPr>
      <w:r w:rsidRPr="000E7125">
        <w:t>King’s College Hospital NHS FT Princess Royal Hospital (South London Healthcare NHS Trust)</w:t>
      </w:r>
    </w:p>
    <w:p w:rsidR="00886C55" w:rsidRPr="000E7125" w:rsidRDefault="00886C55" w:rsidP="000E7125">
      <w:pPr>
        <w:jc w:val="both"/>
      </w:pPr>
    </w:p>
    <w:p w:rsidR="00886C55" w:rsidRPr="000E7125" w:rsidRDefault="00886C55" w:rsidP="000E7125">
      <w:pPr>
        <w:pStyle w:val="ListParagraph"/>
        <w:numPr>
          <w:ilvl w:val="0"/>
          <w:numId w:val="24"/>
        </w:numPr>
        <w:jc w:val="both"/>
      </w:pPr>
      <w:r w:rsidRPr="000E7125">
        <w:t>Oxleas NHS FT Queen Mary’s Hospital (South London NHS Trust)</w:t>
      </w:r>
      <w:r w:rsidR="004051AC" w:rsidRPr="000E7125">
        <w:t xml:space="preserve"> and</w:t>
      </w:r>
      <w:r w:rsidR="00360477" w:rsidRPr="000E7125">
        <w:t xml:space="preserve"> </w:t>
      </w:r>
      <w:r w:rsidRPr="000E7125">
        <w:t xml:space="preserve">Lewisham Healthcare NHS Trust </w:t>
      </w:r>
      <w:r w:rsidR="004051AC" w:rsidRPr="000E7125">
        <w:t xml:space="preserve">and </w:t>
      </w:r>
      <w:r w:rsidRPr="000E7125">
        <w:t>Queen Elizabeth Hospital (South London Healthcare NHS Trust)</w:t>
      </w:r>
    </w:p>
    <w:p w:rsidR="00886C55" w:rsidRPr="000E7125" w:rsidRDefault="00886C55" w:rsidP="000E7125">
      <w:pPr>
        <w:jc w:val="both"/>
      </w:pPr>
    </w:p>
    <w:p w:rsidR="00886C55" w:rsidRPr="000E7125" w:rsidRDefault="00886C55" w:rsidP="000E7125">
      <w:pPr>
        <w:pStyle w:val="ListParagraph"/>
        <w:numPr>
          <w:ilvl w:val="0"/>
          <w:numId w:val="24"/>
        </w:numPr>
        <w:jc w:val="both"/>
      </w:pPr>
      <w:r w:rsidRPr="000E7125">
        <w:t xml:space="preserve">South Western Ambulance Service NHS FT </w:t>
      </w:r>
      <w:r w:rsidR="004051AC" w:rsidRPr="000E7125">
        <w:t xml:space="preserve">and </w:t>
      </w:r>
      <w:r w:rsidRPr="000E7125">
        <w:t>Great Western Ambulance Service NHS Trust</w:t>
      </w:r>
    </w:p>
    <w:p w:rsidR="00886C55" w:rsidRPr="000E7125" w:rsidRDefault="00886C55" w:rsidP="000E7125">
      <w:pPr>
        <w:jc w:val="both"/>
      </w:pPr>
    </w:p>
    <w:p w:rsidR="00886C55" w:rsidRPr="000E7125" w:rsidRDefault="00886C55" w:rsidP="000E7125">
      <w:pPr>
        <w:pStyle w:val="ListParagraph"/>
        <w:numPr>
          <w:ilvl w:val="0"/>
          <w:numId w:val="24"/>
        </w:numPr>
        <w:jc w:val="both"/>
      </w:pPr>
      <w:r w:rsidRPr="000E7125">
        <w:t xml:space="preserve">University College London Hospitals NHS FT </w:t>
      </w:r>
      <w:r w:rsidR="004051AC" w:rsidRPr="000E7125">
        <w:t xml:space="preserve">and </w:t>
      </w:r>
      <w:r w:rsidRPr="000E7125">
        <w:t>Royal National Throat, Nose and Ear Hospital (Royal Free London NHS FT)</w:t>
      </w:r>
    </w:p>
    <w:p w:rsidR="00886C55" w:rsidRPr="000E7125" w:rsidRDefault="00886C55" w:rsidP="000E7125">
      <w:pPr>
        <w:jc w:val="both"/>
      </w:pPr>
    </w:p>
    <w:p w:rsidR="00886C55" w:rsidRPr="000E7125" w:rsidRDefault="00886C55" w:rsidP="000E7125">
      <w:pPr>
        <w:pStyle w:val="ListParagraph"/>
        <w:numPr>
          <w:ilvl w:val="0"/>
          <w:numId w:val="24"/>
        </w:numPr>
        <w:jc w:val="both"/>
      </w:pPr>
      <w:r w:rsidRPr="000E7125">
        <w:t xml:space="preserve">Central Manchester University Hospitals NHS FT </w:t>
      </w:r>
      <w:r w:rsidR="004051AC" w:rsidRPr="000E7125">
        <w:t xml:space="preserve">and </w:t>
      </w:r>
      <w:r w:rsidRPr="000E7125">
        <w:t>Trafford Healthcare NHS Trust</w:t>
      </w:r>
    </w:p>
    <w:p w:rsidR="004051AC" w:rsidRPr="000E7125" w:rsidRDefault="004051AC" w:rsidP="000E7125">
      <w:pPr>
        <w:jc w:val="both"/>
      </w:pPr>
    </w:p>
    <w:p w:rsidR="00886C55" w:rsidRPr="000E7125" w:rsidRDefault="00886C55" w:rsidP="000E7125">
      <w:pPr>
        <w:pStyle w:val="ListParagraph"/>
        <w:numPr>
          <w:ilvl w:val="0"/>
          <w:numId w:val="24"/>
        </w:numPr>
        <w:jc w:val="both"/>
      </w:pPr>
      <w:r w:rsidRPr="000E7125">
        <w:t>York Teaching Hospital NHS FT Scarborough and North East Yorkshire</w:t>
      </w:r>
      <w:r w:rsidR="004051AC" w:rsidRPr="000E7125">
        <w:t xml:space="preserve"> Healthcare NHS Trust</w:t>
      </w:r>
    </w:p>
    <w:p w:rsidR="00886C55" w:rsidRPr="000E7125" w:rsidRDefault="00886C55" w:rsidP="000E7125">
      <w:pPr>
        <w:jc w:val="both"/>
      </w:pPr>
    </w:p>
    <w:p w:rsidR="00886C55" w:rsidRPr="000E7125" w:rsidRDefault="00886C55" w:rsidP="000E7125">
      <w:pPr>
        <w:pStyle w:val="ListParagraph"/>
        <w:numPr>
          <w:ilvl w:val="0"/>
          <w:numId w:val="24"/>
        </w:numPr>
        <w:jc w:val="both"/>
      </w:pPr>
      <w:r w:rsidRPr="000E7125">
        <w:t xml:space="preserve">Barts and the London NHS Trust </w:t>
      </w:r>
      <w:r w:rsidR="004051AC" w:rsidRPr="000E7125">
        <w:t xml:space="preserve">and </w:t>
      </w:r>
      <w:r w:rsidRPr="000E7125">
        <w:t>Newham University Hospital NHS Trust and Whipps Cross University Hospital NHS Trust</w:t>
      </w:r>
    </w:p>
    <w:p w:rsidR="00886C55" w:rsidRPr="000E7125" w:rsidRDefault="00886C55" w:rsidP="000E7125">
      <w:pPr>
        <w:jc w:val="both"/>
      </w:pPr>
    </w:p>
    <w:p w:rsidR="00886C55" w:rsidRPr="000E7125" w:rsidRDefault="00886C55" w:rsidP="000E7125">
      <w:pPr>
        <w:pStyle w:val="ListParagraph"/>
        <w:numPr>
          <w:ilvl w:val="0"/>
          <w:numId w:val="24"/>
        </w:numPr>
        <w:jc w:val="both"/>
      </w:pPr>
      <w:r w:rsidRPr="000E7125">
        <w:t>Basingstoke and North Hampshire NHS FT Winchester and Eastleigh Healthcare NHS Trust</w:t>
      </w:r>
    </w:p>
    <w:p w:rsidR="00886C55" w:rsidRPr="000E7125" w:rsidRDefault="00886C55" w:rsidP="000E7125">
      <w:pPr>
        <w:jc w:val="both"/>
      </w:pPr>
    </w:p>
    <w:p w:rsidR="00886C55" w:rsidRPr="000E7125" w:rsidRDefault="00886C55" w:rsidP="000E7125">
      <w:pPr>
        <w:pStyle w:val="ListParagraph"/>
        <w:numPr>
          <w:ilvl w:val="0"/>
          <w:numId w:val="24"/>
        </w:numPr>
        <w:jc w:val="both"/>
      </w:pPr>
      <w:r w:rsidRPr="000E7125">
        <w:t xml:space="preserve">Southern Health NHS FT </w:t>
      </w:r>
      <w:r w:rsidR="004051AC" w:rsidRPr="000E7125">
        <w:t xml:space="preserve">and </w:t>
      </w:r>
      <w:r w:rsidRPr="000E7125">
        <w:t>Oxfordshire Learning Disability NHS Trust</w:t>
      </w:r>
    </w:p>
    <w:p w:rsidR="004051AC" w:rsidRPr="000E7125" w:rsidRDefault="004051AC" w:rsidP="000E7125">
      <w:pPr>
        <w:jc w:val="both"/>
      </w:pPr>
    </w:p>
    <w:p w:rsidR="00886C55" w:rsidRPr="000E7125" w:rsidRDefault="00886C55" w:rsidP="000E7125">
      <w:pPr>
        <w:pStyle w:val="ListParagraph"/>
        <w:numPr>
          <w:ilvl w:val="0"/>
          <w:numId w:val="24"/>
        </w:numPr>
        <w:jc w:val="both"/>
      </w:pPr>
      <w:r w:rsidRPr="000E7125">
        <w:t xml:space="preserve">Norfolk and Waveney Mental Health NHS FT </w:t>
      </w:r>
      <w:r w:rsidR="004051AC" w:rsidRPr="000E7125">
        <w:t xml:space="preserve">and </w:t>
      </w:r>
      <w:r w:rsidRPr="000E7125">
        <w:t>Suffolk Mental Health NHS Trust</w:t>
      </w:r>
    </w:p>
    <w:p w:rsidR="00886C55" w:rsidRPr="000E7125" w:rsidRDefault="00886C55" w:rsidP="000E7125">
      <w:pPr>
        <w:jc w:val="both"/>
      </w:pPr>
    </w:p>
    <w:p w:rsidR="00886C55" w:rsidRPr="000E7125" w:rsidRDefault="00886C55" w:rsidP="000E7125">
      <w:pPr>
        <w:pStyle w:val="ListParagraph"/>
        <w:numPr>
          <w:ilvl w:val="0"/>
          <w:numId w:val="24"/>
        </w:numPr>
        <w:jc w:val="both"/>
      </w:pPr>
      <w:r w:rsidRPr="000E7125">
        <w:t xml:space="preserve">Oxford University Hospitals NHS Trust </w:t>
      </w:r>
      <w:r w:rsidR="004051AC" w:rsidRPr="000E7125">
        <w:t xml:space="preserve">and </w:t>
      </w:r>
      <w:r w:rsidRPr="000E7125">
        <w:t>Nuffield Orthopaedic Centre NHS Trust</w:t>
      </w:r>
    </w:p>
    <w:p w:rsidR="00886C55" w:rsidRPr="000E7125" w:rsidRDefault="00886C55" w:rsidP="000E7125">
      <w:pPr>
        <w:jc w:val="both"/>
      </w:pPr>
    </w:p>
    <w:p w:rsidR="00886C55" w:rsidRPr="000E7125" w:rsidRDefault="00886C55" w:rsidP="000E7125">
      <w:pPr>
        <w:pStyle w:val="ListParagraph"/>
        <w:numPr>
          <w:ilvl w:val="0"/>
          <w:numId w:val="24"/>
        </w:numPr>
        <w:jc w:val="both"/>
      </w:pPr>
      <w:r w:rsidRPr="000E7125">
        <w:t xml:space="preserve">South Essex Partnership University NHS FT </w:t>
      </w:r>
      <w:r w:rsidR="004051AC" w:rsidRPr="000E7125">
        <w:t xml:space="preserve">and </w:t>
      </w:r>
      <w:r w:rsidRPr="000E7125">
        <w:t>Bedfordshire and Luton Mental Health and Social Care Partnership NHS Trust</w:t>
      </w:r>
    </w:p>
    <w:p w:rsidR="00886C55" w:rsidRPr="000E7125" w:rsidRDefault="00886C55" w:rsidP="000E7125">
      <w:pPr>
        <w:jc w:val="both"/>
      </w:pPr>
    </w:p>
    <w:p w:rsidR="001A7E3C" w:rsidRPr="000E7125" w:rsidRDefault="001A7E3C" w:rsidP="000E7125">
      <w:pPr>
        <w:jc w:val="both"/>
      </w:pPr>
    </w:p>
    <w:p w:rsidR="001A7E3C" w:rsidRPr="000E7125" w:rsidRDefault="001A7E3C" w:rsidP="000E7125">
      <w:pPr>
        <w:jc w:val="both"/>
      </w:pPr>
      <w:r w:rsidRPr="000E7125">
        <w:t>I hope that I have interpreted your request correctly. Please let me know if you would like me to search further.</w:t>
      </w:r>
    </w:p>
    <w:p w:rsidR="001A7E3C" w:rsidRPr="000E7125" w:rsidRDefault="001A7E3C" w:rsidP="000E7125">
      <w:pPr>
        <w:jc w:val="both"/>
        <w:rPr>
          <w:rFonts w:cs="Arial"/>
          <w:b/>
          <w:bCs/>
          <w:color w:val="808080"/>
          <w:szCs w:val="20"/>
        </w:rPr>
      </w:pPr>
      <w:r w:rsidRPr="000E7125">
        <w:rPr>
          <w:rFonts w:cs="Arial"/>
          <w:b/>
          <w:bCs/>
          <w:color w:val="808080"/>
          <w:szCs w:val="20"/>
        </w:rPr>
        <w:t>___________________________________________________________________</w:t>
      </w:r>
    </w:p>
    <w:p w:rsidR="001A7E3C" w:rsidRPr="000E7125" w:rsidRDefault="001A7E3C" w:rsidP="000E7125">
      <w:pPr>
        <w:jc w:val="both"/>
        <w:rPr>
          <w:rFonts w:cs="Arial"/>
        </w:rPr>
      </w:pPr>
    </w:p>
    <w:p w:rsidR="001A7E3C" w:rsidRPr="000E7125" w:rsidRDefault="001A7E3C" w:rsidP="000E7125">
      <w:pPr>
        <w:jc w:val="both"/>
      </w:pPr>
      <w:r w:rsidRPr="000E7125">
        <w:t>Athens username and password may be required for online access to articles.</w:t>
      </w:r>
    </w:p>
    <w:p w:rsidR="001A7E3C" w:rsidRPr="000E7125" w:rsidRDefault="001A7E3C" w:rsidP="000E7125">
      <w:pPr>
        <w:jc w:val="both"/>
      </w:pPr>
      <w:r w:rsidRPr="000E7125">
        <w:t>Unless you indicate otherwise a PDF copy of these results will be made available on the Library</w:t>
      </w:r>
      <w:r w:rsidRPr="000E7125">
        <w:rPr>
          <w:i/>
        </w:rPr>
        <w:t xml:space="preserve"> </w:t>
      </w:r>
      <w:r w:rsidRPr="000E7125">
        <w:t>Intranet pages.</w:t>
      </w:r>
    </w:p>
    <w:p w:rsidR="001A7E3C" w:rsidRPr="000E7125" w:rsidRDefault="001A7E3C" w:rsidP="000E7125">
      <w:pPr>
        <w:jc w:val="both"/>
      </w:pPr>
    </w:p>
    <w:p w:rsidR="001A7E3C" w:rsidRPr="000E7125" w:rsidRDefault="001A7E3C" w:rsidP="000E7125">
      <w:pPr>
        <w:jc w:val="both"/>
        <w:rPr>
          <w:b/>
        </w:rPr>
      </w:pPr>
      <w:r w:rsidRPr="000E7125">
        <w:rPr>
          <w:b/>
        </w:rPr>
        <w:t>Accessing Articles</w:t>
      </w:r>
    </w:p>
    <w:p w:rsidR="007C3DD5" w:rsidRPr="000E7125" w:rsidRDefault="007C3DD5" w:rsidP="000E7125">
      <w:pPr>
        <w:jc w:val="both"/>
        <w:rPr>
          <w:rFonts w:cs="Arial"/>
        </w:rPr>
      </w:pPr>
      <w:r w:rsidRPr="000E7125">
        <w:rPr>
          <w:rFonts w:cs="Arial"/>
        </w:rPr>
        <w:t xml:space="preserve">Links are provided where online access to the full-text is available. An Athens username and password may be required for online access to articles. This can be obtained here: </w:t>
      </w:r>
      <w:hyperlink r:id="rId9" w:history="1">
        <w:r w:rsidRPr="000E7125">
          <w:rPr>
            <w:rStyle w:val="Hyperlink"/>
            <w:rFonts w:cs="Arial"/>
          </w:rPr>
          <w:t>https://openathens.nice.org.uk/</w:t>
        </w:r>
      </w:hyperlink>
    </w:p>
    <w:p w:rsidR="007C3DD5" w:rsidRPr="000E7125" w:rsidRDefault="007C3DD5" w:rsidP="000E7125">
      <w:pPr>
        <w:jc w:val="both"/>
        <w:rPr>
          <w:rFonts w:cs="Arial"/>
        </w:rPr>
      </w:pPr>
    </w:p>
    <w:p w:rsidR="00BF35CA" w:rsidRPr="000E7125" w:rsidRDefault="007C3DD5" w:rsidP="000E7125">
      <w:pPr>
        <w:numPr>
          <w:ilvl w:val="0"/>
          <w:numId w:val="1"/>
        </w:numPr>
        <w:jc w:val="both"/>
      </w:pPr>
      <w:r w:rsidRPr="000E7125">
        <w:t>An A to Z list of our journal holdings is available here:</w:t>
      </w:r>
    </w:p>
    <w:p w:rsidR="007C3DD5" w:rsidRPr="000E7125" w:rsidRDefault="00CC7F00" w:rsidP="000E7125">
      <w:pPr>
        <w:ind w:left="1040"/>
        <w:jc w:val="both"/>
      </w:pPr>
      <w:hyperlink r:id="rId10" w:history="1">
        <w:r w:rsidR="007C3DD5" w:rsidRPr="000E7125">
          <w:rPr>
            <w:rStyle w:val="Hyperlink"/>
          </w:rPr>
          <w:t>http://www.library.nhs.uk/booksandjournals/journals/</w:t>
        </w:r>
      </w:hyperlink>
      <w:r w:rsidR="007C3DD5" w:rsidRPr="000E7125">
        <w:t xml:space="preserve">. Click on </w:t>
      </w:r>
      <w:r w:rsidR="007C3DD5" w:rsidRPr="000E7125">
        <w:rPr>
          <w:i/>
        </w:rPr>
        <w:t>‘Login with OpenAthens’</w:t>
      </w:r>
      <w:r w:rsidR="007C3DD5" w:rsidRPr="000E7125">
        <w:t xml:space="preserve"> to access the content.</w:t>
      </w:r>
    </w:p>
    <w:p w:rsidR="007C3DD5" w:rsidRPr="000E7125" w:rsidRDefault="007C3DD5" w:rsidP="000E7125">
      <w:pPr>
        <w:jc w:val="both"/>
        <w:rPr>
          <w:rFonts w:cs="Arial"/>
        </w:rPr>
      </w:pPr>
    </w:p>
    <w:p w:rsidR="007C3DD5" w:rsidRPr="000E7125" w:rsidRDefault="007C3DD5" w:rsidP="000E7125">
      <w:pPr>
        <w:jc w:val="both"/>
        <w:rPr>
          <w:rFonts w:cs="Arial"/>
        </w:rPr>
      </w:pPr>
      <w:r w:rsidRPr="000E7125">
        <w:rPr>
          <w:rFonts w:cs="Arial"/>
        </w:rPr>
        <w:t>Print copies may be available in the Library where indicated.</w:t>
      </w:r>
    </w:p>
    <w:p w:rsidR="007C3DD5" w:rsidRPr="000E7125" w:rsidRDefault="007C3DD5" w:rsidP="000E7125">
      <w:pPr>
        <w:jc w:val="both"/>
        <w:rPr>
          <w:rFonts w:cs="Arial"/>
        </w:rPr>
      </w:pPr>
    </w:p>
    <w:p w:rsidR="007C3DD5" w:rsidRPr="000E7125" w:rsidRDefault="007C3DD5" w:rsidP="000E7125">
      <w:pPr>
        <w:jc w:val="both"/>
        <w:rPr>
          <w:rFonts w:cs="Arial"/>
        </w:rPr>
      </w:pPr>
      <w:r w:rsidRPr="000E7125">
        <w:rPr>
          <w:rFonts w:cs="Arial"/>
        </w:rPr>
        <w:t xml:space="preserve">If the full-text is not available you can request an Inter-Library Loan for a small charge. Please see the Library Intranet web page at </w:t>
      </w:r>
      <w:hyperlink r:id="rId11" w:history="1">
        <w:r w:rsidRPr="000E7125">
          <w:rPr>
            <w:rStyle w:val="Hyperlink"/>
            <w:rFonts w:cs="Arial"/>
          </w:rPr>
          <w:t>http://flo/training-development/library-knowledge-service/using-the-library/inter-library-loans/</w:t>
        </w:r>
      </w:hyperlink>
      <w:r w:rsidRPr="000E7125">
        <w:rPr>
          <w:rFonts w:cs="Arial"/>
        </w:rPr>
        <w:t xml:space="preserve"> for more information.</w:t>
      </w:r>
    </w:p>
    <w:p w:rsidR="001A7E3C" w:rsidRPr="000E7125" w:rsidRDefault="001A7E3C" w:rsidP="000E7125">
      <w:pPr>
        <w:jc w:val="both"/>
        <w:rPr>
          <w:rFonts w:cs="Arial"/>
          <w:b/>
          <w:bCs/>
          <w:color w:val="808080"/>
          <w:szCs w:val="20"/>
        </w:rPr>
      </w:pPr>
    </w:p>
    <w:p w:rsidR="001A7E3C" w:rsidRPr="000E7125" w:rsidRDefault="001A7E3C" w:rsidP="000E7125">
      <w:pPr>
        <w:jc w:val="both"/>
        <w:rPr>
          <w:b/>
        </w:rPr>
      </w:pPr>
      <w:r w:rsidRPr="000E7125">
        <w:rPr>
          <w:b/>
        </w:rPr>
        <w:t>Feedback</w:t>
      </w:r>
    </w:p>
    <w:p w:rsidR="001A7E3C" w:rsidRPr="000E7125" w:rsidRDefault="001A7E3C" w:rsidP="000E7125">
      <w:pPr>
        <w:jc w:val="both"/>
      </w:pPr>
      <w:r w:rsidRPr="000E7125">
        <w:t>If you wish to give feedback, please complete our online literature search feedback form at:</w:t>
      </w:r>
    </w:p>
    <w:p w:rsidR="00523824" w:rsidRPr="000E7125" w:rsidRDefault="001A7E3C" w:rsidP="000E7125">
      <w:pPr>
        <w:ind w:left="1440"/>
        <w:jc w:val="both"/>
        <w:rPr>
          <w:rFonts w:cs="Arial"/>
          <w:color w:val="000000"/>
        </w:rPr>
      </w:pPr>
      <w:r w:rsidRPr="000E7125">
        <w:rPr>
          <w:rFonts w:cs="Arial"/>
          <w:color w:val="000000"/>
        </w:rPr>
        <w:t xml:space="preserve">          </w:t>
      </w:r>
    </w:p>
    <w:p w:rsidR="00B00096" w:rsidRPr="000E7125" w:rsidRDefault="00CC7F00" w:rsidP="000E7125">
      <w:pPr>
        <w:autoSpaceDE w:val="0"/>
        <w:autoSpaceDN w:val="0"/>
        <w:adjustRightInd w:val="0"/>
        <w:jc w:val="both"/>
      </w:pPr>
      <w:hyperlink r:id="rId12" w:history="1">
        <w:r w:rsidR="00B00096" w:rsidRPr="000E7125">
          <w:rPr>
            <w:rStyle w:val="Hyperlink"/>
          </w:rPr>
          <w:t>http://www.smartsurvey.co.uk/s/LiteratureSearchFeedback20172018/</w:t>
        </w:r>
      </w:hyperlink>
    </w:p>
    <w:p w:rsidR="00B00096" w:rsidRPr="000E7125" w:rsidRDefault="00B00096" w:rsidP="000E7125">
      <w:pPr>
        <w:autoSpaceDE w:val="0"/>
        <w:autoSpaceDN w:val="0"/>
        <w:adjustRightInd w:val="0"/>
        <w:jc w:val="both"/>
      </w:pPr>
    </w:p>
    <w:p w:rsidR="00A735C4" w:rsidRPr="000E7125" w:rsidRDefault="00A735C4" w:rsidP="000E7125">
      <w:pPr>
        <w:jc w:val="both"/>
      </w:pPr>
      <w:r w:rsidRPr="000E7125">
        <w:t>Kind Regards</w:t>
      </w:r>
    </w:p>
    <w:p w:rsidR="00C65DA2" w:rsidRPr="000E7125" w:rsidRDefault="00C65DA2" w:rsidP="000E7125">
      <w:pPr>
        <w:jc w:val="both"/>
      </w:pPr>
    </w:p>
    <w:p w:rsidR="00A735C4" w:rsidRPr="000E7125" w:rsidRDefault="00A735C4" w:rsidP="000E7125">
      <w:pPr>
        <w:jc w:val="both"/>
      </w:pPr>
      <w:r w:rsidRPr="000E7125">
        <w:lastRenderedPageBreak/>
        <w:t>Suzanne Toft</w:t>
      </w:r>
      <w:r w:rsidRPr="000E7125">
        <w:tab/>
      </w:r>
      <w:r w:rsidRPr="000E7125">
        <w:tab/>
      </w:r>
      <w:r w:rsidRPr="000E7125">
        <w:tab/>
      </w:r>
      <w:r w:rsidRPr="000E7125">
        <w:tab/>
      </w:r>
      <w:r w:rsidRPr="000E7125">
        <w:tab/>
      </w:r>
      <w:r w:rsidRPr="000E7125">
        <w:tab/>
      </w:r>
    </w:p>
    <w:p w:rsidR="008D55CB" w:rsidRPr="000E7125" w:rsidRDefault="00C109EC" w:rsidP="000E7125">
      <w:pPr>
        <w:jc w:val="both"/>
      </w:pPr>
      <w:r w:rsidRPr="000E7125">
        <w:t>Training Librarian (Chartered)</w:t>
      </w:r>
    </w:p>
    <w:p w:rsidR="00912D65" w:rsidRPr="000E7125" w:rsidRDefault="008D55CB" w:rsidP="000E7125">
      <w:pPr>
        <w:jc w:val="both"/>
      </w:pPr>
      <w:r w:rsidRPr="000E7125">
        <w:t>E</w:t>
      </w:r>
      <w:r w:rsidR="00A735C4" w:rsidRPr="000E7125">
        <w:t>xt. 88148</w:t>
      </w:r>
      <w:r w:rsidRPr="000E7125">
        <w:t xml:space="preserve">, email: </w:t>
      </w:r>
      <w:hyperlink r:id="rId13" w:history="1">
        <w:r w:rsidR="00A735C4" w:rsidRPr="000E7125">
          <w:rPr>
            <w:rStyle w:val="Hyperlink"/>
          </w:rPr>
          <w:t>suzanne.toft@nhs.net</w:t>
        </w:r>
      </w:hyperlink>
      <w:r w:rsidR="00A735C4" w:rsidRPr="000E7125">
        <w:tab/>
      </w:r>
    </w:p>
    <w:p w:rsidR="00912D65" w:rsidRPr="000E7125" w:rsidRDefault="00912D65" w:rsidP="000E7125">
      <w:pPr>
        <w:jc w:val="both"/>
      </w:pPr>
    </w:p>
    <w:p w:rsidR="00912D65" w:rsidRPr="000E7125" w:rsidRDefault="00912D65" w:rsidP="000E7125">
      <w:pPr>
        <w:pBdr>
          <w:top w:val="single" w:sz="24" w:space="1" w:color="808080"/>
          <w:left w:val="single" w:sz="24" w:space="4" w:color="808080"/>
          <w:bottom w:val="single" w:sz="24" w:space="1" w:color="808080"/>
          <w:right w:val="single" w:sz="24" w:space="4" w:color="808080"/>
        </w:pBdr>
        <w:jc w:val="both"/>
      </w:pPr>
    </w:p>
    <w:p w:rsidR="005E04AB" w:rsidRPr="000E7125" w:rsidRDefault="005E04AB" w:rsidP="000E7125">
      <w:pPr>
        <w:pBdr>
          <w:top w:val="single" w:sz="24" w:space="1" w:color="808080"/>
          <w:left w:val="single" w:sz="24" w:space="4" w:color="808080"/>
          <w:bottom w:val="single" w:sz="24" w:space="1" w:color="808080"/>
          <w:right w:val="single" w:sz="24" w:space="4" w:color="808080"/>
        </w:pBdr>
        <w:jc w:val="both"/>
      </w:pPr>
      <w:r w:rsidRPr="000E7125">
        <w:rPr>
          <w:b/>
          <w:bCs/>
        </w:rPr>
        <w:t>Please note:</w:t>
      </w:r>
      <w:r w:rsidRPr="000E7125">
        <w:rPr>
          <w:i/>
          <w:iCs/>
        </w:rPr>
        <w:t xml:space="preserve"> </w:t>
      </w:r>
      <w:r w:rsidRPr="000E7125">
        <w:rPr>
          <w:iCs/>
        </w:rPr>
        <w:t>The information contained in this search is for information purposes only and is correct at the time of writing.</w:t>
      </w:r>
    </w:p>
    <w:p w:rsidR="00912D65" w:rsidRPr="000E7125" w:rsidRDefault="00912D65" w:rsidP="000E7125">
      <w:pPr>
        <w:pBdr>
          <w:top w:val="single" w:sz="24" w:space="1" w:color="808080"/>
          <w:left w:val="single" w:sz="24" w:space="4" w:color="808080"/>
          <w:bottom w:val="single" w:sz="24" w:space="1" w:color="808080"/>
          <w:right w:val="single" w:sz="24" w:space="4" w:color="808080"/>
        </w:pBdr>
        <w:jc w:val="both"/>
      </w:pPr>
    </w:p>
    <w:p w:rsidR="00912D65" w:rsidRPr="000E7125" w:rsidRDefault="00912D65" w:rsidP="000E7125">
      <w:pPr>
        <w:jc w:val="both"/>
      </w:pPr>
    </w:p>
    <w:p w:rsidR="00EB66F1" w:rsidRPr="000E7125" w:rsidRDefault="00EB66F1" w:rsidP="000E7125">
      <w:pPr>
        <w:jc w:val="both"/>
        <w:rPr>
          <w:rFonts w:cs="Arial"/>
          <w:bCs/>
          <w:szCs w:val="20"/>
        </w:rPr>
      </w:pPr>
      <w:r w:rsidRPr="000E7125">
        <w:rPr>
          <w:rFonts w:cs="Arial"/>
          <w:b/>
          <w:bCs/>
          <w:szCs w:val="20"/>
        </w:rPr>
        <w:t>Date:</w:t>
      </w:r>
      <w:r w:rsidR="00653865" w:rsidRPr="000E7125">
        <w:rPr>
          <w:rFonts w:cs="Arial"/>
          <w:b/>
          <w:bCs/>
          <w:szCs w:val="20"/>
        </w:rPr>
        <w:t xml:space="preserve"> </w:t>
      </w:r>
      <w:r w:rsidR="00B140D3">
        <w:rPr>
          <w:rFonts w:cs="Arial"/>
          <w:b/>
          <w:bCs/>
          <w:szCs w:val="20"/>
        </w:rPr>
        <w:t>6 November 2017</w:t>
      </w:r>
    </w:p>
    <w:p w:rsidR="00912D65" w:rsidRPr="000E7125" w:rsidRDefault="00B756D0" w:rsidP="000E7125">
      <w:pPr>
        <w:jc w:val="both"/>
        <w:rPr>
          <w:rFonts w:cs="Arial"/>
          <w:b/>
          <w:bCs/>
          <w:color w:val="808080"/>
          <w:szCs w:val="20"/>
        </w:rPr>
      </w:pPr>
      <w:r w:rsidRPr="000E7125">
        <w:rPr>
          <w:rFonts w:cs="Arial"/>
          <w:b/>
          <w:bCs/>
          <w:color w:val="808080"/>
          <w:szCs w:val="20"/>
        </w:rPr>
        <w:t>___________________________________________________________________</w:t>
      </w:r>
    </w:p>
    <w:p w:rsidR="00D726B8" w:rsidRPr="000E7125" w:rsidRDefault="00D726B8" w:rsidP="000E7125">
      <w:pPr>
        <w:jc w:val="both"/>
        <w:rPr>
          <w:rFonts w:cs="Arial"/>
          <w:b/>
          <w:bCs/>
          <w:szCs w:val="20"/>
        </w:rPr>
      </w:pPr>
      <w:bookmarkStart w:id="1" w:name="Hospitaladvice"/>
      <w:bookmarkStart w:id="2" w:name="STEMI"/>
    </w:p>
    <w:p w:rsidR="00D726B8" w:rsidRPr="000E7125" w:rsidRDefault="004E2A83" w:rsidP="000E7125">
      <w:pPr>
        <w:jc w:val="both"/>
        <w:rPr>
          <w:b/>
        </w:rPr>
      </w:pPr>
      <w:bookmarkStart w:id="3" w:name="NHSLibraryKnowledgeServicemergers"/>
      <w:r w:rsidRPr="000E7125">
        <w:rPr>
          <w:rFonts w:cs="Arial"/>
          <w:b/>
          <w:bCs/>
          <w:szCs w:val="20"/>
        </w:rPr>
        <w:t>Results</w:t>
      </w:r>
      <w:r w:rsidR="00450CA1" w:rsidRPr="000E7125">
        <w:rPr>
          <w:rFonts w:cs="Arial"/>
          <w:b/>
          <w:bCs/>
          <w:szCs w:val="20"/>
        </w:rPr>
        <w:t xml:space="preserve">: </w:t>
      </w:r>
      <w:r w:rsidR="00450CA1" w:rsidRPr="000E7125">
        <w:rPr>
          <w:b/>
        </w:rPr>
        <w:t>NHS Library &amp; Knowledge Service mergers with other NHS libraries</w:t>
      </w:r>
    </w:p>
    <w:bookmarkEnd w:id="3"/>
    <w:p w:rsidR="00D726B8" w:rsidRPr="000E7125" w:rsidRDefault="00D726B8" w:rsidP="000E7125">
      <w:pPr>
        <w:jc w:val="both"/>
        <w:rPr>
          <w:rFonts w:cs="Arial"/>
          <w:b/>
          <w:bCs/>
          <w:color w:val="808080"/>
          <w:szCs w:val="20"/>
        </w:rPr>
      </w:pPr>
      <w:r w:rsidRPr="000E7125">
        <w:rPr>
          <w:rFonts w:cs="Arial"/>
          <w:b/>
          <w:bCs/>
          <w:color w:val="808080"/>
          <w:szCs w:val="20"/>
        </w:rPr>
        <w:t>___________________________________________________________________</w:t>
      </w:r>
    </w:p>
    <w:p w:rsidR="000A3A4E" w:rsidRPr="000E7125" w:rsidRDefault="00CC7F00" w:rsidP="000E7125">
      <w:pPr>
        <w:jc w:val="right"/>
      </w:pPr>
      <w:hyperlink w:anchor="_Summary" w:history="1">
        <w:r w:rsidR="00D726B8" w:rsidRPr="000E7125">
          <w:rPr>
            <w:rStyle w:val="Hyperlink"/>
          </w:rPr>
          <w:t>Back to top</w:t>
        </w:r>
      </w:hyperlink>
    </w:p>
    <w:p w:rsidR="00C03F08" w:rsidRPr="00395786" w:rsidRDefault="00C03F08" w:rsidP="00395786">
      <w:pPr>
        <w:jc w:val="both"/>
        <w:rPr>
          <w:b/>
        </w:rPr>
      </w:pPr>
    </w:p>
    <w:p w:rsidR="002604AC" w:rsidRPr="000E7125" w:rsidRDefault="002604AC" w:rsidP="000E7125">
      <w:pPr>
        <w:pStyle w:val="ListParagraph"/>
        <w:numPr>
          <w:ilvl w:val="0"/>
          <w:numId w:val="26"/>
        </w:numPr>
        <w:jc w:val="both"/>
        <w:rPr>
          <w:b/>
        </w:rPr>
      </w:pPr>
      <w:r w:rsidRPr="000E7125">
        <w:rPr>
          <w:b/>
        </w:rPr>
        <w:t>When Two Worlds Collide! The Merger of NHS and Higher Education Library Services</w:t>
      </w:r>
    </w:p>
    <w:p w:rsidR="00B37076" w:rsidRPr="000E7125" w:rsidRDefault="00B37076" w:rsidP="000E7125">
      <w:pPr>
        <w:jc w:val="both"/>
        <w:rPr>
          <w:b/>
        </w:rPr>
      </w:pPr>
      <w:r w:rsidRPr="000E7125">
        <w:rPr>
          <w:b/>
        </w:rPr>
        <w:t xml:space="preserve">Author: </w:t>
      </w:r>
      <w:r w:rsidRPr="000E7125">
        <w:t>Anna O’Neill,</w:t>
      </w:r>
      <w:r w:rsidRPr="000E7125">
        <w:rPr>
          <w:b/>
        </w:rPr>
        <w:t xml:space="preserve"> </w:t>
      </w:r>
      <w:r w:rsidRPr="000E7125">
        <w:t>Library Manager,</w:t>
      </w:r>
      <w:r w:rsidRPr="000E7125">
        <w:rPr>
          <w:b/>
        </w:rPr>
        <w:t xml:space="preserve"> </w:t>
      </w:r>
      <w:r w:rsidRPr="000E7125">
        <w:t>Shrewsbury and Telford Hospital NHS Trust</w:t>
      </w:r>
    </w:p>
    <w:p w:rsidR="00591721" w:rsidRPr="00591721" w:rsidRDefault="00591721" w:rsidP="000E7125">
      <w:pPr>
        <w:jc w:val="both"/>
        <w:rPr>
          <w:color w:val="000000" w:themeColor="text1"/>
        </w:rPr>
      </w:pPr>
      <w:r>
        <w:rPr>
          <w:b/>
          <w:color w:val="000000" w:themeColor="text1"/>
        </w:rPr>
        <w:t xml:space="preserve">Date: </w:t>
      </w:r>
      <w:r w:rsidRPr="00591721">
        <w:rPr>
          <w:color w:val="000000" w:themeColor="text1"/>
        </w:rPr>
        <w:t>Unknown</w:t>
      </w:r>
    </w:p>
    <w:p w:rsidR="00B37076" w:rsidRPr="000E7125" w:rsidRDefault="00B37076" w:rsidP="000E7125">
      <w:pPr>
        <w:jc w:val="both"/>
        <w:rPr>
          <w:b/>
          <w:color w:val="000000" w:themeColor="text1"/>
        </w:rPr>
      </w:pPr>
      <w:r w:rsidRPr="000E7125">
        <w:rPr>
          <w:b/>
          <w:color w:val="000000" w:themeColor="text1"/>
        </w:rPr>
        <w:t>Summary:</w:t>
      </w:r>
      <w:r w:rsidRPr="000E7125">
        <w:rPr>
          <w:color w:val="000000" w:themeColor="text1"/>
        </w:rPr>
        <w:t xml:space="preserve"> Background to the Project</w:t>
      </w:r>
      <w:r w:rsidR="00591721">
        <w:rPr>
          <w:color w:val="000000" w:themeColor="text1"/>
        </w:rPr>
        <w:t>:</w:t>
      </w:r>
      <w:r w:rsidRPr="000E7125">
        <w:rPr>
          <w:color w:val="000000" w:themeColor="text1"/>
        </w:rPr>
        <w:t xml:space="preserve"> This month the library services of the Royal Shrewsbury Hospital, an acute trust, will be merging with Staffordshire University’s Nursing library and two primary care trusts, Shropshire County and Telford and Wrekin. We will also be providing Library Services to Keele University’s undergraduate medical students. This marks the end of a project which has been discussed for over 15 years and which was finally agreed two years ago. Our new joint service is housed in a purpose-built Learning Centre and is staffed by NHS and University staff from three different organisations. So what were the main issues that we had to overcome? As usual, it’s staffing and IT!</w:t>
      </w:r>
    </w:p>
    <w:p w:rsidR="00B91FDF" w:rsidRPr="00B91FDF" w:rsidRDefault="00B91FDF" w:rsidP="000E7125">
      <w:pPr>
        <w:jc w:val="both"/>
      </w:pPr>
      <w:r>
        <w:rPr>
          <w:b/>
        </w:rPr>
        <w:t xml:space="preserve">Database: </w:t>
      </w:r>
      <w:r w:rsidRPr="00B91FDF">
        <w:t>CILIP</w:t>
      </w:r>
    </w:p>
    <w:p w:rsidR="002604AC" w:rsidRPr="000E7125" w:rsidRDefault="00CC7F00" w:rsidP="000E7125">
      <w:pPr>
        <w:jc w:val="both"/>
        <w:rPr>
          <w:rFonts w:cs="Arial"/>
          <w:bCs/>
        </w:rPr>
      </w:pPr>
      <w:hyperlink r:id="rId14" w:history="1">
        <w:r w:rsidR="002604AC" w:rsidRPr="000E7125">
          <w:rPr>
            <w:rStyle w:val="Hyperlink"/>
            <w:rFonts w:cs="Arial"/>
            <w:bCs/>
          </w:rPr>
          <w:t>https://www.cilip.org.uk/sites/default/files/documents/When%20two%20worlds%20collide.pdf</w:t>
        </w:r>
      </w:hyperlink>
    </w:p>
    <w:p w:rsidR="002604AC" w:rsidRPr="000E7125" w:rsidRDefault="00CC7F00" w:rsidP="000E7125">
      <w:pPr>
        <w:jc w:val="both"/>
        <w:rPr>
          <w:rFonts w:cs="Arial"/>
          <w:bCs/>
        </w:rPr>
      </w:pPr>
      <w:r>
        <w:rPr>
          <w:rFonts w:cs="Arial"/>
        </w:rPr>
        <w:pict>
          <v:rect id="_x0000_i1025" style="width:0;height:1.5pt" o:hralign="center" o:hrstd="t" o:hr="t" fillcolor="#a0a0a0" stroked="f"/>
        </w:pict>
      </w:r>
    </w:p>
    <w:p w:rsidR="002604AC" w:rsidRPr="000E7125" w:rsidRDefault="002604AC" w:rsidP="000E7125">
      <w:pPr>
        <w:jc w:val="both"/>
        <w:rPr>
          <w:rFonts w:cs="Arial"/>
          <w:bCs/>
        </w:rPr>
      </w:pPr>
    </w:p>
    <w:p w:rsidR="002604AC" w:rsidRPr="000E7125" w:rsidRDefault="002604AC" w:rsidP="000E7125">
      <w:pPr>
        <w:pStyle w:val="ListParagraph"/>
        <w:numPr>
          <w:ilvl w:val="0"/>
          <w:numId w:val="26"/>
        </w:numPr>
        <w:jc w:val="both"/>
        <w:rPr>
          <w:rFonts w:cs="Arial"/>
          <w:b/>
          <w:bCs/>
        </w:rPr>
      </w:pPr>
      <w:r w:rsidRPr="000E7125">
        <w:rPr>
          <w:rFonts w:cs="Arial"/>
          <w:b/>
          <w:bCs/>
        </w:rPr>
        <w:t>All change in a "Mega" Trust</w:t>
      </w:r>
    </w:p>
    <w:p w:rsidR="002604AC" w:rsidRDefault="0044664B" w:rsidP="000E7125">
      <w:pPr>
        <w:jc w:val="both"/>
        <w:rPr>
          <w:rFonts w:cs="Arial"/>
          <w:bCs/>
        </w:rPr>
      </w:pPr>
      <w:r w:rsidRPr="000E7125">
        <w:rPr>
          <w:rFonts w:cs="Arial"/>
          <w:b/>
          <w:bCs/>
        </w:rPr>
        <w:t>Author:</w:t>
      </w:r>
      <w:r w:rsidRPr="000E7125">
        <w:rPr>
          <w:rFonts w:cs="Arial"/>
          <w:bCs/>
        </w:rPr>
        <w:t xml:space="preserve"> </w:t>
      </w:r>
      <w:r w:rsidR="002604AC" w:rsidRPr="000E7125">
        <w:rPr>
          <w:rFonts w:cs="Arial"/>
          <w:bCs/>
        </w:rPr>
        <w:t>Doug Knock</w:t>
      </w:r>
      <w:r w:rsidR="00B37076" w:rsidRPr="000E7125">
        <w:rPr>
          <w:rFonts w:cs="Arial"/>
          <w:bCs/>
        </w:rPr>
        <w:t xml:space="preserve">, </w:t>
      </w:r>
      <w:r w:rsidR="002604AC" w:rsidRPr="000E7125">
        <w:rPr>
          <w:rFonts w:cs="Arial"/>
          <w:bCs/>
        </w:rPr>
        <w:t>Healthcare Library Manager</w:t>
      </w:r>
      <w:r w:rsidRPr="000E7125">
        <w:rPr>
          <w:rFonts w:cs="Arial"/>
          <w:bCs/>
        </w:rPr>
        <w:t xml:space="preserve">, </w:t>
      </w:r>
      <w:r w:rsidR="002604AC" w:rsidRPr="000E7125">
        <w:rPr>
          <w:rFonts w:cs="Arial"/>
          <w:bCs/>
        </w:rPr>
        <w:t>South London Healthcare NHS Trust</w:t>
      </w:r>
    </w:p>
    <w:p w:rsidR="00395786" w:rsidRPr="000E7125" w:rsidRDefault="00395786" w:rsidP="000E7125">
      <w:pPr>
        <w:jc w:val="both"/>
        <w:rPr>
          <w:rFonts w:cs="Arial"/>
          <w:bCs/>
        </w:rPr>
      </w:pPr>
      <w:r w:rsidRPr="00395786">
        <w:rPr>
          <w:rFonts w:cs="Arial"/>
          <w:b/>
          <w:bCs/>
        </w:rPr>
        <w:t>Date:</w:t>
      </w:r>
      <w:r>
        <w:rPr>
          <w:rFonts w:cs="Arial"/>
          <w:bCs/>
        </w:rPr>
        <w:t xml:space="preserve"> Jan 15, 2016</w:t>
      </w:r>
    </w:p>
    <w:p w:rsidR="0044664B" w:rsidRPr="000E7125" w:rsidRDefault="0044664B" w:rsidP="000E7125">
      <w:pPr>
        <w:jc w:val="both"/>
        <w:rPr>
          <w:rFonts w:cs="Arial"/>
          <w:bCs/>
        </w:rPr>
      </w:pPr>
      <w:r w:rsidRPr="000E7125">
        <w:rPr>
          <w:b/>
        </w:rPr>
        <w:t>Publication Type:</w:t>
      </w:r>
      <w:r w:rsidRPr="000E7125">
        <w:t xml:space="preserve"> </w:t>
      </w:r>
      <w:r w:rsidRPr="000E7125">
        <w:rPr>
          <w:rFonts w:cs="Arial"/>
          <w:bCs/>
        </w:rPr>
        <w:t>Presentation</w:t>
      </w:r>
    </w:p>
    <w:p w:rsidR="0044664B" w:rsidRPr="000E7125" w:rsidRDefault="0044664B" w:rsidP="000E7125">
      <w:pPr>
        <w:jc w:val="both"/>
      </w:pPr>
      <w:r w:rsidRPr="000E7125">
        <w:rPr>
          <w:b/>
        </w:rPr>
        <w:t>Database:</w:t>
      </w:r>
      <w:r w:rsidRPr="000E7125">
        <w:t xml:space="preserve"> NICE Evidence Search</w:t>
      </w:r>
    </w:p>
    <w:p w:rsidR="002604AC" w:rsidRPr="000E7125" w:rsidRDefault="00CC7F00" w:rsidP="000E7125">
      <w:pPr>
        <w:jc w:val="both"/>
        <w:rPr>
          <w:rFonts w:cs="Arial"/>
          <w:bCs/>
        </w:rPr>
      </w:pPr>
      <w:hyperlink r:id="rId15" w:history="1">
        <w:r w:rsidR="00B37076" w:rsidRPr="000E7125">
          <w:rPr>
            <w:rStyle w:val="Hyperlink"/>
            <w:rFonts w:cs="Arial"/>
            <w:bCs/>
          </w:rPr>
          <w:t>https://docslide.com.br/documents/all-change-in-a-mega-trust.html</w:t>
        </w:r>
      </w:hyperlink>
    </w:p>
    <w:p w:rsidR="00B37076" w:rsidRPr="000E7125" w:rsidRDefault="00CC7F00" w:rsidP="000E7125">
      <w:pPr>
        <w:jc w:val="both"/>
        <w:rPr>
          <w:rFonts w:cs="Arial"/>
          <w:bCs/>
        </w:rPr>
      </w:pPr>
      <w:r>
        <w:rPr>
          <w:rFonts w:cs="Arial"/>
        </w:rPr>
        <w:pict>
          <v:rect id="_x0000_i1026" style="width:0;height:1.5pt" o:hralign="center" o:hrstd="t" o:hr="t" fillcolor="#a0a0a0" stroked="f"/>
        </w:pict>
      </w:r>
    </w:p>
    <w:p w:rsidR="00215D8F" w:rsidRPr="000E7125" w:rsidRDefault="00215D8F" w:rsidP="000E7125">
      <w:pPr>
        <w:jc w:val="both"/>
        <w:rPr>
          <w:rFonts w:cs="Arial"/>
          <w:b/>
          <w:bCs/>
          <w:szCs w:val="20"/>
        </w:rPr>
      </w:pPr>
    </w:p>
    <w:p w:rsidR="00215D8F" w:rsidRPr="000E7125" w:rsidRDefault="00215D8F" w:rsidP="000E7125">
      <w:pPr>
        <w:pStyle w:val="Heading3"/>
        <w:numPr>
          <w:ilvl w:val="0"/>
          <w:numId w:val="26"/>
        </w:numPr>
        <w:shd w:val="clear" w:color="auto" w:fill="FFFFFF"/>
        <w:rPr>
          <w:rFonts w:cs="Arial"/>
          <w:bCs w:val="0"/>
          <w:color w:val="000000" w:themeColor="text1"/>
          <w:lang w:val="en-GB"/>
        </w:rPr>
      </w:pPr>
      <w:r w:rsidRPr="000E7125">
        <w:rPr>
          <w:rFonts w:cs="Arial"/>
          <w:bCs w:val="0"/>
          <w:color w:val="000000" w:themeColor="text1"/>
          <w:lang w:val="en-GB"/>
        </w:rPr>
        <w:t>Quality Improvement and Performance Framework (QIPF)</w:t>
      </w:r>
    </w:p>
    <w:p w:rsidR="0044664B" w:rsidRPr="000E7125" w:rsidRDefault="0044664B" w:rsidP="000E7125">
      <w:pPr>
        <w:shd w:val="clear" w:color="auto" w:fill="FFFFFF"/>
        <w:spacing w:line="270" w:lineRule="atLeast"/>
        <w:jc w:val="both"/>
      </w:pPr>
      <w:r w:rsidRPr="000E7125">
        <w:rPr>
          <w:b/>
        </w:rPr>
        <w:t>Author:</w:t>
      </w:r>
      <w:r w:rsidRPr="000E7125">
        <w:t xml:space="preserve"> Health Education East of England</w:t>
      </w:r>
    </w:p>
    <w:p w:rsidR="0044664B" w:rsidRPr="000E7125" w:rsidRDefault="0044664B" w:rsidP="000E7125">
      <w:pPr>
        <w:shd w:val="clear" w:color="auto" w:fill="FFFFFF"/>
        <w:spacing w:line="270" w:lineRule="atLeast"/>
        <w:jc w:val="both"/>
      </w:pPr>
      <w:r w:rsidRPr="000E7125">
        <w:rPr>
          <w:b/>
        </w:rPr>
        <w:t>Date:</w:t>
      </w:r>
      <w:r w:rsidRPr="000E7125">
        <w:t xml:space="preserve"> Winter 2015/16 </w:t>
      </w:r>
    </w:p>
    <w:p w:rsidR="0044664B" w:rsidRPr="000E7125" w:rsidRDefault="0044664B" w:rsidP="000E7125">
      <w:pPr>
        <w:shd w:val="clear" w:color="auto" w:fill="FFFFFF"/>
        <w:spacing w:line="270" w:lineRule="atLeast"/>
        <w:jc w:val="both"/>
        <w:rPr>
          <w:rFonts w:cs="Arial"/>
          <w:b/>
          <w:color w:val="000000" w:themeColor="text1"/>
        </w:rPr>
      </w:pPr>
      <w:r w:rsidRPr="000E7125">
        <w:rPr>
          <w:rStyle w:val="HTMLCite"/>
          <w:rFonts w:cs="Arial"/>
          <w:b/>
          <w:i w:val="0"/>
          <w:iCs w:val="0"/>
          <w:color w:val="000000" w:themeColor="text1"/>
        </w:rPr>
        <w:t xml:space="preserve">Extract: </w:t>
      </w:r>
      <w:r w:rsidRPr="000E7125">
        <w:rPr>
          <w:rStyle w:val="HTMLCite"/>
          <w:rFonts w:cs="Arial"/>
          <w:i w:val="0"/>
          <w:iCs w:val="0"/>
          <w:color w:val="000000" w:themeColor="text1"/>
        </w:rPr>
        <w:t>Library Knowledge Services.</w:t>
      </w:r>
      <w:r w:rsidRPr="000E7125">
        <w:rPr>
          <w:rStyle w:val="HTMLCite"/>
          <w:rFonts w:cs="Arial"/>
          <w:b/>
          <w:i w:val="0"/>
          <w:iCs w:val="0"/>
          <w:color w:val="000000" w:themeColor="text1"/>
        </w:rPr>
        <w:t xml:space="preserve"> </w:t>
      </w:r>
      <w:r w:rsidRPr="000E7125">
        <w:rPr>
          <w:rStyle w:val="HTMLCite"/>
          <w:rFonts w:cs="Arial"/>
          <w:iCs w:val="0"/>
          <w:color w:val="000000" w:themeColor="text1"/>
        </w:rPr>
        <w:t>‘</w:t>
      </w:r>
      <w:r w:rsidRPr="000E7125">
        <w:rPr>
          <w:i/>
        </w:rPr>
        <w:t>Library &amp; Knowledge Services: improving quality through new ways of working’</w:t>
      </w:r>
      <w:r w:rsidRPr="000E7125">
        <w:t>…As part of achieving the vision for LKS we are looking at piloting a merged service across three Trusts in Essex.</w:t>
      </w:r>
      <w:r w:rsidRPr="000E7125">
        <w:rPr>
          <w:rFonts w:cs="Arial"/>
          <w:b/>
          <w:color w:val="000000" w:themeColor="text1"/>
        </w:rPr>
        <w:t xml:space="preserve"> </w:t>
      </w:r>
      <w:r w:rsidRPr="000E7125">
        <w:t>Author: Imrana Ghumra, Professional Advisor, Library &amp; Knowledge Services.</w:t>
      </w:r>
    </w:p>
    <w:p w:rsidR="0044664B" w:rsidRPr="000E7125" w:rsidRDefault="0044664B" w:rsidP="000E7125">
      <w:pPr>
        <w:jc w:val="both"/>
      </w:pPr>
      <w:r w:rsidRPr="000E7125">
        <w:rPr>
          <w:b/>
        </w:rPr>
        <w:t>Database:</w:t>
      </w:r>
      <w:r w:rsidRPr="000E7125">
        <w:t xml:space="preserve"> NICE Evidence Search</w:t>
      </w:r>
    </w:p>
    <w:p w:rsidR="00395786" w:rsidRDefault="00CC7F00" w:rsidP="000E7125">
      <w:pPr>
        <w:jc w:val="both"/>
        <w:rPr>
          <w:rStyle w:val="Hyperlink"/>
          <w:rFonts w:cs="Arial"/>
          <w:bCs/>
          <w:szCs w:val="20"/>
        </w:rPr>
      </w:pPr>
      <w:hyperlink r:id="rId16" w:history="1">
        <w:r w:rsidR="00215D8F" w:rsidRPr="000E7125">
          <w:rPr>
            <w:rStyle w:val="Hyperlink"/>
            <w:rFonts w:cs="Arial"/>
            <w:bCs/>
            <w:szCs w:val="20"/>
          </w:rPr>
          <w:t>https://heeoe.hee.nhs.uk/sites/default/files/docustore/qipf_bulletin_issue_6_winter_15_16.pdf</w:t>
        </w:r>
      </w:hyperlink>
    </w:p>
    <w:p w:rsidR="00395786" w:rsidRDefault="00CC7F00" w:rsidP="00395786">
      <w:pPr>
        <w:jc w:val="both"/>
        <w:rPr>
          <w:rFonts w:cs="Arial"/>
        </w:rPr>
      </w:pPr>
      <w:r>
        <w:rPr>
          <w:rFonts w:cs="Arial"/>
        </w:rPr>
        <w:pict>
          <v:rect id="_x0000_i1027" style="width:0;height:1.5pt" o:hralign="center" o:hrstd="t" o:hr="t" fillcolor="#a0a0a0" stroked="f"/>
        </w:pict>
      </w:r>
    </w:p>
    <w:p w:rsidR="00395786" w:rsidRDefault="00395786" w:rsidP="00395786">
      <w:pPr>
        <w:jc w:val="both"/>
        <w:rPr>
          <w:rFonts w:cs="Arial"/>
        </w:rPr>
      </w:pPr>
    </w:p>
    <w:p w:rsidR="00395786" w:rsidRPr="000E7125" w:rsidRDefault="00395786" w:rsidP="00395786">
      <w:pPr>
        <w:pStyle w:val="ListParagraph"/>
        <w:numPr>
          <w:ilvl w:val="0"/>
          <w:numId w:val="26"/>
        </w:numPr>
        <w:jc w:val="both"/>
        <w:rPr>
          <w:b/>
        </w:rPr>
      </w:pPr>
      <w:r w:rsidRPr="000E7125">
        <w:rPr>
          <w:b/>
        </w:rPr>
        <w:t>Final Report of the Review of Library and Knowledge Services based at Frimley Park Hospital and Heatherwood and Wexham Park Hospitals following the Trusts’ merger to form Frimley Health NHS Foundation Trust</w:t>
      </w:r>
    </w:p>
    <w:p w:rsidR="00395786" w:rsidRPr="000E7125" w:rsidRDefault="00395786" w:rsidP="00395786">
      <w:pPr>
        <w:jc w:val="both"/>
      </w:pPr>
      <w:r w:rsidRPr="000E7125">
        <w:rPr>
          <w:b/>
        </w:rPr>
        <w:t>Authors:</w:t>
      </w:r>
      <w:r w:rsidRPr="000E7125">
        <w:t xml:space="preserve"> Louise Goswami, David Copsey </w:t>
      </w:r>
    </w:p>
    <w:p w:rsidR="00395786" w:rsidRPr="000E7125" w:rsidRDefault="00395786" w:rsidP="00395786">
      <w:pPr>
        <w:jc w:val="both"/>
      </w:pPr>
      <w:r w:rsidRPr="000E7125">
        <w:rPr>
          <w:b/>
        </w:rPr>
        <w:t>Publication Date:</w:t>
      </w:r>
      <w:r w:rsidRPr="000E7125">
        <w:t xml:space="preserve"> March 2015</w:t>
      </w:r>
    </w:p>
    <w:p w:rsidR="00395786" w:rsidRPr="000E7125" w:rsidRDefault="00395786" w:rsidP="00395786">
      <w:pPr>
        <w:jc w:val="both"/>
        <w:rPr>
          <w:b/>
        </w:rPr>
      </w:pPr>
      <w:r w:rsidRPr="000E7125">
        <w:rPr>
          <w:b/>
        </w:rPr>
        <w:t xml:space="preserve">Summary: </w:t>
      </w:r>
      <w:r w:rsidRPr="000E7125">
        <w:rPr>
          <w:color w:val="000000" w:themeColor="text1"/>
        </w:rPr>
        <w:t xml:space="preserve">This document is the final report of the review of Library and Knowledge Services (LKS) based at Frimley Park Hospital and Heatherwood and Wexham Park Hospitals following the Trusts’ merger to form Frimley Health NHS Foundation Trust. This report contains the following elements: </w:t>
      </w:r>
      <w:r w:rsidRPr="000E7125">
        <w:rPr>
          <w:color w:val="000000" w:themeColor="text1"/>
        </w:rPr>
        <w:sym w:font="Symbol" w:char="F0B7"/>
      </w:r>
      <w:r w:rsidRPr="000E7125">
        <w:rPr>
          <w:color w:val="000000" w:themeColor="text1"/>
        </w:rPr>
        <w:t xml:space="preserve"> A summary of the review process and information gathered; </w:t>
      </w:r>
      <w:r w:rsidRPr="000E7125">
        <w:rPr>
          <w:color w:val="000000" w:themeColor="text1"/>
        </w:rPr>
        <w:sym w:font="Symbol" w:char="F0B7"/>
      </w:r>
      <w:r w:rsidRPr="000E7125">
        <w:rPr>
          <w:color w:val="000000" w:themeColor="text1"/>
        </w:rPr>
        <w:t xml:space="preserve"> Recommendations for a library and knowledge services strategy, which will cover what is achievable with existing staffing and resources and also what could be achieved with extra investment from the local health economy; </w:t>
      </w:r>
      <w:r w:rsidRPr="000E7125">
        <w:rPr>
          <w:color w:val="000000" w:themeColor="text1"/>
        </w:rPr>
        <w:sym w:font="Symbol" w:char="F0B7"/>
      </w:r>
      <w:r w:rsidRPr="000E7125">
        <w:rPr>
          <w:color w:val="000000" w:themeColor="text1"/>
        </w:rPr>
        <w:t xml:space="preserve"> Suggested organisational structures to achieve the strategic aims; </w:t>
      </w:r>
      <w:r w:rsidRPr="000E7125">
        <w:rPr>
          <w:color w:val="000000" w:themeColor="text1"/>
        </w:rPr>
        <w:sym w:font="Symbol" w:char="F0B7"/>
      </w:r>
      <w:r w:rsidRPr="000E7125">
        <w:rPr>
          <w:color w:val="000000" w:themeColor="text1"/>
        </w:rPr>
        <w:t xml:space="preserve"> Draft job descriptions for key posts.</w:t>
      </w:r>
    </w:p>
    <w:p w:rsidR="00395786" w:rsidRPr="000E7125" w:rsidRDefault="00395786" w:rsidP="00395786">
      <w:pPr>
        <w:jc w:val="both"/>
      </w:pPr>
      <w:r w:rsidRPr="000E7125">
        <w:rPr>
          <w:b/>
        </w:rPr>
        <w:t>Database:</w:t>
      </w:r>
      <w:r w:rsidRPr="000E7125">
        <w:t xml:space="preserve"> NICE Evidence Search</w:t>
      </w:r>
    </w:p>
    <w:p w:rsidR="00395786" w:rsidRPr="000E7125" w:rsidRDefault="00CC7F00" w:rsidP="00395786">
      <w:pPr>
        <w:jc w:val="both"/>
        <w:rPr>
          <w:rFonts w:cs="Arial"/>
          <w:bCs/>
        </w:rPr>
      </w:pPr>
      <w:hyperlink r:id="rId17" w:history="1">
        <w:r w:rsidR="00395786" w:rsidRPr="000E7125">
          <w:rPr>
            <w:rStyle w:val="Hyperlink"/>
            <w:rFonts w:cs="Arial"/>
            <w:bCs/>
          </w:rPr>
          <w:t>http://kfh.libraryservices.nhs.uk/wp-content/uploads/2016/03/FINAL-LKS-Review-Report.pdf</w:t>
        </w:r>
      </w:hyperlink>
    </w:p>
    <w:p w:rsidR="00395786" w:rsidRDefault="00CC7F00" w:rsidP="00395786">
      <w:pPr>
        <w:jc w:val="both"/>
        <w:rPr>
          <w:rFonts w:cs="Arial"/>
        </w:rPr>
      </w:pPr>
      <w:r>
        <w:rPr>
          <w:rFonts w:cs="Arial"/>
        </w:rPr>
        <w:pict>
          <v:rect id="_x0000_i1028" style="width:0;height:1.5pt" o:hralign="center" o:hrstd="t" o:hr="t" fillcolor="#a0a0a0" stroked="f"/>
        </w:pict>
      </w:r>
    </w:p>
    <w:p w:rsidR="00395786" w:rsidRPr="000E7125" w:rsidRDefault="00395786" w:rsidP="00395786">
      <w:pPr>
        <w:jc w:val="both"/>
        <w:rPr>
          <w:rFonts w:cs="Arial"/>
          <w:bCs/>
        </w:rPr>
      </w:pPr>
    </w:p>
    <w:p w:rsidR="00395786" w:rsidRPr="00395786" w:rsidRDefault="00395786" w:rsidP="00395786">
      <w:pPr>
        <w:pStyle w:val="ListParagraph"/>
        <w:numPr>
          <w:ilvl w:val="0"/>
          <w:numId w:val="26"/>
        </w:numPr>
        <w:jc w:val="both"/>
        <w:rPr>
          <w:b/>
        </w:rPr>
      </w:pPr>
      <w:r w:rsidRPr="00395786">
        <w:rPr>
          <w:b/>
        </w:rPr>
        <w:t>Great Expectations: Developing KLS for the largest NHS Trust in England</w:t>
      </w:r>
    </w:p>
    <w:p w:rsidR="00395786" w:rsidRDefault="00395786" w:rsidP="00395786">
      <w:pPr>
        <w:jc w:val="both"/>
      </w:pPr>
      <w:r w:rsidRPr="000E7125">
        <w:rPr>
          <w:b/>
        </w:rPr>
        <w:t>Author:</w:t>
      </w:r>
      <w:r w:rsidRPr="000E7125">
        <w:t xml:space="preserve"> Helen Alper, Associate Director of Knowledge Services, Barts Health NHS Trust</w:t>
      </w:r>
    </w:p>
    <w:p w:rsidR="00395786" w:rsidRPr="000E7125" w:rsidRDefault="00395786" w:rsidP="00395786">
      <w:pPr>
        <w:jc w:val="both"/>
      </w:pPr>
      <w:r w:rsidRPr="00395786">
        <w:rPr>
          <w:b/>
        </w:rPr>
        <w:t>Date:</w:t>
      </w:r>
      <w:r>
        <w:t xml:space="preserve"> 2013</w:t>
      </w:r>
    </w:p>
    <w:p w:rsidR="00395786" w:rsidRPr="000E7125" w:rsidRDefault="00395786" w:rsidP="00395786">
      <w:pPr>
        <w:jc w:val="both"/>
      </w:pPr>
      <w:r w:rsidRPr="000E7125">
        <w:rPr>
          <w:b/>
        </w:rPr>
        <w:t>Publication Type:</w:t>
      </w:r>
      <w:r w:rsidRPr="000E7125">
        <w:t xml:space="preserve"> Presentation</w:t>
      </w:r>
    </w:p>
    <w:p w:rsidR="00395786" w:rsidRPr="000E7125" w:rsidRDefault="00395786" w:rsidP="00395786">
      <w:pPr>
        <w:jc w:val="both"/>
      </w:pPr>
      <w:r w:rsidRPr="000E7125">
        <w:rPr>
          <w:b/>
        </w:rPr>
        <w:t>Database:</w:t>
      </w:r>
      <w:r w:rsidRPr="000E7125">
        <w:t xml:space="preserve"> NICE Evidence Search</w:t>
      </w:r>
    </w:p>
    <w:p w:rsidR="00395786" w:rsidRPr="00395786" w:rsidRDefault="00CC7F00" w:rsidP="00395786">
      <w:pPr>
        <w:jc w:val="both"/>
      </w:pPr>
      <w:hyperlink r:id="rId18" w:history="1">
        <w:r w:rsidR="00395786" w:rsidRPr="000E7125">
          <w:rPr>
            <w:rStyle w:val="Hyperlink"/>
          </w:rPr>
          <w:t>http://www.londonlinks.nhs.uk/2013-events/november/helen-alper-developingkls.pdf</w:t>
        </w:r>
      </w:hyperlink>
    </w:p>
    <w:p w:rsidR="00450CA1" w:rsidRPr="000E7125" w:rsidRDefault="00450CA1" w:rsidP="000E7125">
      <w:pPr>
        <w:jc w:val="both"/>
        <w:rPr>
          <w:rFonts w:cs="Arial"/>
          <w:b/>
          <w:bCs/>
          <w:color w:val="808080"/>
          <w:szCs w:val="20"/>
        </w:rPr>
      </w:pPr>
      <w:r w:rsidRPr="000E7125">
        <w:rPr>
          <w:rFonts w:cs="Arial"/>
          <w:b/>
          <w:bCs/>
          <w:color w:val="808080"/>
          <w:szCs w:val="20"/>
        </w:rPr>
        <w:t>___________________________________________________________________</w:t>
      </w:r>
    </w:p>
    <w:p w:rsidR="00450CA1" w:rsidRPr="000E7125" w:rsidRDefault="00450CA1" w:rsidP="000E7125">
      <w:pPr>
        <w:jc w:val="both"/>
        <w:rPr>
          <w:rFonts w:cs="Arial"/>
          <w:b/>
          <w:bCs/>
          <w:szCs w:val="20"/>
        </w:rPr>
      </w:pPr>
    </w:p>
    <w:p w:rsidR="00450CA1" w:rsidRPr="000E7125" w:rsidRDefault="00450CA1" w:rsidP="000E7125">
      <w:pPr>
        <w:jc w:val="both"/>
      </w:pPr>
      <w:bookmarkStart w:id="4" w:name="TrustMergers"/>
      <w:r w:rsidRPr="000E7125">
        <w:rPr>
          <w:rFonts w:cs="Arial"/>
          <w:b/>
          <w:bCs/>
          <w:szCs w:val="20"/>
        </w:rPr>
        <w:t xml:space="preserve">Results: </w:t>
      </w:r>
      <w:r w:rsidRPr="000E7125">
        <w:rPr>
          <w:b/>
        </w:rPr>
        <w:t>NHS Trust mergers that have taken place within the last 5 years</w:t>
      </w:r>
    </w:p>
    <w:bookmarkEnd w:id="4"/>
    <w:p w:rsidR="00450CA1" w:rsidRPr="000E7125" w:rsidRDefault="00450CA1" w:rsidP="000E7125">
      <w:pPr>
        <w:jc w:val="both"/>
        <w:rPr>
          <w:rFonts w:cs="Arial"/>
          <w:b/>
          <w:bCs/>
          <w:color w:val="808080"/>
          <w:szCs w:val="20"/>
        </w:rPr>
      </w:pPr>
      <w:r w:rsidRPr="000E7125">
        <w:rPr>
          <w:rFonts w:cs="Arial"/>
          <w:b/>
          <w:bCs/>
          <w:color w:val="808080"/>
          <w:szCs w:val="20"/>
        </w:rPr>
        <w:t>___________________________________________________________________</w:t>
      </w:r>
    </w:p>
    <w:p w:rsidR="00215D8F" w:rsidRPr="00395786" w:rsidRDefault="00CC7F00" w:rsidP="00395786">
      <w:pPr>
        <w:jc w:val="right"/>
      </w:pPr>
      <w:hyperlink w:anchor="_Summary" w:history="1">
        <w:r w:rsidR="00450CA1" w:rsidRPr="000E7125">
          <w:rPr>
            <w:rStyle w:val="Hyperlink"/>
          </w:rPr>
          <w:t>Back to top</w:t>
        </w:r>
      </w:hyperlink>
    </w:p>
    <w:p w:rsidR="00480CC0" w:rsidRPr="000E7125" w:rsidRDefault="00480CC0" w:rsidP="000E7125">
      <w:pPr>
        <w:jc w:val="both"/>
        <w:rPr>
          <w:rFonts w:cs="Arial"/>
          <w:b/>
          <w:bCs/>
        </w:rPr>
      </w:pPr>
    </w:p>
    <w:p w:rsidR="00215D8F" w:rsidRPr="000E7125" w:rsidRDefault="00215D8F" w:rsidP="00395786">
      <w:pPr>
        <w:pStyle w:val="Heading3"/>
        <w:numPr>
          <w:ilvl w:val="0"/>
          <w:numId w:val="26"/>
        </w:numPr>
        <w:shd w:val="clear" w:color="auto" w:fill="FFFFFF"/>
        <w:rPr>
          <w:rFonts w:cs="Arial"/>
          <w:color w:val="000000" w:themeColor="text1"/>
        </w:rPr>
      </w:pPr>
      <w:r w:rsidRPr="000E7125">
        <w:rPr>
          <w:rFonts w:cs="Arial"/>
          <w:color w:val="000000" w:themeColor="text1"/>
        </w:rPr>
        <w:t>Birmingham hospitals merger cleared by CMA</w:t>
      </w:r>
    </w:p>
    <w:p w:rsidR="00215D8F" w:rsidRPr="000E7125" w:rsidRDefault="00215D8F" w:rsidP="000E7125">
      <w:pPr>
        <w:shd w:val="clear" w:color="auto" w:fill="FFFFFF"/>
        <w:jc w:val="both"/>
        <w:textAlignment w:val="baseline"/>
        <w:rPr>
          <w:rFonts w:cs="Arial"/>
          <w:color w:val="000000" w:themeColor="text1"/>
        </w:rPr>
      </w:pPr>
      <w:r w:rsidRPr="000E7125">
        <w:rPr>
          <w:rFonts w:cs="Arial"/>
          <w:b/>
          <w:color w:val="000000" w:themeColor="text1"/>
        </w:rPr>
        <w:t>From:</w:t>
      </w:r>
      <w:r w:rsidR="00BA0E24" w:rsidRPr="000E7125">
        <w:rPr>
          <w:rFonts w:cs="Arial"/>
          <w:color w:val="000000" w:themeColor="text1"/>
        </w:rPr>
        <w:t xml:space="preserve"> </w:t>
      </w:r>
      <w:r w:rsidRPr="000E7125">
        <w:rPr>
          <w:rFonts w:cs="Arial"/>
          <w:color w:val="000000" w:themeColor="text1"/>
          <w:bdr w:val="none" w:sz="0" w:space="0" w:color="auto" w:frame="1"/>
        </w:rPr>
        <w:t>Competition and Markets Authority</w:t>
      </w:r>
    </w:p>
    <w:p w:rsidR="00215D8F" w:rsidRPr="000E7125" w:rsidRDefault="00215D8F" w:rsidP="000E7125">
      <w:pPr>
        <w:shd w:val="clear" w:color="auto" w:fill="FFFFFF"/>
        <w:jc w:val="both"/>
        <w:textAlignment w:val="baseline"/>
        <w:rPr>
          <w:rFonts w:cs="Arial"/>
          <w:color w:val="000000" w:themeColor="text1"/>
        </w:rPr>
      </w:pPr>
      <w:r w:rsidRPr="000E7125">
        <w:rPr>
          <w:rFonts w:cs="Arial"/>
          <w:b/>
          <w:color w:val="000000" w:themeColor="text1"/>
        </w:rPr>
        <w:t>Published:</w:t>
      </w:r>
      <w:r w:rsidR="00BA0E24" w:rsidRPr="000E7125">
        <w:rPr>
          <w:rFonts w:cs="Arial"/>
          <w:color w:val="000000" w:themeColor="text1"/>
        </w:rPr>
        <w:t xml:space="preserve"> </w:t>
      </w:r>
      <w:r w:rsidRPr="000E7125">
        <w:rPr>
          <w:rFonts w:cs="Arial"/>
          <w:color w:val="000000" w:themeColor="text1"/>
        </w:rPr>
        <w:t>30 August 2017</w:t>
      </w:r>
    </w:p>
    <w:p w:rsidR="00215D8F" w:rsidRPr="000E7125" w:rsidRDefault="00215D8F" w:rsidP="000E7125">
      <w:pPr>
        <w:pStyle w:val="pub-c-lead-paragraph"/>
        <w:shd w:val="clear" w:color="auto" w:fill="FFFFFF"/>
        <w:spacing w:before="0" w:beforeAutospacing="0" w:after="0" w:afterAutospacing="0"/>
        <w:jc w:val="both"/>
        <w:rPr>
          <w:rFonts w:ascii="Arial" w:hAnsi="Arial" w:cs="Arial"/>
          <w:color w:val="000000" w:themeColor="text1"/>
        </w:rPr>
      </w:pPr>
      <w:r w:rsidRPr="000E7125">
        <w:rPr>
          <w:rFonts w:ascii="Arial" w:hAnsi="Arial" w:cs="Arial"/>
          <w:color w:val="000000" w:themeColor="text1"/>
        </w:rPr>
        <w:t>The CMA has cleared the merger between 2 Birmingham hospital trusts, after finding that it is likely to benefit patients in the local area.</w:t>
      </w:r>
    </w:p>
    <w:p w:rsidR="00480CC0" w:rsidRPr="000E7125" w:rsidRDefault="00480CC0" w:rsidP="000E7125">
      <w:pPr>
        <w:jc w:val="both"/>
        <w:rPr>
          <w:rFonts w:cs="Arial"/>
          <w:bCs/>
        </w:rPr>
      </w:pPr>
      <w:r w:rsidRPr="000E7125">
        <w:rPr>
          <w:rFonts w:cs="Arial"/>
          <w:b/>
          <w:bCs/>
        </w:rPr>
        <w:t>Publication Type:</w:t>
      </w:r>
      <w:r w:rsidRPr="000E7125">
        <w:rPr>
          <w:rFonts w:cs="Arial"/>
          <w:bCs/>
        </w:rPr>
        <w:t xml:space="preserve"> Press release</w:t>
      </w:r>
    </w:p>
    <w:p w:rsidR="00480CC0" w:rsidRPr="000E7125" w:rsidRDefault="00480CC0" w:rsidP="000E7125">
      <w:pPr>
        <w:jc w:val="both"/>
      </w:pPr>
      <w:r w:rsidRPr="000E7125">
        <w:rPr>
          <w:b/>
        </w:rPr>
        <w:t>Database:</w:t>
      </w:r>
      <w:r w:rsidRPr="000E7125">
        <w:t xml:space="preserve"> NICE Evidence Search</w:t>
      </w:r>
    </w:p>
    <w:p w:rsidR="00215D8F" w:rsidRPr="000E7125" w:rsidRDefault="00CC7F00" w:rsidP="000E7125">
      <w:pPr>
        <w:pStyle w:val="pub-c-lead-paragraph"/>
        <w:shd w:val="clear" w:color="auto" w:fill="FFFFFF"/>
        <w:spacing w:before="0" w:beforeAutospacing="0" w:after="0" w:afterAutospacing="0"/>
        <w:jc w:val="both"/>
        <w:rPr>
          <w:rFonts w:ascii="Arial" w:hAnsi="Arial" w:cs="Arial"/>
          <w:color w:val="0B0C0C"/>
        </w:rPr>
      </w:pPr>
      <w:hyperlink r:id="rId19" w:history="1">
        <w:r w:rsidR="00215D8F" w:rsidRPr="000E7125">
          <w:rPr>
            <w:rStyle w:val="Hyperlink"/>
            <w:rFonts w:ascii="Arial" w:hAnsi="Arial" w:cs="Arial"/>
          </w:rPr>
          <w:t>https://www.gov.uk/government/news/birmingham-hospitals-merger-cleared-by-cma</w:t>
        </w:r>
      </w:hyperlink>
    </w:p>
    <w:p w:rsidR="00BA0E24" w:rsidRPr="000E7125" w:rsidRDefault="00CC7F00" w:rsidP="000E7125">
      <w:pPr>
        <w:pStyle w:val="pub-c-titlecontext"/>
        <w:shd w:val="clear" w:color="auto" w:fill="FFFFFF"/>
        <w:spacing w:before="0" w:beforeAutospacing="0" w:after="0" w:afterAutospacing="0"/>
        <w:jc w:val="both"/>
        <w:textAlignment w:val="baseline"/>
        <w:rPr>
          <w:rFonts w:ascii="Arial" w:hAnsi="Arial" w:cs="Arial"/>
          <w:color w:val="000000" w:themeColor="text1"/>
        </w:rPr>
      </w:pPr>
      <w:r>
        <w:rPr>
          <w:rFonts w:cs="Arial"/>
        </w:rPr>
        <w:pict>
          <v:rect id="_x0000_i1029" style="width:0;height:1.5pt" o:hralign="center" o:hrstd="t" o:hr="t" fillcolor="#a0a0a0" stroked="f"/>
        </w:pict>
      </w:r>
    </w:p>
    <w:p w:rsidR="00676434" w:rsidRPr="000E7125" w:rsidRDefault="00676434" w:rsidP="000E7125">
      <w:pPr>
        <w:pStyle w:val="pub-c-titlecontext"/>
        <w:shd w:val="clear" w:color="auto" w:fill="FFFFFF"/>
        <w:spacing w:before="0" w:beforeAutospacing="0" w:after="0" w:afterAutospacing="0"/>
        <w:jc w:val="both"/>
        <w:textAlignment w:val="baseline"/>
        <w:rPr>
          <w:rFonts w:ascii="Arial" w:hAnsi="Arial" w:cs="Arial"/>
          <w:color w:val="000000" w:themeColor="text1"/>
        </w:rPr>
      </w:pPr>
    </w:p>
    <w:p w:rsidR="00215D8F" w:rsidRPr="000E7125" w:rsidRDefault="00215D8F" w:rsidP="00395786">
      <w:pPr>
        <w:pStyle w:val="Heading3"/>
        <w:numPr>
          <w:ilvl w:val="0"/>
          <w:numId w:val="35"/>
        </w:numPr>
        <w:shd w:val="clear" w:color="auto" w:fill="FFFFFF"/>
        <w:rPr>
          <w:rFonts w:cs="Arial"/>
          <w:color w:val="000000" w:themeColor="text1"/>
        </w:rPr>
      </w:pPr>
      <w:r w:rsidRPr="000E7125">
        <w:rPr>
          <w:rFonts w:cs="Arial"/>
          <w:color w:val="000000" w:themeColor="text1"/>
        </w:rPr>
        <w:t>Manchester hospitals merger cleared by CMA</w:t>
      </w:r>
    </w:p>
    <w:p w:rsidR="00215D8F" w:rsidRPr="000E7125" w:rsidRDefault="00215D8F" w:rsidP="000E7125">
      <w:pPr>
        <w:shd w:val="clear" w:color="auto" w:fill="FFFFFF"/>
        <w:jc w:val="both"/>
        <w:textAlignment w:val="baseline"/>
        <w:rPr>
          <w:rFonts w:cs="Arial"/>
          <w:color w:val="000000" w:themeColor="text1"/>
        </w:rPr>
      </w:pPr>
      <w:r w:rsidRPr="000E7125">
        <w:rPr>
          <w:rFonts w:cs="Arial"/>
          <w:b/>
          <w:color w:val="000000" w:themeColor="text1"/>
        </w:rPr>
        <w:t>From:</w:t>
      </w:r>
      <w:r w:rsidR="00BA0E24" w:rsidRPr="000E7125">
        <w:rPr>
          <w:rFonts w:cs="Arial"/>
          <w:color w:val="000000" w:themeColor="text1"/>
        </w:rPr>
        <w:t xml:space="preserve"> </w:t>
      </w:r>
      <w:r w:rsidRPr="000E7125">
        <w:rPr>
          <w:rFonts w:cs="Arial"/>
          <w:color w:val="000000" w:themeColor="text1"/>
          <w:bdr w:val="none" w:sz="0" w:space="0" w:color="auto" w:frame="1"/>
        </w:rPr>
        <w:t>Competition and Markets Authority</w:t>
      </w:r>
    </w:p>
    <w:p w:rsidR="00215D8F" w:rsidRPr="000E7125" w:rsidRDefault="00215D8F" w:rsidP="000E7125">
      <w:pPr>
        <w:shd w:val="clear" w:color="auto" w:fill="FFFFFF"/>
        <w:jc w:val="both"/>
        <w:textAlignment w:val="baseline"/>
        <w:rPr>
          <w:rFonts w:cs="Arial"/>
          <w:color w:val="000000" w:themeColor="text1"/>
        </w:rPr>
      </w:pPr>
      <w:r w:rsidRPr="000E7125">
        <w:rPr>
          <w:rFonts w:cs="Arial"/>
          <w:b/>
          <w:color w:val="000000" w:themeColor="text1"/>
        </w:rPr>
        <w:t>Published:</w:t>
      </w:r>
      <w:r w:rsidR="00BA0E24" w:rsidRPr="000E7125">
        <w:rPr>
          <w:rFonts w:cs="Arial"/>
          <w:color w:val="000000" w:themeColor="text1"/>
        </w:rPr>
        <w:t xml:space="preserve"> </w:t>
      </w:r>
      <w:r w:rsidRPr="000E7125">
        <w:rPr>
          <w:rFonts w:cs="Arial"/>
          <w:color w:val="000000" w:themeColor="text1"/>
        </w:rPr>
        <w:t>1 August 2017</w:t>
      </w:r>
    </w:p>
    <w:p w:rsidR="00215D8F" w:rsidRPr="000E7125" w:rsidRDefault="00215D8F" w:rsidP="000E7125">
      <w:pPr>
        <w:pStyle w:val="pub-c-lead-paragraph"/>
        <w:shd w:val="clear" w:color="auto" w:fill="FFFFFF"/>
        <w:spacing w:before="0" w:beforeAutospacing="0" w:after="0" w:afterAutospacing="0"/>
        <w:jc w:val="both"/>
        <w:rPr>
          <w:rFonts w:ascii="Arial" w:hAnsi="Arial" w:cs="Arial"/>
          <w:color w:val="000000" w:themeColor="text1"/>
        </w:rPr>
      </w:pPr>
      <w:r w:rsidRPr="000E7125">
        <w:rPr>
          <w:rFonts w:ascii="Arial" w:hAnsi="Arial" w:cs="Arial"/>
          <w:color w:val="000000" w:themeColor="text1"/>
        </w:rPr>
        <w:t>The CMA has cleared the merger between 2 Manchester hospital trusts as it will be of overall benefit to patients.</w:t>
      </w:r>
    </w:p>
    <w:p w:rsidR="00480CC0" w:rsidRPr="000E7125" w:rsidRDefault="00480CC0" w:rsidP="000E7125">
      <w:pPr>
        <w:jc w:val="both"/>
        <w:rPr>
          <w:rFonts w:cs="Arial"/>
          <w:bCs/>
        </w:rPr>
      </w:pPr>
      <w:r w:rsidRPr="000E7125">
        <w:rPr>
          <w:rFonts w:cs="Arial"/>
          <w:b/>
          <w:bCs/>
        </w:rPr>
        <w:t>Publication Type:</w:t>
      </w:r>
      <w:r w:rsidRPr="000E7125">
        <w:rPr>
          <w:rFonts w:cs="Arial"/>
          <w:bCs/>
        </w:rPr>
        <w:t xml:space="preserve"> Press release</w:t>
      </w:r>
    </w:p>
    <w:p w:rsidR="00480CC0" w:rsidRPr="000E7125" w:rsidRDefault="00480CC0" w:rsidP="000E7125">
      <w:pPr>
        <w:jc w:val="both"/>
      </w:pPr>
      <w:r w:rsidRPr="000E7125">
        <w:rPr>
          <w:b/>
        </w:rPr>
        <w:t>Database:</w:t>
      </w:r>
      <w:r w:rsidRPr="000E7125">
        <w:t xml:space="preserve"> NICE Evidence Search</w:t>
      </w:r>
    </w:p>
    <w:p w:rsidR="00215D8F" w:rsidRPr="000E7125" w:rsidRDefault="00CC7F00" w:rsidP="000E7125">
      <w:pPr>
        <w:pStyle w:val="pub-c-titlecontext"/>
        <w:spacing w:before="0" w:beforeAutospacing="0" w:after="0" w:afterAutospacing="0"/>
        <w:jc w:val="both"/>
        <w:rPr>
          <w:rFonts w:ascii="Arial" w:hAnsi="Arial" w:cs="Arial"/>
        </w:rPr>
      </w:pPr>
      <w:hyperlink r:id="rId20" w:history="1">
        <w:r w:rsidR="00215D8F" w:rsidRPr="000E7125">
          <w:rPr>
            <w:rStyle w:val="Hyperlink"/>
            <w:rFonts w:ascii="Arial" w:hAnsi="Arial" w:cs="Arial"/>
          </w:rPr>
          <w:t>https://www.gov.uk/government/news/manchester-hospitals-merger-cleared-by-cma</w:t>
        </w:r>
      </w:hyperlink>
    </w:p>
    <w:p w:rsidR="00215D8F" w:rsidRDefault="00CC7F00" w:rsidP="000E7125">
      <w:pPr>
        <w:pStyle w:val="pub-c-titlecontext"/>
        <w:spacing w:before="0" w:beforeAutospacing="0" w:after="0" w:afterAutospacing="0"/>
        <w:jc w:val="both"/>
        <w:rPr>
          <w:rFonts w:cs="Arial"/>
        </w:rPr>
      </w:pPr>
      <w:r>
        <w:rPr>
          <w:rFonts w:cs="Arial"/>
        </w:rPr>
        <w:pict>
          <v:rect id="_x0000_i1030" style="width:0;height:1.5pt" o:hralign="center" o:hrstd="t" o:hr="t" fillcolor="#a0a0a0" stroked="f"/>
        </w:pict>
      </w:r>
    </w:p>
    <w:p w:rsidR="004B136A" w:rsidRDefault="004B136A" w:rsidP="000E7125">
      <w:pPr>
        <w:pStyle w:val="pub-c-titlecontext"/>
        <w:spacing w:before="0" w:beforeAutospacing="0" w:after="0" w:afterAutospacing="0"/>
        <w:jc w:val="both"/>
        <w:rPr>
          <w:rFonts w:cs="Arial"/>
        </w:rPr>
      </w:pPr>
    </w:p>
    <w:p w:rsidR="004B136A" w:rsidRPr="000E7125" w:rsidRDefault="004B136A" w:rsidP="00395786">
      <w:pPr>
        <w:pStyle w:val="Heading3"/>
        <w:numPr>
          <w:ilvl w:val="0"/>
          <w:numId w:val="35"/>
        </w:numPr>
        <w:shd w:val="clear" w:color="auto" w:fill="FFFFFF"/>
        <w:rPr>
          <w:rFonts w:cs="Arial"/>
          <w:bCs w:val="0"/>
          <w:color w:val="000000" w:themeColor="text1"/>
        </w:rPr>
      </w:pPr>
      <w:r w:rsidRPr="000E7125">
        <w:rPr>
          <w:rFonts w:cs="Arial"/>
          <w:bCs w:val="0"/>
          <w:color w:val="000000" w:themeColor="text1"/>
        </w:rPr>
        <w:t>Mergers become the fashionable fad for 2017 and the east of England is the trend-setter</w:t>
      </w:r>
    </w:p>
    <w:p w:rsidR="004B136A" w:rsidRPr="000E7125" w:rsidRDefault="004B136A" w:rsidP="004B136A">
      <w:pPr>
        <w:shd w:val="clear" w:color="auto" w:fill="FFFFFF"/>
        <w:jc w:val="both"/>
        <w:textAlignment w:val="baseline"/>
        <w:rPr>
          <w:rFonts w:cs="Arial"/>
          <w:color w:val="000000" w:themeColor="text1"/>
        </w:rPr>
      </w:pPr>
      <w:r w:rsidRPr="000E7125">
        <w:rPr>
          <w:rStyle w:val="user-name"/>
          <w:rFonts w:cs="Arial"/>
          <w:b/>
          <w:color w:val="000000" w:themeColor="text1"/>
          <w:bdr w:val="none" w:sz="0" w:space="0" w:color="auto" w:frame="1"/>
        </w:rPr>
        <w:t>Author:</w:t>
      </w:r>
      <w:r w:rsidRPr="000E7125">
        <w:rPr>
          <w:rStyle w:val="user-name"/>
          <w:rFonts w:cs="Arial"/>
          <w:color w:val="000000" w:themeColor="text1"/>
          <w:bdr w:val="none" w:sz="0" w:space="0" w:color="auto" w:frame="1"/>
        </w:rPr>
        <w:t xml:space="preserve"> Hugh Townsend</w:t>
      </w:r>
    </w:p>
    <w:p w:rsidR="004B136A" w:rsidRPr="000E7125" w:rsidRDefault="004B136A" w:rsidP="004B136A">
      <w:pPr>
        <w:shd w:val="clear" w:color="auto" w:fill="FFFFFF"/>
        <w:jc w:val="both"/>
        <w:textAlignment w:val="baseline"/>
        <w:rPr>
          <w:rFonts w:cs="Arial"/>
          <w:color w:val="000000" w:themeColor="text1"/>
        </w:rPr>
      </w:pPr>
      <w:r w:rsidRPr="000E7125">
        <w:rPr>
          <w:rFonts w:cs="Arial"/>
          <w:b/>
          <w:color w:val="000000" w:themeColor="text1"/>
        </w:rPr>
        <w:t>Date:</w:t>
      </w:r>
      <w:r w:rsidRPr="000E7125">
        <w:rPr>
          <w:rFonts w:cs="Arial"/>
          <w:color w:val="000000" w:themeColor="text1"/>
        </w:rPr>
        <w:t xml:space="preserve"> 12 Oct 2016</w:t>
      </w:r>
    </w:p>
    <w:p w:rsidR="004B136A" w:rsidRPr="000E7125" w:rsidRDefault="004B136A" w:rsidP="004B136A">
      <w:pPr>
        <w:pStyle w:val="NormalWeb"/>
        <w:shd w:val="clear" w:color="auto" w:fill="FFFFFF"/>
        <w:spacing w:before="0" w:beforeAutospacing="0" w:after="0" w:afterAutospacing="0"/>
        <w:jc w:val="both"/>
        <w:textAlignment w:val="baseline"/>
        <w:rPr>
          <w:rFonts w:ascii="Arial" w:hAnsi="Arial" w:cs="Arial"/>
          <w:bCs/>
        </w:rPr>
      </w:pPr>
      <w:r w:rsidRPr="000E7125">
        <w:rPr>
          <w:rFonts w:ascii="Arial" w:hAnsi="Arial" w:cs="Arial"/>
          <w:b/>
          <w:bCs/>
        </w:rPr>
        <w:t>Publisher:</w:t>
      </w:r>
      <w:r w:rsidRPr="000E7125">
        <w:rPr>
          <w:rFonts w:ascii="Arial" w:hAnsi="Arial" w:cs="Arial"/>
          <w:bCs/>
        </w:rPr>
        <w:t xml:space="preserve"> BMA Local - East of England</w:t>
      </w:r>
    </w:p>
    <w:p w:rsidR="004B136A" w:rsidRPr="000E7125" w:rsidRDefault="004B136A" w:rsidP="004B136A">
      <w:pPr>
        <w:pStyle w:val="NormalWeb"/>
        <w:shd w:val="clear" w:color="auto" w:fill="FFFFFF"/>
        <w:spacing w:before="0" w:beforeAutospacing="0" w:after="0" w:afterAutospacing="0"/>
        <w:jc w:val="both"/>
        <w:textAlignment w:val="baseline"/>
        <w:rPr>
          <w:rFonts w:ascii="Arial" w:hAnsi="Arial" w:cs="Arial"/>
          <w:color w:val="000000" w:themeColor="text1"/>
        </w:rPr>
      </w:pPr>
      <w:r w:rsidRPr="000E7125">
        <w:rPr>
          <w:rFonts w:ascii="Arial" w:hAnsi="Arial" w:cs="Arial"/>
          <w:color w:val="000000" w:themeColor="text1"/>
        </w:rPr>
        <w:t>An increasing number of trusts have declared their intentions to merge next year demonstrating that mergers are back in fashion. Birmingham Women’s Foundation Trust and Birmingham Children’s Hospital Foundation Trust have formally agreed to merge the organisations next year. Joining them Greater Manchester West Mental Health Foundation Trust plans to take over struggling neighbour Manchester Mental Health and Social Care Trust.</w:t>
      </w:r>
    </w:p>
    <w:p w:rsidR="004B136A" w:rsidRPr="000E7125" w:rsidRDefault="004B136A" w:rsidP="004B136A">
      <w:pPr>
        <w:jc w:val="both"/>
        <w:rPr>
          <w:rFonts w:cs="Arial"/>
          <w:bCs/>
        </w:rPr>
      </w:pPr>
      <w:r w:rsidRPr="000E7125">
        <w:rPr>
          <w:rFonts w:cs="Arial"/>
          <w:b/>
          <w:bCs/>
        </w:rPr>
        <w:t>Publication Type:</w:t>
      </w:r>
      <w:r w:rsidRPr="000E7125">
        <w:rPr>
          <w:rFonts w:cs="Arial"/>
          <w:bCs/>
        </w:rPr>
        <w:t xml:space="preserve"> Blog</w:t>
      </w:r>
    </w:p>
    <w:p w:rsidR="004B136A" w:rsidRPr="000E7125" w:rsidRDefault="004B136A" w:rsidP="004B136A">
      <w:pPr>
        <w:jc w:val="both"/>
      </w:pPr>
      <w:r w:rsidRPr="000E7125">
        <w:rPr>
          <w:b/>
        </w:rPr>
        <w:t>Database:</w:t>
      </w:r>
      <w:r w:rsidRPr="000E7125">
        <w:t xml:space="preserve"> NICE Evidence Search</w:t>
      </w:r>
    </w:p>
    <w:p w:rsidR="004B136A" w:rsidRPr="000E7125" w:rsidRDefault="00CC7F00" w:rsidP="004B136A">
      <w:pPr>
        <w:jc w:val="both"/>
        <w:rPr>
          <w:rFonts w:cs="Arial"/>
          <w:bCs/>
        </w:rPr>
      </w:pPr>
      <w:hyperlink r:id="rId21" w:history="1">
        <w:r w:rsidR="004B136A" w:rsidRPr="000E7125">
          <w:rPr>
            <w:rStyle w:val="Hyperlink"/>
            <w:rFonts w:cs="Arial"/>
            <w:bCs/>
          </w:rPr>
          <w:t>https://www.bma.org.uk/connecting-doctors/bmalocal/east-of-england-local/b/blog/posts/mergers-become-the-fashionable-fad-for-2017and-the-east-of-england-is-the-trend-setter</w:t>
        </w:r>
      </w:hyperlink>
    </w:p>
    <w:p w:rsidR="004B136A" w:rsidRDefault="00CC7F00" w:rsidP="004B136A">
      <w:pPr>
        <w:pStyle w:val="pub-c-titlecontext"/>
        <w:spacing w:before="0" w:beforeAutospacing="0" w:after="0" w:afterAutospacing="0"/>
        <w:jc w:val="both"/>
        <w:rPr>
          <w:rFonts w:cs="Arial"/>
        </w:rPr>
      </w:pPr>
      <w:r>
        <w:rPr>
          <w:rFonts w:cs="Arial"/>
        </w:rPr>
        <w:pict>
          <v:rect id="_x0000_i1031" style="width:0;height:1.5pt" o:hralign="center" o:hrstd="t" o:hr="t" fillcolor="#a0a0a0" stroked="f"/>
        </w:pict>
      </w:r>
    </w:p>
    <w:p w:rsidR="004B136A" w:rsidRDefault="004B136A" w:rsidP="004B136A">
      <w:pPr>
        <w:pStyle w:val="pub-c-titlecontext"/>
        <w:spacing w:before="0" w:beforeAutospacing="0" w:after="0" w:afterAutospacing="0"/>
        <w:jc w:val="both"/>
        <w:rPr>
          <w:rFonts w:cs="Arial"/>
        </w:rPr>
      </w:pPr>
    </w:p>
    <w:p w:rsidR="004B136A" w:rsidRPr="000E7125" w:rsidRDefault="004B136A" w:rsidP="00395786">
      <w:pPr>
        <w:pStyle w:val="Heading3"/>
        <w:numPr>
          <w:ilvl w:val="0"/>
          <w:numId w:val="35"/>
        </w:numPr>
        <w:shd w:val="clear" w:color="auto" w:fill="FFFFFF"/>
        <w:rPr>
          <w:rFonts w:cs="Arial"/>
          <w:b w:val="0"/>
        </w:rPr>
      </w:pPr>
      <w:r w:rsidRPr="000E7125">
        <w:rPr>
          <w:rFonts w:cs="Arial"/>
        </w:rPr>
        <w:lastRenderedPageBreak/>
        <w:t>How to make NHS mergers work better for patients</w:t>
      </w:r>
    </w:p>
    <w:p w:rsidR="004B136A" w:rsidRPr="000E7125" w:rsidRDefault="004B136A" w:rsidP="004B136A">
      <w:pPr>
        <w:pStyle w:val="pub-c-lead-paragraph"/>
        <w:spacing w:before="0" w:beforeAutospacing="0" w:after="0" w:afterAutospacing="0"/>
        <w:jc w:val="both"/>
        <w:rPr>
          <w:rFonts w:ascii="Arial" w:hAnsi="Arial" w:cs="Arial"/>
        </w:rPr>
      </w:pPr>
      <w:r w:rsidRPr="000E7125">
        <w:rPr>
          <w:rFonts w:ascii="Arial" w:hAnsi="Arial" w:cs="Arial"/>
          <w:b/>
        </w:rPr>
        <w:t>Authors:</w:t>
      </w:r>
      <w:r w:rsidRPr="000E7125">
        <w:rPr>
          <w:rFonts w:ascii="Arial" w:hAnsi="Arial" w:cs="Arial"/>
        </w:rPr>
        <w:t xml:space="preserve"> NHS Improvement</w:t>
      </w:r>
    </w:p>
    <w:p w:rsidR="004B136A" w:rsidRPr="000E7125" w:rsidRDefault="004B136A" w:rsidP="004B136A">
      <w:pPr>
        <w:pStyle w:val="pub-c-lead-paragraph"/>
        <w:spacing w:before="0" w:beforeAutospacing="0" w:after="0" w:afterAutospacing="0"/>
        <w:jc w:val="both"/>
        <w:rPr>
          <w:rFonts w:ascii="Arial" w:hAnsi="Arial" w:cs="Arial"/>
        </w:rPr>
      </w:pPr>
      <w:r w:rsidRPr="000E7125">
        <w:rPr>
          <w:rFonts w:ascii="Arial" w:hAnsi="Arial" w:cs="Arial"/>
          <w:b/>
        </w:rPr>
        <w:t>Date:</w:t>
      </w:r>
      <w:r w:rsidRPr="000E7125">
        <w:rPr>
          <w:rFonts w:ascii="Arial" w:hAnsi="Arial" w:cs="Arial"/>
        </w:rPr>
        <w:t xml:space="preserve"> 25 May 2016</w:t>
      </w:r>
    </w:p>
    <w:p w:rsidR="004B136A" w:rsidRPr="000E7125" w:rsidRDefault="004B136A" w:rsidP="004B136A">
      <w:pPr>
        <w:pStyle w:val="pub-c-lead-paragraph"/>
        <w:spacing w:before="0" w:beforeAutospacing="0" w:after="0" w:afterAutospacing="0"/>
        <w:jc w:val="both"/>
        <w:rPr>
          <w:rFonts w:ascii="Arial" w:hAnsi="Arial" w:cs="Arial"/>
        </w:rPr>
      </w:pPr>
      <w:r w:rsidRPr="000E7125">
        <w:rPr>
          <w:rFonts w:ascii="Arial" w:hAnsi="Arial" w:cs="Arial"/>
        </w:rPr>
        <w:t>Many NHS trusts and foundation trusts are considering merging in pursuit of better integrated, higher quality, more cost effective care. These guides are based on advice from those who have already planned and implemented a merger.</w:t>
      </w:r>
    </w:p>
    <w:p w:rsidR="004B136A" w:rsidRPr="000E7125" w:rsidRDefault="004B136A" w:rsidP="004B136A">
      <w:pPr>
        <w:jc w:val="both"/>
      </w:pPr>
      <w:r w:rsidRPr="000E7125">
        <w:rPr>
          <w:b/>
        </w:rPr>
        <w:t>Database:</w:t>
      </w:r>
      <w:r w:rsidRPr="000E7125">
        <w:t xml:space="preserve"> NICE Evidence Search</w:t>
      </w:r>
    </w:p>
    <w:p w:rsidR="004B136A" w:rsidRPr="000E7125" w:rsidRDefault="00CC7F00" w:rsidP="004B136A">
      <w:pPr>
        <w:shd w:val="clear" w:color="auto" w:fill="FFFFFF"/>
        <w:jc w:val="both"/>
        <w:rPr>
          <w:rFonts w:cs="Arial"/>
          <w:color w:val="0E0E0E"/>
        </w:rPr>
      </w:pPr>
      <w:hyperlink r:id="rId22" w:history="1">
        <w:r w:rsidR="004B136A" w:rsidRPr="000E7125">
          <w:rPr>
            <w:rStyle w:val="Hyperlink"/>
            <w:rFonts w:cs="Arial"/>
          </w:rPr>
          <w:t>https://improvement.nhs.uk/resources/how-make-nhs-mergers-work-better-patients/</w:t>
        </w:r>
      </w:hyperlink>
    </w:p>
    <w:p w:rsidR="004B136A" w:rsidRDefault="00CC7F00" w:rsidP="004B136A">
      <w:pPr>
        <w:pStyle w:val="pub-c-titlecontext"/>
        <w:spacing w:before="0" w:beforeAutospacing="0" w:after="0" w:afterAutospacing="0"/>
        <w:jc w:val="both"/>
        <w:rPr>
          <w:rFonts w:cs="Arial"/>
        </w:rPr>
      </w:pPr>
      <w:r>
        <w:rPr>
          <w:rFonts w:cs="Arial"/>
        </w:rPr>
        <w:pict>
          <v:rect id="_x0000_i1032" style="width:0;height:1.5pt" o:hralign="center" o:hrstd="t" o:hr="t" fillcolor="#a0a0a0" stroked="f"/>
        </w:pict>
      </w:r>
    </w:p>
    <w:p w:rsidR="001B5556" w:rsidRDefault="001B5556" w:rsidP="000E7125">
      <w:pPr>
        <w:pStyle w:val="pub-c-titlecontext"/>
        <w:spacing w:before="0" w:beforeAutospacing="0" w:after="0" w:afterAutospacing="0"/>
        <w:jc w:val="both"/>
        <w:rPr>
          <w:rFonts w:cs="Arial"/>
        </w:rPr>
      </w:pPr>
    </w:p>
    <w:p w:rsidR="001B5556" w:rsidRPr="000E7125" w:rsidRDefault="001B5556" w:rsidP="00395786">
      <w:pPr>
        <w:pStyle w:val="Heading3"/>
        <w:numPr>
          <w:ilvl w:val="0"/>
          <w:numId w:val="35"/>
        </w:numPr>
        <w:shd w:val="clear" w:color="auto" w:fill="FFFFFF"/>
        <w:rPr>
          <w:rFonts w:cs="Arial"/>
          <w:bCs w:val="0"/>
          <w:color w:val="000000" w:themeColor="text1"/>
        </w:rPr>
      </w:pPr>
      <w:r w:rsidRPr="000E7125">
        <w:rPr>
          <w:rFonts w:cs="Arial"/>
          <w:bCs w:val="0"/>
          <w:color w:val="000000" w:themeColor="text1"/>
        </w:rPr>
        <w:t>Foundation trust and NHS trust mergers: 2010 to 2015</w:t>
      </w:r>
    </w:p>
    <w:p w:rsidR="001B5556" w:rsidRPr="000E7125" w:rsidRDefault="001B5556" w:rsidP="001B5556">
      <w:pPr>
        <w:shd w:val="clear" w:color="auto" w:fill="FFFFFF"/>
        <w:jc w:val="both"/>
        <w:rPr>
          <w:rFonts w:cs="Arial"/>
          <w:b/>
          <w:color w:val="000000" w:themeColor="text1"/>
        </w:rPr>
      </w:pPr>
      <w:r w:rsidRPr="000E7125">
        <w:rPr>
          <w:rFonts w:cs="Arial"/>
          <w:b/>
          <w:color w:val="000000" w:themeColor="text1"/>
        </w:rPr>
        <w:t xml:space="preserve">Author: </w:t>
      </w:r>
      <w:r w:rsidRPr="000E7125">
        <w:rPr>
          <w:rFonts w:cs="Arial"/>
          <w:color w:val="000000" w:themeColor="text1"/>
        </w:rPr>
        <w:t>Ben Collins</w:t>
      </w:r>
    </w:p>
    <w:p w:rsidR="001B5556" w:rsidRPr="000E7125" w:rsidRDefault="001B5556" w:rsidP="001B5556">
      <w:pPr>
        <w:shd w:val="clear" w:color="auto" w:fill="FFFFFF"/>
        <w:jc w:val="both"/>
        <w:rPr>
          <w:rFonts w:cs="Arial"/>
          <w:b/>
          <w:color w:val="000000" w:themeColor="text1"/>
        </w:rPr>
      </w:pPr>
      <w:r w:rsidRPr="000E7125">
        <w:rPr>
          <w:rFonts w:cs="Arial"/>
          <w:b/>
          <w:color w:val="000000" w:themeColor="text1"/>
        </w:rPr>
        <w:t xml:space="preserve">Date: </w:t>
      </w:r>
      <w:r>
        <w:rPr>
          <w:rFonts w:cs="Arial"/>
          <w:color w:val="000000" w:themeColor="text1"/>
        </w:rPr>
        <w:t xml:space="preserve">24 </w:t>
      </w:r>
      <w:r w:rsidRPr="000E7125">
        <w:rPr>
          <w:rFonts w:cs="Arial"/>
          <w:color w:val="000000" w:themeColor="text1"/>
        </w:rPr>
        <w:t>September 2015</w:t>
      </w:r>
    </w:p>
    <w:p w:rsidR="001B5556" w:rsidRPr="000E7125" w:rsidRDefault="001B5556" w:rsidP="001B5556">
      <w:pPr>
        <w:shd w:val="clear" w:color="auto" w:fill="FFFFFF"/>
        <w:jc w:val="both"/>
        <w:rPr>
          <w:rFonts w:cs="Arial"/>
          <w:b/>
          <w:color w:val="000000" w:themeColor="text1"/>
        </w:rPr>
      </w:pPr>
      <w:r w:rsidRPr="000E7125">
        <w:rPr>
          <w:rFonts w:cs="Arial"/>
          <w:b/>
          <w:color w:val="000000" w:themeColor="text1"/>
        </w:rPr>
        <w:t xml:space="preserve">Publisher: </w:t>
      </w:r>
      <w:r w:rsidRPr="000E7125">
        <w:rPr>
          <w:rFonts w:cs="Arial"/>
          <w:color w:val="000000" w:themeColor="text1"/>
        </w:rPr>
        <w:t>The King's Fund</w:t>
      </w:r>
    </w:p>
    <w:p w:rsidR="001B5556" w:rsidRPr="000E7125" w:rsidRDefault="001B5556" w:rsidP="001B5556">
      <w:pPr>
        <w:pStyle w:val="o-type-intro"/>
        <w:spacing w:before="0" w:beforeAutospacing="0" w:after="0" w:afterAutospacing="0"/>
        <w:jc w:val="both"/>
        <w:rPr>
          <w:rFonts w:ascii="Arial" w:hAnsi="Arial" w:cs="Arial"/>
        </w:rPr>
      </w:pPr>
      <w:r w:rsidRPr="000E7125">
        <w:rPr>
          <w:rFonts w:ascii="Arial" w:hAnsi="Arial" w:cs="Arial"/>
          <w:b/>
        </w:rPr>
        <w:t>Overview:</w:t>
      </w:r>
      <w:r w:rsidRPr="000E7125">
        <w:rPr>
          <w:rFonts w:ascii="Arial" w:hAnsi="Arial" w:cs="Arial"/>
        </w:rPr>
        <w:t xml:space="preserve"> Mergers of trusts in the NHS are often instigated by national bodies so that NHS trusts can gain foundation trust status or failing providers can be rescued from financial difficulties. This report looks at 20 mergers between 2010 and mid-2015 and finds that significant sums of money are being spent on such mergers (£2 billion on just 12 mergers over this period), often based on faulty reasoning and a lack of evidence that mergers offer lasting solutions. The Department of Health, Monitor and the Trust Development Authority should support service improvement and transformation where possible, rather than instigate merger. If a merger is contemplated, there needs to be a more realistic assessment of the costs and benefits. </w:t>
      </w:r>
    </w:p>
    <w:p w:rsidR="001B5556" w:rsidRPr="000E7125" w:rsidRDefault="001B5556" w:rsidP="001B5556">
      <w:pPr>
        <w:jc w:val="both"/>
      </w:pPr>
      <w:r w:rsidRPr="000E7125">
        <w:rPr>
          <w:b/>
        </w:rPr>
        <w:t>Database:</w:t>
      </w:r>
      <w:r w:rsidRPr="000E7125">
        <w:t xml:space="preserve"> NICE Evidence Search</w:t>
      </w:r>
    </w:p>
    <w:p w:rsidR="001B5556" w:rsidRPr="000E7125" w:rsidRDefault="00CC7F00" w:rsidP="001B5556">
      <w:pPr>
        <w:jc w:val="both"/>
        <w:rPr>
          <w:rFonts w:cs="Arial"/>
          <w:bCs/>
        </w:rPr>
      </w:pPr>
      <w:hyperlink r:id="rId23" w:history="1">
        <w:r w:rsidR="001B5556" w:rsidRPr="000E7125">
          <w:rPr>
            <w:rStyle w:val="Hyperlink"/>
            <w:rFonts w:cs="Arial"/>
            <w:bCs/>
          </w:rPr>
          <w:t>https://www.kingsfund.org.uk/publications/foundation-trust-and-nhs-trust-mergers</w:t>
        </w:r>
      </w:hyperlink>
    </w:p>
    <w:p w:rsidR="001B5556" w:rsidRDefault="00CC7F00" w:rsidP="001B5556">
      <w:pPr>
        <w:pStyle w:val="Heading1"/>
        <w:shd w:val="clear" w:color="auto" w:fill="FFFFFF"/>
        <w:jc w:val="both"/>
        <w:textAlignment w:val="baseline"/>
        <w:rPr>
          <w:rFonts w:cs="Arial"/>
        </w:rPr>
      </w:pPr>
      <w:r>
        <w:rPr>
          <w:rFonts w:cs="Arial"/>
        </w:rPr>
        <w:pict>
          <v:rect id="_x0000_i1033" style="width:0;height:1.5pt" o:hralign="center" o:hrstd="t" o:hr="t" fillcolor="#a0a0a0" stroked="f"/>
        </w:pict>
      </w:r>
    </w:p>
    <w:p w:rsidR="001B5556" w:rsidRDefault="001B5556" w:rsidP="000E7125">
      <w:pPr>
        <w:pStyle w:val="pub-c-titlecontext"/>
        <w:spacing w:before="0" w:beforeAutospacing="0" w:after="0" w:afterAutospacing="0"/>
        <w:jc w:val="both"/>
        <w:rPr>
          <w:rFonts w:cs="Arial"/>
        </w:rPr>
      </w:pPr>
    </w:p>
    <w:p w:rsidR="001B5556" w:rsidRPr="001B5556" w:rsidRDefault="001B5556" w:rsidP="00395786">
      <w:pPr>
        <w:pStyle w:val="Heading3"/>
        <w:numPr>
          <w:ilvl w:val="0"/>
          <w:numId w:val="35"/>
        </w:numPr>
        <w:shd w:val="clear" w:color="auto" w:fill="FFFFFF"/>
        <w:rPr>
          <w:rFonts w:cs="Arial"/>
        </w:rPr>
      </w:pPr>
      <w:r w:rsidRPr="001B5556">
        <w:rPr>
          <w:rFonts w:cs="Arial"/>
        </w:rPr>
        <w:t>NHS mergers: putting all our baskets into one egg?</w:t>
      </w:r>
    </w:p>
    <w:p w:rsidR="001B5556" w:rsidRPr="000E7125" w:rsidRDefault="001B5556" w:rsidP="001B5556">
      <w:pPr>
        <w:jc w:val="both"/>
        <w:rPr>
          <w:rFonts w:cs="Arial"/>
          <w:color w:val="000000" w:themeColor="text1"/>
        </w:rPr>
      </w:pPr>
      <w:r w:rsidRPr="000E7125">
        <w:rPr>
          <w:rFonts w:cs="Arial"/>
          <w:b/>
          <w:color w:val="000000" w:themeColor="text1"/>
        </w:rPr>
        <w:t>From:</w:t>
      </w:r>
      <w:r w:rsidRPr="000E7125">
        <w:rPr>
          <w:rFonts w:cs="Arial"/>
          <w:color w:val="000000" w:themeColor="text1"/>
        </w:rPr>
        <w:t xml:space="preserve"> </w:t>
      </w:r>
      <w:r>
        <w:rPr>
          <w:rFonts w:cs="Arial"/>
          <w:color w:val="000000" w:themeColor="text1"/>
        </w:rPr>
        <w:t>The King’s Fund</w:t>
      </w:r>
    </w:p>
    <w:p w:rsidR="001B5556" w:rsidRDefault="001B5556" w:rsidP="001B5556">
      <w:pPr>
        <w:jc w:val="both"/>
        <w:rPr>
          <w:rFonts w:cs="Arial"/>
          <w:b/>
          <w:color w:val="000000" w:themeColor="text1"/>
        </w:rPr>
      </w:pPr>
      <w:r>
        <w:rPr>
          <w:rFonts w:cs="Arial"/>
          <w:b/>
          <w:color w:val="000000" w:themeColor="text1"/>
        </w:rPr>
        <w:t>Authors</w:t>
      </w:r>
      <w:r w:rsidRPr="001B5556">
        <w:rPr>
          <w:rFonts w:cs="Arial"/>
          <w:b/>
          <w:color w:val="000000" w:themeColor="text1"/>
        </w:rPr>
        <w:t>:</w:t>
      </w:r>
      <w:r w:rsidRPr="001B5556">
        <w:rPr>
          <w:rFonts w:cs="Arial"/>
          <w:color w:val="000000" w:themeColor="text1"/>
        </w:rPr>
        <w:t xml:space="preserve"> Ben Collins, Michael West,</w:t>
      </w:r>
    </w:p>
    <w:p w:rsidR="001B5556" w:rsidRPr="000E7125" w:rsidRDefault="001B5556" w:rsidP="001B5556">
      <w:pPr>
        <w:jc w:val="both"/>
        <w:rPr>
          <w:rFonts w:cs="Arial"/>
          <w:color w:val="000000" w:themeColor="text1"/>
        </w:rPr>
      </w:pPr>
      <w:r w:rsidRPr="000E7125">
        <w:rPr>
          <w:rFonts w:cs="Arial"/>
          <w:b/>
          <w:color w:val="000000" w:themeColor="text1"/>
        </w:rPr>
        <w:t>Published:</w:t>
      </w:r>
      <w:r w:rsidRPr="000E7125">
        <w:rPr>
          <w:rFonts w:cs="Arial"/>
          <w:color w:val="000000" w:themeColor="text1"/>
        </w:rPr>
        <w:t xml:space="preserve"> </w:t>
      </w:r>
      <w:r>
        <w:rPr>
          <w:rFonts w:cs="Arial"/>
          <w:color w:val="000000" w:themeColor="text1"/>
        </w:rPr>
        <w:t xml:space="preserve">24 September </w:t>
      </w:r>
      <w:r w:rsidRPr="000E7125">
        <w:rPr>
          <w:rFonts w:cs="Arial"/>
          <w:color w:val="000000" w:themeColor="text1"/>
        </w:rPr>
        <w:t>2015</w:t>
      </w:r>
    </w:p>
    <w:p w:rsidR="001B5556" w:rsidRDefault="001B5556" w:rsidP="001B5556">
      <w:pPr>
        <w:pStyle w:val="Heading3"/>
        <w:shd w:val="clear" w:color="auto" w:fill="FFFFFF"/>
        <w:rPr>
          <w:rFonts w:cs="Arial"/>
          <w:b w:val="0"/>
          <w:bCs w:val="0"/>
          <w:shd w:val="clear" w:color="auto" w:fill="FFFFFF"/>
        </w:rPr>
      </w:pPr>
      <w:r w:rsidRPr="001B5556">
        <w:rPr>
          <w:rFonts w:cs="Arial"/>
          <w:bCs w:val="0"/>
          <w:shd w:val="clear" w:color="auto" w:fill="FFFFFF"/>
        </w:rPr>
        <w:t>Publication Type:</w:t>
      </w:r>
      <w:r>
        <w:rPr>
          <w:rFonts w:cs="Arial"/>
          <w:b w:val="0"/>
          <w:bCs w:val="0"/>
          <w:shd w:val="clear" w:color="auto" w:fill="FFFFFF"/>
        </w:rPr>
        <w:t xml:space="preserve"> Blog</w:t>
      </w:r>
    </w:p>
    <w:p w:rsidR="001B5556" w:rsidRPr="001B5556" w:rsidRDefault="001B5556" w:rsidP="001B5556">
      <w:pPr>
        <w:pStyle w:val="Heading3"/>
        <w:shd w:val="clear" w:color="auto" w:fill="FFFFFF"/>
        <w:rPr>
          <w:rFonts w:cs="Arial"/>
          <w:b w:val="0"/>
        </w:rPr>
      </w:pPr>
      <w:r w:rsidRPr="001B5556">
        <w:rPr>
          <w:rFonts w:cs="Arial"/>
          <w:b w:val="0"/>
          <w:bCs w:val="0"/>
          <w:shd w:val="clear" w:color="auto" w:fill="FFFFFF"/>
        </w:rPr>
        <w:t>Our new </w:t>
      </w:r>
      <w:r w:rsidRPr="001B5556">
        <w:rPr>
          <w:rFonts w:cs="Arial"/>
          <w:b w:val="0"/>
          <w:shd w:val="clear" w:color="auto" w:fill="FFFFFF"/>
        </w:rPr>
        <w:t>report on NHS mergers</w:t>
      </w:r>
      <w:r w:rsidRPr="001B5556">
        <w:rPr>
          <w:rFonts w:cs="Arial"/>
          <w:b w:val="0"/>
          <w:bCs w:val="0"/>
          <w:shd w:val="clear" w:color="auto" w:fill="FFFFFF"/>
        </w:rPr>
        <w:t> makes for sober reading. Looking at 20 mergers over the past five years, we question the strategic rationales for a number of them, point to convoluted approvals processes, and highlight the high costs of many recent mergers.</w:t>
      </w:r>
    </w:p>
    <w:p w:rsidR="001B5556" w:rsidRPr="000E7125" w:rsidRDefault="001B5556" w:rsidP="001B5556">
      <w:pPr>
        <w:jc w:val="both"/>
      </w:pPr>
      <w:r w:rsidRPr="000E7125">
        <w:rPr>
          <w:b/>
        </w:rPr>
        <w:t>Database:</w:t>
      </w:r>
      <w:r w:rsidRPr="000E7125">
        <w:t xml:space="preserve"> </w:t>
      </w:r>
      <w:r>
        <w:t>The King’s Fund</w:t>
      </w:r>
    </w:p>
    <w:p w:rsidR="001B5556" w:rsidRPr="001B5556" w:rsidRDefault="00CC7F00" w:rsidP="000E7125">
      <w:pPr>
        <w:pStyle w:val="pub-c-titlecontext"/>
        <w:spacing w:before="0" w:beforeAutospacing="0" w:after="0" w:afterAutospacing="0"/>
        <w:jc w:val="both"/>
        <w:rPr>
          <w:rFonts w:ascii="Arial" w:hAnsi="Arial" w:cs="Arial"/>
        </w:rPr>
      </w:pPr>
      <w:hyperlink r:id="rId24" w:history="1">
        <w:r w:rsidR="001B5556" w:rsidRPr="001B5556">
          <w:rPr>
            <w:rStyle w:val="Hyperlink"/>
            <w:rFonts w:ascii="Arial" w:hAnsi="Arial" w:cs="Arial"/>
          </w:rPr>
          <w:t>https://www.kingsfund.org.uk/blog/2015/09/nhs-mergers-putting-all-our-baskets-one-egg</w:t>
        </w:r>
      </w:hyperlink>
    </w:p>
    <w:p w:rsidR="00B140D3" w:rsidRDefault="00CC7F00" w:rsidP="000E7125">
      <w:pPr>
        <w:pStyle w:val="pub-c-titlecontext"/>
        <w:spacing w:before="0" w:beforeAutospacing="0" w:after="0" w:afterAutospacing="0"/>
        <w:jc w:val="both"/>
        <w:rPr>
          <w:rFonts w:cs="Arial"/>
        </w:rPr>
      </w:pPr>
      <w:r>
        <w:rPr>
          <w:rFonts w:cs="Arial"/>
        </w:rPr>
        <w:pict>
          <v:rect id="_x0000_i1034" style="width:0;height:1.5pt" o:hralign="center" o:hrstd="t" o:hr="t" fillcolor="#a0a0a0" stroked="f"/>
        </w:pict>
      </w:r>
    </w:p>
    <w:p w:rsidR="001B5556" w:rsidRPr="000E7125" w:rsidRDefault="001B5556" w:rsidP="000E7125">
      <w:pPr>
        <w:pStyle w:val="pub-c-titlecontext"/>
        <w:spacing w:before="0" w:beforeAutospacing="0" w:after="0" w:afterAutospacing="0"/>
        <w:jc w:val="both"/>
        <w:rPr>
          <w:rFonts w:ascii="Arial" w:hAnsi="Arial" w:cs="Arial"/>
        </w:rPr>
      </w:pPr>
    </w:p>
    <w:p w:rsidR="00A97D82" w:rsidRPr="000E7125" w:rsidRDefault="00A97D82" w:rsidP="00395786">
      <w:pPr>
        <w:pStyle w:val="Heading3"/>
        <w:numPr>
          <w:ilvl w:val="0"/>
          <w:numId w:val="35"/>
        </w:numPr>
        <w:shd w:val="clear" w:color="auto" w:fill="FFFFFF"/>
        <w:rPr>
          <w:rFonts w:cs="Arial"/>
          <w:color w:val="000000" w:themeColor="text1"/>
        </w:rPr>
      </w:pPr>
      <w:r w:rsidRPr="000E7125">
        <w:rPr>
          <w:rFonts w:cs="Arial"/>
          <w:color w:val="000000" w:themeColor="text1"/>
        </w:rPr>
        <w:t xml:space="preserve">Ashford St Peter’s NHS Foundation Trust / Royal Surrey County NHS </w:t>
      </w:r>
      <w:r w:rsidRPr="000E7125">
        <w:rPr>
          <w:rFonts w:cs="Arial"/>
          <w:color w:val="000000" w:themeColor="text1"/>
        </w:rPr>
        <w:lastRenderedPageBreak/>
        <w:t xml:space="preserve">Foundation Trust: advice to the CMA on a proposed merger </w:t>
      </w:r>
    </w:p>
    <w:p w:rsidR="00A97D82" w:rsidRPr="000E7125" w:rsidRDefault="00A97D82" w:rsidP="000E7125">
      <w:pPr>
        <w:jc w:val="both"/>
        <w:rPr>
          <w:rFonts w:cs="Arial"/>
          <w:color w:val="000000" w:themeColor="text1"/>
        </w:rPr>
      </w:pPr>
      <w:r w:rsidRPr="000E7125">
        <w:rPr>
          <w:rFonts w:cs="Arial"/>
          <w:b/>
          <w:color w:val="000000" w:themeColor="text1"/>
        </w:rPr>
        <w:t>From:</w:t>
      </w:r>
      <w:r w:rsidRPr="000E7125">
        <w:rPr>
          <w:rFonts w:cs="Arial"/>
          <w:color w:val="000000" w:themeColor="text1"/>
        </w:rPr>
        <w:t xml:space="preserve"> Monitor</w:t>
      </w:r>
    </w:p>
    <w:p w:rsidR="00A97D82" w:rsidRPr="000E7125" w:rsidRDefault="00A97D82" w:rsidP="000E7125">
      <w:pPr>
        <w:jc w:val="both"/>
        <w:rPr>
          <w:rFonts w:cs="Arial"/>
          <w:color w:val="000000" w:themeColor="text1"/>
        </w:rPr>
      </w:pPr>
      <w:r w:rsidRPr="000E7125">
        <w:rPr>
          <w:rFonts w:cs="Arial"/>
          <w:b/>
          <w:color w:val="000000" w:themeColor="text1"/>
        </w:rPr>
        <w:t>Published:</w:t>
      </w:r>
      <w:r w:rsidRPr="000E7125">
        <w:rPr>
          <w:rFonts w:cs="Arial"/>
          <w:color w:val="000000" w:themeColor="text1"/>
        </w:rPr>
        <w:t xml:space="preserve"> 12 March 2015</w:t>
      </w:r>
    </w:p>
    <w:p w:rsidR="00A97D82" w:rsidRPr="000E7125" w:rsidRDefault="00A97D82" w:rsidP="000E7125">
      <w:pPr>
        <w:pStyle w:val="pub-c-lead-paragraph"/>
        <w:spacing w:before="0" w:beforeAutospacing="0" w:after="0" w:afterAutospacing="0"/>
        <w:jc w:val="both"/>
        <w:rPr>
          <w:rFonts w:ascii="Arial" w:hAnsi="Arial" w:cs="Arial"/>
          <w:color w:val="000000" w:themeColor="text1"/>
        </w:rPr>
      </w:pPr>
      <w:r w:rsidRPr="000E7125">
        <w:rPr>
          <w:rFonts w:ascii="Arial" w:hAnsi="Arial" w:cs="Arial"/>
          <w:color w:val="000000" w:themeColor="text1"/>
        </w:rPr>
        <w:t xml:space="preserve">Monitor’s advice to the Competition and Markets Authority (CMA) on the relevant patient benefits arising from the proposed merger of Ashford and St Peter’s Hospitals NHS Foundation Trust and Royal Surrey County Hospital NHS Foundation Trust. </w:t>
      </w:r>
    </w:p>
    <w:p w:rsidR="00480CC0" w:rsidRPr="000E7125" w:rsidRDefault="00480CC0" w:rsidP="000E7125">
      <w:pPr>
        <w:jc w:val="both"/>
        <w:rPr>
          <w:rFonts w:cs="Arial"/>
          <w:bCs/>
        </w:rPr>
      </w:pPr>
      <w:r w:rsidRPr="000E7125">
        <w:rPr>
          <w:rFonts w:cs="Arial"/>
          <w:b/>
          <w:bCs/>
        </w:rPr>
        <w:t>Publication Type:</w:t>
      </w:r>
      <w:r w:rsidRPr="000E7125">
        <w:rPr>
          <w:rFonts w:cs="Arial"/>
          <w:bCs/>
        </w:rPr>
        <w:t xml:space="preserve"> Guidance</w:t>
      </w:r>
    </w:p>
    <w:p w:rsidR="00480CC0" w:rsidRPr="000E7125" w:rsidRDefault="00480CC0" w:rsidP="000E7125">
      <w:pPr>
        <w:jc w:val="both"/>
      </w:pPr>
      <w:r w:rsidRPr="000E7125">
        <w:rPr>
          <w:b/>
        </w:rPr>
        <w:t>Database:</w:t>
      </w:r>
      <w:r w:rsidRPr="000E7125">
        <w:t xml:space="preserve"> NICE Evidence Search</w:t>
      </w:r>
    </w:p>
    <w:p w:rsidR="00A97D82" w:rsidRPr="000E7125" w:rsidRDefault="00CC7F00" w:rsidP="000E7125">
      <w:pPr>
        <w:jc w:val="both"/>
        <w:rPr>
          <w:rFonts w:cs="Arial"/>
          <w:bCs/>
        </w:rPr>
      </w:pPr>
      <w:hyperlink r:id="rId25" w:history="1">
        <w:r w:rsidR="00A97D82" w:rsidRPr="000E7125">
          <w:rPr>
            <w:rStyle w:val="Hyperlink"/>
            <w:rFonts w:cs="Arial"/>
            <w:bCs/>
          </w:rPr>
          <w:t>https://www.gov.uk/government/publications/ashford-st-peters-nhs-foundation-trust-royal-surrey-county-nhs-foundation-trust-advice-to-the-cma-on-a-proposed-merger</w:t>
        </w:r>
      </w:hyperlink>
    </w:p>
    <w:p w:rsidR="00595EDD" w:rsidRDefault="00CC7F00" w:rsidP="000E7125">
      <w:pPr>
        <w:jc w:val="both"/>
        <w:rPr>
          <w:rFonts w:cs="Arial"/>
        </w:rPr>
      </w:pPr>
      <w:r>
        <w:rPr>
          <w:rFonts w:cs="Arial"/>
        </w:rPr>
        <w:pict>
          <v:rect id="_x0000_i1035" style="width:0;height:1.5pt" o:hralign="center" o:hrstd="t" o:hr="t" fillcolor="#a0a0a0" stroked="f"/>
        </w:pict>
      </w:r>
    </w:p>
    <w:p w:rsidR="004B136A" w:rsidRDefault="004B136A" w:rsidP="000E7125">
      <w:pPr>
        <w:jc w:val="both"/>
        <w:rPr>
          <w:rFonts w:cs="Arial"/>
        </w:rPr>
      </w:pPr>
    </w:p>
    <w:p w:rsidR="004B136A" w:rsidRPr="000E7125" w:rsidRDefault="004B136A" w:rsidP="00395786">
      <w:pPr>
        <w:pStyle w:val="Heading3"/>
        <w:numPr>
          <w:ilvl w:val="0"/>
          <w:numId w:val="35"/>
        </w:numPr>
        <w:shd w:val="clear" w:color="auto" w:fill="FFFFFF"/>
        <w:rPr>
          <w:rFonts w:cs="Arial"/>
          <w:bCs w:val="0"/>
          <w:color w:val="000000" w:themeColor="text1"/>
        </w:rPr>
      </w:pPr>
      <w:r w:rsidRPr="000E7125">
        <w:rPr>
          <w:rFonts w:cs="Arial"/>
          <w:bCs w:val="0"/>
          <w:color w:val="000000" w:themeColor="text1"/>
        </w:rPr>
        <w:t>A successful NHS merger is the exception, not the rule</w:t>
      </w:r>
    </w:p>
    <w:p w:rsidR="004B136A" w:rsidRPr="000E7125" w:rsidRDefault="004B136A" w:rsidP="004B136A">
      <w:pPr>
        <w:shd w:val="clear" w:color="auto" w:fill="FFFFFF"/>
        <w:jc w:val="both"/>
        <w:rPr>
          <w:rFonts w:cs="Arial"/>
          <w:b/>
          <w:color w:val="000000" w:themeColor="text1"/>
        </w:rPr>
      </w:pPr>
      <w:r w:rsidRPr="000E7125">
        <w:rPr>
          <w:rFonts w:cs="Arial"/>
          <w:b/>
          <w:color w:val="000000" w:themeColor="text1"/>
        </w:rPr>
        <w:t xml:space="preserve">Author: </w:t>
      </w:r>
      <w:r w:rsidRPr="004B136A">
        <w:rPr>
          <w:rFonts w:cs="Arial"/>
          <w:color w:val="000000" w:themeColor="text1"/>
        </w:rPr>
        <w:t>Ben Collins</w:t>
      </w:r>
    </w:p>
    <w:p w:rsidR="004B136A" w:rsidRPr="000E7125" w:rsidRDefault="004B136A" w:rsidP="004B136A">
      <w:pPr>
        <w:shd w:val="clear" w:color="auto" w:fill="FFFFFF"/>
        <w:jc w:val="both"/>
        <w:rPr>
          <w:rFonts w:cs="Arial"/>
          <w:b/>
          <w:color w:val="000000" w:themeColor="text1"/>
        </w:rPr>
      </w:pPr>
      <w:r w:rsidRPr="000E7125">
        <w:rPr>
          <w:rFonts w:cs="Arial"/>
          <w:b/>
          <w:color w:val="000000" w:themeColor="text1"/>
        </w:rPr>
        <w:t xml:space="preserve">Date: </w:t>
      </w:r>
      <w:r w:rsidRPr="000E7125">
        <w:rPr>
          <w:rFonts w:cs="Arial"/>
          <w:color w:val="141414"/>
          <w:shd w:val="clear" w:color="auto" w:fill="FFFFFF"/>
        </w:rPr>
        <w:t>24 September 2015</w:t>
      </w:r>
    </w:p>
    <w:p w:rsidR="004B136A" w:rsidRPr="000E7125" w:rsidRDefault="004B136A" w:rsidP="004B136A">
      <w:pPr>
        <w:shd w:val="clear" w:color="auto" w:fill="FFFFFF"/>
        <w:jc w:val="both"/>
        <w:rPr>
          <w:rFonts w:cs="Arial"/>
          <w:color w:val="000000" w:themeColor="text1"/>
        </w:rPr>
      </w:pPr>
      <w:r w:rsidRPr="000E7125">
        <w:rPr>
          <w:rFonts w:cs="Arial"/>
          <w:b/>
          <w:color w:val="000000" w:themeColor="text1"/>
        </w:rPr>
        <w:t>Publisher:</w:t>
      </w:r>
      <w:r w:rsidRPr="000E7125">
        <w:rPr>
          <w:rFonts w:cs="Arial"/>
          <w:color w:val="000000" w:themeColor="text1"/>
        </w:rPr>
        <w:t xml:space="preserve"> The King's Fund</w:t>
      </w:r>
    </w:p>
    <w:p w:rsidR="004B136A" w:rsidRPr="000E7125" w:rsidRDefault="004B136A" w:rsidP="004B136A">
      <w:pPr>
        <w:pStyle w:val="o-type-intro"/>
        <w:spacing w:before="0" w:beforeAutospacing="0" w:after="0" w:afterAutospacing="0"/>
        <w:jc w:val="both"/>
        <w:rPr>
          <w:rFonts w:ascii="Arial" w:hAnsi="Arial" w:cs="Arial"/>
        </w:rPr>
      </w:pPr>
      <w:r w:rsidRPr="000E7125">
        <w:rPr>
          <w:rFonts w:ascii="Arial" w:hAnsi="Arial" w:cs="Arial"/>
        </w:rPr>
        <w:t xml:space="preserve">The Department of Health and commissioners allocated close to £2 billion to just 12 of 20 foundation trust and NHS trust mergers in the past five years. This compares to £200 million so far set aside to implement the new care models outlined in the </w:t>
      </w:r>
      <w:r w:rsidRPr="000E7125">
        <w:rPr>
          <w:rStyle w:val="Emphasis"/>
          <w:rFonts w:ascii="Arial" w:hAnsi="Arial" w:cs="Arial"/>
        </w:rPr>
        <w:t>NHS five year forward view</w:t>
      </w:r>
      <w:r w:rsidRPr="000E7125">
        <w:rPr>
          <w:rFonts w:ascii="Arial" w:hAnsi="Arial" w:cs="Arial"/>
        </w:rPr>
        <w:t>. NHS leaders predict a steady flow of mergers in the near future – despite the lack of evidence that they generally lead to more sustainable organisations or improve the quality of care.</w:t>
      </w:r>
    </w:p>
    <w:p w:rsidR="004B136A" w:rsidRPr="000E7125" w:rsidRDefault="004B136A" w:rsidP="004B136A">
      <w:pPr>
        <w:jc w:val="both"/>
        <w:rPr>
          <w:rFonts w:cs="Arial"/>
        </w:rPr>
      </w:pPr>
      <w:r w:rsidRPr="000E7125">
        <w:rPr>
          <w:rFonts w:cs="Arial"/>
          <w:b/>
        </w:rPr>
        <w:t>Database:</w:t>
      </w:r>
      <w:r w:rsidRPr="000E7125">
        <w:rPr>
          <w:rFonts w:cs="Arial"/>
        </w:rPr>
        <w:t xml:space="preserve"> NICE Evidence Search</w:t>
      </w:r>
    </w:p>
    <w:p w:rsidR="004B136A" w:rsidRPr="000E7125" w:rsidRDefault="00CC7F00" w:rsidP="004B136A">
      <w:pPr>
        <w:jc w:val="both"/>
        <w:rPr>
          <w:rFonts w:cs="Arial"/>
          <w:bCs/>
        </w:rPr>
      </w:pPr>
      <w:hyperlink r:id="rId26" w:history="1">
        <w:r w:rsidR="004B136A" w:rsidRPr="000E7125">
          <w:rPr>
            <w:rStyle w:val="Hyperlink"/>
            <w:rFonts w:cs="Arial"/>
            <w:bCs/>
          </w:rPr>
          <w:t>https://www.kingsfund.org.uk/publications/articles/successful-nhs-merger-exception-not-rule</w:t>
        </w:r>
      </w:hyperlink>
    </w:p>
    <w:p w:rsidR="004B136A" w:rsidRDefault="00CC7F00" w:rsidP="004B136A">
      <w:pPr>
        <w:jc w:val="both"/>
        <w:rPr>
          <w:rFonts w:cs="Arial"/>
        </w:rPr>
      </w:pPr>
      <w:r>
        <w:rPr>
          <w:rFonts w:cs="Arial"/>
        </w:rPr>
        <w:pict>
          <v:rect id="_x0000_i1036" style="width:0;height:1.5pt" o:hralign="center" o:hrstd="t" o:hr="t" fillcolor="#a0a0a0" stroked="f"/>
        </w:pict>
      </w:r>
    </w:p>
    <w:p w:rsidR="004B136A" w:rsidRDefault="004B136A" w:rsidP="000E7125">
      <w:pPr>
        <w:jc w:val="both"/>
        <w:rPr>
          <w:rFonts w:cs="Arial"/>
        </w:rPr>
      </w:pPr>
    </w:p>
    <w:p w:rsidR="004B136A" w:rsidRPr="000E7125" w:rsidRDefault="004B136A" w:rsidP="00395786">
      <w:pPr>
        <w:pStyle w:val="Heading3"/>
        <w:numPr>
          <w:ilvl w:val="0"/>
          <w:numId w:val="35"/>
        </w:numPr>
        <w:shd w:val="clear" w:color="auto" w:fill="FFFFFF"/>
        <w:rPr>
          <w:rFonts w:cs="Arial"/>
          <w:b w:val="0"/>
          <w:color w:val="000000" w:themeColor="text1"/>
        </w:rPr>
      </w:pPr>
      <w:r w:rsidRPr="000E7125">
        <w:rPr>
          <w:rFonts w:cs="Arial"/>
          <w:color w:val="000000" w:themeColor="text1"/>
        </w:rPr>
        <w:t xml:space="preserve">Supporting NHS providers considering transactions and mergers </w:t>
      </w:r>
    </w:p>
    <w:p w:rsidR="004B136A" w:rsidRPr="000E7125" w:rsidRDefault="004B136A" w:rsidP="004B136A">
      <w:pPr>
        <w:jc w:val="both"/>
        <w:rPr>
          <w:rFonts w:cs="Arial"/>
          <w:color w:val="000000" w:themeColor="text1"/>
        </w:rPr>
      </w:pPr>
      <w:r w:rsidRPr="000E7125">
        <w:rPr>
          <w:rFonts w:cs="Arial"/>
          <w:b/>
          <w:color w:val="000000" w:themeColor="text1"/>
        </w:rPr>
        <w:t>From:</w:t>
      </w:r>
      <w:r w:rsidRPr="000E7125">
        <w:rPr>
          <w:rFonts w:cs="Arial"/>
          <w:color w:val="000000" w:themeColor="text1"/>
        </w:rPr>
        <w:t xml:space="preserve"> Monitor and Competition and Markets Authority </w:t>
      </w:r>
    </w:p>
    <w:p w:rsidR="004B136A" w:rsidRPr="000E7125" w:rsidRDefault="004B136A" w:rsidP="004B136A">
      <w:pPr>
        <w:jc w:val="both"/>
        <w:rPr>
          <w:rFonts w:cs="Arial"/>
          <w:color w:val="000000" w:themeColor="text1"/>
        </w:rPr>
      </w:pPr>
      <w:r w:rsidRPr="000E7125">
        <w:rPr>
          <w:rFonts w:cs="Arial"/>
          <w:b/>
          <w:color w:val="000000" w:themeColor="text1"/>
        </w:rPr>
        <w:t>Published:</w:t>
      </w:r>
      <w:r w:rsidRPr="000E7125">
        <w:rPr>
          <w:rFonts w:cs="Arial"/>
          <w:color w:val="000000" w:themeColor="text1"/>
        </w:rPr>
        <w:t xml:space="preserve"> 31 July 2014</w:t>
      </w:r>
    </w:p>
    <w:p w:rsidR="004B136A" w:rsidRPr="000E7125" w:rsidRDefault="004B136A" w:rsidP="004B136A">
      <w:pPr>
        <w:jc w:val="both"/>
        <w:rPr>
          <w:rFonts w:cs="Arial"/>
          <w:color w:val="000000" w:themeColor="text1"/>
        </w:rPr>
      </w:pPr>
      <w:r w:rsidRPr="000E7125">
        <w:rPr>
          <w:rFonts w:cs="Arial"/>
          <w:b/>
          <w:color w:val="000000" w:themeColor="text1"/>
        </w:rPr>
        <w:t>Last updated:</w:t>
      </w:r>
      <w:r w:rsidRPr="000E7125">
        <w:rPr>
          <w:rFonts w:cs="Arial"/>
          <w:color w:val="000000" w:themeColor="text1"/>
        </w:rPr>
        <w:t xml:space="preserve"> 26 August 2015</w:t>
      </w:r>
    </w:p>
    <w:p w:rsidR="004B136A" w:rsidRPr="000E7125" w:rsidRDefault="004B136A" w:rsidP="004B136A">
      <w:pPr>
        <w:pStyle w:val="pub-c-lead-paragraph"/>
        <w:spacing w:before="0" w:beforeAutospacing="0" w:after="0" w:afterAutospacing="0"/>
        <w:jc w:val="both"/>
        <w:rPr>
          <w:rFonts w:ascii="Arial" w:hAnsi="Arial" w:cs="Arial"/>
          <w:color w:val="000000" w:themeColor="text1"/>
        </w:rPr>
      </w:pPr>
      <w:r w:rsidRPr="000E7125">
        <w:rPr>
          <w:rFonts w:ascii="Arial" w:hAnsi="Arial" w:cs="Arial"/>
          <w:color w:val="000000" w:themeColor="text1"/>
        </w:rPr>
        <w:t xml:space="preserve">These guidance documents will help NHS providers navigate their way through a transaction such as a merger or acquisition. </w:t>
      </w:r>
    </w:p>
    <w:p w:rsidR="004B136A" w:rsidRPr="000E7125" w:rsidRDefault="004B136A" w:rsidP="004B136A">
      <w:pPr>
        <w:jc w:val="both"/>
        <w:rPr>
          <w:rFonts w:cs="Arial"/>
          <w:bCs/>
        </w:rPr>
      </w:pPr>
      <w:r w:rsidRPr="000E7125">
        <w:rPr>
          <w:rFonts w:cs="Arial"/>
          <w:b/>
          <w:bCs/>
        </w:rPr>
        <w:t>Publication Type:</w:t>
      </w:r>
      <w:r w:rsidRPr="000E7125">
        <w:rPr>
          <w:rFonts w:cs="Arial"/>
          <w:bCs/>
        </w:rPr>
        <w:t xml:space="preserve"> Guidance</w:t>
      </w:r>
    </w:p>
    <w:p w:rsidR="004B136A" w:rsidRPr="000E7125" w:rsidRDefault="004B136A" w:rsidP="004B136A">
      <w:pPr>
        <w:jc w:val="both"/>
        <w:rPr>
          <w:rFonts w:cs="Arial"/>
        </w:rPr>
      </w:pPr>
      <w:r w:rsidRPr="000E7125">
        <w:rPr>
          <w:rFonts w:cs="Arial"/>
          <w:b/>
        </w:rPr>
        <w:t>Database:</w:t>
      </w:r>
      <w:r w:rsidRPr="000E7125">
        <w:rPr>
          <w:rFonts w:cs="Arial"/>
        </w:rPr>
        <w:t xml:space="preserve"> NICE Evidence Search</w:t>
      </w:r>
    </w:p>
    <w:p w:rsidR="004B136A" w:rsidRPr="000E7125" w:rsidRDefault="00CC7F00" w:rsidP="004B136A">
      <w:pPr>
        <w:jc w:val="both"/>
        <w:rPr>
          <w:rFonts w:cs="Arial"/>
          <w:bCs/>
        </w:rPr>
      </w:pPr>
      <w:hyperlink r:id="rId27" w:history="1">
        <w:r w:rsidR="004B136A" w:rsidRPr="000E7125">
          <w:rPr>
            <w:rStyle w:val="Hyperlink"/>
            <w:rFonts w:cs="Arial"/>
            <w:bCs/>
          </w:rPr>
          <w:t>https://www.gov.uk/government/publications/supporting-nhs-providers-considering-transactions-and-mergers</w:t>
        </w:r>
      </w:hyperlink>
    </w:p>
    <w:p w:rsidR="004B136A" w:rsidRDefault="00CC7F00" w:rsidP="004B136A">
      <w:pPr>
        <w:jc w:val="both"/>
        <w:rPr>
          <w:rFonts w:cs="Arial"/>
        </w:rPr>
      </w:pPr>
      <w:r>
        <w:rPr>
          <w:rFonts w:cs="Arial"/>
        </w:rPr>
        <w:pict>
          <v:rect id="_x0000_i1037" style="width:0;height:1.5pt" o:hralign="center" o:hrstd="t" o:hr="t" fillcolor="#a0a0a0" stroked="f"/>
        </w:pict>
      </w:r>
    </w:p>
    <w:p w:rsidR="004B136A" w:rsidRDefault="004B136A" w:rsidP="004B136A">
      <w:pPr>
        <w:jc w:val="both"/>
        <w:rPr>
          <w:rFonts w:cs="Arial"/>
        </w:rPr>
      </w:pPr>
    </w:p>
    <w:p w:rsidR="004B136A" w:rsidRPr="000E7125" w:rsidRDefault="004B136A" w:rsidP="00395786">
      <w:pPr>
        <w:pStyle w:val="Heading3"/>
        <w:numPr>
          <w:ilvl w:val="0"/>
          <w:numId w:val="35"/>
        </w:numPr>
        <w:shd w:val="clear" w:color="auto" w:fill="FFFFFF"/>
        <w:rPr>
          <w:rFonts w:cs="Arial"/>
        </w:rPr>
      </w:pPr>
      <w:bookmarkStart w:id="5" w:name="3aba268b-21d4-2e25-7cde-8de8599632a3-3"/>
      <w:r w:rsidRPr="000E7125">
        <w:rPr>
          <w:rFonts w:cs="Arial"/>
        </w:rPr>
        <w:t>The rise of the super-practice</w:t>
      </w:r>
      <w:bookmarkEnd w:id="5"/>
    </w:p>
    <w:p w:rsidR="004B136A" w:rsidRPr="000E7125" w:rsidRDefault="004B136A" w:rsidP="004B136A">
      <w:pPr>
        <w:jc w:val="both"/>
        <w:rPr>
          <w:rFonts w:cs="Arial"/>
        </w:rPr>
      </w:pPr>
      <w:r w:rsidRPr="000E7125">
        <w:rPr>
          <w:rFonts w:cs="Arial"/>
          <w:b/>
        </w:rPr>
        <w:t xml:space="preserve">Author(s): </w:t>
      </w:r>
      <w:r w:rsidRPr="000E7125">
        <w:rPr>
          <w:rFonts w:cs="Arial"/>
        </w:rPr>
        <w:t>Lind, Sofia</w:t>
      </w:r>
    </w:p>
    <w:p w:rsidR="004B136A" w:rsidRPr="000E7125" w:rsidRDefault="004B136A" w:rsidP="004B136A">
      <w:pPr>
        <w:jc w:val="both"/>
        <w:rPr>
          <w:rFonts w:cs="Arial"/>
        </w:rPr>
      </w:pPr>
      <w:r w:rsidRPr="000E7125">
        <w:rPr>
          <w:rFonts w:cs="Arial"/>
          <w:b/>
        </w:rPr>
        <w:t xml:space="preserve">Source: </w:t>
      </w:r>
      <w:r w:rsidRPr="000E7125">
        <w:rPr>
          <w:rFonts w:cs="Arial"/>
        </w:rPr>
        <w:t>Pulse; Oct 2015; p. 6-9</w:t>
      </w:r>
    </w:p>
    <w:p w:rsidR="004B136A" w:rsidRPr="000E7125" w:rsidRDefault="004B136A" w:rsidP="004B136A">
      <w:pPr>
        <w:jc w:val="both"/>
        <w:rPr>
          <w:rFonts w:cs="Arial"/>
        </w:rPr>
      </w:pPr>
      <w:r w:rsidRPr="000E7125">
        <w:rPr>
          <w:rFonts w:cs="Arial"/>
          <w:b/>
        </w:rPr>
        <w:lastRenderedPageBreak/>
        <w:t xml:space="preserve">Publication Type(s): </w:t>
      </w:r>
      <w:r w:rsidRPr="000E7125">
        <w:rPr>
          <w:rFonts w:cs="Arial"/>
        </w:rPr>
        <w:t>Periodical</w:t>
      </w:r>
    </w:p>
    <w:p w:rsidR="004B136A" w:rsidRPr="000E7125" w:rsidRDefault="004B136A" w:rsidP="004B136A">
      <w:pPr>
        <w:jc w:val="both"/>
        <w:rPr>
          <w:rFonts w:cs="Arial"/>
        </w:rPr>
      </w:pPr>
      <w:r w:rsidRPr="000E7125">
        <w:rPr>
          <w:rFonts w:cs="Arial"/>
          <w:b/>
        </w:rPr>
        <w:t xml:space="preserve">Abstract: </w:t>
      </w:r>
      <w:r w:rsidRPr="000E7125">
        <w:rPr>
          <w:rFonts w:cs="Arial"/>
        </w:rPr>
        <w:t>The article discusses the advent of super practice, large scale partnerships created by merger of General Practitioners (GP) in Great Britain and cites examples including Lakeside Healthcare the biggest GP partnership in National Health Service (NHS). Arguments cited in favour include cost savings, larger GP pool, additional health care facilities, greater voice for GPs, and move towards accountable care. Initiatives by NHS point to a support for large GP partnerships.</w:t>
      </w:r>
    </w:p>
    <w:p w:rsidR="004B136A" w:rsidRPr="000E7125" w:rsidRDefault="004B136A" w:rsidP="004B136A">
      <w:pPr>
        <w:jc w:val="both"/>
        <w:rPr>
          <w:rFonts w:cs="Arial"/>
        </w:rPr>
      </w:pPr>
      <w:r w:rsidRPr="000E7125">
        <w:rPr>
          <w:rFonts w:cs="Arial"/>
          <w:b/>
        </w:rPr>
        <w:t xml:space="preserve">Database: </w:t>
      </w:r>
      <w:r w:rsidRPr="000E7125">
        <w:rPr>
          <w:rFonts w:cs="Arial"/>
        </w:rPr>
        <w:t>HBE</w:t>
      </w:r>
    </w:p>
    <w:p w:rsidR="004B136A" w:rsidRPr="000E7125" w:rsidRDefault="00CC7F00" w:rsidP="004B136A">
      <w:pPr>
        <w:jc w:val="both"/>
        <w:rPr>
          <w:rFonts w:cs="Arial"/>
        </w:rPr>
      </w:pPr>
      <w:r>
        <w:rPr>
          <w:rFonts w:cs="Arial"/>
        </w:rPr>
        <w:pict>
          <v:rect id="_x0000_i1038" style="width:0;height:1.5pt" o:hralign="center" o:hrstd="t" o:hr="t" fillcolor="#a0a0a0" stroked="f"/>
        </w:pict>
      </w:r>
    </w:p>
    <w:p w:rsidR="004B136A" w:rsidRPr="000E7125" w:rsidRDefault="004B136A" w:rsidP="004B136A">
      <w:pPr>
        <w:jc w:val="both"/>
        <w:rPr>
          <w:rFonts w:cs="Arial"/>
        </w:rPr>
      </w:pPr>
    </w:p>
    <w:p w:rsidR="004B136A" w:rsidRPr="000E7125" w:rsidRDefault="004B136A" w:rsidP="00395786">
      <w:pPr>
        <w:pStyle w:val="Heading3"/>
        <w:numPr>
          <w:ilvl w:val="0"/>
          <w:numId w:val="35"/>
        </w:numPr>
        <w:shd w:val="clear" w:color="auto" w:fill="FFFFFF"/>
        <w:rPr>
          <w:rFonts w:cs="Arial"/>
        </w:rPr>
      </w:pPr>
      <w:bookmarkStart w:id="6" w:name="f8eb217a-9217-633b-bd22-ed802592e97e-4"/>
      <w:r w:rsidRPr="000E7125">
        <w:rPr>
          <w:rFonts w:cs="Arial"/>
        </w:rPr>
        <w:t>14 days in general practice</w:t>
      </w:r>
      <w:bookmarkEnd w:id="6"/>
    </w:p>
    <w:p w:rsidR="004B136A" w:rsidRPr="000E7125" w:rsidRDefault="004B136A" w:rsidP="004B136A">
      <w:pPr>
        <w:jc w:val="both"/>
        <w:rPr>
          <w:rFonts w:cs="Arial"/>
        </w:rPr>
      </w:pPr>
      <w:r w:rsidRPr="000E7125">
        <w:rPr>
          <w:rFonts w:cs="Arial"/>
          <w:b/>
        </w:rPr>
        <w:t xml:space="preserve">Author(s): </w:t>
      </w:r>
    </w:p>
    <w:p w:rsidR="004B136A" w:rsidRPr="000E7125" w:rsidRDefault="004B136A" w:rsidP="004B136A">
      <w:pPr>
        <w:jc w:val="both"/>
        <w:rPr>
          <w:rFonts w:cs="Arial"/>
        </w:rPr>
      </w:pPr>
      <w:r w:rsidRPr="000E7125">
        <w:rPr>
          <w:rFonts w:cs="Arial"/>
          <w:b/>
        </w:rPr>
        <w:t xml:space="preserve">Source: </w:t>
      </w:r>
      <w:r w:rsidRPr="000E7125">
        <w:rPr>
          <w:rFonts w:cs="Arial"/>
        </w:rPr>
        <w:t>GP: General Practitioner; Feb 2014; p. 45-45</w:t>
      </w:r>
    </w:p>
    <w:p w:rsidR="004B136A" w:rsidRPr="000E7125" w:rsidRDefault="004B136A" w:rsidP="004B136A">
      <w:pPr>
        <w:jc w:val="both"/>
        <w:rPr>
          <w:rFonts w:cs="Arial"/>
        </w:rPr>
      </w:pPr>
      <w:r w:rsidRPr="000E7125">
        <w:rPr>
          <w:rFonts w:cs="Arial"/>
          <w:b/>
        </w:rPr>
        <w:t xml:space="preserve">Publication Type(s): </w:t>
      </w:r>
      <w:r w:rsidRPr="000E7125">
        <w:rPr>
          <w:rFonts w:cs="Arial"/>
        </w:rPr>
        <w:t>Periodical</w:t>
      </w:r>
    </w:p>
    <w:p w:rsidR="004B136A" w:rsidRPr="000E7125" w:rsidRDefault="004B136A" w:rsidP="004B136A">
      <w:pPr>
        <w:jc w:val="both"/>
        <w:rPr>
          <w:rFonts w:cs="Arial"/>
        </w:rPr>
      </w:pPr>
      <w:r w:rsidRPr="000E7125">
        <w:rPr>
          <w:rFonts w:cs="Arial"/>
          <w:b/>
        </w:rPr>
        <w:t xml:space="preserve">Abstract: </w:t>
      </w:r>
      <w:r w:rsidRPr="000E7125">
        <w:rPr>
          <w:rFonts w:cs="Arial"/>
        </w:rPr>
        <w:t>This section offers news briefs on general practice (GP) in Great Britain as of February 2014. The Labour Party has urged the government to end the postcode lottery of access to National Health Service (NHS) care, after a GP survey found rationing is on the rise. GP practices are expected to face new contract arrangements and mergers with community care services under NHS England's plans to develop primary care. Data show that 75% of people are overweight or obese in parts of England.</w:t>
      </w:r>
    </w:p>
    <w:p w:rsidR="004B136A" w:rsidRPr="000E7125" w:rsidRDefault="004B136A" w:rsidP="004B136A">
      <w:pPr>
        <w:jc w:val="both"/>
        <w:rPr>
          <w:rFonts w:cs="Arial"/>
        </w:rPr>
      </w:pPr>
      <w:r w:rsidRPr="000E7125">
        <w:rPr>
          <w:rFonts w:cs="Arial"/>
          <w:b/>
        </w:rPr>
        <w:t xml:space="preserve">Database: </w:t>
      </w:r>
      <w:r w:rsidRPr="000E7125">
        <w:rPr>
          <w:rFonts w:cs="Arial"/>
        </w:rPr>
        <w:t>HBE</w:t>
      </w:r>
    </w:p>
    <w:p w:rsidR="004B136A" w:rsidRPr="000E7125" w:rsidRDefault="00CC7F00" w:rsidP="004B136A">
      <w:pPr>
        <w:jc w:val="both"/>
        <w:rPr>
          <w:rFonts w:cs="Arial"/>
        </w:rPr>
      </w:pPr>
      <w:r>
        <w:rPr>
          <w:rFonts w:cs="Arial"/>
        </w:rPr>
        <w:pict>
          <v:rect id="_x0000_i1039" style="width:0;height:1.5pt" o:hralign="center" o:hrstd="t" o:hr="t" fillcolor="#a0a0a0" stroked="f"/>
        </w:pict>
      </w:r>
    </w:p>
    <w:p w:rsidR="004B136A" w:rsidRPr="000E7125" w:rsidRDefault="004B136A" w:rsidP="004B136A">
      <w:pPr>
        <w:jc w:val="both"/>
        <w:rPr>
          <w:rFonts w:cs="Arial"/>
        </w:rPr>
      </w:pPr>
    </w:p>
    <w:p w:rsidR="004B136A" w:rsidRPr="000E7125" w:rsidRDefault="004B136A" w:rsidP="00395786">
      <w:pPr>
        <w:pStyle w:val="Heading3"/>
        <w:numPr>
          <w:ilvl w:val="0"/>
          <w:numId w:val="35"/>
        </w:numPr>
        <w:shd w:val="clear" w:color="auto" w:fill="FFFFFF"/>
        <w:rPr>
          <w:rFonts w:cs="Arial"/>
        </w:rPr>
      </w:pPr>
      <w:bookmarkStart w:id="7" w:name="c2607a7b-1f41-9548-c4e6-695b2d04ea46-2"/>
      <w:r w:rsidRPr="000E7125">
        <w:rPr>
          <w:rFonts w:cs="Arial"/>
        </w:rPr>
        <w:t>Impact of hospital mergers on staff job satisfaction: a quantitative study</w:t>
      </w:r>
      <w:bookmarkEnd w:id="7"/>
    </w:p>
    <w:p w:rsidR="004B136A" w:rsidRPr="000E7125" w:rsidRDefault="004B136A" w:rsidP="004B136A">
      <w:pPr>
        <w:jc w:val="both"/>
        <w:rPr>
          <w:rFonts w:cs="Arial"/>
        </w:rPr>
      </w:pPr>
      <w:r w:rsidRPr="000E7125">
        <w:rPr>
          <w:rFonts w:cs="Arial"/>
          <w:b/>
        </w:rPr>
        <w:t xml:space="preserve">Author(s): </w:t>
      </w:r>
      <w:r w:rsidRPr="000E7125">
        <w:rPr>
          <w:rFonts w:cs="Arial"/>
        </w:rPr>
        <w:t>Lim, Ka</w:t>
      </w:r>
    </w:p>
    <w:p w:rsidR="004B136A" w:rsidRPr="000E7125" w:rsidRDefault="004B136A" w:rsidP="004B136A">
      <w:pPr>
        <w:jc w:val="both"/>
        <w:rPr>
          <w:rFonts w:cs="Arial"/>
        </w:rPr>
      </w:pPr>
      <w:r w:rsidRPr="000E7125">
        <w:rPr>
          <w:rFonts w:cs="Arial"/>
          <w:b/>
        </w:rPr>
        <w:t xml:space="preserve">Citation: </w:t>
      </w:r>
      <w:r w:rsidRPr="000E7125">
        <w:rPr>
          <w:rFonts w:cs="Arial"/>
        </w:rPr>
        <w:t>Human Resources for Health; 2014; vol. 12 (no. 70)</w:t>
      </w:r>
    </w:p>
    <w:p w:rsidR="004B136A" w:rsidRPr="000E7125" w:rsidRDefault="004B136A" w:rsidP="004B136A">
      <w:pPr>
        <w:jc w:val="both"/>
        <w:rPr>
          <w:rFonts w:cs="Arial"/>
        </w:rPr>
      </w:pPr>
      <w:r w:rsidRPr="000E7125">
        <w:rPr>
          <w:rFonts w:cs="Arial"/>
          <w:b/>
        </w:rPr>
        <w:t xml:space="preserve">Abstract: </w:t>
      </w:r>
      <w:r w:rsidRPr="000E7125">
        <w:rPr>
          <w:rFonts w:cs="Arial"/>
        </w:rPr>
        <w:t xml:space="preserve">BACKGROUND: Hospital mergers began in the UK in the late 1990s to deal with underperformance. Despite their prevalence, there is a lack of research on how such organizational changes affect the staff morale. This study aims to assess the impact of NHS hospital mergers between financial years 2009/10 and 2011/12 on staff job satisfaction and to identify factors contributing to satisfaction. METHODS: Data on staff job satisfaction were obtained from the annual NHS Staff Survey. A list of mergers was compiled using data provided by the Cooperation and Competition Panel and the Department of Health. Other sources of data included the NHS Hospital Estates and Facilities Statistics, the NHS 'Quarter' publication, official reports from health service regulators, individual hospitals' annual accounts, data from the NHS Information Centre and the NHS Recurrent Revenue Allocations Exposition Book. Only full mergers of acute and mental health hospitals were analyzed. Propensity scores were generated using observable factors likely to affect merger decision to select three comparable hospitals for every constituent hospital in a merger to act as a control group. A difference-in-difference was estimated between baseline (3 years before merger approval) and each subsequent year up to 4 years </w:t>
      </w:r>
      <w:r w:rsidRPr="000E7125">
        <w:rPr>
          <w:rFonts w:cs="Arial"/>
        </w:rPr>
        <w:lastRenderedPageBreak/>
        <w:t xml:space="preserve">post-merger, controlling for work environment, drivers of job satisfaction, data year, type of hospital and occupation group. RESULTS: There were nine mergers during the study period. Only job satisfaction scores 1 to 2 years before (0.03 to 0.04 point) and 1 year after merger approval (0.06 point) were higher (P&lt;0.01) than baseline. Robustness testing produced consistent findings. Assuming other conditions were equal, an increase in autonomy, staff support, perceived quality and job clarity ratings would increase job satisfaction scores. Higher job satisfaction scores were also associated with being classified as medical, dental, management or administrative staff and working in a mental health trust. CONCLUSION: Hospital mergers have a small, transient positive impact on staff job satisfaction in the year immediately before and after merger approval. Continuous staff support and management of staff expectations throughout a merger may help to increase staff job satisfaction during the challenging period of merger. </w:t>
      </w:r>
    </w:p>
    <w:p w:rsidR="004B136A" w:rsidRPr="000E7125" w:rsidRDefault="004B136A" w:rsidP="004B136A">
      <w:pPr>
        <w:jc w:val="both"/>
        <w:rPr>
          <w:rFonts w:cs="Arial"/>
        </w:rPr>
      </w:pPr>
      <w:r w:rsidRPr="000E7125">
        <w:rPr>
          <w:rFonts w:cs="Arial"/>
          <w:b/>
        </w:rPr>
        <w:t xml:space="preserve">Database: </w:t>
      </w:r>
      <w:r w:rsidRPr="000E7125">
        <w:rPr>
          <w:rFonts w:cs="Arial"/>
        </w:rPr>
        <w:t>HMIC</w:t>
      </w:r>
    </w:p>
    <w:p w:rsidR="004B136A" w:rsidRPr="000E7125" w:rsidRDefault="00CC7F00" w:rsidP="004B136A">
      <w:pPr>
        <w:jc w:val="both"/>
        <w:rPr>
          <w:rFonts w:cs="Arial"/>
        </w:rPr>
      </w:pPr>
      <w:r>
        <w:rPr>
          <w:rFonts w:cs="Arial"/>
        </w:rPr>
        <w:pict>
          <v:rect id="_x0000_i1040" style="width:0;height:1.5pt" o:hralign="center" o:hrstd="t" o:hr="t" fillcolor="#a0a0a0" stroked="f"/>
        </w:pict>
      </w:r>
    </w:p>
    <w:p w:rsidR="004B136A" w:rsidRPr="000E7125" w:rsidRDefault="004B136A" w:rsidP="004B136A">
      <w:pPr>
        <w:jc w:val="both"/>
        <w:rPr>
          <w:rFonts w:cs="Arial"/>
        </w:rPr>
      </w:pPr>
    </w:p>
    <w:p w:rsidR="004B136A" w:rsidRPr="000E7125" w:rsidRDefault="004B136A" w:rsidP="00395786">
      <w:pPr>
        <w:pStyle w:val="Heading3"/>
        <w:numPr>
          <w:ilvl w:val="0"/>
          <w:numId w:val="35"/>
        </w:numPr>
        <w:shd w:val="clear" w:color="auto" w:fill="FFFFFF"/>
        <w:rPr>
          <w:rFonts w:cs="Arial"/>
        </w:rPr>
      </w:pPr>
      <w:bookmarkStart w:id="8" w:name="01fef358-c918-9161-128a-1bc69b1e00c4-3"/>
      <w:r w:rsidRPr="000E7125">
        <w:rPr>
          <w:rFonts w:cs="Arial"/>
        </w:rPr>
        <w:t>Staff play essential role in delivering merger success</w:t>
      </w:r>
      <w:bookmarkEnd w:id="8"/>
    </w:p>
    <w:p w:rsidR="004B136A" w:rsidRPr="000E7125" w:rsidRDefault="004B136A" w:rsidP="004B136A">
      <w:pPr>
        <w:jc w:val="both"/>
        <w:rPr>
          <w:rFonts w:cs="Arial"/>
        </w:rPr>
      </w:pPr>
      <w:r w:rsidRPr="000E7125">
        <w:rPr>
          <w:rFonts w:cs="Arial"/>
          <w:b/>
        </w:rPr>
        <w:t xml:space="preserve">Author(s): </w:t>
      </w:r>
      <w:r w:rsidRPr="000E7125">
        <w:rPr>
          <w:rFonts w:cs="Arial"/>
        </w:rPr>
        <w:t>Trueland, Jennifer</w:t>
      </w:r>
    </w:p>
    <w:p w:rsidR="004B136A" w:rsidRPr="000E7125" w:rsidRDefault="004B136A" w:rsidP="004B136A">
      <w:pPr>
        <w:jc w:val="both"/>
        <w:rPr>
          <w:rFonts w:cs="Arial"/>
        </w:rPr>
      </w:pPr>
      <w:r w:rsidRPr="000E7125">
        <w:rPr>
          <w:rFonts w:cs="Arial"/>
          <w:b/>
        </w:rPr>
        <w:t xml:space="preserve">Source: </w:t>
      </w:r>
      <w:r w:rsidRPr="000E7125">
        <w:rPr>
          <w:rFonts w:cs="Arial"/>
        </w:rPr>
        <w:t>Health Service Journal; 2014; vol. 124 (no. 6420); p. 36</w:t>
      </w:r>
    </w:p>
    <w:p w:rsidR="004B136A" w:rsidRPr="000E7125" w:rsidRDefault="004B136A" w:rsidP="004B136A">
      <w:pPr>
        <w:jc w:val="both"/>
        <w:rPr>
          <w:rFonts w:cs="Arial"/>
        </w:rPr>
      </w:pPr>
      <w:r w:rsidRPr="000E7125">
        <w:rPr>
          <w:rFonts w:cs="Arial"/>
        </w:rPr>
        <w:t xml:space="preserve">Available at </w:t>
      </w:r>
      <w:hyperlink r:id="rId28" w:history="1">
        <w:r w:rsidRPr="000E7125">
          <w:rPr>
            <w:rFonts w:cs="Arial"/>
            <w:color w:val="0000EE"/>
          </w:rPr>
          <w:t>The Health service journal.</w:t>
        </w:r>
      </w:hyperlink>
      <w:r w:rsidRPr="000E7125">
        <w:rPr>
          <w:rFonts w:cs="Arial"/>
        </w:rPr>
        <w:t xml:space="preserve"> - from ProQuest (Hospital Premium Collection) - NHS Version </w:t>
      </w:r>
    </w:p>
    <w:p w:rsidR="004B136A" w:rsidRPr="000E7125" w:rsidRDefault="004B136A" w:rsidP="004B136A">
      <w:pPr>
        <w:jc w:val="both"/>
        <w:rPr>
          <w:rFonts w:cs="Arial"/>
        </w:rPr>
      </w:pPr>
      <w:r w:rsidRPr="000E7125">
        <w:rPr>
          <w:rFonts w:cs="Arial"/>
          <w:b/>
        </w:rPr>
        <w:t xml:space="preserve">Abstract: </w:t>
      </w:r>
      <w:r w:rsidRPr="000E7125">
        <w:rPr>
          <w:rFonts w:cs="Arial"/>
        </w:rPr>
        <w:t xml:space="preserve">When faced with reconfiguration in the NHS, management must ensure that their staff feel confident enough about the changes to be emotionally committed. It is about cultural leadership, Peter Worthington [Chair of London North West Healthcare Trust] tells Jennifer Trueland. </w:t>
      </w:r>
    </w:p>
    <w:p w:rsidR="004B136A" w:rsidRPr="000E7125" w:rsidRDefault="004B136A" w:rsidP="004B136A">
      <w:pPr>
        <w:jc w:val="both"/>
        <w:rPr>
          <w:rFonts w:cs="Arial"/>
        </w:rPr>
      </w:pPr>
      <w:r w:rsidRPr="000E7125">
        <w:rPr>
          <w:rFonts w:cs="Arial"/>
          <w:b/>
        </w:rPr>
        <w:t xml:space="preserve">Database: </w:t>
      </w:r>
      <w:r w:rsidRPr="000E7125">
        <w:rPr>
          <w:rFonts w:cs="Arial"/>
        </w:rPr>
        <w:t>HMIC</w:t>
      </w:r>
    </w:p>
    <w:p w:rsidR="004B136A" w:rsidRPr="004B136A" w:rsidRDefault="00CC7F00" w:rsidP="004B136A">
      <w:pPr>
        <w:jc w:val="both"/>
        <w:rPr>
          <w:rFonts w:cs="Arial"/>
        </w:rPr>
      </w:pPr>
      <w:r>
        <w:rPr>
          <w:rFonts w:cs="Arial"/>
        </w:rPr>
        <w:pict>
          <v:rect id="_x0000_i1041" style="width:0;height:1.5pt" o:hralign="center" o:hrstd="t" o:hr="t" fillcolor="#a0a0a0" stroked="f"/>
        </w:pict>
      </w:r>
    </w:p>
    <w:p w:rsidR="004B136A" w:rsidRPr="000E7125" w:rsidRDefault="004B136A" w:rsidP="004B136A">
      <w:pPr>
        <w:jc w:val="both"/>
        <w:rPr>
          <w:rFonts w:cs="Arial"/>
          <w:b/>
          <w:bCs/>
        </w:rPr>
      </w:pPr>
    </w:p>
    <w:p w:rsidR="004B136A" w:rsidRPr="000E7125" w:rsidRDefault="004B136A" w:rsidP="00395786">
      <w:pPr>
        <w:pStyle w:val="Heading3"/>
        <w:numPr>
          <w:ilvl w:val="0"/>
          <w:numId w:val="35"/>
        </w:numPr>
        <w:shd w:val="clear" w:color="auto" w:fill="FFFFFF"/>
        <w:rPr>
          <w:rFonts w:cs="Arial"/>
        </w:rPr>
      </w:pPr>
      <w:r w:rsidRPr="000E7125">
        <w:rPr>
          <w:rFonts w:cs="Arial"/>
        </w:rPr>
        <w:t xml:space="preserve">Brighton and Sussex and Surrey and Sussex pathology services: advice on proposed merger </w:t>
      </w:r>
    </w:p>
    <w:p w:rsidR="004B136A" w:rsidRPr="000E7125" w:rsidRDefault="004B136A" w:rsidP="004B136A">
      <w:pPr>
        <w:jc w:val="both"/>
        <w:rPr>
          <w:rFonts w:cs="Arial"/>
        </w:rPr>
      </w:pPr>
      <w:r w:rsidRPr="000E7125">
        <w:rPr>
          <w:rFonts w:cs="Arial"/>
          <w:b/>
        </w:rPr>
        <w:t>From:</w:t>
      </w:r>
      <w:r w:rsidRPr="000E7125">
        <w:rPr>
          <w:rFonts w:cs="Arial"/>
        </w:rPr>
        <w:t xml:space="preserve"> Monitor </w:t>
      </w:r>
    </w:p>
    <w:p w:rsidR="004B136A" w:rsidRPr="000E7125" w:rsidRDefault="004B136A" w:rsidP="004B136A">
      <w:pPr>
        <w:jc w:val="both"/>
        <w:rPr>
          <w:rFonts w:cs="Arial"/>
        </w:rPr>
      </w:pPr>
      <w:r w:rsidRPr="000E7125">
        <w:rPr>
          <w:rFonts w:cs="Arial"/>
          <w:b/>
        </w:rPr>
        <w:t>Published:</w:t>
      </w:r>
      <w:r w:rsidRPr="000E7125">
        <w:rPr>
          <w:rFonts w:cs="Arial"/>
        </w:rPr>
        <w:t xml:space="preserve"> 12 March 2014</w:t>
      </w:r>
    </w:p>
    <w:p w:rsidR="004B136A" w:rsidRPr="000E7125" w:rsidRDefault="004B136A" w:rsidP="004B136A">
      <w:pPr>
        <w:pStyle w:val="pub-c-lead-paragraph"/>
        <w:spacing w:before="0" w:beforeAutospacing="0" w:after="0" w:afterAutospacing="0"/>
        <w:jc w:val="both"/>
        <w:rPr>
          <w:rFonts w:ascii="Arial" w:hAnsi="Arial" w:cs="Arial"/>
        </w:rPr>
      </w:pPr>
      <w:r w:rsidRPr="000E7125">
        <w:rPr>
          <w:rFonts w:ascii="Arial" w:hAnsi="Arial" w:cs="Arial"/>
        </w:rPr>
        <w:t xml:space="preserve">Review of a proposal to merge the pathology services of Brighton and Sussex University Hospitals NHS Trust and Surrey and Sussex Healthcare NHS Trust. </w:t>
      </w:r>
    </w:p>
    <w:p w:rsidR="004B136A" w:rsidRPr="000E7125" w:rsidRDefault="004B136A" w:rsidP="004B136A">
      <w:pPr>
        <w:jc w:val="both"/>
        <w:rPr>
          <w:rFonts w:cs="Arial"/>
          <w:bCs/>
        </w:rPr>
      </w:pPr>
      <w:r w:rsidRPr="000E7125">
        <w:rPr>
          <w:rFonts w:cs="Arial"/>
          <w:b/>
          <w:bCs/>
        </w:rPr>
        <w:t>Publication Type:</w:t>
      </w:r>
      <w:r w:rsidRPr="000E7125">
        <w:rPr>
          <w:rFonts w:cs="Arial"/>
          <w:bCs/>
        </w:rPr>
        <w:t xml:space="preserve"> Guidance</w:t>
      </w:r>
    </w:p>
    <w:p w:rsidR="004B136A" w:rsidRPr="000E7125" w:rsidRDefault="004B136A" w:rsidP="004B136A">
      <w:pPr>
        <w:jc w:val="both"/>
        <w:rPr>
          <w:rFonts w:cs="Arial"/>
        </w:rPr>
      </w:pPr>
      <w:r w:rsidRPr="000E7125">
        <w:rPr>
          <w:rFonts w:cs="Arial"/>
          <w:b/>
        </w:rPr>
        <w:t>Database:</w:t>
      </w:r>
      <w:r w:rsidRPr="000E7125">
        <w:rPr>
          <w:rFonts w:cs="Arial"/>
        </w:rPr>
        <w:t xml:space="preserve"> NICE Evidence Search</w:t>
      </w:r>
    </w:p>
    <w:p w:rsidR="004B136A" w:rsidRPr="000E7125" w:rsidRDefault="00CC7F00" w:rsidP="004B136A">
      <w:pPr>
        <w:jc w:val="both"/>
        <w:rPr>
          <w:rFonts w:cs="Arial"/>
          <w:bCs/>
        </w:rPr>
      </w:pPr>
      <w:hyperlink r:id="rId29" w:history="1">
        <w:r w:rsidR="004B136A" w:rsidRPr="000E7125">
          <w:rPr>
            <w:rStyle w:val="Hyperlink"/>
            <w:rFonts w:cs="Arial"/>
            <w:bCs/>
          </w:rPr>
          <w:t>https://www.gov.uk/government/publications/brighton-and-sussex-and-surrey-and-sussex-pathology-services-advice-on-proposed-merger</w:t>
        </w:r>
      </w:hyperlink>
    </w:p>
    <w:p w:rsidR="004B136A" w:rsidRPr="000E7125" w:rsidRDefault="00CC7F00" w:rsidP="004B136A">
      <w:pPr>
        <w:jc w:val="both"/>
        <w:rPr>
          <w:rFonts w:cs="Arial"/>
          <w:b/>
          <w:bCs/>
        </w:rPr>
      </w:pPr>
      <w:r>
        <w:rPr>
          <w:rFonts w:cs="Arial"/>
        </w:rPr>
        <w:pict>
          <v:rect id="_x0000_i1042" style="width:0;height:1.5pt" o:hralign="center" o:hrstd="t" o:hr="t" fillcolor="#a0a0a0" stroked="f"/>
        </w:pict>
      </w:r>
    </w:p>
    <w:p w:rsidR="004B136A" w:rsidRPr="000E7125" w:rsidRDefault="004B136A" w:rsidP="004B136A">
      <w:pPr>
        <w:jc w:val="both"/>
        <w:rPr>
          <w:rFonts w:cs="Arial"/>
          <w:b/>
          <w:bCs/>
        </w:rPr>
      </w:pPr>
    </w:p>
    <w:p w:rsidR="004B136A" w:rsidRPr="000E7125" w:rsidRDefault="004B136A" w:rsidP="00395786">
      <w:pPr>
        <w:pStyle w:val="Heading3"/>
        <w:numPr>
          <w:ilvl w:val="0"/>
          <w:numId w:val="35"/>
        </w:numPr>
        <w:shd w:val="clear" w:color="auto" w:fill="FFFFFF"/>
        <w:rPr>
          <w:rFonts w:cs="Arial"/>
        </w:rPr>
      </w:pPr>
      <w:r w:rsidRPr="000E7125">
        <w:rPr>
          <w:rFonts w:cs="Arial"/>
        </w:rPr>
        <w:t xml:space="preserve">Heatherwood and Wexham Park Hospitals NHS Foundation Trust: advice on proposed merger </w:t>
      </w:r>
    </w:p>
    <w:p w:rsidR="004B136A" w:rsidRPr="000E7125" w:rsidRDefault="004B136A" w:rsidP="004B136A">
      <w:pPr>
        <w:jc w:val="both"/>
        <w:rPr>
          <w:rFonts w:cs="Arial"/>
        </w:rPr>
      </w:pPr>
      <w:r w:rsidRPr="000E7125">
        <w:rPr>
          <w:rFonts w:cs="Arial"/>
          <w:b/>
        </w:rPr>
        <w:t>From:</w:t>
      </w:r>
      <w:r w:rsidRPr="000E7125">
        <w:rPr>
          <w:rFonts w:cs="Arial"/>
        </w:rPr>
        <w:t xml:space="preserve"> Monitor</w:t>
      </w:r>
    </w:p>
    <w:p w:rsidR="004B136A" w:rsidRPr="000E7125" w:rsidRDefault="004B136A" w:rsidP="004B136A">
      <w:pPr>
        <w:jc w:val="both"/>
        <w:rPr>
          <w:rFonts w:cs="Arial"/>
        </w:rPr>
      </w:pPr>
      <w:r w:rsidRPr="000E7125">
        <w:rPr>
          <w:rFonts w:cs="Arial"/>
          <w:b/>
        </w:rPr>
        <w:lastRenderedPageBreak/>
        <w:t>Published:</w:t>
      </w:r>
      <w:r w:rsidRPr="000E7125">
        <w:rPr>
          <w:rFonts w:cs="Arial"/>
        </w:rPr>
        <w:t xml:space="preserve"> 4 June 2014</w:t>
      </w:r>
    </w:p>
    <w:p w:rsidR="004B136A" w:rsidRPr="000E7125" w:rsidRDefault="004B136A" w:rsidP="004B136A">
      <w:pPr>
        <w:jc w:val="both"/>
        <w:rPr>
          <w:rFonts w:cs="Arial"/>
        </w:rPr>
      </w:pPr>
      <w:r w:rsidRPr="000E7125">
        <w:rPr>
          <w:rFonts w:cs="Arial"/>
        </w:rPr>
        <w:t xml:space="preserve">Monitor's advice to the Competition and Markets Authority on the anticipated acquisition by Frimley Park Hospital NHS Foundation Trust. </w:t>
      </w:r>
    </w:p>
    <w:p w:rsidR="004B136A" w:rsidRPr="000E7125" w:rsidRDefault="004B136A" w:rsidP="004B136A">
      <w:pPr>
        <w:jc w:val="both"/>
        <w:rPr>
          <w:rFonts w:cs="Arial"/>
          <w:bCs/>
        </w:rPr>
      </w:pPr>
      <w:r w:rsidRPr="000E7125">
        <w:rPr>
          <w:rFonts w:cs="Arial"/>
          <w:b/>
          <w:bCs/>
        </w:rPr>
        <w:t>Publication Type:</w:t>
      </w:r>
      <w:r w:rsidRPr="000E7125">
        <w:rPr>
          <w:rFonts w:cs="Arial"/>
          <w:bCs/>
        </w:rPr>
        <w:t xml:space="preserve"> Guidance</w:t>
      </w:r>
    </w:p>
    <w:p w:rsidR="004B136A" w:rsidRPr="000E7125" w:rsidRDefault="004B136A" w:rsidP="004B136A">
      <w:pPr>
        <w:jc w:val="both"/>
        <w:rPr>
          <w:rFonts w:cs="Arial"/>
        </w:rPr>
      </w:pPr>
      <w:r w:rsidRPr="000E7125">
        <w:rPr>
          <w:rFonts w:cs="Arial"/>
          <w:b/>
        </w:rPr>
        <w:t>Database:</w:t>
      </w:r>
      <w:r w:rsidRPr="000E7125">
        <w:rPr>
          <w:rFonts w:cs="Arial"/>
        </w:rPr>
        <w:t xml:space="preserve"> NICE Evidence Search</w:t>
      </w:r>
    </w:p>
    <w:p w:rsidR="004B136A" w:rsidRPr="000E7125" w:rsidRDefault="00CC7F00" w:rsidP="004B136A">
      <w:pPr>
        <w:jc w:val="both"/>
        <w:rPr>
          <w:rFonts w:cs="Arial"/>
          <w:bCs/>
        </w:rPr>
      </w:pPr>
      <w:hyperlink r:id="rId30" w:history="1">
        <w:r w:rsidR="004B136A" w:rsidRPr="000E7125">
          <w:rPr>
            <w:rStyle w:val="Hyperlink"/>
            <w:rFonts w:cs="Arial"/>
            <w:bCs/>
          </w:rPr>
          <w:t>https://www.gov.uk/government/publications/heatherwood-and-wexham-park-hospitals-nhs-foundation-trust-advice-on-proposed-merger</w:t>
        </w:r>
      </w:hyperlink>
    </w:p>
    <w:p w:rsidR="004B136A" w:rsidRPr="000E7125" w:rsidRDefault="00CC7F00" w:rsidP="004B136A">
      <w:pPr>
        <w:jc w:val="both"/>
        <w:rPr>
          <w:rFonts w:cs="Arial"/>
          <w:b/>
          <w:bCs/>
        </w:rPr>
      </w:pPr>
      <w:r>
        <w:rPr>
          <w:rFonts w:cs="Arial"/>
        </w:rPr>
        <w:pict>
          <v:rect id="_x0000_i1043" style="width:0;height:1.5pt" o:hralign="center" o:hrstd="t" o:hr="t" fillcolor="#a0a0a0" stroked="f"/>
        </w:pict>
      </w:r>
    </w:p>
    <w:p w:rsidR="004B136A" w:rsidRPr="000E7125" w:rsidRDefault="004B136A" w:rsidP="004B136A">
      <w:pPr>
        <w:jc w:val="both"/>
        <w:rPr>
          <w:rFonts w:cs="Arial"/>
          <w:b/>
          <w:bCs/>
        </w:rPr>
      </w:pPr>
    </w:p>
    <w:p w:rsidR="004B136A" w:rsidRPr="000E7125" w:rsidRDefault="004B136A" w:rsidP="00395786">
      <w:pPr>
        <w:pStyle w:val="Heading3"/>
        <w:numPr>
          <w:ilvl w:val="0"/>
          <w:numId w:val="35"/>
        </w:numPr>
        <w:shd w:val="clear" w:color="auto" w:fill="FFFFFF"/>
        <w:rPr>
          <w:rFonts w:cs="Arial"/>
          <w:bCs w:val="0"/>
          <w:color w:val="000000" w:themeColor="text1"/>
        </w:rPr>
      </w:pPr>
      <w:r w:rsidRPr="000E7125">
        <w:rPr>
          <w:rFonts w:cs="Arial"/>
          <w:bCs w:val="0"/>
          <w:color w:val="000000" w:themeColor="text1"/>
        </w:rPr>
        <w:t>Mergers in the NHS: Lessons from the decision to block the proposed merger of hospitals in Bournemouth and Poole</w:t>
      </w:r>
    </w:p>
    <w:p w:rsidR="004B136A" w:rsidRPr="000E7125" w:rsidRDefault="004B136A" w:rsidP="004B136A">
      <w:pPr>
        <w:jc w:val="both"/>
        <w:rPr>
          <w:rFonts w:cs="Arial"/>
        </w:rPr>
      </w:pPr>
      <w:r w:rsidRPr="000E7125">
        <w:rPr>
          <w:rFonts w:cs="Arial"/>
          <w:b/>
        </w:rPr>
        <w:t>Authors:</w:t>
      </w:r>
      <w:r w:rsidRPr="000E7125">
        <w:rPr>
          <w:rFonts w:cs="Arial"/>
        </w:rPr>
        <w:t xml:space="preserve"> Emma Spencelayh, Dr Jennifer Dixon</w:t>
      </w:r>
    </w:p>
    <w:p w:rsidR="004B136A" w:rsidRPr="000E7125" w:rsidRDefault="004B136A" w:rsidP="004B136A">
      <w:pPr>
        <w:jc w:val="both"/>
        <w:rPr>
          <w:rFonts w:cs="Arial"/>
        </w:rPr>
      </w:pPr>
      <w:r w:rsidRPr="000E7125">
        <w:rPr>
          <w:rFonts w:cs="Arial"/>
          <w:b/>
        </w:rPr>
        <w:t>Publisher:</w:t>
      </w:r>
      <w:r w:rsidRPr="000E7125">
        <w:rPr>
          <w:rFonts w:cs="Arial"/>
        </w:rPr>
        <w:t>  Health Foundation</w:t>
      </w:r>
    </w:p>
    <w:p w:rsidR="004B136A" w:rsidRPr="000E7125" w:rsidRDefault="004B136A" w:rsidP="004B136A">
      <w:pPr>
        <w:jc w:val="both"/>
        <w:rPr>
          <w:rFonts w:cs="Arial"/>
        </w:rPr>
      </w:pPr>
      <w:r w:rsidRPr="000E7125">
        <w:rPr>
          <w:rFonts w:cs="Arial"/>
          <w:b/>
        </w:rPr>
        <w:t>Date:</w:t>
      </w:r>
      <w:r w:rsidRPr="000E7125">
        <w:rPr>
          <w:rFonts w:cs="Arial"/>
        </w:rPr>
        <w:t xml:space="preserve"> 01 December 2014</w:t>
      </w:r>
    </w:p>
    <w:p w:rsidR="004B136A" w:rsidRPr="000E7125" w:rsidRDefault="004B136A" w:rsidP="004B136A">
      <w:pPr>
        <w:jc w:val="both"/>
        <w:rPr>
          <w:rFonts w:cs="Arial"/>
        </w:rPr>
      </w:pPr>
      <w:r w:rsidRPr="000E7125">
        <w:rPr>
          <w:rFonts w:cs="Arial"/>
        </w:rPr>
        <w:t>In October 2013, the Competition Commission prohibited the proposed merger of Poole Hospital NHS Foundation Trust and the Royal Bournemouth and Christchurch Hospitals NHS Foundation Trust. This was the first merger between two NHS foundation trusts to be examined by the competition authorities following the Health and Social Care Act 2012 which confirmed their role in assessing the competition aspects of mergers involving foundation trusts.</w:t>
      </w:r>
    </w:p>
    <w:p w:rsidR="004B136A" w:rsidRPr="000E7125" w:rsidRDefault="004B136A" w:rsidP="004B136A">
      <w:pPr>
        <w:jc w:val="both"/>
        <w:rPr>
          <w:rFonts w:cs="Arial"/>
        </w:rPr>
      </w:pPr>
    </w:p>
    <w:p w:rsidR="004B136A" w:rsidRPr="000E7125" w:rsidRDefault="004B136A" w:rsidP="004B136A">
      <w:pPr>
        <w:jc w:val="both"/>
        <w:rPr>
          <w:rFonts w:cs="Arial"/>
        </w:rPr>
      </w:pPr>
      <w:r w:rsidRPr="000E7125">
        <w:rPr>
          <w:rFonts w:cs="Arial"/>
        </w:rPr>
        <w:t>While the case itself is old news, the merger decision process is still often referred to in the NHS as a barrier to needed and major service change. In Mergers in the NHS, the authors have carried out an independent analysis of the proposed merger. The report aims to draw out some lessons that would be useful for the NHS in the future, especially since major service reconfiguration may well be needed in some areas.</w:t>
      </w:r>
    </w:p>
    <w:p w:rsidR="004B136A" w:rsidRPr="000E7125" w:rsidRDefault="004B136A" w:rsidP="004B136A">
      <w:pPr>
        <w:jc w:val="both"/>
        <w:rPr>
          <w:rFonts w:cs="Arial"/>
        </w:rPr>
      </w:pPr>
    </w:p>
    <w:p w:rsidR="004B136A" w:rsidRPr="000E7125" w:rsidRDefault="004B136A" w:rsidP="004B136A">
      <w:pPr>
        <w:jc w:val="both"/>
        <w:rPr>
          <w:rFonts w:cs="Arial"/>
        </w:rPr>
      </w:pPr>
      <w:r w:rsidRPr="000E7125">
        <w:rPr>
          <w:rFonts w:cs="Arial"/>
        </w:rPr>
        <w:t>Key findings</w:t>
      </w:r>
    </w:p>
    <w:p w:rsidR="004B136A" w:rsidRPr="000E7125" w:rsidRDefault="004B136A" w:rsidP="004B136A">
      <w:pPr>
        <w:pStyle w:val="ListParagraph"/>
        <w:numPr>
          <w:ilvl w:val="0"/>
          <w:numId w:val="19"/>
        </w:numPr>
        <w:jc w:val="both"/>
        <w:rPr>
          <w:rFonts w:cs="Arial"/>
        </w:rPr>
      </w:pPr>
      <w:r w:rsidRPr="000E7125">
        <w:rPr>
          <w:rFonts w:cs="Arial"/>
        </w:rPr>
        <w:t>The Health and Social Care Act 2012 did not determine the merger decision-making process – it merely confirmed that mergers involving NHS foundation trusts would be subject to the decision-making process established under the Enterprise Act 2002.</w:t>
      </w:r>
    </w:p>
    <w:p w:rsidR="004B136A" w:rsidRPr="000E7125" w:rsidRDefault="004B136A" w:rsidP="004B136A">
      <w:pPr>
        <w:pStyle w:val="ListParagraph"/>
        <w:numPr>
          <w:ilvl w:val="0"/>
          <w:numId w:val="19"/>
        </w:numPr>
        <w:jc w:val="both"/>
        <w:rPr>
          <w:rFonts w:cs="Arial"/>
        </w:rPr>
      </w:pPr>
      <w:r w:rsidRPr="000E7125">
        <w:rPr>
          <w:rFonts w:cs="Arial"/>
        </w:rPr>
        <w:t>The trusts pursued their proposed merger at a time of considerable instability in the NHS following the widespread organisational change as a result of the Health and Social Care Act 2012.</w:t>
      </w:r>
    </w:p>
    <w:p w:rsidR="004B136A" w:rsidRPr="000E7125" w:rsidRDefault="004B136A" w:rsidP="004B136A">
      <w:pPr>
        <w:pStyle w:val="ListParagraph"/>
        <w:numPr>
          <w:ilvl w:val="0"/>
          <w:numId w:val="19"/>
        </w:numPr>
        <w:jc w:val="both"/>
        <w:rPr>
          <w:rFonts w:cs="Arial"/>
        </w:rPr>
      </w:pPr>
      <w:r w:rsidRPr="000E7125">
        <w:rPr>
          <w:rFonts w:cs="Arial"/>
        </w:rPr>
        <w:t>The two trusts were required to sign undertakings prohibiting the merger for a decade (without the explicit permissions of the competition authorities). Given that they pursued their proposed merger at a time of flux in the NHS and were viewed as a test case, they should have another opportunity to put their case forward.</w:t>
      </w:r>
    </w:p>
    <w:p w:rsidR="004B136A" w:rsidRPr="000E7125" w:rsidRDefault="004B136A" w:rsidP="004B136A">
      <w:pPr>
        <w:pStyle w:val="ListParagraph"/>
        <w:numPr>
          <w:ilvl w:val="0"/>
          <w:numId w:val="19"/>
        </w:numPr>
        <w:jc w:val="both"/>
        <w:rPr>
          <w:rFonts w:cs="Arial"/>
        </w:rPr>
      </w:pPr>
      <w:r w:rsidRPr="000E7125">
        <w:rPr>
          <w:rFonts w:cs="Arial"/>
        </w:rPr>
        <w:lastRenderedPageBreak/>
        <w:t>It is crucial that those pursuing merger or major reconfiguration produce adequate evidence of patient benefit from the outset.</w:t>
      </w:r>
    </w:p>
    <w:p w:rsidR="004B136A" w:rsidRPr="000E7125" w:rsidRDefault="004B136A" w:rsidP="004B136A">
      <w:pPr>
        <w:pStyle w:val="ListParagraph"/>
        <w:numPr>
          <w:ilvl w:val="0"/>
          <w:numId w:val="19"/>
        </w:numPr>
        <w:jc w:val="both"/>
        <w:rPr>
          <w:rFonts w:cs="Arial"/>
        </w:rPr>
      </w:pPr>
      <w:r w:rsidRPr="000E7125">
        <w:rPr>
          <w:rFonts w:cs="Arial"/>
        </w:rPr>
        <w:t>Following the decision to prohibit the merger both Monitor, the health sector regulator, and the Competition and Markets Authority have set out guidance demonstrating benefits to patients as well as seeking to improve sector knowledge of the merger control regime. This is to be welcomed.</w:t>
      </w:r>
    </w:p>
    <w:p w:rsidR="004B136A" w:rsidRPr="000E7125" w:rsidRDefault="004B136A" w:rsidP="004B136A">
      <w:pPr>
        <w:pStyle w:val="ListParagraph"/>
        <w:numPr>
          <w:ilvl w:val="0"/>
          <w:numId w:val="19"/>
        </w:numPr>
        <w:jc w:val="both"/>
        <w:rPr>
          <w:rFonts w:cs="Arial"/>
        </w:rPr>
      </w:pPr>
      <w:r w:rsidRPr="000E7125">
        <w:rPr>
          <w:rFonts w:cs="Arial"/>
        </w:rPr>
        <w:t>We are not convinced that the evidence base is strong enough on the role of competition relative to other drivers of quality. We think that it is right that there is some external scrutiny of merger decisions and accept that competition should be part of that process. However, a broader test which explicitly considers a range of factors (including competition) and makes specific reference to the views of commissioners as well as the sector regulator might be an improvement on the current process.</w:t>
      </w:r>
    </w:p>
    <w:p w:rsidR="004B136A" w:rsidRPr="000E7125" w:rsidRDefault="004B136A" w:rsidP="004B136A">
      <w:pPr>
        <w:pStyle w:val="ListParagraph"/>
        <w:numPr>
          <w:ilvl w:val="0"/>
          <w:numId w:val="19"/>
        </w:numPr>
        <w:jc w:val="both"/>
        <w:rPr>
          <w:rFonts w:cs="Arial"/>
        </w:rPr>
      </w:pPr>
      <w:r w:rsidRPr="000E7125">
        <w:rPr>
          <w:rFonts w:cs="Arial"/>
        </w:rPr>
        <w:t>There is ambiguity about whether NHS foundation trusts are independent bodies or whether they should be viewed as belonging to one large NHS chain. This is a question at the heart of how the NHS should be managed and regulated in practice.</w:t>
      </w:r>
    </w:p>
    <w:p w:rsidR="004B136A" w:rsidRPr="000E7125" w:rsidRDefault="004B136A" w:rsidP="004B136A">
      <w:pPr>
        <w:pStyle w:val="ListParagraph"/>
        <w:numPr>
          <w:ilvl w:val="0"/>
          <w:numId w:val="19"/>
        </w:numPr>
        <w:jc w:val="both"/>
        <w:rPr>
          <w:rFonts w:cs="Arial"/>
        </w:rPr>
      </w:pPr>
      <w:r w:rsidRPr="000E7125">
        <w:rPr>
          <w:rFonts w:cs="Arial"/>
        </w:rPr>
        <w:t>The recent review by Sir David Dalton advocates the buddying or acquisition of poorly performing NHS providers by ambitious and well performing NHS foundation trusts to step up performance in the former. Both arrangements will need to be thought through with reference to the issues raised in this report.</w:t>
      </w:r>
    </w:p>
    <w:p w:rsidR="004B136A" w:rsidRPr="000E7125" w:rsidRDefault="004B136A" w:rsidP="004B136A">
      <w:pPr>
        <w:pStyle w:val="ListParagraph"/>
        <w:numPr>
          <w:ilvl w:val="0"/>
          <w:numId w:val="19"/>
        </w:numPr>
        <w:jc w:val="both"/>
        <w:rPr>
          <w:rFonts w:cs="Arial"/>
        </w:rPr>
      </w:pPr>
      <w:r w:rsidRPr="000E7125">
        <w:rPr>
          <w:rFonts w:cs="Arial"/>
          <w:b/>
        </w:rPr>
        <w:t>Database:</w:t>
      </w:r>
      <w:r w:rsidRPr="000E7125">
        <w:rPr>
          <w:rFonts w:cs="Arial"/>
        </w:rPr>
        <w:t xml:space="preserve"> NICE Evidence Search</w:t>
      </w:r>
    </w:p>
    <w:p w:rsidR="004B136A" w:rsidRPr="000E7125" w:rsidRDefault="00CC7F00" w:rsidP="004B136A">
      <w:pPr>
        <w:jc w:val="both"/>
        <w:rPr>
          <w:rFonts w:cs="Arial"/>
          <w:bCs/>
        </w:rPr>
      </w:pPr>
      <w:hyperlink r:id="rId31" w:history="1">
        <w:r w:rsidR="004B136A" w:rsidRPr="000E7125">
          <w:rPr>
            <w:rStyle w:val="Hyperlink"/>
            <w:rFonts w:cs="Arial"/>
            <w:bCs/>
          </w:rPr>
          <w:t>http://www.health.org.uk/publication/mergers-nhs</w:t>
        </w:r>
      </w:hyperlink>
    </w:p>
    <w:p w:rsidR="004B136A" w:rsidRDefault="004B136A" w:rsidP="004B136A">
      <w:pPr>
        <w:tabs>
          <w:tab w:val="left" w:pos="3870"/>
        </w:tabs>
        <w:jc w:val="both"/>
        <w:rPr>
          <w:rFonts w:cs="Arial"/>
          <w:b/>
          <w:bCs/>
        </w:rPr>
      </w:pPr>
    </w:p>
    <w:p w:rsidR="004B136A" w:rsidRPr="00B140D3" w:rsidRDefault="00CC7F00" w:rsidP="004B136A">
      <w:pPr>
        <w:tabs>
          <w:tab w:val="left" w:pos="3870"/>
        </w:tabs>
        <w:jc w:val="both"/>
        <w:rPr>
          <w:rFonts w:cs="Arial"/>
          <w:b/>
          <w:bCs/>
        </w:rPr>
      </w:pPr>
      <w:r>
        <w:rPr>
          <w:rFonts w:cs="Arial"/>
        </w:rPr>
        <w:pict>
          <v:rect id="_x0000_i1044" style="width:0;height:1.5pt" o:hralign="center" o:hrstd="t" o:hr="t" fillcolor="#a0a0a0" stroked="f"/>
        </w:pict>
      </w:r>
      <w:r w:rsidR="004B136A" w:rsidRPr="000E7125">
        <w:rPr>
          <w:rFonts w:cs="Arial"/>
          <w:b/>
          <w:bCs/>
        </w:rPr>
        <w:tab/>
      </w:r>
    </w:p>
    <w:p w:rsidR="004B136A" w:rsidRPr="000E7125" w:rsidRDefault="004B136A" w:rsidP="00395786">
      <w:pPr>
        <w:pStyle w:val="Heading3"/>
        <w:numPr>
          <w:ilvl w:val="0"/>
          <w:numId w:val="35"/>
        </w:numPr>
        <w:shd w:val="clear" w:color="auto" w:fill="FFFFFF"/>
        <w:rPr>
          <w:rFonts w:cs="Arial"/>
        </w:rPr>
      </w:pPr>
      <w:r w:rsidRPr="000E7125">
        <w:rPr>
          <w:rFonts w:cs="Arial"/>
        </w:rPr>
        <w:t xml:space="preserve">Review of NHS mergers: CMA29 </w:t>
      </w:r>
    </w:p>
    <w:p w:rsidR="004B136A" w:rsidRPr="000E7125" w:rsidRDefault="004B136A" w:rsidP="004B136A">
      <w:pPr>
        <w:jc w:val="both"/>
        <w:rPr>
          <w:rFonts w:cs="Arial"/>
        </w:rPr>
      </w:pPr>
      <w:r w:rsidRPr="000E7125">
        <w:rPr>
          <w:rFonts w:cs="Arial"/>
          <w:b/>
        </w:rPr>
        <w:t>From:</w:t>
      </w:r>
      <w:r w:rsidRPr="000E7125">
        <w:rPr>
          <w:rFonts w:cs="Arial"/>
        </w:rPr>
        <w:t xml:space="preserve"> Competition and Markets Authority</w:t>
      </w:r>
    </w:p>
    <w:p w:rsidR="004B136A" w:rsidRPr="000E7125" w:rsidRDefault="004B136A" w:rsidP="004B136A">
      <w:pPr>
        <w:jc w:val="both"/>
        <w:rPr>
          <w:rFonts w:cs="Arial"/>
        </w:rPr>
      </w:pPr>
      <w:r w:rsidRPr="000E7125">
        <w:rPr>
          <w:rFonts w:cs="Arial"/>
          <w:b/>
        </w:rPr>
        <w:t>Published:</w:t>
      </w:r>
      <w:r w:rsidRPr="000E7125">
        <w:rPr>
          <w:rFonts w:cs="Arial"/>
        </w:rPr>
        <w:t xml:space="preserve"> 31 July 2014</w:t>
      </w:r>
    </w:p>
    <w:p w:rsidR="004B136A" w:rsidRPr="000E7125" w:rsidRDefault="004B136A" w:rsidP="004B136A">
      <w:pPr>
        <w:pStyle w:val="pub-c-lead-paragraph"/>
        <w:spacing w:before="0" w:beforeAutospacing="0" w:after="0" w:afterAutospacing="0"/>
        <w:jc w:val="both"/>
        <w:rPr>
          <w:rFonts w:ascii="Arial" w:hAnsi="Arial" w:cs="Arial"/>
        </w:rPr>
      </w:pPr>
      <w:r w:rsidRPr="000E7125">
        <w:rPr>
          <w:rFonts w:ascii="Arial" w:hAnsi="Arial" w:cs="Arial"/>
        </w:rPr>
        <w:t xml:space="preserve">Provides guidance on the CMA’s procedure and approach to its assessment when reviewing mergers involving a public provider of the National Health Service (NHS). </w:t>
      </w:r>
    </w:p>
    <w:p w:rsidR="004B136A" w:rsidRPr="000E7125" w:rsidRDefault="004B136A" w:rsidP="004B136A">
      <w:pPr>
        <w:jc w:val="both"/>
        <w:rPr>
          <w:rFonts w:cs="Arial"/>
          <w:bCs/>
        </w:rPr>
      </w:pPr>
      <w:r w:rsidRPr="000E7125">
        <w:rPr>
          <w:rFonts w:cs="Arial"/>
          <w:b/>
          <w:bCs/>
        </w:rPr>
        <w:t>Publication Type:</w:t>
      </w:r>
      <w:r w:rsidRPr="000E7125">
        <w:rPr>
          <w:rFonts w:cs="Arial"/>
          <w:bCs/>
        </w:rPr>
        <w:t xml:space="preserve"> Guidance</w:t>
      </w:r>
    </w:p>
    <w:p w:rsidR="004B136A" w:rsidRPr="000E7125" w:rsidRDefault="004B136A" w:rsidP="004B136A">
      <w:pPr>
        <w:jc w:val="both"/>
        <w:rPr>
          <w:rFonts w:cs="Arial"/>
        </w:rPr>
      </w:pPr>
      <w:r w:rsidRPr="000E7125">
        <w:rPr>
          <w:rFonts w:cs="Arial"/>
          <w:b/>
        </w:rPr>
        <w:t>Database:</w:t>
      </w:r>
      <w:r w:rsidRPr="000E7125">
        <w:rPr>
          <w:rFonts w:cs="Arial"/>
        </w:rPr>
        <w:t xml:space="preserve"> NICE Evidence Search</w:t>
      </w:r>
    </w:p>
    <w:p w:rsidR="004B136A" w:rsidRPr="000E7125" w:rsidRDefault="00CC7F00" w:rsidP="004B136A">
      <w:pPr>
        <w:shd w:val="clear" w:color="auto" w:fill="FFFFFF"/>
        <w:jc w:val="both"/>
        <w:rPr>
          <w:rFonts w:cs="Arial"/>
          <w:color w:val="0E0E0E"/>
        </w:rPr>
      </w:pPr>
      <w:hyperlink r:id="rId32" w:history="1">
        <w:r w:rsidR="004B136A" w:rsidRPr="000E7125">
          <w:rPr>
            <w:rStyle w:val="Hyperlink"/>
            <w:rFonts w:cs="Arial"/>
          </w:rPr>
          <w:t>https://www.gov.uk/government/publications/review-of-nhs-mergers-cma29</w:t>
        </w:r>
      </w:hyperlink>
    </w:p>
    <w:p w:rsidR="004B136A" w:rsidRPr="000E7125" w:rsidRDefault="00CC7F00" w:rsidP="004B136A">
      <w:pPr>
        <w:shd w:val="clear" w:color="auto" w:fill="FFFFFF"/>
        <w:jc w:val="both"/>
        <w:rPr>
          <w:rFonts w:cs="Arial"/>
        </w:rPr>
      </w:pPr>
      <w:r>
        <w:rPr>
          <w:rFonts w:cs="Arial"/>
        </w:rPr>
        <w:pict>
          <v:rect id="_x0000_i1045" style="width:0;height:1.5pt" o:hralign="center" o:hrstd="t" o:hr="t" fillcolor="#a0a0a0" stroked="f"/>
        </w:pict>
      </w:r>
    </w:p>
    <w:p w:rsidR="00595EDD" w:rsidRPr="000E7125" w:rsidRDefault="00595EDD" w:rsidP="000E7125">
      <w:pPr>
        <w:jc w:val="both"/>
        <w:rPr>
          <w:rFonts w:cs="Arial"/>
          <w:b/>
          <w:bCs/>
        </w:rPr>
      </w:pPr>
    </w:p>
    <w:p w:rsidR="00A97D82" w:rsidRPr="000E7125" w:rsidRDefault="00A97D82" w:rsidP="00395786">
      <w:pPr>
        <w:pStyle w:val="Heading3"/>
        <w:numPr>
          <w:ilvl w:val="0"/>
          <w:numId w:val="35"/>
        </w:numPr>
        <w:shd w:val="clear" w:color="auto" w:fill="FFFFFF"/>
        <w:rPr>
          <w:rFonts w:cs="Arial"/>
        </w:rPr>
      </w:pPr>
      <w:r w:rsidRPr="000E7125">
        <w:rPr>
          <w:rFonts w:cs="Arial"/>
        </w:rPr>
        <w:t xml:space="preserve">Poole and Royal Bournemouth hospitals: advice on proposed merger </w:t>
      </w:r>
    </w:p>
    <w:p w:rsidR="00A97D82" w:rsidRPr="000E7125" w:rsidRDefault="00A97D82" w:rsidP="000E7125">
      <w:pPr>
        <w:jc w:val="both"/>
        <w:rPr>
          <w:rFonts w:cs="Arial"/>
        </w:rPr>
      </w:pPr>
      <w:r w:rsidRPr="000E7125">
        <w:rPr>
          <w:rFonts w:cs="Arial"/>
          <w:b/>
        </w:rPr>
        <w:t>From:</w:t>
      </w:r>
      <w:r w:rsidRPr="000E7125">
        <w:rPr>
          <w:rFonts w:cs="Arial"/>
        </w:rPr>
        <w:t xml:space="preserve"> Monitor</w:t>
      </w:r>
    </w:p>
    <w:p w:rsidR="00A97D82" w:rsidRPr="000E7125" w:rsidRDefault="00A97D82" w:rsidP="000E7125">
      <w:pPr>
        <w:jc w:val="both"/>
        <w:rPr>
          <w:rFonts w:cs="Arial"/>
        </w:rPr>
      </w:pPr>
      <w:r w:rsidRPr="000E7125">
        <w:rPr>
          <w:rFonts w:cs="Arial"/>
          <w:b/>
        </w:rPr>
        <w:t>Published:</w:t>
      </w:r>
      <w:r w:rsidRPr="000E7125">
        <w:rPr>
          <w:rFonts w:cs="Arial"/>
        </w:rPr>
        <w:t xml:space="preserve"> 11 February 2013</w:t>
      </w:r>
    </w:p>
    <w:p w:rsidR="00A97D82" w:rsidRPr="000E7125" w:rsidRDefault="00A97D82" w:rsidP="000E7125">
      <w:pPr>
        <w:pStyle w:val="pub-c-lead-paragraph"/>
        <w:spacing w:before="0" w:beforeAutospacing="0" w:after="0" w:afterAutospacing="0"/>
        <w:jc w:val="both"/>
        <w:rPr>
          <w:rFonts w:ascii="Arial" w:hAnsi="Arial" w:cs="Arial"/>
        </w:rPr>
      </w:pPr>
      <w:r w:rsidRPr="000E7125">
        <w:rPr>
          <w:rFonts w:ascii="Arial" w:hAnsi="Arial" w:cs="Arial"/>
        </w:rPr>
        <w:t xml:space="preserve">Monitor's advice to the Office of Fair Trading on a potential merger between Poole Hospital NHS Foundation Trust and The Royal Bournemouth and Christchurch Hospitals NHS Foundation Trust. </w:t>
      </w:r>
    </w:p>
    <w:p w:rsidR="00480CC0" w:rsidRPr="000E7125" w:rsidRDefault="00480CC0" w:rsidP="000E7125">
      <w:pPr>
        <w:jc w:val="both"/>
        <w:rPr>
          <w:rFonts w:cs="Arial"/>
          <w:bCs/>
        </w:rPr>
      </w:pPr>
      <w:r w:rsidRPr="000E7125">
        <w:rPr>
          <w:rFonts w:cs="Arial"/>
          <w:b/>
          <w:bCs/>
        </w:rPr>
        <w:t>Publication Type:</w:t>
      </w:r>
      <w:r w:rsidRPr="000E7125">
        <w:rPr>
          <w:rFonts w:cs="Arial"/>
          <w:bCs/>
        </w:rPr>
        <w:t xml:space="preserve"> Guidance</w:t>
      </w:r>
    </w:p>
    <w:p w:rsidR="00480CC0" w:rsidRPr="000E7125" w:rsidRDefault="00480CC0" w:rsidP="000E7125">
      <w:pPr>
        <w:jc w:val="both"/>
      </w:pPr>
      <w:r w:rsidRPr="000E7125">
        <w:rPr>
          <w:b/>
        </w:rPr>
        <w:lastRenderedPageBreak/>
        <w:t>Database:</w:t>
      </w:r>
      <w:r w:rsidRPr="000E7125">
        <w:t xml:space="preserve"> NICE Evidence Search</w:t>
      </w:r>
    </w:p>
    <w:p w:rsidR="00450CA1" w:rsidRPr="000E7125" w:rsidRDefault="00CC7F00" w:rsidP="000E7125">
      <w:pPr>
        <w:jc w:val="both"/>
        <w:rPr>
          <w:rFonts w:cs="Arial"/>
          <w:bCs/>
        </w:rPr>
      </w:pPr>
      <w:hyperlink r:id="rId33" w:history="1">
        <w:r w:rsidR="00450CA1" w:rsidRPr="000E7125">
          <w:rPr>
            <w:rStyle w:val="Hyperlink"/>
            <w:rFonts w:cs="Arial"/>
            <w:bCs/>
          </w:rPr>
          <w:t>https://www.gov.uk/government/publications/poole-and-royal-bournemouth-hospitals-advice-on-proposed-merger</w:t>
        </w:r>
      </w:hyperlink>
    </w:p>
    <w:p w:rsidR="00450CA1" w:rsidRDefault="00CC7F00" w:rsidP="004B136A">
      <w:pPr>
        <w:pStyle w:val="Heading4"/>
        <w:shd w:val="clear" w:color="auto" w:fill="FFFFFF"/>
        <w:spacing w:before="0" w:after="0"/>
        <w:jc w:val="both"/>
        <w:rPr>
          <w:rFonts w:cs="Arial"/>
        </w:rPr>
      </w:pPr>
      <w:r>
        <w:rPr>
          <w:rFonts w:cs="Arial"/>
        </w:rPr>
        <w:pict>
          <v:rect id="_x0000_i1046" style="width:0;height:1.5pt" o:hralign="center" o:hrstd="t" o:hr="t" fillcolor="#a0a0a0" stroked="f"/>
        </w:pict>
      </w:r>
    </w:p>
    <w:p w:rsidR="004B136A" w:rsidRPr="004B136A" w:rsidRDefault="004B136A" w:rsidP="004B136A"/>
    <w:p w:rsidR="002604AC" w:rsidRPr="000E7125" w:rsidRDefault="00BA0E24" w:rsidP="00395786">
      <w:pPr>
        <w:pStyle w:val="Heading3"/>
        <w:numPr>
          <w:ilvl w:val="0"/>
          <w:numId w:val="35"/>
        </w:numPr>
        <w:shd w:val="clear" w:color="auto" w:fill="FFFFFF"/>
        <w:rPr>
          <w:rFonts w:cs="Arial"/>
          <w:caps/>
          <w:color w:val="000000"/>
          <w:spacing w:val="-5"/>
        </w:rPr>
      </w:pPr>
      <w:r w:rsidRPr="000E7125">
        <w:rPr>
          <w:rFonts w:cs="Arial"/>
          <w:color w:val="000000"/>
          <w:spacing w:val="-5"/>
        </w:rPr>
        <w:t>Quality Improvement within an NHS Library</w:t>
      </w:r>
    </w:p>
    <w:p w:rsidR="00480CC0" w:rsidRPr="000E7125" w:rsidRDefault="00480CC0" w:rsidP="000E7125">
      <w:pPr>
        <w:pStyle w:val="NormalWeb"/>
        <w:shd w:val="clear" w:color="auto" w:fill="FFFFFF"/>
        <w:spacing w:before="0" w:beforeAutospacing="0" w:after="0" w:afterAutospacing="0"/>
        <w:jc w:val="both"/>
        <w:textAlignment w:val="baseline"/>
        <w:rPr>
          <w:rFonts w:ascii="Arial" w:hAnsi="Arial" w:cs="Arial"/>
          <w:color w:val="000000" w:themeColor="text1"/>
        </w:rPr>
      </w:pPr>
      <w:r w:rsidRPr="000E7125">
        <w:rPr>
          <w:rFonts w:ascii="Arial" w:hAnsi="Arial" w:cs="Arial"/>
          <w:b/>
          <w:color w:val="222222"/>
        </w:rPr>
        <w:t>Author</w:t>
      </w:r>
      <w:r w:rsidRPr="000E7125">
        <w:rPr>
          <w:rFonts w:ascii="Arial" w:hAnsi="Arial" w:cs="Arial"/>
          <w:b/>
          <w:color w:val="000000" w:themeColor="text1"/>
        </w:rPr>
        <w:t>:</w:t>
      </w:r>
      <w:r w:rsidRPr="000E7125">
        <w:rPr>
          <w:rFonts w:ascii="Arial" w:hAnsi="Arial" w:cs="Arial"/>
          <w:color w:val="000000" w:themeColor="text1"/>
        </w:rPr>
        <w:t xml:space="preserve"> </w:t>
      </w:r>
      <w:r w:rsidR="002604AC" w:rsidRPr="000E7125">
        <w:rPr>
          <w:rFonts w:ascii="Arial" w:hAnsi="Arial" w:cs="Arial"/>
          <w:color w:val="000000" w:themeColor="text1"/>
        </w:rPr>
        <w:t>Nicola Allardyce</w:t>
      </w:r>
      <w:r w:rsidRPr="000E7125">
        <w:rPr>
          <w:rFonts w:ascii="Arial" w:hAnsi="Arial" w:cs="Arial"/>
          <w:color w:val="000000" w:themeColor="text1"/>
        </w:rPr>
        <w:t xml:space="preserve">, Web Information Officer, </w:t>
      </w:r>
      <w:r w:rsidRPr="000E7125">
        <w:rPr>
          <w:rFonts w:ascii="Arial" w:hAnsi="Arial" w:cs="Arial"/>
          <w:bCs/>
          <w:color w:val="000000" w:themeColor="text1"/>
        </w:rPr>
        <w:t>Library and Information Service for Primary Care &amp; Mental Health in Grampian</w:t>
      </w:r>
    </w:p>
    <w:p w:rsidR="00480CC0" w:rsidRPr="000E7125" w:rsidRDefault="00480CC0" w:rsidP="000E7125">
      <w:pPr>
        <w:pStyle w:val="NormalWeb"/>
        <w:shd w:val="clear" w:color="auto" w:fill="FFFFFF"/>
        <w:spacing w:before="0" w:beforeAutospacing="0" w:after="0" w:afterAutospacing="0"/>
        <w:jc w:val="both"/>
        <w:textAlignment w:val="baseline"/>
        <w:rPr>
          <w:rStyle w:val="Strong"/>
          <w:rFonts w:ascii="Arial" w:hAnsi="Arial" w:cs="Arial"/>
          <w:color w:val="000000" w:themeColor="text1"/>
        </w:rPr>
      </w:pPr>
      <w:r w:rsidRPr="000E7125">
        <w:rPr>
          <w:rStyle w:val="Strong"/>
          <w:rFonts w:ascii="Arial" w:hAnsi="Arial" w:cs="Arial"/>
          <w:color w:val="000000" w:themeColor="text1"/>
        </w:rPr>
        <w:t xml:space="preserve">Publisher: </w:t>
      </w:r>
      <w:r w:rsidRPr="000E7125">
        <w:rPr>
          <w:rStyle w:val="Strong"/>
          <w:rFonts w:ascii="Arial" w:hAnsi="Arial" w:cs="Arial"/>
          <w:b w:val="0"/>
          <w:color w:val="000000" w:themeColor="text1"/>
        </w:rPr>
        <w:t>SHINE: Scottish Health Information Network</w:t>
      </w:r>
    </w:p>
    <w:p w:rsidR="002604AC" w:rsidRPr="000E7125" w:rsidRDefault="002604AC" w:rsidP="000E7125">
      <w:pPr>
        <w:pStyle w:val="NormalWeb"/>
        <w:shd w:val="clear" w:color="auto" w:fill="FFFFFF"/>
        <w:spacing w:before="0" w:beforeAutospacing="0" w:after="0" w:afterAutospacing="0"/>
        <w:jc w:val="both"/>
        <w:textAlignment w:val="baseline"/>
        <w:rPr>
          <w:rFonts w:ascii="Arial" w:hAnsi="Arial" w:cs="Arial"/>
          <w:color w:val="000000" w:themeColor="text1"/>
        </w:rPr>
      </w:pPr>
      <w:r w:rsidRPr="000E7125">
        <w:rPr>
          <w:rStyle w:val="Strong"/>
          <w:rFonts w:ascii="Arial" w:hAnsi="Arial" w:cs="Arial"/>
          <w:color w:val="000000" w:themeColor="text1"/>
        </w:rPr>
        <w:t>Abstract</w:t>
      </w:r>
      <w:r w:rsidR="00480CC0" w:rsidRPr="000E7125">
        <w:rPr>
          <w:rFonts w:ascii="Arial" w:hAnsi="Arial" w:cs="Arial"/>
          <w:b/>
          <w:color w:val="000000" w:themeColor="text1"/>
        </w:rPr>
        <w:t>:</w:t>
      </w:r>
      <w:r w:rsidR="00480CC0" w:rsidRPr="000E7125">
        <w:rPr>
          <w:rFonts w:ascii="Arial" w:hAnsi="Arial" w:cs="Arial"/>
          <w:color w:val="000000" w:themeColor="text1"/>
        </w:rPr>
        <w:t xml:space="preserve"> </w:t>
      </w:r>
      <w:r w:rsidRPr="000E7125">
        <w:rPr>
          <w:rFonts w:ascii="Arial" w:hAnsi="Arial" w:cs="Arial"/>
          <w:color w:val="000000" w:themeColor="text1"/>
        </w:rPr>
        <w:t>This article explains how one particular health library in Aberdeen, Scotland has successfully addressed the issue of "Quality Improvement". Background information to the organisation and associated project is provided along with details of Charter Mark itself and the process which the library was involved in. Benefits to the organisation are then discussed, recognitions mentioned and then finally details of where to obtain further information. Should you have any queries regarding the content of this article, please do not hesitate to contact the library directly as we are happy to assist interested parties in any way possible.</w:t>
      </w:r>
    </w:p>
    <w:p w:rsidR="00480CC0" w:rsidRPr="000E7125" w:rsidRDefault="00480CC0" w:rsidP="000E7125">
      <w:pPr>
        <w:jc w:val="both"/>
        <w:rPr>
          <w:rFonts w:cs="Arial"/>
          <w:color w:val="000000" w:themeColor="text1"/>
        </w:rPr>
      </w:pPr>
      <w:r w:rsidRPr="000E7125">
        <w:rPr>
          <w:rFonts w:cs="Arial"/>
          <w:b/>
          <w:color w:val="000000" w:themeColor="text1"/>
        </w:rPr>
        <w:t>Database:</w:t>
      </w:r>
      <w:r w:rsidRPr="000E7125">
        <w:rPr>
          <w:rFonts w:cs="Arial"/>
          <w:color w:val="000000" w:themeColor="text1"/>
        </w:rPr>
        <w:t xml:space="preserve"> NICE Evidence Search</w:t>
      </w:r>
    </w:p>
    <w:p w:rsidR="002604AC" w:rsidRPr="00B140D3" w:rsidRDefault="00CC7F00" w:rsidP="000E7125">
      <w:pPr>
        <w:jc w:val="both"/>
        <w:rPr>
          <w:rFonts w:cs="Arial"/>
          <w:bCs/>
        </w:rPr>
      </w:pPr>
      <w:hyperlink r:id="rId34" w:history="1">
        <w:r w:rsidR="002604AC" w:rsidRPr="000E7125">
          <w:rPr>
            <w:rStyle w:val="Hyperlink"/>
            <w:rFonts w:cs="Arial"/>
            <w:bCs/>
          </w:rPr>
          <w:t>http://www.shinelib.org.uk/cpd/journal/volume_43/quality_improvement_within_an_nhs_library</w:t>
        </w:r>
      </w:hyperlink>
    </w:p>
    <w:p w:rsidR="00215D8F" w:rsidRPr="000E7125" w:rsidRDefault="00CC7F00" w:rsidP="000E7125">
      <w:pPr>
        <w:jc w:val="both"/>
        <w:rPr>
          <w:rFonts w:cs="Arial"/>
          <w:b/>
          <w:bCs/>
        </w:rPr>
      </w:pPr>
      <w:r>
        <w:rPr>
          <w:rFonts w:cs="Arial"/>
        </w:rPr>
        <w:pict>
          <v:rect id="_x0000_i1047" style="width:0;height:1.5pt" o:hralign="center" o:hrstd="t" o:hr="t" fillcolor="#a0a0a0" stroked="f"/>
        </w:pict>
      </w:r>
    </w:p>
    <w:p w:rsidR="00480CC0" w:rsidRPr="000E7125" w:rsidRDefault="00480CC0" w:rsidP="000E7125">
      <w:pPr>
        <w:jc w:val="both"/>
        <w:rPr>
          <w:rFonts w:cs="Arial"/>
          <w:b/>
          <w:bCs/>
        </w:rPr>
      </w:pPr>
    </w:p>
    <w:p w:rsidR="00A97D82" w:rsidRPr="000E7125" w:rsidRDefault="00A97D82" w:rsidP="00395786">
      <w:pPr>
        <w:pStyle w:val="Heading3"/>
        <w:numPr>
          <w:ilvl w:val="0"/>
          <w:numId w:val="35"/>
        </w:numPr>
        <w:shd w:val="clear" w:color="auto" w:fill="FFFFFF"/>
        <w:rPr>
          <w:rFonts w:cs="Arial"/>
          <w:b w:val="0"/>
          <w:bCs w:val="0"/>
          <w:color w:val="0093DA"/>
        </w:rPr>
      </w:pPr>
      <w:r w:rsidRPr="000E7125">
        <w:rPr>
          <w:rFonts w:cs="Arial"/>
        </w:rPr>
        <w:t>Healthcare groups: an alternative to merger-mania?</w:t>
      </w:r>
      <w:r w:rsidRPr="000E7125">
        <w:rPr>
          <w:rFonts w:cs="Arial"/>
          <w:b w:val="0"/>
          <w:bCs w:val="0"/>
          <w:color w:val="0093DA"/>
        </w:rPr>
        <w:t xml:space="preserve"> </w:t>
      </w:r>
    </w:p>
    <w:p w:rsidR="00150D3E" w:rsidRPr="000E7125" w:rsidRDefault="00150D3E" w:rsidP="000E7125">
      <w:pPr>
        <w:shd w:val="clear" w:color="auto" w:fill="FFFFFF"/>
        <w:jc w:val="both"/>
        <w:rPr>
          <w:rFonts w:cs="Arial"/>
          <w:color w:val="000000" w:themeColor="text1"/>
        </w:rPr>
      </w:pPr>
      <w:r w:rsidRPr="000E7125">
        <w:rPr>
          <w:rFonts w:cs="Arial"/>
          <w:b/>
          <w:color w:val="000000" w:themeColor="text1"/>
        </w:rPr>
        <w:t>Author:</w:t>
      </w:r>
      <w:r w:rsidRPr="000E7125">
        <w:rPr>
          <w:rFonts w:cs="Arial"/>
          <w:color w:val="000000" w:themeColor="text1"/>
        </w:rPr>
        <w:t xml:space="preserve"> NHS Confederation</w:t>
      </w:r>
    </w:p>
    <w:p w:rsidR="00A22062" w:rsidRPr="000E7125" w:rsidRDefault="00A22062" w:rsidP="000E7125">
      <w:pPr>
        <w:shd w:val="clear" w:color="auto" w:fill="FFFFFF"/>
        <w:jc w:val="both"/>
        <w:rPr>
          <w:rFonts w:cs="Arial"/>
          <w:color w:val="000000" w:themeColor="text1"/>
        </w:rPr>
      </w:pPr>
      <w:r w:rsidRPr="000E7125">
        <w:rPr>
          <w:rFonts w:cs="Arial"/>
          <w:b/>
          <w:color w:val="000000" w:themeColor="text1"/>
        </w:rPr>
        <w:t>Publication:</w:t>
      </w:r>
      <w:r w:rsidR="00150D3E" w:rsidRPr="000E7125">
        <w:rPr>
          <w:rFonts w:cs="Arial"/>
          <w:color w:val="000000" w:themeColor="text1"/>
        </w:rPr>
        <w:t xml:space="preserve"> </w:t>
      </w:r>
      <w:r w:rsidRPr="000E7125">
        <w:rPr>
          <w:rFonts w:cs="Arial"/>
        </w:rPr>
        <w:t>Hospitals Forum Briefing</w:t>
      </w:r>
    </w:p>
    <w:p w:rsidR="00450CA1" w:rsidRPr="000E7125" w:rsidRDefault="00A22062" w:rsidP="000E7125">
      <w:pPr>
        <w:shd w:val="clear" w:color="auto" w:fill="FFFFFF"/>
        <w:jc w:val="both"/>
        <w:rPr>
          <w:rFonts w:cs="Arial"/>
          <w:color w:val="000000" w:themeColor="text1"/>
        </w:rPr>
      </w:pPr>
      <w:r w:rsidRPr="000E7125">
        <w:rPr>
          <w:rFonts w:cs="Arial"/>
          <w:b/>
          <w:color w:val="000000" w:themeColor="text1"/>
        </w:rPr>
        <w:t>Date:</w:t>
      </w:r>
      <w:r w:rsidRPr="000E7125">
        <w:rPr>
          <w:rFonts w:cs="Arial"/>
          <w:color w:val="000000" w:themeColor="text1"/>
        </w:rPr>
        <w:t xml:space="preserve"> April 2013, Issue 262</w:t>
      </w:r>
    </w:p>
    <w:p w:rsidR="00A97D82" w:rsidRPr="000E7125" w:rsidRDefault="00A22062" w:rsidP="000E7125">
      <w:pPr>
        <w:jc w:val="both"/>
        <w:rPr>
          <w:rFonts w:cs="Arial"/>
          <w:color w:val="000000" w:themeColor="text1"/>
          <w:lang w:eastAsia="en-GB"/>
        </w:rPr>
      </w:pPr>
      <w:r w:rsidRPr="000E7125">
        <w:rPr>
          <w:rFonts w:cs="Arial"/>
          <w:b/>
          <w:color w:val="000000" w:themeColor="text1"/>
          <w:lang w:eastAsia="en-GB"/>
        </w:rPr>
        <w:t>Overview:</w:t>
      </w:r>
      <w:r w:rsidRPr="000E7125">
        <w:rPr>
          <w:rFonts w:cs="Arial"/>
          <w:color w:val="000000" w:themeColor="text1"/>
          <w:lang w:eastAsia="en-GB"/>
        </w:rPr>
        <w:t xml:space="preserve"> </w:t>
      </w:r>
      <w:r w:rsidR="00A97D82" w:rsidRPr="000E7125">
        <w:rPr>
          <w:rFonts w:cs="Arial"/>
          <w:color w:val="000000" w:themeColor="text1"/>
          <w:lang w:eastAsia="en-GB"/>
        </w:rPr>
        <w:t xml:space="preserve">There is a growing consensus that NHS trusts in general, and the acute sector in particular, are about to enter a new phase of organisational consolidation. </w:t>
      </w:r>
      <w:r w:rsidR="00480CC0" w:rsidRPr="000E7125">
        <w:rPr>
          <w:rFonts w:cs="Arial"/>
          <w:color w:val="000000" w:themeColor="text1"/>
          <w:lang w:eastAsia="en-GB"/>
        </w:rPr>
        <w:t xml:space="preserve"> </w:t>
      </w:r>
      <w:r w:rsidR="00A97D82" w:rsidRPr="000E7125">
        <w:rPr>
          <w:rFonts w:cs="Arial"/>
          <w:color w:val="000000" w:themeColor="text1"/>
          <w:lang w:eastAsia="en-GB"/>
        </w:rPr>
        <w:t>A combination of system pressures may mean a wave of mergers, as trusts look to increased scale as a means of weathering staffing pressures, declining tariff payments, long-term shifts in demand and, for some, the foundation trust pipeline.</w:t>
      </w:r>
    </w:p>
    <w:p w:rsidR="00A97D82" w:rsidRPr="000E7125" w:rsidRDefault="00A97D82" w:rsidP="000E7125">
      <w:pPr>
        <w:jc w:val="both"/>
        <w:rPr>
          <w:rFonts w:cs="Arial"/>
          <w:color w:val="000000" w:themeColor="text1"/>
          <w:lang w:eastAsia="en-GB"/>
        </w:rPr>
      </w:pPr>
      <w:r w:rsidRPr="000E7125">
        <w:rPr>
          <w:rFonts w:cs="Arial"/>
          <w:color w:val="000000" w:themeColor="text1"/>
          <w:lang w:eastAsia="en-GB"/>
        </w:rPr>
        <w:t>Seeking an alternative, a number of acute providers have in recent years pursued more targeted alliances – often termed ‘groups’ – to get the benefits of collaboration without the upheaval or loss of autonomy required by a merger.</w:t>
      </w:r>
      <w:r w:rsidR="00480CC0" w:rsidRPr="000E7125">
        <w:rPr>
          <w:rFonts w:cs="Arial"/>
          <w:color w:val="000000" w:themeColor="text1"/>
          <w:lang w:eastAsia="en-GB"/>
        </w:rPr>
        <w:t xml:space="preserve"> </w:t>
      </w:r>
      <w:r w:rsidRPr="000E7125">
        <w:rPr>
          <w:rFonts w:cs="Arial"/>
          <w:color w:val="000000" w:themeColor="text1"/>
          <w:lang w:eastAsia="en-GB"/>
        </w:rPr>
        <w:t>With some of these arrangements now showing real promise, and leaders looking with interest to see what might be replicated, this Briefing summarises key learning from those who have already had involvement in developing healthcare groups and considers what might be done to take the concept further.</w:t>
      </w:r>
    </w:p>
    <w:p w:rsidR="00480CC0" w:rsidRPr="000E7125" w:rsidRDefault="00480CC0" w:rsidP="000E7125">
      <w:pPr>
        <w:jc w:val="both"/>
        <w:rPr>
          <w:rFonts w:cs="Arial"/>
        </w:rPr>
      </w:pPr>
      <w:r w:rsidRPr="000E7125">
        <w:rPr>
          <w:rFonts w:cs="Arial"/>
          <w:b/>
        </w:rPr>
        <w:t>Database:</w:t>
      </w:r>
      <w:r w:rsidRPr="000E7125">
        <w:rPr>
          <w:rFonts w:cs="Arial"/>
        </w:rPr>
        <w:t xml:space="preserve"> NICE Evidence Search</w:t>
      </w:r>
    </w:p>
    <w:p w:rsidR="00A97D82" w:rsidRPr="000E7125" w:rsidRDefault="00CC7F00" w:rsidP="000E7125">
      <w:pPr>
        <w:jc w:val="both"/>
        <w:rPr>
          <w:rFonts w:cs="Arial"/>
          <w:bCs/>
        </w:rPr>
      </w:pPr>
      <w:hyperlink r:id="rId35" w:history="1">
        <w:r w:rsidR="00A97D82" w:rsidRPr="000E7125">
          <w:rPr>
            <w:rStyle w:val="Hyperlink"/>
            <w:rFonts w:cs="Arial"/>
            <w:bCs/>
          </w:rPr>
          <w:t>http://www.nhsconfed.org/resources/2013/05/healthcare-groups-an-alternative-to-merger-mania</w:t>
        </w:r>
      </w:hyperlink>
    </w:p>
    <w:p w:rsidR="00A97D82" w:rsidRPr="000E7125" w:rsidRDefault="00CC7F00" w:rsidP="000E7125">
      <w:pPr>
        <w:jc w:val="both"/>
        <w:rPr>
          <w:rFonts w:cs="Arial"/>
          <w:b/>
          <w:bCs/>
        </w:rPr>
      </w:pPr>
      <w:r>
        <w:rPr>
          <w:rFonts w:cs="Arial"/>
        </w:rPr>
        <w:pict>
          <v:rect id="_x0000_i1048" style="width:0;height:1.5pt" o:hralign="center" o:hrstd="t" o:hr="t" fillcolor="#a0a0a0" stroked="f"/>
        </w:pict>
      </w:r>
    </w:p>
    <w:p w:rsidR="00450CA1" w:rsidRPr="000E7125" w:rsidRDefault="00450CA1" w:rsidP="000E7125">
      <w:pPr>
        <w:jc w:val="both"/>
        <w:rPr>
          <w:rFonts w:cs="Arial"/>
          <w:b/>
          <w:bCs/>
        </w:rPr>
      </w:pPr>
    </w:p>
    <w:p w:rsidR="00A97D82" w:rsidRPr="000E7125" w:rsidRDefault="00A97D82" w:rsidP="00395786">
      <w:pPr>
        <w:pStyle w:val="Heading3"/>
        <w:numPr>
          <w:ilvl w:val="0"/>
          <w:numId w:val="35"/>
        </w:numPr>
        <w:shd w:val="clear" w:color="auto" w:fill="FFFFFF"/>
        <w:rPr>
          <w:rFonts w:cs="Arial"/>
        </w:rPr>
      </w:pPr>
      <w:r w:rsidRPr="000E7125">
        <w:rPr>
          <w:rFonts w:cs="Arial"/>
        </w:rPr>
        <w:lastRenderedPageBreak/>
        <w:t xml:space="preserve">Merger rules: how they affect pathology service reconfigurations </w:t>
      </w:r>
    </w:p>
    <w:p w:rsidR="00A97D82" w:rsidRPr="000E7125" w:rsidRDefault="00A97D82" w:rsidP="000E7125">
      <w:pPr>
        <w:jc w:val="both"/>
        <w:rPr>
          <w:rFonts w:cs="Arial"/>
          <w:color w:val="000000" w:themeColor="text1"/>
        </w:rPr>
      </w:pPr>
      <w:r w:rsidRPr="000E7125">
        <w:rPr>
          <w:rFonts w:cs="Arial"/>
          <w:b/>
          <w:color w:val="000000" w:themeColor="text1"/>
        </w:rPr>
        <w:t>From:</w:t>
      </w:r>
      <w:r w:rsidRPr="000E7125">
        <w:rPr>
          <w:rFonts w:cs="Arial"/>
          <w:color w:val="000000" w:themeColor="text1"/>
        </w:rPr>
        <w:t xml:space="preserve"> Monitor</w:t>
      </w:r>
    </w:p>
    <w:p w:rsidR="00A97D82" w:rsidRPr="000E7125" w:rsidRDefault="00A97D82" w:rsidP="000E7125">
      <w:pPr>
        <w:jc w:val="both"/>
        <w:rPr>
          <w:rFonts w:cs="Arial"/>
          <w:color w:val="000000" w:themeColor="text1"/>
        </w:rPr>
      </w:pPr>
      <w:r w:rsidRPr="000E7125">
        <w:rPr>
          <w:rFonts w:cs="Arial"/>
          <w:b/>
          <w:color w:val="000000" w:themeColor="text1"/>
        </w:rPr>
        <w:t>Published:</w:t>
      </w:r>
      <w:r w:rsidRPr="000E7125">
        <w:rPr>
          <w:rFonts w:cs="Arial"/>
          <w:color w:val="000000" w:themeColor="text1"/>
        </w:rPr>
        <w:t xml:space="preserve"> 3 June 2013</w:t>
      </w:r>
    </w:p>
    <w:p w:rsidR="00A97D82" w:rsidRPr="000E7125" w:rsidRDefault="00A97D82" w:rsidP="000E7125">
      <w:pPr>
        <w:pStyle w:val="pub-c-lead-paragraph"/>
        <w:spacing w:before="0" w:beforeAutospacing="0" w:after="0" w:afterAutospacing="0"/>
        <w:jc w:val="both"/>
        <w:rPr>
          <w:rFonts w:ascii="Arial" w:hAnsi="Arial" w:cs="Arial"/>
          <w:color w:val="000000" w:themeColor="text1"/>
        </w:rPr>
      </w:pPr>
      <w:r w:rsidRPr="000E7125">
        <w:rPr>
          <w:rFonts w:ascii="Arial" w:hAnsi="Arial" w:cs="Arial"/>
          <w:color w:val="000000" w:themeColor="text1"/>
        </w:rPr>
        <w:t xml:space="preserve">Guidance for NHS providers and commissioners on the application of merger control rules to pathology service reconfigurations. </w:t>
      </w:r>
    </w:p>
    <w:p w:rsidR="00150D3E" w:rsidRPr="000E7125" w:rsidRDefault="00150D3E" w:rsidP="000E7125">
      <w:pPr>
        <w:jc w:val="both"/>
        <w:rPr>
          <w:rFonts w:cs="Arial"/>
          <w:bCs/>
        </w:rPr>
      </w:pPr>
      <w:r w:rsidRPr="000E7125">
        <w:rPr>
          <w:rFonts w:cs="Arial"/>
          <w:b/>
          <w:bCs/>
        </w:rPr>
        <w:t>Publication Type:</w:t>
      </w:r>
      <w:r w:rsidRPr="000E7125">
        <w:rPr>
          <w:rFonts w:cs="Arial"/>
          <w:bCs/>
        </w:rPr>
        <w:t xml:space="preserve"> Guidance</w:t>
      </w:r>
    </w:p>
    <w:p w:rsidR="00480CC0" w:rsidRPr="000E7125" w:rsidRDefault="00480CC0" w:rsidP="000E7125">
      <w:pPr>
        <w:jc w:val="both"/>
        <w:rPr>
          <w:rFonts w:cs="Arial"/>
        </w:rPr>
      </w:pPr>
      <w:r w:rsidRPr="000E7125">
        <w:rPr>
          <w:rFonts w:cs="Arial"/>
          <w:b/>
        </w:rPr>
        <w:t>Database:</w:t>
      </w:r>
      <w:r w:rsidRPr="000E7125">
        <w:rPr>
          <w:rFonts w:cs="Arial"/>
        </w:rPr>
        <w:t xml:space="preserve"> NICE Evidence Search</w:t>
      </w:r>
    </w:p>
    <w:p w:rsidR="00A97D82" w:rsidRPr="000E7125" w:rsidRDefault="00CC7F00" w:rsidP="000E7125">
      <w:pPr>
        <w:shd w:val="clear" w:color="auto" w:fill="FFFFFF"/>
        <w:jc w:val="both"/>
        <w:rPr>
          <w:rFonts w:cs="Arial"/>
          <w:color w:val="0E0E0E"/>
        </w:rPr>
      </w:pPr>
      <w:hyperlink r:id="rId36" w:history="1">
        <w:r w:rsidR="00A97D82" w:rsidRPr="000E7125">
          <w:rPr>
            <w:rStyle w:val="Hyperlink"/>
            <w:rFonts w:cs="Arial"/>
          </w:rPr>
          <w:t>https://www.gov.uk/government/publications/merger-rules-how-they-affect-pathology-service-reconfigurations</w:t>
        </w:r>
      </w:hyperlink>
    </w:p>
    <w:p w:rsidR="00A97D82" w:rsidRPr="000E7125" w:rsidRDefault="00CC7F00" w:rsidP="000E7125">
      <w:pPr>
        <w:shd w:val="clear" w:color="auto" w:fill="FFFFFF"/>
        <w:jc w:val="both"/>
        <w:rPr>
          <w:rFonts w:cs="Arial"/>
          <w:color w:val="0E0E0E"/>
        </w:rPr>
      </w:pPr>
      <w:r>
        <w:rPr>
          <w:rFonts w:cs="Arial"/>
        </w:rPr>
        <w:pict>
          <v:rect id="_x0000_i1049" style="width:0;height:1.5pt" o:hralign="center" o:hrstd="t" o:hr="t" fillcolor="#a0a0a0" stroked="f"/>
        </w:pict>
      </w:r>
    </w:p>
    <w:p w:rsidR="00450CA1" w:rsidRPr="000E7125" w:rsidRDefault="00450CA1" w:rsidP="000E7125">
      <w:pPr>
        <w:jc w:val="both"/>
        <w:rPr>
          <w:rFonts w:cs="Arial"/>
          <w:b/>
          <w:bCs/>
        </w:rPr>
      </w:pPr>
    </w:p>
    <w:p w:rsidR="0075172A" w:rsidRPr="000E7125" w:rsidRDefault="0075172A" w:rsidP="00395786">
      <w:pPr>
        <w:pStyle w:val="Heading3"/>
        <w:numPr>
          <w:ilvl w:val="0"/>
          <w:numId w:val="35"/>
        </w:numPr>
        <w:shd w:val="clear" w:color="auto" w:fill="FFFFFF"/>
        <w:rPr>
          <w:rFonts w:cs="Arial"/>
        </w:rPr>
      </w:pPr>
      <w:r w:rsidRPr="000E7125">
        <w:rPr>
          <w:rFonts w:cs="Arial"/>
        </w:rPr>
        <w:t xml:space="preserve">Assessing public hospital mergers </w:t>
      </w:r>
    </w:p>
    <w:p w:rsidR="0075172A" w:rsidRPr="000E7125" w:rsidRDefault="0075172A" w:rsidP="000E7125">
      <w:pPr>
        <w:jc w:val="both"/>
        <w:rPr>
          <w:rFonts w:cs="Arial"/>
        </w:rPr>
      </w:pPr>
      <w:r w:rsidRPr="000E7125">
        <w:rPr>
          <w:rFonts w:cs="Arial"/>
          <w:b/>
        </w:rPr>
        <w:t>From:</w:t>
      </w:r>
      <w:r w:rsidRPr="000E7125">
        <w:rPr>
          <w:rFonts w:cs="Arial"/>
        </w:rPr>
        <w:t xml:space="preserve"> Monitor</w:t>
      </w:r>
    </w:p>
    <w:p w:rsidR="0075172A" w:rsidRPr="000E7125" w:rsidRDefault="0075172A" w:rsidP="000E7125">
      <w:pPr>
        <w:jc w:val="both"/>
        <w:rPr>
          <w:rFonts w:cs="Arial"/>
        </w:rPr>
      </w:pPr>
      <w:r w:rsidRPr="000E7125">
        <w:rPr>
          <w:rFonts w:cs="Arial"/>
          <w:b/>
        </w:rPr>
        <w:t>Published:</w:t>
      </w:r>
      <w:r w:rsidRPr="000E7125">
        <w:rPr>
          <w:rFonts w:cs="Arial"/>
        </w:rPr>
        <w:t xml:space="preserve"> 17 October 2013</w:t>
      </w:r>
    </w:p>
    <w:p w:rsidR="0075172A" w:rsidRPr="000E7125" w:rsidRDefault="0075172A" w:rsidP="000E7125">
      <w:pPr>
        <w:pStyle w:val="pub-c-lead-paragraph"/>
        <w:spacing w:before="0" w:beforeAutospacing="0" w:after="0" w:afterAutospacing="0"/>
        <w:jc w:val="both"/>
        <w:rPr>
          <w:rFonts w:ascii="Arial" w:hAnsi="Arial" w:cs="Arial"/>
        </w:rPr>
      </w:pPr>
      <w:r w:rsidRPr="000E7125">
        <w:rPr>
          <w:rFonts w:ascii="Arial" w:hAnsi="Arial" w:cs="Arial"/>
        </w:rPr>
        <w:t xml:space="preserve">This is a summary of how Monitor, the Office of Fair Trading and the Competition Commission assess proposed mergers involving NHS hospitals. </w:t>
      </w:r>
    </w:p>
    <w:p w:rsidR="00150D3E" w:rsidRPr="000E7125" w:rsidRDefault="00150D3E" w:rsidP="000E7125">
      <w:pPr>
        <w:jc w:val="both"/>
        <w:rPr>
          <w:rFonts w:cs="Arial"/>
          <w:bCs/>
        </w:rPr>
      </w:pPr>
      <w:r w:rsidRPr="000E7125">
        <w:rPr>
          <w:rFonts w:cs="Arial"/>
          <w:b/>
          <w:bCs/>
        </w:rPr>
        <w:t>Publication Type:</w:t>
      </w:r>
      <w:r w:rsidRPr="000E7125">
        <w:rPr>
          <w:rFonts w:cs="Arial"/>
          <w:bCs/>
        </w:rPr>
        <w:t xml:space="preserve"> Guidance</w:t>
      </w:r>
    </w:p>
    <w:p w:rsidR="00480CC0" w:rsidRPr="000E7125" w:rsidRDefault="00480CC0" w:rsidP="000E7125">
      <w:pPr>
        <w:jc w:val="both"/>
        <w:rPr>
          <w:rFonts w:cs="Arial"/>
        </w:rPr>
      </w:pPr>
      <w:r w:rsidRPr="000E7125">
        <w:rPr>
          <w:rFonts w:cs="Arial"/>
          <w:b/>
        </w:rPr>
        <w:t>Database:</w:t>
      </w:r>
      <w:r w:rsidRPr="000E7125">
        <w:rPr>
          <w:rFonts w:cs="Arial"/>
        </w:rPr>
        <w:t xml:space="preserve"> NICE Evidence Search</w:t>
      </w:r>
    </w:p>
    <w:p w:rsidR="0075172A" w:rsidRPr="000E7125" w:rsidRDefault="00CC7F00" w:rsidP="000E7125">
      <w:pPr>
        <w:jc w:val="both"/>
        <w:rPr>
          <w:rFonts w:cs="Arial"/>
          <w:bCs/>
        </w:rPr>
      </w:pPr>
      <w:hyperlink r:id="rId37" w:history="1">
        <w:r w:rsidR="0075172A" w:rsidRPr="000E7125">
          <w:rPr>
            <w:rStyle w:val="Hyperlink"/>
            <w:rFonts w:cs="Arial"/>
            <w:bCs/>
          </w:rPr>
          <w:t>https://www.gov.uk/government/publications/assessing-public-hospital-mergers</w:t>
        </w:r>
      </w:hyperlink>
    </w:p>
    <w:p w:rsidR="0075172A" w:rsidRPr="000E7125" w:rsidRDefault="00CC7F00" w:rsidP="000E7125">
      <w:pPr>
        <w:jc w:val="both"/>
        <w:rPr>
          <w:rFonts w:cs="Arial"/>
          <w:b/>
          <w:bCs/>
        </w:rPr>
      </w:pPr>
      <w:r>
        <w:rPr>
          <w:rFonts w:cs="Arial"/>
        </w:rPr>
        <w:pict>
          <v:rect id="_x0000_i1050" style="width:0;height:1.5pt" o:hralign="center" o:hrstd="t" o:hr="t" fillcolor="#a0a0a0" stroked="f"/>
        </w:pict>
      </w:r>
    </w:p>
    <w:p w:rsidR="0075172A" w:rsidRPr="000E7125" w:rsidRDefault="0075172A" w:rsidP="000E7125">
      <w:pPr>
        <w:jc w:val="both"/>
        <w:rPr>
          <w:rFonts w:cs="Arial"/>
          <w:b/>
          <w:bCs/>
        </w:rPr>
      </w:pPr>
    </w:p>
    <w:p w:rsidR="0075172A" w:rsidRPr="000E7125" w:rsidRDefault="0075172A" w:rsidP="00395786">
      <w:pPr>
        <w:pStyle w:val="Heading3"/>
        <w:numPr>
          <w:ilvl w:val="0"/>
          <w:numId w:val="35"/>
        </w:numPr>
        <w:shd w:val="clear" w:color="auto" w:fill="FFFFFF"/>
        <w:rPr>
          <w:rFonts w:cs="Arial"/>
        </w:rPr>
      </w:pPr>
      <w:r w:rsidRPr="000E7125">
        <w:rPr>
          <w:rFonts w:cs="Arial"/>
        </w:rPr>
        <w:t xml:space="preserve">Reviewing mergers involving NHS trusts and NHS foundation trusts </w:t>
      </w:r>
    </w:p>
    <w:p w:rsidR="0075172A" w:rsidRPr="000E7125" w:rsidRDefault="0075172A" w:rsidP="000E7125">
      <w:pPr>
        <w:jc w:val="both"/>
        <w:rPr>
          <w:rFonts w:cs="Arial"/>
        </w:rPr>
      </w:pPr>
      <w:r w:rsidRPr="000E7125">
        <w:rPr>
          <w:rFonts w:cs="Arial"/>
          <w:b/>
        </w:rPr>
        <w:t>From:</w:t>
      </w:r>
      <w:r w:rsidRPr="000E7125">
        <w:rPr>
          <w:rFonts w:cs="Arial"/>
        </w:rPr>
        <w:t xml:space="preserve"> Monitor</w:t>
      </w:r>
    </w:p>
    <w:p w:rsidR="0075172A" w:rsidRPr="000E7125" w:rsidRDefault="0075172A" w:rsidP="000E7125">
      <w:pPr>
        <w:jc w:val="both"/>
        <w:rPr>
          <w:rFonts w:cs="Arial"/>
        </w:rPr>
      </w:pPr>
      <w:r w:rsidRPr="000E7125">
        <w:rPr>
          <w:rFonts w:cs="Arial"/>
          <w:b/>
        </w:rPr>
        <w:t>Published:</w:t>
      </w:r>
      <w:r w:rsidRPr="000E7125">
        <w:rPr>
          <w:rFonts w:cs="Arial"/>
        </w:rPr>
        <w:t xml:space="preserve"> 22 March 2013</w:t>
      </w:r>
    </w:p>
    <w:p w:rsidR="0075172A" w:rsidRPr="000E7125" w:rsidRDefault="0075172A" w:rsidP="000E7125">
      <w:pPr>
        <w:pStyle w:val="pub-c-lead-paragraph"/>
        <w:spacing w:before="0" w:beforeAutospacing="0" w:after="0" w:afterAutospacing="0"/>
        <w:jc w:val="both"/>
        <w:rPr>
          <w:rFonts w:ascii="Arial" w:hAnsi="Arial" w:cs="Arial"/>
        </w:rPr>
      </w:pPr>
      <w:r w:rsidRPr="000E7125">
        <w:rPr>
          <w:rFonts w:ascii="Arial" w:hAnsi="Arial" w:cs="Arial"/>
        </w:rPr>
        <w:t xml:space="preserve">Sets out who is responsible for reviewing different types of mergers involving NHS trusts and NHS foundation trusts. </w:t>
      </w:r>
    </w:p>
    <w:p w:rsidR="00150D3E" w:rsidRPr="000E7125" w:rsidRDefault="00150D3E" w:rsidP="000E7125">
      <w:pPr>
        <w:jc w:val="both"/>
        <w:rPr>
          <w:rFonts w:cs="Arial"/>
          <w:bCs/>
        </w:rPr>
      </w:pPr>
      <w:r w:rsidRPr="000E7125">
        <w:rPr>
          <w:rFonts w:cs="Arial"/>
          <w:b/>
          <w:bCs/>
        </w:rPr>
        <w:t>Publication Type:</w:t>
      </w:r>
      <w:r w:rsidRPr="000E7125">
        <w:rPr>
          <w:rFonts w:cs="Arial"/>
          <w:bCs/>
        </w:rPr>
        <w:t xml:space="preserve"> Guidance</w:t>
      </w:r>
    </w:p>
    <w:p w:rsidR="00480CC0" w:rsidRPr="000E7125" w:rsidRDefault="00480CC0" w:rsidP="000E7125">
      <w:pPr>
        <w:jc w:val="both"/>
        <w:rPr>
          <w:rFonts w:cs="Arial"/>
        </w:rPr>
      </w:pPr>
      <w:r w:rsidRPr="000E7125">
        <w:rPr>
          <w:rFonts w:cs="Arial"/>
          <w:b/>
        </w:rPr>
        <w:t>Database:</w:t>
      </w:r>
      <w:r w:rsidRPr="000E7125">
        <w:rPr>
          <w:rFonts w:cs="Arial"/>
        </w:rPr>
        <w:t xml:space="preserve"> NICE Evidence Search</w:t>
      </w:r>
    </w:p>
    <w:p w:rsidR="0075172A" w:rsidRPr="000E7125" w:rsidRDefault="00CC7F00" w:rsidP="000E7125">
      <w:pPr>
        <w:pStyle w:val="pub-c-lead-paragraph"/>
        <w:spacing w:before="0" w:beforeAutospacing="0" w:after="0" w:afterAutospacing="0"/>
        <w:jc w:val="both"/>
        <w:rPr>
          <w:rFonts w:ascii="Arial" w:hAnsi="Arial" w:cs="Arial"/>
        </w:rPr>
      </w:pPr>
      <w:hyperlink r:id="rId38" w:history="1">
        <w:r w:rsidR="0075172A" w:rsidRPr="000E7125">
          <w:rPr>
            <w:rStyle w:val="Hyperlink"/>
            <w:rFonts w:ascii="Arial" w:hAnsi="Arial" w:cs="Arial"/>
          </w:rPr>
          <w:t>https://www.gov.uk/government/publications/reviewing-mergers-involving-nhs-trusts-and-nhs-foundation-trusts</w:t>
        </w:r>
      </w:hyperlink>
    </w:p>
    <w:p w:rsidR="0075172A" w:rsidRDefault="00CC7F00" w:rsidP="000E7125">
      <w:pPr>
        <w:shd w:val="clear" w:color="auto" w:fill="FFFFFF"/>
        <w:jc w:val="both"/>
        <w:rPr>
          <w:rFonts w:cs="Arial"/>
        </w:rPr>
      </w:pPr>
      <w:r>
        <w:rPr>
          <w:rFonts w:cs="Arial"/>
        </w:rPr>
        <w:pict>
          <v:rect id="_x0000_i1051" style="width:0;height:1.5pt" o:hralign="center" o:hrstd="t" o:hr="t" fillcolor="#a0a0a0" stroked="f"/>
        </w:pict>
      </w:r>
    </w:p>
    <w:p w:rsidR="004B136A" w:rsidRDefault="004B136A" w:rsidP="000E7125">
      <w:pPr>
        <w:shd w:val="clear" w:color="auto" w:fill="FFFFFF"/>
        <w:jc w:val="both"/>
        <w:rPr>
          <w:rFonts w:cs="Arial"/>
        </w:rPr>
      </w:pPr>
    </w:p>
    <w:p w:rsidR="004B136A" w:rsidRPr="000E7125" w:rsidRDefault="004B136A" w:rsidP="00395786">
      <w:pPr>
        <w:pStyle w:val="Heading3"/>
        <w:numPr>
          <w:ilvl w:val="0"/>
          <w:numId w:val="35"/>
        </w:numPr>
        <w:shd w:val="clear" w:color="auto" w:fill="FFFFFF"/>
        <w:rPr>
          <w:rFonts w:cs="Arial"/>
        </w:rPr>
      </w:pPr>
      <w:bookmarkStart w:id="9" w:name="16d6f79f-bc7f-844b-4afe-617c1b12ec59-11"/>
      <w:bookmarkStart w:id="10" w:name="26b05966-fce6-4730-e7d7-9e812240f4b6-5"/>
      <w:r w:rsidRPr="000E7125">
        <w:rPr>
          <w:rFonts w:cs="Arial"/>
        </w:rPr>
        <w:t>NHS develops an acquired taste</w:t>
      </w:r>
      <w:bookmarkEnd w:id="9"/>
    </w:p>
    <w:p w:rsidR="004B136A" w:rsidRPr="000E7125" w:rsidRDefault="004B136A" w:rsidP="004B136A">
      <w:pPr>
        <w:jc w:val="both"/>
        <w:rPr>
          <w:rFonts w:cs="Arial"/>
        </w:rPr>
      </w:pPr>
      <w:r w:rsidRPr="000E7125">
        <w:rPr>
          <w:rFonts w:cs="Arial"/>
          <w:b/>
        </w:rPr>
        <w:t xml:space="preserve">Author(s): </w:t>
      </w:r>
      <w:r w:rsidRPr="000E7125">
        <w:rPr>
          <w:rFonts w:cs="Arial"/>
        </w:rPr>
        <w:t>Cowper, Andy</w:t>
      </w:r>
    </w:p>
    <w:p w:rsidR="004B136A" w:rsidRPr="000E7125" w:rsidRDefault="004B136A" w:rsidP="004B136A">
      <w:pPr>
        <w:jc w:val="both"/>
        <w:rPr>
          <w:rFonts w:cs="Arial"/>
        </w:rPr>
      </w:pPr>
      <w:r w:rsidRPr="000E7125">
        <w:rPr>
          <w:rFonts w:cs="Arial"/>
          <w:b/>
        </w:rPr>
        <w:t xml:space="preserve">Source: </w:t>
      </w:r>
      <w:r w:rsidRPr="000E7125">
        <w:rPr>
          <w:rFonts w:cs="Arial"/>
        </w:rPr>
        <w:t>Health Service Journal; 2013; vol. 123 (no. 6342); p. 26-31</w:t>
      </w:r>
    </w:p>
    <w:p w:rsidR="004B136A" w:rsidRPr="000E7125" w:rsidRDefault="004B136A" w:rsidP="004B136A">
      <w:pPr>
        <w:jc w:val="both"/>
        <w:rPr>
          <w:rFonts w:cs="Arial"/>
        </w:rPr>
      </w:pPr>
      <w:r w:rsidRPr="000E7125">
        <w:rPr>
          <w:rFonts w:cs="Arial"/>
        </w:rPr>
        <w:t xml:space="preserve">Available at </w:t>
      </w:r>
      <w:hyperlink r:id="rId39" w:history="1">
        <w:r w:rsidRPr="000E7125">
          <w:rPr>
            <w:rFonts w:cs="Arial"/>
            <w:color w:val="0000EE"/>
          </w:rPr>
          <w:t>The Health service journal.</w:t>
        </w:r>
      </w:hyperlink>
      <w:r w:rsidRPr="000E7125">
        <w:rPr>
          <w:rFonts w:cs="Arial"/>
        </w:rPr>
        <w:t xml:space="preserve"> - from ProQuest (Hospital Premium Collection) - NHS Version </w:t>
      </w:r>
    </w:p>
    <w:p w:rsidR="004B136A" w:rsidRPr="000E7125" w:rsidRDefault="004B136A" w:rsidP="004B136A">
      <w:pPr>
        <w:jc w:val="both"/>
        <w:rPr>
          <w:rFonts w:cs="Arial"/>
        </w:rPr>
      </w:pPr>
      <w:r w:rsidRPr="000E7125">
        <w:rPr>
          <w:rFonts w:cs="Arial"/>
          <w:b/>
        </w:rPr>
        <w:t xml:space="preserve">Abstract: </w:t>
      </w:r>
      <w:r w:rsidRPr="000E7125">
        <w:rPr>
          <w:rFonts w:cs="Arial"/>
        </w:rPr>
        <w:t xml:space="preserve">Mergers and acquisitions are firmly on the agenda for the future but have had a patchy record in the health service. HSJ gathered an expert roundtable to wrestle over what makes M&amp;A marvellous- and appalling. </w:t>
      </w:r>
    </w:p>
    <w:p w:rsidR="004B136A" w:rsidRPr="000E7125" w:rsidRDefault="004B136A" w:rsidP="004B136A">
      <w:pPr>
        <w:jc w:val="both"/>
        <w:rPr>
          <w:rFonts w:cs="Arial"/>
        </w:rPr>
      </w:pPr>
      <w:r w:rsidRPr="000E7125">
        <w:rPr>
          <w:rFonts w:cs="Arial"/>
          <w:b/>
        </w:rPr>
        <w:t xml:space="preserve">Database: </w:t>
      </w:r>
      <w:r w:rsidRPr="000E7125">
        <w:rPr>
          <w:rFonts w:cs="Arial"/>
        </w:rPr>
        <w:t>HMIC</w:t>
      </w:r>
    </w:p>
    <w:p w:rsidR="004B136A" w:rsidRPr="000E7125" w:rsidRDefault="00CC7F00" w:rsidP="004B136A">
      <w:pPr>
        <w:jc w:val="both"/>
        <w:rPr>
          <w:rFonts w:cs="Arial"/>
          <w:b/>
        </w:rPr>
      </w:pPr>
      <w:r>
        <w:rPr>
          <w:rFonts w:cs="Arial"/>
        </w:rPr>
        <w:pict>
          <v:rect id="_x0000_i1052" style="width:0;height:1.5pt" o:hralign="center" o:hrstd="t" o:hr="t" fillcolor="#a0a0a0" stroked="f"/>
        </w:pict>
      </w:r>
    </w:p>
    <w:p w:rsidR="004B136A" w:rsidRPr="000E7125" w:rsidRDefault="004B136A" w:rsidP="004B136A">
      <w:pPr>
        <w:jc w:val="both"/>
        <w:rPr>
          <w:rFonts w:cs="Arial"/>
          <w:b/>
        </w:rPr>
      </w:pPr>
    </w:p>
    <w:p w:rsidR="004B136A" w:rsidRPr="000E7125" w:rsidRDefault="004B136A" w:rsidP="00395786">
      <w:pPr>
        <w:pStyle w:val="Heading3"/>
        <w:numPr>
          <w:ilvl w:val="0"/>
          <w:numId w:val="35"/>
        </w:numPr>
        <w:shd w:val="clear" w:color="auto" w:fill="FFFFFF"/>
        <w:rPr>
          <w:rFonts w:cs="Arial"/>
        </w:rPr>
      </w:pPr>
      <w:r w:rsidRPr="000E7125">
        <w:rPr>
          <w:rFonts w:cs="Arial"/>
        </w:rPr>
        <w:lastRenderedPageBreak/>
        <w:t>Contracts: Alternative GP contract to drive practice mergers</w:t>
      </w:r>
      <w:bookmarkEnd w:id="10"/>
    </w:p>
    <w:p w:rsidR="004B136A" w:rsidRPr="000E7125" w:rsidRDefault="004B136A" w:rsidP="004B136A">
      <w:pPr>
        <w:jc w:val="both"/>
        <w:rPr>
          <w:rFonts w:cs="Arial"/>
        </w:rPr>
      </w:pPr>
      <w:r w:rsidRPr="000E7125">
        <w:rPr>
          <w:rFonts w:cs="Arial"/>
          <w:b/>
        </w:rPr>
        <w:t xml:space="preserve">Author(s): </w:t>
      </w:r>
      <w:r w:rsidRPr="000E7125">
        <w:rPr>
          <w:rFonts w:cs="Arial"/>
        </w:rPr>
        <w:t>Roberts, Neil</w:t>
      </w:r>
    </w:p>
    <w:p w:rsidR="004B136A" w:rsidRPr="000E7125" w:rsidRDefault="004B136A" w:rsidP="004B136A">
      <w:pPr>
        <w:jc w:val="both"/>
        <w:rPr>
          <w:rFonts w:cs="Arial"/>
        </w:rPr>
      </w:pPr>
      <w:r w:rsidRPr="000E7125">
        <w:rPr>
          <w:rFonts w:cs="Arial"/>
          <w:b/>
        </w:rPr>
        <w:t xml:space="preserve">Source: </w:t>
      </w:r>
      <w:r w:rsidRPr="000E7125">
        <w:rPr>
          <w:rFonts w:cs="Arial"/>
        </w:rPr>
        <w:t>GP: General Practitioner; Jul 2013; p. 8-8</w:t>
      </w:r>
    </w:p>
    <w:p w:rsidR="004B136A" w:rsidRPr="000E7125" w:rsidRDefault="004B136A" w:rsidP="004B136A">
      <w:pPr>
        <w:jc w:val="both"/>
        <w:rPr>
          <w:rFonts w:cs="Arial"/>
        </w:rPr>
      </w:pPr>
      <w:r w:rsidRPr="000E7125">
        <w:rPr>
          <w:rFonts w:cs="Arial"/>
          <w:b/>
        </w:rPr>
        <w:t xml:space="preserve">Publication Type(s): </w:t>
      </w:r>
      <w:r w:rsidRPr="000E7125">
        <w:rPr>
          <w:rFonts w:cs="Arial"/>
        </w:rPr>
        <w:t>Periodical</w:t>
      </w:r>
    </w:p>
    <w:p w:rsidR="004B136A" w:rsidRPr="000E7125" w:rsidRDefault="004B136A" w:rsidP="004B136A">
      <w:pPr>
        <w:jc w:val="both"/>
        <w:rPr>
          <w:rFonts w:cs="Arial"/>
        </w:rPr>
      </w:pPr>
      <w:r w:rsidRPr="000E7125">
        <w:rPr>
          <w:rFonts w:cs="Arial"/>
          <w:b/>
        </w:rPr>
        <w:t xml:space="preserve">Abstract: </w:t>
      </w:r>
      <w:r w:rsidRPr="000E7125">
        <w:rPr>
          <w:rFonts w:cs="Arial"/>
        </w:rPr>
        <w:t>The article reports that according to a report commissioned by Great Britain National Health Service (NHS) managers, an alternative general practitioner (GP) contract need to be set up alongside GMS to encourage larger-scale primary care provision. The contract needs to be crafted by NHS England to encourages groups of practices to take on responsibility for population health care across the network of practices.</w:t>
      </w:r>
    </w:p>
    <w:p w:rsidR="004B136A" w:rsidRPr="000E7125" w:rsidRDefault="004B136A" w:rsidP="004B136A">
      <w:pPr>
        <w:jc w:val="both"/>
        <w:rPr>
          <w:rFonts w:cs="Arial"/>
        </w:rPr>
      </w:pPr>
      <w:r w:rsidRPr="000E7125">
        <w:rPr>
          <w:rFonts w:cs="Arial"/>
          <w:b/>
        </w:rPr>
        <w:t xml:space="preserve">Database: </w:t>
      </w:r>
      <w:r w:rsidRPr="000E7125">
        <w:rPr>
          <w:rFonts w:cs="Arial"/>
        </w:rPr>
        <w:t>HBE</w:t>
      </w:r>
    </w:p>
    <w:p w:rsidR="004B136A" w:rsidRDefault="00CC7F00" w:rsidP="004B136A">
      <w:pPr>
        <w:shd w:val="clear" w:color="auto" w:fill="FFFFFF"/>
        <w:jc w:val="both"/>
        <w:rPr>
          <w:rFonts w:cs="Arial"/>
        </w:rPr>
      </w:pPr>
      <w:r>
        <w:rPr>
          <w:rFonts w:cs="Arial"/>
        </w:rPr>
        <w:pict>
          <v:rect id="_x0000_i1053" style="width:0;height:1.5pt" o:hralign="center" o:hrstd="t" o:hr="t" fillcolor="#a0a0a0" stroked="f"/>
        </w:pict>
      </w:r>
    </w:p>
    <w:p w:rsidR="004B136A" w:rsidRDefault="004B136A" w:rsidP="000E7125">
      <w:pPr>
        <w:shd w:val="clear" w:color="auto" w:fill="FFFFFF"/>
        <w:jc w:val="both"/>
        <w:rPr>
          <w:rFonts w:cs="Arial"/>
        </w:rPr>
      </w:pPr>
    </w:p>
    <w:p w:rsidR="004B136A" w:rsidRPr="000E7125" w:rsidRDefault="004B136A" w:rsidP="00395786">
      <w:pPr>
        <w:pStyle w:val="Heading3"/>
        <w:numPr>
          <w:ilvl w:val="0"/>
          <w:numId w:val="35"/>
        </w:numPr>
        <w:shd w:val="clear" w:color="auto" w:fill="FFFFFF"/>
        <w:rPr>
          <w:rFonts w:cs="Arial"/>
          <w:b w:val="0"/>
          <w:bCs w:val="0"/>
          <w:color w:val="222222"/>
        </w:rPr>
      </w:pPr>
      <w:r w:rsidRPr="000E7125">
        <w:rPr>
          <w:rFonts w:cs="Arial"/>
          <w:bCs w:val="0"/>
          <w:color w:val="222222"/>
        </w:rPr>
        <w:t>NHS Library Quality Assurance Framework (LQAF) England – Innovation Report</w:t>
      </w:r>
    </w:p>
    <w:p w:rsidR="004B136A" w:rsidRPr="000E7125" w:rsidRDefault="004B136A" w:rsidP="004B136A">
      <w:pPr>
        <w:shd w:val="clear" w:color="auto" w:fill="FFFFFF"/>
        <w:jc w:val="both"/>
        <w:rPr>
          <w:rFonts w:cs="Arial"/>
          <w:color w:val="000000" w:themeColor="text1"/>
        </w:rPr>
      </w:pPr>
      <w:r w:rsidRPr="000E7125">
        <w:rPr>
          <w:rFonts w:cs="Arial"/>
          <w:b/>
          <w:color w:val="000000" w:themeColor="text1"/>
        </w:rPr>
        <w:t>Author:</w:t>
      </w:r>
      <w:r w:rsidRPr="000E7125">
        <w:rPr>
          <w:rFonts w:cs="Arial"/>
          <w:color w:val="000000" w:themeColor="text1"/>
        </w:rPr>
        <w:t xml:space="preserve"> Beth Rawson, Library Operational Manager, </w:t>
      </w:r>
      <w:r w:rsidRPr="000E7125">
        <w:t>Royal Derby Hospital Library and Knowledge Service</w:t>
      </w:r>
    </w:p>
    <w:p w:rsidR="004B136A" w:rsidRPr="000E7125" w:rsidRDefault="004B136A" w:rsidP="004B136A">
      <w:pPr>
        <w:shd w:val="clear" w:color="auto" w:fill="FFFFFF"/>
        <w:jc w:val="both"/>
        <w:rPr>
          <w:rFonts w:cs="Arial"/>
          <w:color w:val="000000" w:themeColor="text1"/>
        </w:rPr>
      </w:pPr>
      <w:r w:rsidRPr="000E7125">
        <w:rPr>
          <w:rFonts w:cs="Arial"/>
          <w:b/>
          <w:color w:val="000000" w:themeColor="text1"/>
        </w:rPr>
        <w:t>Date:</w:t>
      </w:r>
      <w:r w:rsidRPr="000E7125">
        <w:rPr>
          <w:rFonts w:cs="Arial"/>
          <w:color w:val="000000" w:themeColor="text1"/>
        </w:rPr>
        <w:t xml:space="preserve"> 10 Oct 2012 </w:t>
      </w:r>
    </w:p>
    <w:p w:rsidR="004B136A" w:rsidRPr="000E7125" w:rsidRDefault="004B136A" w:rsidP="004B136A">
      <w:pPr>
        <w:shd w:val="clear" w:color="auto" w:fill="FFFFFF"/>
        <w:jc w:val="both"/>
        <w:rPr>
          <w:rStyle w:val="f"/>
          <w:rFonts w:cs="Arial"/>
          <w:color w:val="000000" w:themeColor="text1"/>
        </w:rPr>
      </w:pPr>
      <w:r w:rsidRPr="000E7125">
        <w:rPr>
          <w:rStyle w:val="f"/>
          <w:rFonts w:cs="Arial"/>
          <w:b/>
          <w:color w:val="000000" w:themeColor="text1"/>
        </w:rPr>
        <w:t>Publisher:</w:t>
      </w:r>
      <w:r w:rsidRPr="000E7125">
        <w:rPr>
          <w:rStyle w:val="f"/>
          <w:rFonts w:cs="Arial"/>
          <w:color w:val="000000" w:themeColor="text1"/>
        </w:rPr>
        <w:t xml:space="preserve"> NHS Strategic Health Authority Library Leads (SHALL)</w:t>
      </w:r>
    </w:p>
    <w:p w:rsidR="004B136A" w:rsidRPr="000E7125" w:rsidRDefault="004B136A" w:rsidP="004B136A">
      <w:pPr>
        <w:jc w:val="both"/>
      </w:pPr>
      <w:r w:rsidRPr="000E7125">
        <w:rPr>
          <w:b/>
        </w:rPr>
        <w:t>Extract:</w:t>
      </w:r>
      <w:r w:rsidRPr="000E7125">
        <w:t xml:space="preserve"> In August 2012, The Library and Knowledge Service at the Royal Derby Hospital NHS Foundation Trust merged with the Library at the University of Nottingham to form one Trust-lead Library service that supports the needs of both Trust staff and University students.</w:t>
      </w:r>
    </w:p>
    <w:p w:rsidR="004B136A" w:rsidRPr="000E7125" w:rsidRDefault="004B136A" w:rsidP="004B136A">
      <w:pPr>
        <w:jc w:val="both"/>
        <w:rPr>
          <w:rFonts w:cs="Arial"/>
          <w:color w:val="000000" w:themeColor="text1"/>
        </w:rPr>
      </w:pPr>
      <w:r w:rsidRPr="000E7125">
        <w:rPr>
          <w:rFonts w:cs="Arial"/>
          <w:b/>
          <w:color w:val="000000" w:themeColor="text1"/>
        </w:rPr>
        <w:t>Database:</w:t>
      </w:r>
      <w:r w:rsidRPr="000E7125">
        <w:rPr>
          <w:rFonts w:cs="Arial"/>
          <w:color w:val="000000" w:themeColor="text1"/>
        </w:rPr>
        <w:t xml:space="preserve"> NICE Evidence Search</w:t>
      </w:r>
    </w:p>
    <w:p w:rsidR="004B136A" w:rsidRPr="000E7125" w:rsidRDefault="00CC7F00" w:rsidP="004B136A">
      <w:pPr>
        <w:jc w:val="both"/>
        <w:rPr>
          <w:rFonts w:cs="Arial"/>
          <w:bCs/>
        </w:rPr>
      </w:pPr>
      <w:hyperlink r:id="rId40" w:history="1">
        <w:r w:rsidR="004B136A" w:rsidRPr="000E7125">
          <w:rPr>
            <w:rStyle w:val="Hyperlink"/>
            <w:rFonts w:cs="Arial"/>
            <w:bCs/>
          </w:rPr>
          <w:t>http://www.libraryservices.nhs.uk/wiki/(S(azmpmf55ptrz5e55ukelakfw))/GetFile.aspx?File=%2FInnovations%2FOrganisational%2F2012-13_org_EM_Derby_Library_merger.doc</w:t>
        </w:r>
      </w:hyperlink>
    </w:p>
    <w:p w:rsidR="004B136A" w:rsidRDefault="00CC7F00" w:rsidP="004B136A">
      <w:pPr>
        <w:shd w:val="clear" w:color="auto" w:fill="FFFFFF"/>
        <w:jc w:val="both"/>
        <w:rPr>
          <w:rFonts w:cs="Arial"/>
        </w:rPr>
      </w:pPr>
      <w:r>
        <w:rPr>
          <w:rFonts w:cs="Arial"/>
        </w:rPr>
        <w:pict>
          <v:rect id="_x0000_i1054" style="width:0;height:1.5pt" o:hralign="center" o:hrstd="t" o:hr="t" fillcolor="#a0a0a0" stroked="f"/>
        </w:pict>
      </w:r>
    </w:p>
    <w:p w:rsidR="004B136A" w:rsidRDefault="004B136A" w:rsidP="004B136A">
      <w:pPr>
        <w:shd w:val="clear" w:color="auto" w:fill="FFFFFF"/>
        <w:jc w:val="both"/>
        <w:rPr>
          <w:rFonts w:cs="Arial"/>
        </w:rPr>
      </w:pPr>
    </w:p>
    <w:p w:rsidR="004B136A" w:rsidRPr="000E7125" w:rsidRDefault="004B136A" w:rsidP="00395786">
      <w:pPr>
        <w:pStyle w:val="Heading3"/>
        <w:numPr>
          <w:ilvl w:val="0"/>
          <w:numId w:val="35"/>
        </w:numPr>
        <w:shd w:val="clear" w:color="auto" w:fill="FFFFFF"/>
        <w:rPr>
          <w:rFonts w:cs="Arial"/>
          <w:b w:val="0"/>
        </w:rPr>
      </w:pPr>
      <w:r w:rsidRPr="000E7125">
        <w:rPr>
          <w:rFonts w:cs="Arial"/>
        </w:rPr>
        <w:t>Can governments do it better? Merger mania and hospital outcomes in the English NHS: NHS January 2012 Working Paper No. 12/281</w:t>
      </w:r>
    </w:p>
    <w:p w:rsidR="004B136A" w:rsidRPr="000E7125" w:rsidRDefault="004B136A" w:rsidP="004B136A">
      <w:pPr>
        <w:shd w:val="clear" w:color="auto" w:fill="FFFFFF"/>
        <w:jc w:val="both"/>
        <w:rPr>
          <w:rFonts w:cs="Arial"/>
        </w:rPr>
      </w:pPr>
      <w:r w:rsidRPr="000E7125">
        <w:rPr>
          <w:rFonts w:cs="Arial"/>
          <w:b/>
        </w:rPr>
        <w:t>Authors:</w:t>
      </w:r>
      <w:r w:rsidRPr="000E7125">
        <w:rPr>
          <w:rFonts w:cs="Arial"/>
        </w:rPr>
        <w:t xml:space="preserve"> Martin Gaynor, Mauro Laudicella and Carol Propper </w:t>
      </w:r>
    </w:p>
    <w:p w:rsidR="004B136A" w:rsidRPr="000E7125" w:rsidRDefault="004B136A" w:rsidP="004B136A">
      <w:pPr>
        <w:shd w:val="clear" w:color="auto" w:fill="FFFFFF"/>
        <w:jc w:val="both"/>
        <w:rPr>
          <w:rFonts w:cs="Arial"/>
        </w:rPr>
      </w:pPr>
      <w:r w:rsidRPr="000E7125">
        <w:rPr>
          <w:rFonts w:cs="Arial"/>
          <w:b/>
        </w:rPr>
        <w:t>Date:</w:t>
      </w:r>
      <w:r w:rsidRPr="000E7125">
        <w:rPr>
          <w:rFonts w:cs="Arial"/>
        </w:rPr>
        <w:t xml:space="preserve"> 01 January 2012 </w:t>
      </w:r>
    </w:p>
    <w:p w:rsidR="004B136A" w:rsidRPr="000E7125" w:rsidRDefault="004B136A" w:rsidP="004B136A">
      <w:pPr>
        <w:shd w:val="clear" w:color="auto" w:fill="FFFFFF"/>
        <w:jc w:val="both"/>
        <w:rPr>
          <w:rFonts w:cs="Arial"/>
        </w:rPr>
      </w:pPr>
      <w:r w:rsidRPr="000E7125">
        <w:rPr>
          <w:rFonts w:cs="Arial"/>
          <w:b/>
        </w:rPr>
        <w:t>Publisher:</w:t>
      </w:r>
      <w:r w:rsidRPr="000E7125">
        <w:rPr>
          <w:rFonts w:cs="Arial"/>
        </w:rPr>
        <w:t> Centre for Market and Public Organisation</w:t>
      </w:r>
    </w:p>
    <w:p w:rsidR="004B136A" w:rsidRPr="000E7125" w:rsidRDefault="004B136A" w:rsidP="004B136A">
      <w:pPr>
        <w:shd w:val="clear" w:color="auto" w:fill="FFFFFF"/>
        <w:jc w:val="both"/>
        <w:rPr>
          <w:rFonts w:cs="Arial"/>
          <w:color w:val="0E0E0E"/>
        </w:rPr>
      </w:pPr>
      <w:r w:rsidRPr="000E7125">
        <w:rPr>
          <w:rFonts w:cs="Arial"/>
          <w:color w:val="0E0E0E"/>
          <w:shd w:val="clear" w:color="auto" w:fill="FFFFFF"/>
        </w:rPr>
        <w:t xml:space="preserve">The literature on mergers between private hospitals suggests that such mergers often produce little benefit. Despite this, the UK government has pursued an active policy of hospital mergers, arguing that such consolidations will bring improvements for patients. We examine whether this promise is met. We exploit the fact that between 1997 and 2006 in England around half the short term general hospitals were involved in a merger, but that politics means that selection for a merger may be random with respect to future performance. We examine the impact of mergers on a large set of outcomes including financial performance, productivity, waiting times and clinical quality and find little evidence that mergers achieved gains other than a </w:t>
      </w:r>
      <w:r w:rsidRPr="000E7125">
        <w:rPr>
          <w:rFonts w:cs="Arial"/>
          <w:color w:val="0E0E0E"/>
          <w:shd w:val="clear" w:color="auto" w:fill="FFFFFF"/>
        </w:rPr>
        <w:lastRenderedPageBreak/>
        <w:t>reduction in activity. Given that mergers reduce the scope for competition between hospitals the findings suggest that further merger activity may not be the appropriate way of dealing with poorly performing hospitals.</w:t>
      </w:r>
    </w:p>
    <w:p w:rsidR="004B136A" w:rsidRPr="000E7125" w:rsidRDefault="004B136A" w:rsidP="004B136A">
      <w:pPr>
        <w:jc w:val="both"/>
        <w:rPr>
          <w:rFonts w:cs="Arial"/>
        </w:rPr>
      </w:pPr>
      <w:r w:rsidRPr="000E7125">
        <w:rPr>
          <w:rFonts w:cs="Arial"/>
          <w:b/>
        </w:rPr>
        <w:t>Database:</w:t>
      </w:r>
      <w:r w:rsidRPr="000E7125">
        <w:rPr>
          <w:rFonts w:cs="Arial"/>
        </w:rPr>
        <w:t xml:space="preserve"> NICE Evidence Search</w:t>
      </w:r>
    </w:p>
    <w:p w:rsidR="004B136A" w:rsidRPr="000E7125" w:rsidRDefault="00CC7F00" w:rsidP="004B136A">
      <w:pPr>
        <w:shd w:val="clear" w:color="auto" w:fill="FFFFFF"/>
        <w:jc w:val="both"/>
        <w:rPr>
          <w:rFonts w:cs="Arial"/>
          <w:color w:val="0E0E0E"/>
        </w:rPr>
      </w:pPr>
      <w:hyperlink r:id="rId41" w:history="1">
        <w:r w:rsidR="004B136A" w:rsidRPr="000E7125">
          <w:rPr>
            <w:rStyle w:val="Hyperlink"/>
            <w:rFonts w:cs="Arial"/>
          </w:rPr>
          <w:t>http://www.bristol.ac.uk/media-library/sites/cmpo/migrated/documents/wp281.pdf</w:t>
        </w:r>
      </w:hyperlink>
    </w:p>
    <w:p w:rsidR="00F53E7A" w:rsidRPr="004B136A" w:rsidRDefault="00CC7F00" w:rsidP="004B136A">
      <w:pPr>
        <w:shd w:val="clear" w:color="auto" w:fill="FFFFFF"/>
        <w:jc w:val="both"/>
        <w:rPr>
          <w:rFonts w:cs="Arial"/>
          <w:color w:val="0E0E0E"/>
        </w:rPr>
      </w:pPr>
      <w:r>
        <w:rPr>
          <w:rFonts w:cs="Arial"/>
        </w:rPr>
        <w:pict>
          <v:rect id="_x0000_i1055" style="width:0;height:1.5pt" o:hralign="center" o:hrstd="t" o:hr="t" fillcolor="#a0a0a0" stroked="f"/>
        </w:pict>
      </w:r>
    </w:p>
    <w:p w:rsidR="00AD2605" w:rsidRPr="000E7125" w:rsidRDefault="00AD2605" w:rsidP="000E7125">
      <w:pPr>
        <w:jc w:val="both"/>
        <w:rPr>
          <w:rFonts w:cs="Arial"/>
        </w:rPr>
      </w:pPr>
    </w:p>
    <w:p w:rsidR="00AD2605" w:rsidRPr="000E7125" w:rsidRDefault="00AD2605" w:rsidP="00395786">
      <w:pPr>
        <w:pStyle w:val="Heading3"/>
        <w:numPr>
          <w:ilvl w:val="0"/>
          <w:numId w:val="35"/>
        </w:numPr>
        <w:shd w:val="clear" w:color="auto" w:fill="FFFFFF"/>
        <w:rPr>
          <w:rFonts w:cs="Arial"/>
        </w:rPr>
      </w:pPr>
      <w:bookmarkStart w:id="11" w:name="6e256394-f607-bd3c-1c84-921a9bb5ec33-9"/>
      <w:r w:rsidRPr="000E7125">
        <w:rPr>
          <w:rFonts w:cs="Arial"/>
        </w:rPr>
        <w:t>The Barts Health merger: a journey to safety and sustainability</w:t>
      </w:r>
      <w:bookmarkEnd w:id="11"/>
    </w:p>
    <w:p w:rsidR="00AD2605" w:rsidRPr="000E7125" w:rsidRDefault="00AD2605" w:rsidP="000E7125">
      <w:pPr>
        <w:jc w:val="both"/>
        <w:rPr>
          <w:rFonts w:cs="Arial"/>
        </w:rPr>
      </w:pPr>
      <w:r w:rsidRPr="000E7125">
        <w:rPr>
          <w:rFonts w:cs="Arial"/>
          <w:b/>
        </w:rPr>
        <w:t xml:space="preserve">Author(s): </w:t>
      </w:r>
      <w:r w:rsidRPr="000E7125">
        <w:rPr>
          <w:rFonts w:cs="Arial"/>
        </w:rPr>
        <w:t>Gill, Mike</w:t>
      </w:r>
    </w:p>
    <w:p w:rsidR="00AD2605" w:rsidRPr="000E7125" w:rsidRDefault="00AD2605" w:rsidP="000E7125">
      <w:pPr>
        <w:jc w:val="both"/>
        <w:rPr>
          <w:rFonts w:cs="Arial"/>
        </w:rPr>
      </w:pPr>
      <w:r w:rsidRPr="000E7125">
        <w:rPr>
          <w:rFonts w:cs="Arial"/>
          <w:b/>
        </w:rPr>
        <w:t xml:space="preserve">Source: </w:t>
      </w:r>
      <w:r w:rsidRPr="000E7125">
        <w:rPr>
          <w:rFonts w:cs="Arial"/>
        </w:rPr>
        <w:t>Clinical Risk; 2012; vol. 18 (no. 4); p. 135-137</w:t>
      </w:r>
    </w:p>
    <w:p w:rsidR="00AD2605" w:rsidRPr="000E7125" w:rsidRDefault="00AD2605" w:rsidP="000E7125">
      <w:pPr>
        <w:jc w:val="both"/>
        <w:rPr>
          <w:rFonts w:cs="Arial"/>
        </w:rPr>
      </w:pPr>
      <w:r w:rsidRPr="000E7125">
        <w:rPr>
          <w:rFonts w:cs="Arial"/>
        </w:rPr>
        <w:t xml:space="preserve">Available at </w:t>
      </w:r>
      <w:hyperlink r:id="rId42" w:history="1">
        <w:r w:rsidRPr="000E7125">
          <w:rPr>
            <w:rFonts w:cs="Arial"/>
            <w:color w:val="0000EE"/>
          </w:rPr>
          <w:t>Clinical Risk</w:t>
        </w:r>
      </w:hyperlink>
      <w:r w:rsidRPr="000E7125">
        <w:rPr>
          <w:rFonts w:cs="Arial"/>
        </w:rPr>
        <w:t xml:space="preserve"> - from EBSCO (CINAHL with Full Text) </w:t>
      </w:r>
    </w:p>
    <w:p w:rsidR="00AD2605" w:rsidRPr="000E7125" w:rsidRDefault="00AD2605" w:rsidP="000E7125">
      <w:pPr>
        <w:jc w:val="both"/>
        <w:rPr>
          <w:rFonts w:cs="Arial"/>
        </w:rPr>
      </w:pPr>
      <w:r w:rsidRPr="000E7125">
        <w:rPr>
          <w:rFonts w:cs="Arial"/>
          <w:b/>
        </w:rPr>
        <w:t>Abstract:</w:t>
      </w:r>
      <w:r w:rsidRPr="000E7125">
        <w:rPr>
          <w:rFonts w:cs="Arial"/>
        </w:rPr>
        <w:t xml:space="preserve"> In April of this year a new organization, Barts Health NHS Trust, was launched in east London, merging Barts and the London NHS Trust (BLT), Newham University Hospital NHS Trust and Whipps Cross University Hospital NHS Trust. Recent reports suggest that many smaller trusts are considering merger or acquisition, while reviewing how they can either become or remain successful Foundation Trusts. In this article I would like to describe some of my experience from the journey to the merger with particular relation to clinical risk, quality and patient safety. </w:t>
      </w:r>
    </w:p>
    <w:p w:rsidR="00AD2605" w:rsidRPr="000E7125" w:rsidRDefault="00AD2605" w:rsidP="000E7125">
      <w:pPr>
        <w:jc w:val="both"/>
        <w:rPr>
          <w:rFonts w:cs="Arial"/>
        </w:rPr>
      </w:pPr>
      <w:r w:rsidRPr="000E7125">
        <w:rPr>
          <w:rFonts w:cs="Arial"/>
          <w:b/>
        </w:rPr>
        <w:t xml:space="preserve">Database: </w:t>
      </w:r>
      <w:r w:rsidRPr="000E7125">
        <w:rPr>
          <w:rFonts w:cs="Arial"/>
        </w:rPr>
        <w:t>HMIC</w:t>
      </w:r>
    </w:p>
    <w:p w:rsidR="00AD2605" w:rsidRPr="000E7125" w:rsidRDefault="00CC7F00" w:rsidP="000E7125">
      <w:pPr>
        <w:jc w:val="both"/>
        <w:rPr>
          <w:rFonts w:cs="Arial"/>
        </w:rPr>
      </w:pPr>
      <w:r>
        <w:rPr>
          <w:rFonts w:cs="Arial"/>
        </w:rPr>
        <w:pict>
          <v:rect id="_x0000_i1056" style="width:0;height:1.5pt" o:hralign="center" o:hrstd="t" o:hr="t" fillcolor="#a0a0a0" stroked="f"/>
        </w:pict>
      </w:r>
    </w:p>
    <w:p w:rsidR="00F53E7A" w:rsidRPr="000E7125" w:rsidRDefault="00F53E7A" w:rsidP="000E7125">
      <w:pPr>
        <w:jc w:val="both"/>
        <w:rPr>
          <w:rFonts w:cs="Arial"/>
        </w:rPr>
      </w:pPr>
    </w:p>
    <w:p w:rsidR="00AD2605" w:rsidRPr="000E7125" w:rsidRDefault="00AD2605" w:rsidP="00395786">
      <w:pPr>
        <w:pStyle w:val="Heading3"/>
        <w:numPr>
          <w:ilvl w:val="0"/>
          <w:numId w:val="35"/>
        </w:numPr>
        <w:shd w:val="clear" w:color="auto" w:fill="FFFFFF"/>
        <w:rPr>
          <w:rFonts w:cs="Arial"/>
        </w:rPr>
      </w:pPr>
      <w:bookmarkStart w:id="12" w:name="2e9776f8-e84a-4fe1-5bdb-5454e162c6bb-10"/>
      <w:r w:rsidRPr="000E7125">
        <w:rPr>
          <w:rFonts w:cs="Arial"/>
        </w:rPr>
        <w:t>Can governments do it better?: merger mania and hospital outcomes in the English NHS.</w:t>
      </w:r>
      <w:bookmarkEnd w:id="12"/>
    </w:p>
    <w:p w:rsidR="00AD2605" w:rsidRPr="000E7125" w:rsidRDefault="00AD2605" w:rsidP="000E7125">
      <w:pPr>
        <w:jc w:val="both"/>
        <w:rPr>
          <w:rFonts w:cs="Arial"/>
        </w:rPr>
      </w:pPr>
      <w:r w:rsidRPr="000E7125">
        <w:rPr>
          <w:rFonts w:cs="Arial"/>
          <w:b/>
        </w:rPr>
        <w:t xml:space="preserve">Author(s): </w:t>
      </w:r>
      <w:r w:rsidRPr="000E7125">
        <w:rPr>
          <w:rFonts w:cs="Arial"/>
        </w:rPr>
        <w:t>Gaynor, Martin; Laudicella, Mauro; Propper, Carol</w:t>
      </w:r>
    </w:p>
    <w:p w:rsidR="00AD2605" w:rsidRPr="000E7125" w:rsidRDefault="00AD2605" w:rsidP="000E7125">
      <w:pPr>
        <w:jc w:val="both"/>
        <w:rPr>
          <w:rFonts w:cs="Arial"/>
        </w:rPr>
      </w:pPr>
      <w:r w:rsidRPr="000E7125">
        <w:rPr>
          <w:rFonts w:cs="Arial"/>
          <w:b/>
        </w:rPr>
        <w:t xml:space="preserve">Source: </w:t>
      </w:r>
      <w:r w:rsidRPr="000E7125">
        <w:rPr>
          <w:rFonts w:cs="Arial"/>
        </w:rPr>
        <w:t>Journal of Health Economics; 2012; vol. 31 (no. 3); p. 528-543</w:t>
      </w:r>
    </w:p>
    <w:p w:rsidR="00AD2605" w:rsidRPr="000E7125" w:rsidRDefault="00AD2605" w:rsidP="000E7125">
      <w:pPr>
        <w:jc w:val="both"/>
        <w:rPr>
          <w:rFonts w:cs="Arial"/>
        </w:rPr>
      </w:pPr>
      <w:r w:rsidRPr="000E7125">
        <w:rPr>
          <w:rFonts w:cs="Arial"/>
          <w:b/>
        </w:rPr>
        <w:t>Abstract:</w:t>
      </w:r>
      <w:r w:rsidRPr="000E7125">
        <w:rPr>
          <w:rFonts w:cs="Arial"/>
        </w:rPr>
        <w:t xml:space="preserve"> The literature on mergers between private hospitals suggests that such mergers often produce little benefit. Despite this, the UK government has pursued an active policy of hospital mergers, arguing that such consolidations will bring improvements for patients. We examine whether this promise is met. We exploit the fact that between 1997 and 2006 in England around half the short term general hospitals were involved in a merger, but that politics means that selection for a merger may be random with respect to future performance. We examine the impact of mergers on a large set of outcomes including financial performance, productivity, waiting times and clinical quality and find little evidence that mergers achieved gains other than a reduction in activity. Given that mergers reduce the scope for competition between hospitals the findings suggest that further merger activity may not be the appropriate way of dealing with poorly performing hospitals. </w:t>
      </w:r>
    </w:p>
    <w:p w:rsidR="00AD2605" w:rsidRPr="000E7125" w:rsidRDefault="00AD2605" w:rsidP="000E7125">
      <w:pPr>
        <w:jc w:val="both"/>
        <w:rPr>
          <w:rFonts w:cs="Arial"/>
        </w:rPr>
      </w:pPr>
      <w:r w:rsidRPr="000E7125">
        <w:rPr>
          <w:rFonts w:cs="Arial"/>
          <w:b/>
        </w:rPr>
        <w:t xml:space="preserve">Database: </w:t>
      </w:r>
      <w:r w:rsidRPr="000E7125">
        <w:rPr>
          <w:rFonts w:cs="Arial"/>
        </w:rPr>
        <w:t>HMIC</w:t>
      </w:r>
    </w:p>
    <w:p w:rsidR="002604AC" w:rsidRDefault="00CC7F00" w:rsidP="000E7125">
      <w:pPr>
        <w:jc w:val="both"/>
        <w:rPr>
          <w:rFonts w:cs="Arial"/>
        </w:rPr>
      </w:pPr>
      <w:r>
        <w:rPr>
          <w:rFonts w:cs="Arial"/>
        </w:rPr>
        <w:pict>
          <v:rect id="_x0000_i1057" style="width:0;height:1.5pt" o:hralign="center" o:hrstd="t" o:hr="t" fillcolor="#a0a0a0" stroked="f"/>
        </w:pict>
      </w:r>
    </w:p>
    <w:p w:rsidR="00B140D3" w:rsidRPr="000E7125" w:rsidRDefault="00B140D3" w:rsidP="000E7125">
      <w:pPr>
        <w:jc w:val="both"/>
        <w:rPr>
          <w:rFonts w:cs="Arial"/>
        </w:rPr>
      </w:pPr>
    </w:p>
    <w:p w:rsidR="002604AC" w:rsidRPr="000E7125" w:rsidRDefault="002604AC" w:rsidP="00395786">
      <w:pPr>
        <w:pStyle w:val="Heading3"/>
        <w:numPr>
          <w:ilvl w:val="0"/>
          <w:numId w:val="35"/>
        </w:numPr>
        <w:shd w:val="clear" w:color="auto" w:fill="FFFFFF"/>
        <w:rPr>
          <w:rFonts w:cs="Arial"/>
        </w:rPr>
      </w:pPr>
      <w:bookmarkStart w:id="13" w:name="d82e05a7-93d3-4e6a-47fc-b71b9ae10368-2"/>
      <w:r w:rsidRPr="000E7125">
        <w:rPr>
          <w:rFonts w:cs="Arial"/>
        </w:rPr>
        <w:t>Acute sector faces unprecedented shake-up</w:t>
      </w:r>
      <w:bookmarkEnd w:id="13"/>
    </w:p>
    <w:p w:rsidR="002604AC" w:rsidRPr="000E7125" w:rsidRDefault="002604AC" w:rsidP="000E7125">
      <w:pPr>
        <w:jc w:val="both"/>
        <w:rPr>
          <w:rFonts w:cs="Arial"/>
        </w:rPr>
      </w:pPr>
      <w:r w:rsidRPr="000E7125">
        <w:rPr>
          <w:rFonts w:cs="Arial"/>
          <w:b/>
        </w:rPr>
        <w:t xml:space="preserve">Author(s): </w:t>
      </w:r>
      <w:r w:rsidRPr="000E7125">
        <w:rPr>
          <w:rFonts w:cs="Arial"/>
        </w:rPr>
        <w:t>Clover</w:t>
      </w:r>
      <w:r w:rsidR="004B136A">
        <w:rPr>
          <w:rFonts w:cs="Arial"/>
        </w:rPr>
        <w:t>, Ben</w:t>
      </w:r>
    </w:p>
    <w:p w:rsidR="002604AC" w:rsidRPr="000E7125" w:rsidRDefault="002604AC" w:rsidP="000E7125">
      <w:pPr>
        <w:jc w:val="both"/>
        <w:rPr>
          <w:rFonts w:cs="Arial"/>
        </w:rPr>
      </w:pPr>
      <w:r w:rsidRPr="000E7125">
        <w:rPr>
          <w:rFonts w:cs="Arial"/>
          <w:b/>
        </w:rPr>
        <w:lastRenderedPageBreak/>
        <w:t xml:space="preserve">Source: </w:t>
      </w:r>
      <w:r w:rsidRPr="000E7125">
        <w:rPr>
          <w:rFonts w:cs="Arial"/>
        </w:rPr>
        <w:t>Health Service Journal; 2012</w:t>
      </w:r>
    </w:p>
    <w:p w:rsidR="002604AC" w:rsidRPr="000E7125" w:rsidRDefault="002604AC" w:rsidP="000E7125">
      <w:pPr>
        <w:jc w:val="both"/>
        <w:rPr>
          <w:rFonts w:cs="Arial"/>
        </w:rPr>
      </w:pPr>
      <w:r w:rsidRPr="000E7125">
        <w:rPr>
          <w:rFonts w:cs="Arial"/>
          <w:b/>
        </w:rPr>
        <w:t xml:space="preserve">Publication Type(s): </w:t>
      </w:r>
      <w:r w:rsidRPr="000E7125">
        <w:rPr>
          <w:rFonts w:cs="Arial"/>
        </w:rPr>
        <w:t>Journal article</w:t>
      </w:r>
    </w:p>
    <w:p w:rsidR="002604AC" w:rsidRPr="000E7125" w:rsidRDefault="002604AC" w:rsidP="000E7125">
      <w:pPr>
        <w:jc w:val="both"/>
        <w:rPr>
          <w:rFonts w:cs="Arial"/>
        </w:rPr>
      </w:pPr>
      <w:r w:rsidRPr="000E7125">
        <w:rPr>
          <w:rFonts w:cs="Arial"/>
          <w:b/>
        </w:rPr>
        <w:t xml:space="preserve">Abstract: </w:t>
      </w:r>
      <w:r w:rsidRPr="000E7125">
        <w:rPr>
          <w:rFonts w:cs="Arial"/>
        </w:rPr>
        <w:t xml:space="preserve">HSJ's extensive survey shows that many trust chief executives are involved in or considering some kind of merger or acquisition. The author reports. </w:t>
      </w:r>
    </w:p>
    <w:p w:rsidR="002604AC" w:rsidRPr="000E7125" w:rsidRDefault="002604AC" w:rsidP="000E7125">
      <w:pPr>
        <w:jc w:val="both"/>
        <w:rPr>
          <w:rFonts w:cs="Arial"/>
        </w:rPr>
      </w:pPr>
      <w:r w:rsidRPr="000E7125">
        <w:rPr>
          <w:rFonts w:cs="Arial"/>
          <w:b/>
        </w:rPr>
        <w:t xml:space="preserve">Database: </w:t>
      </w:r>
      <w:r w:rsidRPr="000E7125">
        <w:rPr>
          <w:rFonts w:cs="Arial"/>
        </w:rPr>
        <w:t>HMIC</w:t>
      </w:r>
    </w:p>
    <w:p w:rsidR="00450CA1" w:rsidRPr="000E7125" w:rsidRDefault="00450CA1" w:rsidP="000E7125">
      <w:pPr>
        <w:jc w:val="both"/>
        <w:rPr>
          <w:rFonts w:cs="Arial"/>
          <w:b/>
          <w:bCs/>
          <w:color w:val="808080"/>
          <w:szCs w:val="20"/>
        </w:rPr>
      </w:pPr>
      <w:r w:rsidRPr="000E7125">
        <w:rPr>
          <w:rFonts w:cs="Arial"/>
          <w:b/>
          <w:bCs/>
          <w:color w:val="808080"/>
          <w:szCs w:val="20"/>
        </w:rPr>
        <w:t>___________________________________________________________________</w:t>
      </w:r>
    </w:p>
    <w:p w:rsidR="00450CA1" w:rsidRPr="000E7125" w:rsidRDefault="00450CA1" w:rsidP="000E7125">
      <w:pPr>
        <w:jc w:val="both"/>
        <w:rPr>
          <w:rFonts w:cs="Arial"/>
          <w:b/>
          <w:bCs/>
          <w:szCs w:val="20"/>
        </w:rPr>
      </w:pPr>
    </w:p>
    <w:p w:rsidR="00450CA1" w:rsidRPr="000E7125" w:rsidRDefault="00450CA1" w:rsidP="000E7125">
      <w:pPr>
        <w:jc w:val="both"/>
      </w:pPr>
      <w:bookmarkStart w:id="14" w:name="LibraryandnonNHSmergers"/>
      <w:r w:rsidRPr="000E7125">
        <w:rPr>
          <w:rFonts w:cs="Arial"/>
          <w:b/>
          <w:bCs/>
          <w:szCs w:val="20"/>
        </w:rPr>
        <w:t xml:space="preserve">Results: </w:t>
      </w:r>
      <w:r w:rsidRPr="000E7125">
        <w:rPr>
          <w:b/>
        </w:rPr>
        <w:t>NHS Library &amp; Knowledge Services merging with other libraries (non NHS organisations)</w:t>
      </w:r>
    </w:p>
    <w:bookmarkEnd w:id="14"/>
    <w:p w:rsidR="00450CA1" w:rsidRPr="000E7125" w:rsidRDefault="00450CA1" w:rsidP="000E7125">
      <w:pPr>
        <w:jc w:val="both"/>
        <w:rPr>
          <w:rFonts w:cs="Arial"/>
          <w:b/>
          <w:bCs/>
          <w:color w:val="808080"/>
          <w:szCs w:val="20"/>
        </w:rPr>
      </w:pPr>
      <w:r w:rsidRPr="000E7125">
        <w:rPr>
          <w:rFonts w:cs="Arial"/>
          <w:b/>
          <w:bCs/>
          <w:color w:val="808080"/>
          <w:szCs w:val="20"/>
        </w:rPr>
        <w:t>___________________________________________________________________</w:t>
      </w:r>
    </w:p>
    <w:p w:rsidR="00450CA1" w:rsidRPr="000E7125" w:rsidRDefault="00CC7F00" w:rsidP="000E7125">
      <w:pPr>
        <w:jc w:val="right"/>
      </w:pPr>
      <w:hyperlink w:anchor="_Summary" w:history="1">
        <w:r w:rsidR="00450CA1" w:rsidRPr="000E7125">
          <w:rPr>
            <w:rStyle w:val="Hyperlink"/>
          </w:rPr>
          <w:t>Back to top</w:t>
        </w:r>
      </w:hyperlink>
    </w:p>
    <w:p w:rsidR="004B136A" w:rsidRDefault="004B136A" w:rsidP="004B136A">
      <w:pPr>
        <w:pStyle w:val="Heading3"/>
        <w:shd w:val="clear" w:color="auto" w:fill="FFFFFF"/>
        <w:rPr>
          <w:rFonts w:cs="Arial"/>
          <w:szCs w:val="20"/>
          <w:lang w:val="en-GB" w:eastAsia="en-US"/>
        </w:rPr>
      </w:pPr>
    </w:p>
    <w:p w:rsidR="002604AC" w:rsidRPr="004B136A" w:rsidRDefault="002604AC" w:rsidP="00395786">
      <w:pPr>
        <w:pStyle w:val="Heading3"/>
        <w:numPr>
          <w:ilvl w:val="0"/>
          <w:numId w:val="35"/>
        </w:numPr>
        <w:shd w:val="clear" w:color="auto" w:fill="FFFFFF"/>
        <w:rPr>
          <w:rFonts w:cs="Arial"/>
        </w:rPr>
      </w:pPr>
      <w:r w:rsidRPr="004B136A">
        <w:rPr>
          <w:rFonts w:cs="Arial"/>
        </w:rPr>
        <w:t>Hospital and community services join up in Somerset</w:t>
      </w:r>
    </w:p>
    <w:p w:rsidR="000E7125" w:rsidRPr="000E7125" w:rsidRDefault="000E7125" w:rsidP="000E7125">
      <w:pPr>
        <w:jc w:val="both"/>
        <w:rPr>
          <w:lang w:eastAsia="de-DE"/>
        </w:rPr>
      </w:pPr>
      <w:r w:rsidRPr="000E7125">
        <w:rPr>
          <w:b/>
          <w:lang w:eastAsia="de-DE"/>
        </w:rPr>
        <w:t>Date:</w:t>
      </w:r>
      <w:r w:rsidRPr="000E7125">
        <w:rPr>
          <w:lang w:eastAsia="de-DE"/>
        </w:rPr>
        <w:t xml:space="preserve"> </w:t>
      </w:r>
      <w:r w:rsidRPr="0093370E">
        <w:rPr>
          <w:lang w:eastAsia="de-DE"/>
        </w:rPr>
        <w:t>23 Jun 2017</w:t>
      </w:r>
    </w:p>
    <w:p w:rsidR="000E7125" w:rsidRPr="000E7125" w:rsidRDefault="000E7125" w:rsidP="000E7125">
      <w:pPr>
        <w:jc w:val="both"/>
        <w:rPr>
          <w:lang w:eastAsia="de-DE"/>
        </w:rPr>
      </w:pPr>
      <w:r w:rsidRPr="000E7125">
        <w:rPr>
          <w:b/>
          <w:lang w:eastAsia="de-DE"/>
        </w:rPr>
        <w:t>Database:</w:t>
      </w:r>
      <w:r w:rsidRPr="000E7125">
        <w:rPr>
          <w:lang w:eastAsia="de-DE"/>
        </w:rPr>
        <w:t xml:space="preserve"> NICE Evidence Search</w:t>
      </w:r>
    </w:p>
    <w:p w:rsidR="000E7125" w:rsidRPr="000E7125" w:rsidRDefault="000E7125" w:rsidP="000E7125">
      <w:pPr>
        <w:shd w:val="clear" w:color="auto" w:fill="FFFFFF"/>
        <w:spacing w:line="270" w:lineRule="atLeast"/>
        <w:jc w:val="both"/>
        <w:rPr>
          <w:rStyle w:val="st"/>
          <w:color w:val="000000" w:themeColor="text1"/>
        </w:rPr>
      </w:pPr>
      <w:r w:rsidRPr="000E7125">
        <w:rPr>
          <w:rStyle w:val="st"/>
          <w:color w:val="000000" w:themeColor="text1"/>
        </w:rPr>
        <w:t>Musgrove Park Hospital and Somerset Partnership – the NHS provider for mental health and community services - are joining forces to provide more seamless care for local people. Patients say they don’t want to have to tell numerous different NHS staff what’s wrong with them – and staff want to be able to work as one team in the interests of people using services.   The Boards at Taunton and Somerset NHS Foundation Trust (Musgrove Park) and Somerset Partnership NHS Foundation Trust have now agreed a formal collaboration.</w:t>
      </w:r>
    </w:p>
    <w:p w:rsidR="002604AC" w:rsidRPr="000E7125" w:rsidRDefault="00CC7F00" w:rsidP="000E7125">
      <w:pPr>
        <w:jc w:val="both"/>
        <w:rPr>
          <w:rFonts w:cs="Arial"/>
          <w:bCs/>
          <w:szCs w:val="20"/>
        </w:rPr>
      </w:pPr>
      <w:hyperlink r:id="rId43" w:history="1">
        <w:r w:rsidR="002604AC" w:rsidRPr="000E7125">
          <w:rPr>
            <w:rStyle w:val="Hyperlink"/>
            <w:rFonts w:cs="Arial"/>
            <w:bCs/>
            <w:szCs w:val="20"/>
          </w:rPr>
          <w:t>http://www.tsft.nhs.uk/about-your-hospital/media-centre/latest-news-releases/2017/june/hospital-and-community-services-join-up-in-somerset/</w:t>
        </w:r>
      </w:hyperlink>
    </w:p>
    <w:p w:rsidR="002604AC" w:rsidRPr="000E7125" w:rsidRDefault="00CC7F00" w:rsidP="000E7125">
      <w:pPr>
        <w:jc w:val="both"/>
        <w:rPr>
          <w:rFonts w:cs="Arial"/>
          <w:b/>
          <w:bCs/>
          <w:szCs w:val="20"/>
        </w:rPr>
      </w:pPr>
      <w:r>
        <w:rPr>
          <w:rFonts w:cs="Arial"/>
        </w:rPr>
        <w:pict>
          <v:rect id="_x0000_i1058" style="width:0;height:1.5pt" o:hralign="center" o:hrstd="t" o:hr="t" fillcolor="#a0a0a0" stroked="f"/>
        </w:pict>
      </w:r>
    </w:p>
    <w:p w:rsidR="002604AC" w:rsidRPr="000E7125" w:rsidRDefault="002604AC" w:rsidP="000E7125">
      <w:pPr>
        <w:jc w:val="both"/>
        <w:rPr>
          <w:rFonts w:cs="Arial"/>
          <w:b/>
          <w:bCs/>
          <w:szCs w:val="20"/>
        </w:rPr>
      </w:pPr>
    </w:p>
    <w:p w:rsidR="00A11ED3" w:rsidRPr="000E7125" w:rsidRDefault="00A11ED3" w:rsidP="00395786">
      <w:pPr>
        <w:pStyle w:val="Heading3"/>
        <w:numPr>
          <w:ilvl w:val="0"/>
          <w:numId w:val="35"/>
        </w:numPr>
        <w:shd w:val="clear" w:color="auto" w:fill="FFFFFF"/>
        <w:rPr>
          <w:rFonts w:cs="Arial"/>
        </w:rPr>
      </w:pPr>
      <w:bookmarkStart w:id="15" w:name="170519b3-3d40-b791-a94b-05575f092936-1"/>
      <w:r w:rsidRPr="000E7125">
        <w:rPr>
          <w:rFonts w:cs="Arial"/>
        </w:rPr>
        <w:t>Merger mediation</w:t>
      </w:r>
      <w:bookmarkEnd w:id="15"/>
    </w:p>
    <w:p w:rsidR="00A11ED3" w:rsidRPr="000E7125" w:rsidRDefault="00A11ED3" w:rsidP="000E7125">
      <w:pPr>
        <w:jc w:val="both"/>
        <w:rPr>
          <w:rFonts w:cs="Arial"/>
        </w:rPr>
      </w:pPr>
      <w:r w:rsidRPr="000E7125">
        <w:rPr>
          <w:rFonts w:cs="Arial"/>
          <w:b/>
        </w:rPr>
        <w:t xml:space="preserve">Author(s): </w:t>
      </w:r>
      <w:r w:rsidRPr="000E7125">
        <w:rPr>
          <w:rFonts w:cs="Arial"/>
        </w:rPr>
        <w:t>Kurtuldum, Timmy</w:t>
      </w:r>
    </w:p>
    <w:p w:rsidR="00A11ED3" w:rsidRPr="000E7125" w:rsidRDefault="00A11ED3" w:rsidP="000E7125">
      <w:pPr>
        <w:jc w:val="both"/>
        <w:rPr>
          <w:rFonts w:cs="Arial"/>
        </w:rPr>
      </w:pPr>
      <w:r w:rsidRPr="000E7125">
        <w:rPr>
          <w:rFonts w:cs="Arial"/>
          <w:b/>
        </w:rPr>
        <w:t xml:space="preserve">Source: </w:t>
      </w:r>
      <w:r w:rsidRPr="000E7125">
        <w:rPr>
          <w:rFonts w:cs="Arial"/>
        </w:rPr>
        <w:t>Occupational Health; May 2017; vol. 69 (no. 5); p. 14-15</w:t>
      </w:r>
    </w:p>
    <w:p w:rsidR="00A11ED3" w:rsidRPr="000E7125" w:rsidRDefault="00A11ED3" w:rsidP="000E7125">
      <w:pPr>
        <w:jc w:val="both"/>
        <w:rPr>
          <w:rFonts w:cs="Arial"/>
        </w:rPr>
      </w:pPr>
      <w:r w:rsidRPr="000E7125">
        <w:rPr>
          <w:rFonts w:cs="Arial"/>
          <w:b/>
        </w:rPr>
        <w:t xml:space="preserve">Publication Type(s): </w:t>
      </w:r>
      <w:r w:rsidRPr="000E7125">
        <w:rPr>
          <w:rFonts w:cs="Arial"/>
        </w:rPr>
        <w:t>Academic Journal</w:t>
      </w:r>
    </w:p>
    <w:p w:rsidR="00A11ED3" w:rsidRPr="000E7125" w:rsidRDefault="00841DAA" w:rsidP="000E7125">
      <w:pPr>
        <w:jc w:val="both"/>
        <w:rPr>
          <w:rFonts w:cs="Arial"/>
        </w:rPr>
      </w:pPr>
      <w:r w:rsidRPr="000E7125">
        <w:rPr>
          <w:rFonts w:cs="Arial"/>
        </w:rPr>
        <w:t xml:space="preserve">Available </w:t>
      </w:r>
      <w:r w:rsidR="00A11ED3" w:rsidRPr="000E7125">
        <w:rPr>
          <w:rFonts w:cs="Arial"/>
        </w:rPr>
        <w:t xml:space="preserve">at </w:t>
      </w:r>
      <w:hyperlink r:id="rId44" w:history="1">
        <w:r w:rsidR="00A11ED3" w:rsidRPr="000E7125">
          <w:rPr>
            <w:rFonts w:cs="Arial"/>
            <w:color w:val="0000EE"/>
          </w:rPr>
          <w:t>Occupational health</w:t>
        </w:r>
      </w:hyperlink>
      <w:r w:rsidRPr="000E7125">
        <w:rPr>
          <w:rFonts w:cs="Arial"/>
        </w:rPr>
        <w:t xml:space="preserve"> - </w:t>
      </w:r>
      <w:r w:rsidR="00A11ED3" w:rsidRPr="000E7125">
        <w:rPr>
          <w:rFonts w:cs="Arial"/>
        </w:rPr>
        <w:t xml:space="preserve">from EBSCO (Health Business Elite) </w:t>
      </w:r>
    </w:p>
    <w:p w:rsidR="00A11ED3" w:rsidRPr="000E7125" w:rsidRDefault="00841DAA" w:rsidP="000E7125">
      <w:pPr>
        <w:jc w:val="both"/>
        <w:rPr>
          <w:rFonts w:cs="Arial"/>
        </w:rPr>
      </w:pPr>
      <w:r w:rsidRPr="000E7125">
        <w:rPr>
          <w:rFonts w:cs="Arial"/>
        </w:rPr>
        <w:t xml:space="preserve">Available </w:t>
      </w:r>
      <w:r w:rsidR="00A11ED3" w:rsidRPr="000E7125">
        <w:rPr>
          <w:rFonts w:cs="Arial"/>
        </w:rPr>
        <w:t xml:space="preserve">at </w:t>
      </w:r>
      <w:hyperlink r:id="rId45" w:history="1">
        <w:r w:rsidR="00A11ED3" w:rsidRPr="000E7125">
          <w:rPr>
            <w:rFonts w:cs="Arial"/>
            <w:color w:val="0000EE"/>
          </w:rPr>
          <w:t>Occupational health</w:t>
        </w:r>
      </w:hyperlink>
      <w:r w:rsidRPr="000E7125">
        <w:rPr>
          <w:rFonts w:cs="Arial"/>
        </w:rPr>
        <w:t xml:space="preserve"> - </w:t>
      </w:r>
      <w:r w:rsidR="00A11ED3" w:rsidRPr="000E7125">
        <w:rPr>
          <w:rFonts w:cs="Arial"/>
        </w:rPr>
        <w:t xml:space="preserve">from EBSCO (CINAHL with Full Text) </w:t>
      </w:r>
    </w:p>
    <w:p w:rsidR="00A11ED3" w:rsidRPr="000E7125" w:rsidRDefault="00A11ED3" w:rsidP="000E7125">
      <w:pPr>
        <w:jc w:val="both"/>
        <w:rPr>
          <w:rFonts w:cs="Arial"/>
        </w:rPr>
      </w:pPr>
      <w:r w:rsidRPr="000E7125">
        <w:rPr>
          <w:rFonts w:cs="Arial"/>
          <w:b/>
        </w:rPr>
        <w:t>Abstract:</w:t>
      </w:r>
      <w:r w:rsidR="00841DAA" w:rsidRPr="000E7125">
        <w:rPr>
          <w:rFonts w:cs="Arial"/>
          <w:b/>
        </w:rPr>
        <w:t xml:space="preserve"> </w:t>
      </w:r>
      <w:r w:rsidRPr="000E7125">
        <w:rPr>
          <w:rFonts w:cs="Arial"/>
        </w:rPr>
        <w:t>The article focuses on significance of workplace mediation conditions in management of employee well-being as its leads to avoidance of serious disputes. Topics discussed include illustration of an increase in mediation approaches demand due to silo working conditions along with an organisational change; description of an internal mediation at the Bart's Health NHS Trust in London, England; and assistance of mediation in an increment of productivity levels.</w:t>
      </w:r>
    </w:p>
    <w:p w:rsidR="00A11ED3" w:rsidRPr="000E7125" w:rsidRDefault="00A11ED3" w:rsidP="000E7125">
      <w:pPr>
        <w:jc w:val="both"/>
        <w:rPr>
          <w:rFonts w:cs="Arial"/>
        </w:rPr>
      </w:pPr>
      <w:r w:rsidRPr="000E7125">
        <w:rPr>
          <w:rFonts w:cs="Arial"/>
          <w:b/>
        </w:rPr>
        <w:t xml:space="preserve">Database: </w:t>
      </w:r>
      <w:r w:rsidRPr="000E7125">
        <w:rPr>
          <w:rFonts w:cs="Arial"/>
        </w:rPr>
        <w:t>HBE</w:t>
      </w:r>
    </w:p>
    <w:p w:rsidR="00A11ED3" w:rsidRPr="000E7125" w:rsidRDefault="00CC7F00" w:rsidP="000E7125">
      <w:pPr>
        <w:jc w:val="both"/>
        <w:rPr>
          <w:rFonts w:cs="Arial"/>
        </w:rPr>
      </w:pPr>
      <w:r>
        <w:rPr>
          <w:rFonts w:cs="Arial"/>
        </w:rPr>
        <w:pict>
          <v:rect id="_x0000_i1059" style="width:0;height:1.5pt" o:hralign="center" o:hrstd="t" o:hr="t" fillcolor="#a0a0a0" stroked="f"/>
        </w:pict>
      </w:r>
    </w:p>
    <w:p w:rsidR="002604AC" w:rsidRPr="000E7125" w:rsidRDefault="002604AC" w:rsidP="000E7125">
      <w:pPr>
        <w:jc w:val="both"/>
        <w:rPr>
          <w:rFonts w:cs="Arial"/>
        </w:rPr>
      </w:pPr>
    </w:p>
    <w:p w:rsidR="002604AC" w:rsidRPr="000E7125" w:rsidRDefault="002604AC" w:rsidP="00395786">
      <w:pPr>
        <w:pStyle w:val="Heading3"/>
        <w:numPr>
          <w:ilvl w:val="0"/>
          <w:numId w:val="35"/>
        </w:numPr>
        <w:shd w:val="clear" w:color="auto" w:fill="FFFFFF"/>
        <w:rPr>
          <w:rFonts w:cs="Arial"/>
        </w:rPr>
      </w:pPr>
      <w:bookmarkStart w:id="16" w:name="313f6d0d-add4-412f-5d6c-247681b7263a-3"/>
      <w:r w:rsidRPr="000E7125">
        <w:rPr>
          <w:rFonts w:cs="Arial"/>
        </w:rPr>
        <w:t>The benefits of a joint venture for pathology</w:t>
      </w:r>
      <w:bookmarkEnd w:id="16"/>
    </w:p>
    <w:p w:rsidR="002604AC" w:rsidRPr="000E7125" w:rsidRDefault="002604AC" w:rsidP="000E7125">
      <w:pPr>
        <w:jc w:val="both"/>
        <w:rPr>
          <w:rFonts w:cs="Arial"/>
        </w:rPr>
      </w:pPr>
      <w:r w:rsidRPr="000E7125">
        <w:rPr>
          <w:rFonts w:cs="Arial"/>
          <w:b/>
        </w:rPr>
        <w:t xml:space="preserve">Author(s): </w:t>
      </w:r>
      <w:r w:rsidRPr="000E7125">
        <w:rPr>
          <w:rFonts w:cs="Arial"/>
        </w:rPr>
        <w:t>James, David</w:t>
      </w:r>
    </w:p>
    <w:p w:rsidR="002604AC" w:rsidRPr="000E7125" w:rsidRDefault="002604AC" w:rsidP="000E7125">
      <w:pPr>
        <w:jc w:val="both"/>
        <w:rPr>
          <w:rFonts w:cs="Arial"/>
        </w:rPr>
      </w:pPr>
      <w:r w:rsidRPr="000E7125">
        <w:rPr>
          <w:rFonts w:cs="Arial"/>
          <w:b/>
        </w:rPr>
        <w:lastRenderedPageBreak/>
        <w:t xml:space="preserve">Source: </w:t>
      </w:r>
      <w:r w:rsidRPr="000E7125">
        <w:rPr>
          <w:rFonts w:cs="Arial"/>
        </w:rPr>
        <w:t>Health Service Journal; 2016; vol. 126 (no. 6494); p. 24-25</w:t>
      </w:r>
    </w:p>
    <w:p w:rsidR="002604AC" w:rsidRPr="000E7125" w:rsidRDefault="002604AC" w:rsidP="000E7125">
      <w:pPr>
        <w:jc w:val="both"/>
        <w:rPr>
          <w:rFonts w:cs="Arial"/>
        </w:rPr>
      </w:pPr>
      <w:r w:rsidRPr="000E7125">
        <w:rPr>
          <w:rFonts w:cs="Arial"/>
        </w:rPr>
        <w:t xml:space="preserve">Available at </w:t>
      </w:r>
      <w:hyperlink r:id="rId46" w:history="1">
        <w:r w:rsidRPr="000E7125">
          <w:rPr>
            <w:rFonts w:cs="Arial"/>
            <w:color w:val="0000EE"/>
          </w:rPr>
          <w:t>The Health service journal.</w:t>
        </w:r>
      </w:hyperlink>
      <w:r w:rsidRPr="000E7125">
        <w:rPr>
          <w:rFonts w:cs="Arial"/>
        </w:rPr>
        <w:t xml:space="preserve"> - from ProQuest (Hospital Premium Collection) - NHS Version </w:t>
      </w:r>
    </w:p>
    <w:p w:rsidR="002604AC" w:rsidRPr="000E7125" w:rsidRDefault="002604AC" w:rsidP="000E7125">
      <w:pPr>
        <w:jc w:val="both"/>
        <w:rPr>
          <w:rFonts w:cs="Arial"/>
        </w:rPr>
      </w:pPr>
      <w:r w:rsidRPr="000E7125">
        <w:rPr>
          <w:rFonts w:cs="Arial"/>
          <w:b/>
        </w:rPr>
        <w:t xml:space="preserve">Abstract: </w:t>
      </w:r>
      <w:r w:rsidRPr="000E7125">
        <w:rPr>
          <w:rFonts w:cs="Arial"/>
        </w:rPr>
        <w:t xml:space="preserve">A merger of two foundation trusts' pathology services led to more sophisticated technology, shorter turnaround times and lower costs, as David James [consultant chemical pathologist and clinical director, Southwest Pathology Services]. </w:t>
      </w:r>
    </w:p>
    <w:p w:rsidR="002604AC" w:rsidRPr="000E7125" w:rsidRDefault="002604AC" w:rsidP="000E7125">
      <w:pPr>
        <w:jc w:val="both"/>
        <w:rPr>
          <w:rFonts w:cs="Arial"/>
        </w:rPr>
      </w:pPr>
      <w:r w:rsidRPr="000E7125">
        <w:rPr>
          <w:rFonts w:cs="Arial"/>
          <w:b/>
        </w:rPr>
        <w:t xml:space="preserve">Database: </w:t>
      </w:r>
      <w:r w:rsidRPr="000E7125">
        <w:rPr>
          <w:rFonts w:cs="Arial"/>
        </w:rPr>
        <w:t>HMIC</w:t>
      </w:r>
    </w:p>
    <w:p w:rsidR="002604AC" w:rsidRPr="000E7125" w:rsidRDefault="00CC7F00" w:rsidP="000E7125">
      <w:pPr>
        <w:jc w:val="both"/>
        <w:rPr>
          <w:rFonts w:cs="Arial"/>
        </w:rPr>
      </w:pPr>
      <w:r>
        <w:rPr>
          <w:rFonts w:cs="Arial"/>
        </w:rPr>
        <w:pict>
          <v:rect id="_x0000_i1060" style="width:0;height:1.5pt" o:hralign="center" o:hrstd="t" o:hr="t" fillcolor="#a0a0a0" stroked="f"/>
        </w:pict>
      </w:r>
    </w:p>
    <w:p w:rsidR="00F53E7A" w:rsidRPr="000E7125" w:rsidRDefault="00F53E7A" w:rsidP="000E7125">
      <w:pPr>
        <w:jc w:val="both"/>
        <w:rPr>
          <w:rFonts w:cs="Arial"/>
        </w:rPr>
      </w:pPr>
    </w:p>
    <w:p w:rsidR="00A11ED3" w:rsidRPr="000E7125" w:rsidRDefault="00A11ED3" w:rsidP="00395786">
      <w:pPr>
        <w:pStyle w:val="Heading3"/>
        <w:numPr>
          <w:ilvl w:val="0"/>
          <w:numId w:val="35"/>
        </w:numPr>
        <w:shd w:val="clear" w:color="auto" w:fill="FFFFFF"/>
        <w:rPr>
          <w:rFonts w:cs="Arial"/>
        </w:rPr>
      </w:pPr>
      <w:bookmarkStart w:id="17" w:name="55d514a3-2b87-b696-80f0-cd595137bbf1-2"/>
      <w:r w:rsidRPr="000E7125">
        <w:rPr>
          <w:rFonts w:cs="Arial"/>
        </w:rPr>
        <w:t>OUHNFT undergoes significant data migration</w:t>
      </w:r>
      <w:bookmarkEnd w:id="17"/>
    </w:p>
    <w:p w:rsidR="00A11ED3" w:rsidRPr="000E7125" w:rsidRDefault="00A11ED3" w:rsidP="000E7125">
      <w:pPr>
        <w:jc w:val="both"/>
        <w:rPr>
          <w:rFonts w:cs="Arial"/>
        </w:rPr>
      </w:pPr>
      <w:r w:rsidRPr="000E7125">
        <w:rPr>
          <w:rFonts w:cs="Arial"/>
          <w:b/>
        </w:rPr>
        <w:t xml:space="preserve">Author(s): </w:t>
      </w:r>
    </w:p>
    <w:p w:rsidR="00A11ED3" w:rsidRPr="000E7125" w:rsidRDefault="00A11ED3" w:rsidP="000E7125">
      <w:pPr>
        <w:jc w:val="both"/>
        <w:rPr>
          <w:rFonts w:cs="Arial"/>
        </w:rPr>
      </w:pPr>
      <w:r w:rsidRPr="000E7125">
        <w:rPr>
          <w:rFonts w:cs="Arial"/>
          <w:b/>
        </w:rPr>
        <w:t xml:space="preserve">Source: </w:t>
      </w:r>
      <w:r w:rsidRPr="000E7125">
        <w:rPr>
          <w:rFonts w:cs="Arial"/>
        </w:rPr>
        <w:t>British Journal of</w:t>
      </w:r>
      <w:r w:rsidR="00841DAA" w:rsidRPr="000E7125">
        <w:rPr>
          <w:rFonts w:cs="Arial"/>
        </w:rPr>
        <w:t xml:space="preserve"> Healthcare Computing; Aug 2016</w:t>
      </w:r>
      <w:r w:rsidRPr="000E7125">
        <w:rPr>
          <w:rFonts w:cs="Arial"/>
        </w:rPr>
        <w:t>; p. 1-1</w:t>
      </w:r>
    </w:p>
    <w:p w:rsidR="00A11ED3" w:rsidRPr="000E7125" w:rsidRDefault="00A11ED3" w:rsidP="000E7125">
      <w:pPr>
        <w:jc w:val="both"/>
        <w:rPr>
          <w:rFonts w:cs="Arial"/>
        </w:rPr>
      </w:pPr>
      <w:r w:rsidRPr="000E7125">
        <w:rPr>
          <w:rFonts w:cs="Arial"/>
          <w:b/>
        </w:rPr>
        <w:t xml:space="preserve">Publication Type(s): </w:t>
      </w:r>
      <w:r w:rsidRPr="000E7125">
        <w:rPr>
          <w:rFonts w:cs="Arial"/>
        </w:rPr>
        <w:t>Academic Journal</w:t>
      </w:r>
    </w:p>
    <w:p w:rsidR="00A11ED3" w:rsidRPr="000E7125" w:rsidRDefault="00A11ED3" w:rsidP="000E7125">
      <w:pPr>
        <w:jc w:val="both"/>
        <w:rPr>
          <w:rFonts w:cs="Arial"/>
        </w:rPr>
      </w:pPr>
      <w:r w:rsidRPr="000E7125">
        <w:rPr>
          <w:rFonts w:cs="Arial"/>
          <w:b/>
        </w:rPr>
        <w:t>Abstract:</w:t>
      </w:r>
      <w:r w:rsidR="00841DAA" w:rsidRPr="000E7125">
        <w:rPr>
          <w:rFonts w:cs="Arial"/>
          <w:b/>
        </w:rPr>
        <w:t xml:space="preserve"> </w:t>
      </w:r>
      <w:r w:rsidRPr="000E7125">
        <w:rPr>
          <w:rFonts w:cs="Arial"/>
        </w:rPr>
        <w:t>The article reports on data migration thus moving to a digital imaging system by National Health Services (NHS) teaching trusts Oxford University Hospitals NHS Foundation Trust (OUHNFT) in Great Britain. Topics include integration of Enterprise Imaging picture archiving and communication system (PACS) service, merger of PACS and Breast Screening for viewing screening and symptomatic imaging together and views of Annie Pinfold, senior Consultant at OUHNFT, on onsite support by clinicians.</w:t>
      </w:r>
    </w:p>
    <w:p w:rsidR="00A11ED3" w:rsidRPr="000E7125" w:rsidRDefault="00A11ED3" w:rsidP="000E7125">
      <w:pPr>
        <w:jc w:val="both"/>
        <w:rPr>
          <w:rFonts w:cs="Arial"/>
        </w:rPr>
      </w:pPr>
      <w:r w:rsidRPr="000E7125">
        <w:rPr>
          <w:rFonts w:cs="Arial"/>
          <w:b/>
        </w:rPr>
        <w:t xml:space="preserve">Database: </w:t>
      </w:r>
      <w:r w:rsidRPr="000E7125">
        <w:rPr>
          <w:rFonts w:cs="Arial"/>
        </w:rPr>
        <w:t>HBE</w:t>
      </w:r>
    </w:p>
    <w:p w:rsidR="00A11ED3" w:rsidRPr="000E7125" w:rsidRDefault="00CC7F00" w:rsidP="000E7125">
      <w:pPr>
        <w:jc w:val="both"/>
        <w:rPr>
          <w:rFonts w:cs="Arial"/>
        </w:rPr>
      </w:pPr>
      <w:r>
        <w:rPr>
          <w:rFonts w:cs="Arial"/>
        </w:rPr>
        <w:pict>
          <v:rect id="_x0000_i1061" style="width:0;height:1.5pt" o:hralign="center" o:hrstd="t" o:hr="t" fillcolor="#a0a0a0" stroked="f"/>
        </w:pict>
      </w:r>
    </w:p>
    <w:p w:rsidR="00841DAA" w:rsidRPr="000E7125" w:rsidRDefault="00841DAA" w:rsidP="000E7125">
      <w:pPr>
        <w:jc w:val="both"/>
        <w:rPr>
          <w:rFonts w:cs="Arial"/>
        </w:rPr>
      </w:pPr>
    </w:p>
    <w:p w:rsidR="00A11ED3" w:rsidRPr="000E7125" w:rsidRDefault="00841DAA" w:rsidP="00395786">
      <w:pPr>
        <w:pStyle w:val="Heading3"/>
        <w:numPr>
          <w:ilvl w:val="0"/>
          <w:numId w:val="35"/>
        </w:numPr>
        <w:shd w:val="clear" w:color="auto" w:fill="FFFFFF"/>
        <w:rPr>
          <w:rFonts w:cs="Arial"/>
        </w:rPr>
      </w:pPr>
      <w:bookmarkStart w:id="18" w:name="77c82fc4-eaf6-a9c3-2379-803da394672d-1"/>
      <w:r w:rsidRPr="000E7125">
        <w:rPr>
          <w:rFonts w:cs="Arial"/>
        </w:rPr>
        <w:t>A way forward</w:t>
      </w:r>
      <w:r w:rsidR="00A11ED3" w:rsidRPr="000E7125">
        <w:rPr>
          <w:rFonts w:cs="Arial"/>
        </w:rPr>
        <w:t>: process mapping and the delivery of mental health services</w:t>
      </w:r>
      <w:bookmarkEnd w:id="18"/>
    </w:p>
    <w:p w:rsidR="00A11ED3" w:rsidRPr="000E7125" w:rsidRDefault="00A11ED3" w:rsidP="000E7125">
      <w:pPr>
        <w:jc w:val="both"/>
        <w:rPr>
          <w:rFonts w:cs="Arial"/>
        </w:rPr>
      </w:pPr>
      <w:r w:rsidRPr="000E7125">
        <w:rPr>
          <w:rFonts w:cs="Arial"/>
          <w:b/>
        </w:rPr>
        <w:t xml:space="preserve">Author(s): </w:t>
      </w:r>
      <w:r w:rsidRPr="000E7125">
        <w:rPr>
          <w:rFonts w:cs="Arial"/>
        </w:rPr>
        <w:t>McIntosh, Bryan; Breen, Liz; West, Sue</w:t>
      </w:r>
    </w:p>
    <w:p w:rsidR="00A11ED3" w:rsidRPr="000E7125" w:rsidRDefault="00A11ED3" w:rsidP="000E7125">
      <w:pPr>
        <w:jc w:val="both"/>
        <w:rPr>
          <w:rFonts w:cs="Arial"/>
        </w:rPr>
      </w:pPr>
      <w:r w:rsidRPr="000E7125">
        <w:rPr>
          <w:rFonts w:cs="Arial"/>
          <w:b/>
        </w:rPr>
        <w:t xml:space="preserve">Source: </w:t>
      </w:r>
      <w:r w:rsidRPr="000E7125">
        <w:rPr>
          <w:rFonts w:cs="Arial"/>
        </w:rPr>
        <w:t>British Journal of Healthcare Management; 2016; vol. 22 (no. 12); p. 601-606</w:t>
      </w:r>
    </w:p>
    <w:p w:rsidR="00A11ED3" w:rsidRPr="000E7125" w:rsidRDefault="00841DAA" w:rsidP="000E7125">
      <w:pPr>
        <w:jc w:val="both"/>
        <w:rPr>
          <w:rFonts w:cs="Arial"/>
        </w:rPr>
      </w:pPr>
      <w:r w:rsidRPr="000E7125">
        <w:rPr>
          <w:rFonts w:cs="Arial"/>
          <w:b/>
        </w:rPr>
        <w:t>Abstract:</w:t>
      </w:r>
      <w:r w:rsidRPr="000E7125">
        <w:rPr>
          <w:rFonts w:cs="Arial"/>
        </w:rPr>
        <w:t xml:space="preserve"> INTRODUCTION</w:t>
      </w:r>
      <w:r w:rsidR="00A11ED3" w:rsidRPr="000E7125">
        <w:rPr>
          <w:rFonts w:cs="Arial"/>
        </w:rPr>
        <w:t xml:space="preserve">: This paper demonstrates the practical application of process mapping principles as a model for evaluating NHS improvement. The NHS improvement in question was the merger of three crisis resolution teams within an NHS trust in 2012. The aims were to improve overall operational efficiency and enhance multidisciplinary working to meet operational targets. This paper examined changes following the merger to capture the effects of service improvement and the reality of the patient journey. METHODS: A pooled cross-sectional approach, using six years of aggregated hospital data, was taken. To achieve operational efficiency, a process map of referrals, readmissions, length of stay and waiting times for crisis resolution team assessments was examined. Prevalence of clinical referral rates and disease classification before and after the merger were compared. CONCLUSION: Between 1 April 2009 and 30 March 2015, length of stay and readmissions for patients to crisis resolution team rates reduced. Operational sustainability and </w:t>
      </w:r>
      <w:r w:rsidR="00A11ED3" w:rsidRPr="000E7125">
        <w:rPr>
          <w:rFonts w:cs="Arial"/>
        </w:rPr>
        <w:lastRenderedPageBreak/>
        <w:t xml:space="preserve">capacity was enhanced through the redistribution of clinical human resources. Multidisciplinary skill mix (e.g. through improved team composition) also improved. </w:t>
      </w:r>
    </w:p>
    <w:p w:rsidR="00A11ED3" w:rsidRPr="000E7125" w:rsidRDefault="00A11ED3" w:rsidP="000E7125">
      <w:pPr>
        <w:jc w:val="both"/>
        <w:rPr>
          <w:rFonts w:cs="Arial"/>
        </w:rPr>
      </w:pPr>
      <w:r w:rsidRPr="000E7125">
        <w:rPr>
          <w:rFonts w:cs="Arial"/>
          <w:b/>
        </w:rPr>
        <w:t xml:space="preserve">Database: </w:t>
      </w:r>
      <w:r w:rsidRPr="000E7125">
        <w:rPr>
          <w:rFonts w:cs="Arial"/>
        </w:rPr>
        <w:t>HMIC</w:t>
      </w:r>
    </w:p>
    <w:p w:rsidR="00A11ED3" w:rsidRPr="000E7125" w:rsidRDefault="00CC7F00" w:rsidP="000E7125">
      <w:pPr>
        <w:jc w:val="both"/>
        <w:rPr>
          <w:rFonts w:cs="Arial"/>
        </w:rPr>
      </w:pPr>
      <w:r>
        <w:rPr>
          <w:rFonts w:cs="Arial"/>
        </w:rPr>
        <w:pict>
          <v:rect id="_x0000_i1062" style="width:0;height:1.5pt" o:hralign="center" o:hrstd="t" o:hr="t" fillcolor="#a0a0a0" stroked="f"/>
        </w:pict>
      </w:r>
    </w:p>
    <w:p w:rsidR="00A97D82" w:rsidRPr="000E7125" w:rsidRDefault="00A97D82" w:rsidP="000E7125">
      <w:pPr>
        <w:jc w:val="both"/>
        <w:rPr>
          <w:rFonts w:cs="Arial"/>
        </w:rPr>
      </w:pPr>
    </w:p>
    <w:p w:rsidR="00A11ED3" w:rsidRPr="000E7125" w:rsidRDefault="00A11ED3" w:rsidP="00395786">
      <w:pPr>
        <w:pStyle w:val="Heading3"/>
        <w:numPr>
          <w:ilvl w:val="0"/>
          <w:numId w:val="35"/>
        </w:numPr>
        <w:shd w:val="clear" w:color="auto" w:fill="FFFFFF"/>
        <w:rPr>
          <w:rFonts w:cs="Arial"/>
        </w:rPr>
      </w:pPr>
      <w:bookmarkStart w:id="19" w:name="9e6e90f3-6af8-75c3-1b47-c17a75850491-4"/>
      <w:r w:rsidRPr="000E7125">
        <w:rPr>
          <w:rFonts w:cs="Arial"/>
        </w:rPr>
        <w:t>Competition rules needn't be a barrier to better care</w:t>
      </w:r>
      <w:bookmarkEnd w:id="19"/>
    </w:p>
    <w:p w:rsidR="00A11ED3" w:rsidRPr="000E7125" w:rsidRDefault="00A11ED3" w:rsidP="000E7125">
      <w:pPr>
        <w:jc w:val="both"/>
        <w:rPr>
          <w:rFonts w:cs="Arial"/>
        </w:rPr>
      </w:pPr>
      <w:r w:rsidRPr="000E7125">
        <w:rPr>
          <w:rFonts w:cs="Arial"/>
          <w:b/>
        </w:rPr>
        <w:t xml:space="preserve">Author(s): </w:t>
      </w:r>
      <w:r w:rsidRPr="000E7125">
        <w:rPr>
          <w:rFonts w:cs="Arial"/>
        </w:rPr>
        <w:t>Corrigan, Paul</w:t>
      </w:r>
    </w:p>
    <w:p w:rsidR="00A11ED3" w:rsidRPr="000E7125" w:rsidRDefault="00A11ED3" w:rsidP="000E7125">
      <w:pPr>
        <w:jc w:val="both"/>
        <w:rPr>
          <w:rFonts w:cs="Arial"/>
        </w:rPr>
      </w:pPr>
      <w:r w:rsidRPr="000E7125">
        <w:rPr>
          <w:rFonts w:cs="Arial"/>
          <w:b/>
        </w:rPr>
        <w:t xml:space="preserve">Source: </w:t>
      </w:r>
      <w:r w:rsidRPr="000E7125">
        <w:rPr>
          <w:rFonts w:cs="Arial"/>
        </w:rPr>
        <w:t>Health Service Journal; 2014; vol. 124 (no. 6392); p. 16-17</w:t>
      </w:r>
    </w:p>
    <w:p w:rsidR="00A11ED3" w:rsidRPr="000E7125" w:rsidRDefault="00A97D82" w:rsidP="000E7125">
      <w:pPr>
        <w:jc w:val="both"/>
        <w:rPr>
          <w:rFonts w:cs="Arial"/>
        </w:rPr>
      </w:pPr>
      <w:r w:rsidRPr="000E7125">
        <w:rPr>
          <w:rFonts w:cs="Arial"/>
        </w:rPr>
        <w:t>Available</w:t>
      </w:r>
      <w:r w:rsidR="00841DAA" w:rsidRPr="000E7125">
        <w:rPr>
          <w:rFonts w:cs="Arial"/>
        </w:rPr>
        <w:t xml:space="preserve"> </w:t>
      </w:r>
      <w:r w:rsidR="00A11ED3" w:rsidRPr="000E7125">
        <w:rPr>
          <w:rFonts w:cs="Arial"/>
        </w:rPr>
        <w:t xml:space="preserve">at </w:t>
      </w:r>
      <w:hyperlink r:id="rId47" w:history="1">
        <w:r w:rsidR="00A11ED3" w:rsidRPr="000E7125">
          <w:rPr>
            <w:rFonts w:cs="Arial"/>
            <w:color w:val="0000EE"/>
          </w:rPr>
          <w:t>The Health service journal.</w:t>
        </w:r>
      </w:hyperlink>
      <w:r w:rsidR="00841DAA" w:rsidRPr="000E7125">
        <w:rPr>
          <w:rFonts w:cs="Arial"/>
        </w:rPr>
        <w:t xml:space="preserve"> -</w:t>
      </w:r>
      <w:r w:rsidR="00A11ED3" w:rsidRPr="000E7125">
        <w:rPr>
          <w:rFonts w:cs="Arial"/>
        </w:rPr>
        <w:t xml:space="preserve"> from ProQuest (Hospital Premium Collection) - NHS Version </w:t>
      </w:r>
    </w:p>
    <w:p w:rsidR="00A11ED3" w:rsidRPr="000E7125" w:rsidRDefault="00A11ED3" w:rsidP="000E7125">
      <w:pPr>
        <w:jc w:val="both"/>
        <w:rPr>
          <w:rFonts w:cs="Arial"/>
        </w:rPr>
      </w:pPr>
      <w:r w:rsidRPr="000E7125">
        <w:rPr>
          <w:rFonts w:cs="Arial"/>
          <w:b/>
        </w:rPr>
        <w:t>Abstract:</w:t>
      </w:r>
      <w:r w:rsidR="00841DAA" w:rsidRPr="000E7125">
        <w:rPr>
          <w:rFonts w:cs="Arial"/>
          <w:b/>
        </w:rPr>
        <w:t xml:space="preserve"> </w:t>
      </w:r>
      <w:r w:rsidRPr="000E7125">
        <w:rPr>
          <w:rFonts w:cs="Arial"/>
        </w:rPr>
        <w:t>Changes to significantly improve the NHS merger control process can be made quickly and without new legislation, so competition should not be an ex</w:t>
      </w:r>
      <w:r w:rsidR="00841DAA" w:rsidRPr="000E7125">
        <w:rPr>
          <w:rFonts w:cs="Arial"/>
        </w:rPr>
        <w:t xml:space="preserve">cuse for trusts to do nothing. </w:t>
      </w:r>
    </w:p>
    <w:p w:rsidR="00A11ED3" w:rsidRPr="000E7125" w:rsidRDefault="00A11ED3" w:rsidP="000E7125">
      <w:pPr>
        <w:jc w:val="both"/>
        <w:rPr>
          <w:rFonts w:cs="Arial"/>
        </w:rPr>
      </w:pPr>
      <w:r w:rsidRPr="000E7125">
        <w:rPr>
          <w:rFonts w:cs="Arial"/>
          <w:b/>
        </w:rPr>
        <w:t xml:space="preserve">Database: </w:t>
      </w:r>
      <w:r w:rsidRPr="000E7125">
        <w:rPr>
          <w:rFonts w:cs="Arial"/>
        </w:rPr>
        <w:t>HMIC</w:t>
      </w:r>
    </w:p>
    <w:p w:rsidR="008C4BBB" w:rsidRPr="000E7125" w:rsidRDefault="00CC7F00" w:rsidP="000E7125">
      <w:pPr>
        <w:jc w:val="both"/>
        <w:rPr>
          <w:rFonts w:cs="Arial"/>
        </w:rPr>
      </w:pPr>
      <w:r>
        <w:rPr>
          <w:rFonts w:cs="Arial"/>
        </w:rPr>
        <w:pict>
          <v:rect id="_x0000_i1063" style="width:0;height:1.5pt" o:hralign="center" o:hrstd="t" o:hr="t" fillcolor="#a0a0a0" stroked="f"/>
        </w:pict>
      </w:r>
    </w:p>
    <w:p w:rsidR="00A11ED3" w:rsidRPr="000E7125" w:rsidRDefault="00A11ED3" w:rsidP="000E7125">
      <w:pPr>
        <w:jc w:val="both"/>
        <w:rPr>
          <w:rFonts w:cs="Arial"/>
        </w:rPr>
      </w:pPr>
    </w:p>
    <w:p w:rsidR="00A11ED3" w:rsidRPr="000E7125" w:rsidRDefault="00A11ED3" w:rsidP="00395786">
      <w:pPr>
        <w:pStyle w:val="Heading3"/>
        <w:numPr>
          <w:ilvl w:val="0"/>
          <w:numId w:val="35"/>
        </w:numPr>
        <w:shd w:val="clear" w:color="auto" w:fill="FFFFFF"/>
        <w:rPr>
          <w:rFonts w:cs="Arial"/>
        </w:rPr>
      </w:pPr>
      <w:bookmarkStart w:id="20" w:name="55bd379b-a7bf-69ec-cb7b-542e7fceb9b2-5"/>
      <w:r w:rsidRPr="000E7125">
        <w:rPr>
          <w:rFonts w:cs="Arial"/>
        </w:rPr>
        <w:t>Markets, mergers and mixed messages</w:t>
      </w:r>
      <w:bookmarkEnd w:id="20"/>
    </w:p>
    <w:p w:rsidR="00A11ED3" w:rsidRPr="000E7125" w:rsidRDefault="00A11ED3" w:rsidP="000E7125">
      <w:pPr>
        <w:jc w:val="both"/>
        <w:rPr>
          <w:rFonts w:cs="Arial"/>
        </w:rPr>
      </w:pPr>
      <w:r w:rsidRPr="000E7125">
        <w:rPr>
          <w:rFonts w:cs="Arial"/>
          <w:b/>
        </w:rPr>
        <w:t xml:space="preserve">Author(s): </w:t>
      </w:r>
      <w:r w:rsidRPr="000E7125">
        <w:rPr>
          <w:rFonts w:cs="Arial"/>
        </w:rPr>
        <w:t>Sturgeon, David</w:t>
      </w:r>
    </w:p>
    <w:p w:rsidR="00A11ED3" w:rsidRPr="000E7125" w:rsidRDefault="00A11ED3" w:rsidP="000E7125">
      <w:pPr>
        <w:jc w:val="both"/>
        <w:rPr>
          <w:rFonts w:cs="Arial"/>
        </w:rPr>
      </w:pPr>
      <w:r w:rsidRPr="000E7125">
        <w:rPr>
          <w:rFonts w:cs="Arial"/>
          <w:b/>
        </w:rPr>
        <w:t xml:space="preserve">Source: </w:t>
      </w:r>
      <w:r w:rsidRPr="000E7125">
        <w:rPr>
          <w:rFonts w:cs="Arial"/>
        </w:rPr>
        <w:t>British Journal of Healthcare Management; 2014; vol. 20 (no. 2); p. 71-75</w:t>
      </w:r>
    </w:p>
    <w:p w:rsidR="00A11ED3" w:rsidRPr="000E7125" w:rsidRDefault="00841DAA" w:rsidP="000E7125">
      <w:pPr>
        <w:jc w:val="both"/>
        <w:rPr>
          <w:rFonts w:cs="Arial"/>
        </w:rPr>
      </w:pPr>
      <w:r w:rsidRPr="000E7125">
        <w:rPr>
          <w:rFonts w:cs="Arial"/>
        </w:rPr>
        <w:t xml:space="preserve">Available </w:t>
      </w:r>
      <w:r w:rsidR="00A11ED3" w:rsidRPr="000E7125">
        <w:rPr>
          <w:rFonts w:cs="Arial"/>
        </w:rPr>
        <w:t xml:space="preserve">at </w:t>
      </w:r>
      <w:hyperlink r:id="rId48" w:history="1">
        <w:r w:rsidR="00A11ED3" w:rsidRPr="000E7125">
          <w:rPr>
            <w:rFonts w:cs="Arial"/>
            <w:color w:val="0000EE"/>
          </w:rPr>
          <w:t>British Journal of Healthcare Management</w:t>
        </w:r>
      </w:hyperlink>
      <w:r w:rsidRPr="000E7125">
        <w:rPr>
          <w:rFonts w:cs="Arial"/>
        </w:rPr>
        <w:t xml:space="preserve"> - </w:t>
      </w:r>
      <w:r w:rsidR="00A11ED3" w:rsidRPr="000E7125">
        <w:rPr>
          <w:rFonts w:cs="Arial"/>
        </w:rPr>
        <w:t xml:space="preserve">from EBSCO (CINAHL with Full Text) </w:t>
      </w:r>
    </w:p>
    <w:p w:rsidR="00A11ED3" w:rsidRPr="000E7125" w:rsidRDefault="00A11ED3" w:rsidP="000E7125">
      <w:pPr>
        <w:jc w:val="both"/>
        <w:rPr>
          <w:rFonts w:cs="Arial"/>
        </w:rPr>
      </w:pPr>
      <w:r w:rsidRPr="000E7125">
        <w:rPr>
          <w:rFonts w:cs="Arial"/>
          <w:b/>
        </w:rPr>
        <w:t>Abstract:</w:t>
      </w:r>
      <w:r w:rsidR="00841DAA" w:rsidRPr="000E7125">
        <w:rPr>
          <w:rFonts w:cs="Arial"/>
          <w:b/>
        </w:rPr>
        <w:t xml:space="preserve"> </w:t>
      </w:r>
      <w:r w:rsidRPr="000E7125">
        <w:rPr>
          <w:rFonts w:cs="Arial"/>
        </w:rPr>
        <w:t>Choice has become the defining characteristic of service users' relationship with the NHS in England. Decades of market-orientated policy have encouraged greater customer focus, and the NHS is now subject to the same consumer drivers that can be identified elsewhere in society. Competition between service providers is intended to encourage improvements in efficiency and ensure services are more responsive to users' needs. In 2013, the Competition Commission intervened for the first time in the English NHS to prevent a merger between two hospital trusts on the basis that it would damage patients' interests by eliminating competition and choice. At the same time, senior healthcare professionals and managers are warning that hospital closures are essential if the NHS is to continue to offer high quality care to all. This article examines whether market principles encourage or deter the equitable provision of hospital services in England as consumer rights are increasingly upheld in law. It also considers the difficulties of persuading service users that service reconfiguration will be of benefit having been promised greater choic</w:t>
      </w:r>
      <w:r w:rsidR="00841DAA" w:rsidRPr="000E7125">
        <w:rPr>
          <w:rFonts w:cs="Arial"/>
        </w:rPr>
        <w:t xml:space="preserve">e and personalisation of care. </w:t>
      </w:r>
    </w:p>
    <w:p w:rsidR="00A11ED3" w:rsidRPr="000E7125" w:rsidRDefault="00A11ED3" w:rsidP="000E7125">
      <w:pPr>
        <w:jc w:val="both"/>
        <w:rPr>
          <w:rFonts w:cs="Arial"/>
        </w:rPr>
      </w:pPr>
      <w:r w:rsidRPr="000E7125">
        <w:rPr>
          <w:rFonts w:cs="Arial"/>
          <w:b/>
        </w:rPr>
        <w:t xml:space="preserve">Database: </w:t>
      </w:r>
      <w:r w:rsidRPr="000E7125">
        <w:rPr>
          <w:rFonts w:cs="Arial"/>
        </w:rPr>
        <w:t>HMIC</w:t>
      </w:r>
    </w:p>
    <w:p w:rsidR="00A11ED3" w:rsidRPr="000E7125" w:rsidRDefault="00CC7F00" w:rsidP="000E7125">
      <w:pPr>
        <w:jc w:val="both"/>
        <w:rPr>
          <w:rFonts w:cs="Arial"/>
        </w:rPr>
      </w:pPr>
      <w:r>
        <w:rPr>
          <w:rFonts w:cs="Arial"/>
        </w:rPr>
        <w:pict>
          <v:rect id="_x0000_i1064" style="width:0;height:1.5pt" o:hralign="center" o:hrstd="t" o:hr="t" fillcolor="#a0a0a0" stroked="f"/>
        </w:pict>
      </w:r>
    </w:p>
    <w:p w:rsidR="00A97D82" w:rsidRPr="000E7125" w:rsidRDefault="00A97D82" w:rsidP="000E7125">
      <w:pPr>
        <w:jc w:val="both"/>
        <w:rPr>
          <w:rFonts w:cs="Arial"/>
        </w:rPr>
      </w:pPr>
    </w:p>
    <w:p w:rsidR="00A11ED3" w:rsidRPr="000E7125" w:rsidRDefault="00A11ED3" w:rsidP="00395786">
      <w:pPr>
        <w:pStyle w:val="Heading3"/>
        <w:numPr>
          <w:ilvl w:val="0"/>
          <w:numId w:val="35"/>
        </w:numPr>
        <w:shd w:val="clear" w:color="auto" w:fill="FFFFFF"/>
        <w:rPr>
          <w:rFonts w:cs="Arial"/>
        </w:rPr>
      </w:pPr>
      <w:bookmarkStart w:id="21" w:name="d95898e5-abf2-7319-9fdf-0270817e41e8-6"/>
      <w:r w:rsidRPr="000E7125">
        <w:rPr>
          <w:rFonts w:cs="Arial"/>
        </w:rPr>
        <w:t>The OFT's role in NHS mergers</w:t>
      </w:r>
      <w:bookmarkEnd w:id="21"/>
    </w:p>
    <w:p w:rsidR="00A11ED3" w:rsidRPr="000E7125" w:rsidRDefault="00A11ED3" w:rsidP="000E7125">
      <w:pPr>
        <w:jc w:val="both"/>
        <w:rPr>
          <w:rFonts w:cs="Arial"/>
        </w:rPr>
      </w:pPr>
      <w:r w:rsidRPr="000E7125">
        <w:rPr>
          <w:rFonts w:cs="Arial"/>
          <w:b/>
        </w:rPr>
        <w:t xml:space="preserve">Author(s): </w:t>
      </w:r>
      <w:r w:rsidRPr="000E7125">
        <w:rPr>
          <w:rFonts w:cs="Arial"/>
        </w:rPr>
        <w:t>Sprigge, William</w:t>
      </w:r>
    </w:p>
    <w:p w:rsidR="00A11ED3" w:rsidRPr="000E7125" w:rsidRDefault="00A11ED3" w:rsidP="000E7125">
      <w:pPr>
        <w:jc w:val="both"/>
        <w:rPr>
          <w:rFonts w:cs="Arial"/>
        </w:rPr>
      </w:pPr>
      <w:r w:rsidRPr="000E7125">
        <w:rPr>
          <w:rFonts w:cs="Arial"/>
          <w:b/>
        </w:rPr>
        <w:t xml:space="preserve">Source: </w:t>
      </w:r>
      <w:r w:rsidRPr="000E7125">
        <w:rPr>
          <w:rFonts w:cs="Arial"/>
        </w:rPr>
        <w:t>Health Service Journal; 2013; vol. 123 (no. 6358); p. 22-23</w:t>
      </w:r>
    </w:p>
    <w:p w:rsidR="00A11ED3" w:rsidRPr="000E7125" w:rsidRDefault="00841DAA" w:rsidP="000E7125">
      <w:pPr>
        <w:jc w:val="both"/>
        <w:rPr>
          <w:rFonts w:cs="Arial"/>
        </w:rPr>
      </w:pPr>
      <w:r w:rsidRPr="000E7125">
        <w:rPr>
          <w:rFonts w:cs="Arial"/>
        </w:rPr>
        <w:lastRenderedPageBreak/>
        <w:t xml:space="preserve">Available </w:t>
      </w:r>
      <w:r w:rsidR="00A11ED3" w:rsidRPr="000E7125">
        <w:rPr>
          <w:rFonts w:cs="Arial"/>
        </w:rPr>
        <w:t xml:space="preserve">at </w:t>
      </w:r>
      <w:hyperlink r:id="rId49" w:history="1">
        <w:r w:rsidR="00A11ED3" w:rsidRPr="000E7125">
          <w:rPr>
            <w:rFonts w:cs="Arial"/>
            <w:color w:val="0000EE"/>
          </w:rPr>
          <w:t>The Health service journal.</w:t>
        </w:r>
      </w:hyperlink>
      <w:r w:rsidRPr="000E7125">
        <w:rPr>
          <w:rFonts w:cs="Arial"/>
        </w:rPr>
        <w:t xml:space="preserve"> -</w:t>
      </w:r>
      <w:r w:rsidR="00A11ED3" w:rsidRPr="000E7125">
        <w:rPr>
          <w:rFonts w:cs="Arial"/>
        </w:rPr>
        <w:t xml:space="preserve"> from ProQuest (Hospital Premium Collection) - NHS Version </w:t>
      </w:r>
    </w:p>
    <w:p w:rsidR="00A11ED3" w:rsidRPr="000E7125" w:rsidRDefault="00841DAA" w:rsidP="000E7125">
      <w:pPr>
        <w:jc w:val="both"/>
        <w:rPr>
          <w:rFonts w:cs="Arial"/>
        </w:rPr>
      </w:pPr>
      <w:r w:rsidRPr="000E7125">
        <w:rPr>
          <w:rFonts w:cs="Arial"/>
          <w:b/>
        </w:rPr>
        <w:t>Abstract:</w:t>
      </w:r>
      <w:r w:rsidRPr="000E7125">
        <w:rPr>
          <w:rFonts w:cs="Arial"/>
        </w:rPr>
        <w:t xml:space="preserve"> It</w:t>
      </w:r>
      <w:r w:rsidR="00A11ED3" w:rsidRPr="000E7125">
        <w:rPr>
          <w:rFonts w:cs="Arial"/>
        </w:rPr>
        <w:t xml:space="preserve"> would be better for the Office of Fair Trading to let parliament decide whether NHS trusts may be considered enterprises for merger p</w:t>
      </w:r>
      <w:r w:rsidRPr="000E7125">
        <w:rPr>
          <w:rFonts w:cs="Arial"/>
        </w:rPr>
        <w:t xml:space="preserve">urposes, says William Sprigge. </w:t>
      </w:r>
    </w:p>
    <w:p w:rsidR="00A11ED3" w:rsidRPr="000E7125" w:rsidRDefault="00A11ED3" w:rsidP="000E7125">
      <w:pPr>
        <w:jc w:val="both"/>
        <w:rPr>
          <w:rFonts w:cs="Arial"/>
        </w:rPr>
      </w:pPr>
      <w:r w:rsidRPr="000E7125">
        <w:rPr>
          <w:rFonts w:cs="Arial"/>
          <w:b/>
        </w:rPr>
        <w:t xml:space="preserve">Database: </w:t>
      </w:r>
      <w:r w:rsidRPr="000E7125">
        <w:rPr>
          <w:rFonts w:cs="Arial"/>
        </w:rPr>
        <w:t>HMIC</w:t>
      </w:r>
    </w:p>
    <w:p w:rsidR="00A11ED3" w:rsidRPr="000E7125" w:rsidRDefault="00CC7F00" w:rsidP="000E7125">
      <w:pPr>
        <w:jc w:val="both"/>
        <w:rPr>
          <w:rFonts w:cs="Arial"/>
        </w:rPr>
      </w:pPr>
      <w:r>
        <w:rPr>
          <w:rFonts w:cs="Arial"/>
        </w:rPr>
        <w:pict>
          <v:rect id="_x0000_i1065" style="width:0;height:1.5pt" o:hralign="center" o:hrstd="t" o:hr="t" fillcolor="#a0a0a0" stroked="f"/>
        </w:pict>
      </w:r>
    </w:p>
    <w:p w:rsidR="00A11ED3" w:rsidRPr="000E7125" w:rsidRDefault="00A11ED3" w:rsidP="000E7125">
      <w:pPr>
        <w:jc w:val="both"/>
        <w:rPr>
          <w:rFonts w:cs="Arial"/>
        </w:rPr>
      </w:pPr>
    </w:p>
    <w:p w:rsidR="00A11ED3" w:rsidRPr="000E7125" w:rsidRDefault="00A11ED3" w:rsidP="00395786">
      <w:pPr>
        <w:pStyle w:val="Heading3"/>
        <w:numPr>
          <w:ilvl w:val="0"/>
          <w:numId w:val="35"/>
        </w:numPr>
        <w:shd w:val="clear" w:color="auto" w:fill="FFFFFF"/>
        <w:rPr>
          <w:rFonts w:cs="Arial"/>
        </w:rPr>
      </w:pPr>
      <w:bookmarkStart w:id="22" w:name="b27bbbb0-b017-aec8-3c23-6e530ce1cb5c-8"/>
      <w:r w:rsidRPr="000E7125">
        <w:rPr>
          <w:rFonts w:cs="Arial"/>
        </w:rPr>
        <w:t>'Seeking a merger was our only viable option'</w:t>
      </w:r>
      <w:bookmarkEnd w:id="22"/>
    </w:p>
    <w:p w:rsidR="00A11ED3" w:rsidRPr="000E7125" w:rsidRDefault="00A11ED3" w:rsidP="000E7125">
      <w:pPr>
        <w:jc w:val="both"/>
        <w:rPr>
          <w:rFonts w:cs="Arial"/>
        </w:rPr>
      </w:pPr>
      <w:r w:rsidRPr="000E7125">
        <w:rPr>
          <w:rFonts w:cs="Arial"/>
          <w:b/>
        </w:rPr>
        <w:t xml:space="preserve">Author(s): </w:t>
      </w:r>
      <w:r w:rsidRPr="000E7125">
        <w:rPr>
          <w:rFonts w:cs="Arial"/>
        </w:rPr>
        <w:t>Stephens, Bill; Bradhsaw, Jessica; Scott, Emer</w:t>
      </w:r>
    </w:p>
    <w:p w:rsidR="00A11ED3" w:rsidRPr="000E7125" w:rsidRDefault="00A11ED3" w:rsidP="000E7125">
      <w:pPr>
        <w:jc w:val="both"/>
        <w:rPr>
          <w:rFonts w:cs="Arial"/>
        </w:rPr>
      </w:pPr>
      <w:r w:rsidRPr="000E7125">
        <w:rPr>
          <w:rFonts w:cs="Arial"/>
          <w:b/>
        </w:rPr>
        <w:t xml:space="preserve">Source: </w:t>
      </w:r>
      <w:r w:rsidRPr="000E7125">
        <w:rPr>
          <w:rFonts w:cs="Arial"/>
        </w:rPr>
        <w:t>Health Service Journal; 2012; vol. 122 (no. 6325); p. 17-19</w:t>
      </w:r>
    </w:p>
    <w:p w:rsidR="00A11ED3" w:rsidRPr="000E7125" w:rsidRDefault="00841DAA" w:rsidP="000E7125">
      <w:pPr>
        <w:jc w:val="both"/>
        <w:rPr>
          <w:rFonts w:cs="Arial"/>
        </w:rPr>
      </w:pPr>
      <w:r w:rsidRPr="000E7125">
        <w:rPr>
          <w:rFonts w:cs="Arial"/>
        </w:rPr>
        <w:t>Available</w:t>
      </w:r>
      <w:r w:rsidR="00A11ED3" w:rsidRPr="000E7125">
        <w:rPr>
          <w:rFonts w:cs="Arial"/>
        </w:rPr>
        <w:t xml:space="preserve"> at </w:t>
      </w:r>
      <w:hyperlink r:id="rId50" w:history="1">
        <w:r w:rsidR="00A11ED3" w:rsidRPr="000E7125">
          <w:rPr>
            <w:rFonts w:cs="Arial"/>
            <w:color w:val="0000EE"/>
          </w:rPr>
          <w:t>The Health service journal.</w:t>
        </w:r>
      </w:hyperlink>
      <w:r w:rsidRPr="000E7125">
        <w:rPr>
          <w:rFonts w:cs="Arial"/>
        </w:rPr>
        <w:t xml:space="preserve"> - </w:t>
      </w:r>
      <w:r w:rsidR="00A11ED3" w:rsidRPr="000E7125">
        <w:rPr>
          <w:rFonts w:cs="Arial"/>
        </w:rPr>
        <w:t xml:space="preserve">from ProQuest (Hospital Premium Collection) - NHS Version </w:t>
      </w:r>
    </w:p>
    <w:p w:rsidR="00A11ED3" w:rsidRPr="000E7125" w:rsidRDefault="00841DAA" w:rsidP="000E7125">
      <w:pPr>
        <w:jc w:val="both"/>
        <w:rPr>
          <w:rFonts w:cs="Arial"/>
        </w:rPr>
      </w:pPr>
      <w:r w:rsidRPr="000E7125">
        <w:rPr>
          <w:rFonts w:cs="Arial"/>
          <w:b/>
        </w:rPr>
        <w:t>Abstract:</w:t>
      </w:r>
      <w:r w:rsidRPr="000E7125">
        <w:rPr>
          <w:rFonts w:cs="Arial"/>
        </w:rPr>
        <w:t xml:space="preserve"> Bill</w:t>
      </w:r>
      <w:r w:rsidR="00A11ED3" w:rsidRPr="000E7125">
        <w:rPr>
          <w:rFonts w:cs="Arial"/>
        </w:rPr>
        <w:t xml:space="preserve"> Stephens and colleagues discuss the steps that led to the hospital where the NHS was launched merging with another organi</w:t>
      </w:r>
      <w:r w:rsidRPr="000E7125">
        <w:rPr>
          <w:rFonts w:cs="Arial"/>
        </w:rPr>
        <w:t xml:space="preserve">sation - and its implications. </w:t>
      </w:r>
    </w:p>
    <w:p w:rsidR="00A97D82" w:rsidRPr="00B140D3" w:rsidRDefault="00A11ED3" w:rsidP="000E7125">
      <w:pPr>
        <w:jc w:val="both"/>
        <w:rPr>
          <w:rFonts w:cs="Arial"/>
        </w:rPr>
      </w:pPr>
      <w:r w:rsidRPr="000E7125">
        <w:rPr>
          <w:rFonts w:cs="Arial"/>
          <w:b/>
        </w:rPr>
        <w:t xml:space="preserve">Database: </w:t>
      </w:r>
      <w:r w:rsidRPr="000E7125">
        <w:rPr>
          <w:rFonts w:cs="Arial"/>
        </w:rPr>
        <w:t>HMIC</w:t>
      </w:r>
    </w:p>
    <w:bookmarkEnd w:id="1"/>
    <w:bookmarkEnd w:id="2"/>
    <w:p w:rsidR="005B6FD6" w:rsidRPr="000E7125" w:rsidRDefault="005B6FD6" w:rsidP="000E7125">
      <w:pPr>
        <w:jc w:val="both"/>
        <w:rPr>
          <w:rFonts w:cs="Arial"/>
          <w:bCs/>
          <w:szCs w:val="20"/>
        </w:rPr>
      </w:pPr>
      <w:r w:rsidRPr="000E7125">
        <w:rPr>
          <w:rFonts w:cs="Arial"/>
          <w:b/>
          <w:bCs/>
          <w:color w:val="808080"/>
          <w:szCs w:val="20"/>
        </w:rPr>
        <w:t>___________________________________________________________________</w:t>
      </w:r>
    </w:p>
    <w:p w:rsidR="006F1460" w:rsidRPr="000E7125" w:rsidRDefault="00CC7F00" w:rsidP="000E7125">
      <w:pPr>
        <w:jc w:val="right"/>
      </w:pPr>
      <w:hyperlink w:anchor="_Summary" w:history="1">
        <w:r w:rsidR="006F1460" w:rsidRPr="000E7125">
          <w:rPr>
            <w:rStyle w:val="Hyperlink"/>
          </w:rPr>
          <w:t>Back to top</w:t>
        </w:r>
      </w:hyperlink>
    </w:p>
    <w:p w:rsidR="001A7E3C" w:rsidRPr="000E7125" w:rsidRDefault="001A7E3C" w:rsidP="000E7125">
      <w:pPr>
        <w:jc w:val="both"/>
      </w:pPr>
    </w:p>
    <w:p w:rsidR="001A7E3C" w:rsidRPr="000E7125" w:rsidRDefault="001A7E3C" w:rsidP="000E7125">
      <w:pPr>
        <w:jc w:val="both"/>
        <w:rPr>
          <w:b/>
          <w:bCs/>
        </w:rPr>
      </w:pPr>
      <w:r w:rsidRPr="000E7125">
        <w:rPr>
          <w:b/>
          <w:bCs/>
        </w:rPr>
        <w:t xml:space="preserve">Databases searched: </w:t>
      </w:r>
    </w:p>
    <w:p w:rsidR="001A7E3C" w:rsidRPr="000E7125" w:rsidRDefault="001A7E3C" w:rsidP="000E7125">
      <w:pPr>
        <w:numPr>
          <w:ilvl w:val="1"/>
          <w:numId w:val="2"/>
        </w:numPr>
        <w:jc w:val="both"/>
      </w:pPr>
      <w:r w:rsidRPr="000E7125">
        <w:rPr>
          <w:b/>
        </w:rPr>
        <w:t>Healthcare Databases:</w:t>
      </w:r>
      <w:r w:rsidRPr="000E7125">
        <w:t xml:space="preserve"> </w:t>
      </w:r>
      <w:r w:rsidR="00CB1F74" w:rsidRPr="001B5556">
        <w:t>HBE</w:t>
      </w:r>
      <w:r w:rsidRPr="001B5556">
        <w:t>, HMIC,</w:t>
      </w:r>
      <w:r w:rsidRPr="000E7125">
        <w:t xml:space="preserve"> TRIP database, </w:t>
      </w:r>
      <w:r w:rsidRPr="001B5556">
        <w:t>NICE Evidence Search</w:t>
      </w:r>
      <w:r w:rsidRPr="000E7125">
        <w:t>;</w:t>
      </w:r>
    </w:p>
    <w:p w:rsidR="00AB1CD3" w:rsidRDefault="00AB1CD3" w:rsidP="000E7125">
      <w:pPr>
        <w:numPr>
          <w:ilvl w:val="1"/>
          <w:numId w:val="2"/>
        </w:numPr>
        <w:jc w:val="both"/>
      </w:pPr>
      <w:r w:rsidRPr="000E7125">
        <w:rPr>
          <w:b/>
        </w:rPr>
        <w:t>Specific Journals:</w:t>
      </w:r>
      <w:r w:rsidRPr="000E7125">
        <w:t xml:space="preserve"> </w:t>
      </w:r>
      <w:r w:rsidRPr="001B5556">
        <w:t>Health Information and Libraries Journal;</w:t>
      </w:r>
    </w:p>
    <w:p w:rsidR="001B5556" w:rsidRPr="000E7125" w:rsidRDefault="001B5556" w:rsidP="000E7125">
      <w:pPr>
        <w:numPr>
          <w:ilvl w:val="1"/>
          <w:numId w:val="2"/>
        </w:numPr>
        <w:jc w:val="both"/>
      </w:pPr>
      <w:r>
        <w:rPr>
          <w:b/>
        </w:rPr>
        <w:t>Specific Websites:</w:t>
      </w:r>
      <w:r>
        <w:t xml:space="preserve"> The King’s Fund, Department of Health;</w:t>
      </w:r>
    </w:p>
    <w:p w:rsidR="001A7E3C" w:rsidRPr="000E7125" w:rsidRDefault="001A7E3C" w:rsidP="000E7125">
      <w:pPr>
        <w:jc w:val="both"/>
        <w:rPr>
          <w:b/>
          <w:bCs/>
        </w:rPr>
      </w:pPr>
    </w:p>
    <w:p w:rsidR="001A7E3C" w:rsidRPr="000E7125" w:rsidRDefault="001A7E3C" w:rsidP="000E7125">
      <w:pPr>
        <w:jc w:val="both"/>
        <w:rPr>
          <w:b/>
          <w:bCs/>
        </w:rPr>
      </w:pPr>
      <w:r w:rsidRPr="000E7125">
        <w:rPr>
          <w:b/>
          <w:bCs/>
        </w:rPr>
        <w:t>Search Terms:</w:t>
      </w:r>
    </w:p>
    <w:p w:rsidR="00A722F9" w:rsidRPr="000E7125" w:rsidRDefault="00A722F9" w:rsidP="000E7125">
      <w:pPr>
        <w:jc w:val="both"/>
        <w:rPr>
          <w:b/>
          <w:bCs/>
        </w:rPr>
      </w:pPr>
    </w:p>
    <w:tbl>
      <w:tblPr>
        <w:tblW w:w="0" w:type="auto"/>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394"/>
        <w:gridCol w:w="4180"/>
      </w:tblGrid>
      <w:tr w:rsidR="001A7E3C" w:rsidRPr="000E7125" w:rsidTr="008D3AEB">
        <w:tc>
          <w:tcPr>
            <w:tcW w:w="4394" w:type="dxa"/>
            <w:shd w:val="clear" w:color="auto" w:fill="auto"/>
          </w:tcPr>
          <w:p w:rsidR="001A7E3C" w:rsidRPr="000E7125" w:rsidRDefault="001A7E3C" w:rsidP="000E7125">
            <w:pPr>
              <w:jc w:val="both"/>
              <w:rPr>
                <w:b/>
                <w:bCs/>
                <w:i/>
              </w:rPr>
            </w:pPr>
            <w:r w:rsidRPr="000E7125">
              <w:rPr>
                <w:b/>
                <w:bCs/>
                <w:i/>
              </w:rPr>
              <w:t>MeSH Headings</w:t>
            </w:r>
          </w:p>
        </w:tc>
        <w:tc>
          <w:tcPr>
            <w:tcW w:w="4180" w:type="dxa"/>
            <w:shd w:val="clear" w:color="auto" w:fill="auto"/>
          </w:tcPr>
          <w:p w:rsidR="001A7E3C" w:rsidRPr="000E7125" w:rsidRDefault="001A7E3C" w:rsidP="000E7125">
            <w:pPr>
              <w:jc w:val="both"/>
              <w:rPr>
                <w:b/>
                <w:bCs/>
                <w:i/>
              </w:rPr>
            </w:pPr>
            <w:r w:rsidRPr="000E7125">
              <w:rPr>
                <w:b/>
                <w:bCs/>
                <w:i/>
              </w:rPr>
              <w:t>Free Text Words</w:t>
            </w:r>
          </w:p>
        </w:tc>
      </w:tr>
      <w:tr w:rsidR="001A7E3C" w:rsidRPr="000E7125" w:rsidTr="008D3AEB">
        <w:tc>
          <w:tcPr>
            <w:tcW w:w="4394" w:type="dxa"/>
            <w:shd w:val="clear" w:color="auto" w:fill="auto"/>
          </w:tcPr>
          <w:p w:rsidR="001A7E3C" w:rsidRPr="000E7125" w:rsidRDefault="00280AED" w:rsidP="000E7125">
            <w:pPr>
              <w:jc w:val="both"/>
              <w:rPr>
                <w:rFonts w:cs="Arial"/>
              </w:rPr>
            </w:pPr>
            <w:r w:rsidRPr="000E7125">
              <w:rPr>
                <w:rFonts w:cs="Arial"/>
              </w:rPr>
              <w:t>"HEALTH SERVICE LIBRARIES"/</w:t>
            </w:r>
          </w:p>
        </w:tc>
        <w:tc>
          <w:tcPr>
            <w:tcW w:w="4180" w:type="dxa"/>
            <w:shd w:val="clear" w:color="auto" w:fill="auto"/>
          </w:tcPr>
          <w:p w:rsidR="001A7E3C" w:rsidRPr="000E7125" w:rsidRDefault="00AB1CD3" w:rsidP="000E7125">
            <w:pPr>
              <w:jc w:val="both"/>
              <w:rPr>
                <w:bCs/>
              </w:rPr>
            </w:pPr>
            <w:r w:rsidRPr="000E7125">
              <w:t>librar*</w:t>
            </w:r>
          </w:p>
        </w:tc>
      </w:tr>
      <w:tr w:rsidR="00AB1CD3" w:rsidRPr="000E7125" w:rsidTr="008D3AEB">
        <w:tc>
          <w:tcPr>
            <w:tcW w:w="4394" w:type="dxa"/>
            <w:shd w:val="clear" w:color="auto" w:fill="auto"/>
          </w:tcPr>
          <w:p w:rsidR="00AB1CD3" w:rsidRPr="000E7125" w:rsidRDefault="00AB1CD3" w:rsidP="000E7125">
            <w:pPr>
              <w:jc w:val="both"/>
              <w:rPr>
                <w:rFonts w:cs="Arial"/>
              </w:rPr>
            </w:pPr>
            <w:r w:rsidRPr="000E7125">
              <w:rPr>
                <w:rFonts w:cs="Arial"/>
              </w:rPr>
              <w:t>exp "HEALTH SERVICES"/</w:t>
            </w:r>
          </w:p>
        </w:tc>
        <w:tc>
          <w:tcPr>
            <w:tcW w:w="4180" w:type="dxa"/>
            <w:shd w:val="clear" w:color="auto" w:fill="auto"/>
          </w:tcPr>
          <w:p w:rsidR="00AB1CD3" w:rsidRPr="000E7125" w:rsidRDefault="00AB1CD3" w:rsidP="000E7125">
            <w:pPr>
              <w:jc w:val="both"/>
              <w:rPr>
                <w:bCs/>
              </w:rPr>
            </w:pPr>
            <w:r w:rsidRPr="000E7125">
              <w:rPr>
                <w:bCs/>
              </w:rPr>
              <w:t>library</w:t>
            </w:r>
          </w:p>
        </w:tc>
      </w:tr>
      <w:tr w:rsidR="002604AC" w:rsidRPr="000E7125" w:rsidTr="008D3AEB">
        <w:tc>
          <w:tcPr>
            <w:tcW w:w="4394" w:type="dxa"/>
            <w:shd w:val="clear" w:color="auto" w:fill="auto"/>
          </w:tcPr>
          <w:p w:rsidR="002604AC" w:rsidRPr="000E7125" w:rsidRDefault="002604AC" w:rsidP="000E7125">
            <w:pPr>
              <w:jc w:val="both"/>
              <w:rPr>
                <w:rFonts w:cs="Arial"/>
              </w:rPr>
            </w:pPr>
            <w:r w:rsidRPr="000E7125">
              <w:rPr>
                <w:rFonts w:cs="Arial"/>
              </w:rPr>
              <w:t>exp HOSPITALS/</w:t>
            </w:r>
          </w:p>
        </w:tc>
        <w:tc>
          <w:tcPr>
            <w:tcW w:w="4180" w:type="dxa"/>
            <w:shd w:val="clear" w:color="auto" w:fill="auto"/>
          </w:tcPr>
          <w:p w:rsidR="002604AC" w:rsidRPr="000E7125" w:rsidRDefault="002604AC" w:rsidP="000E7125">
            <w:pPr>
              <w:jc w:val="both"/>
              <w:rPr>
                <w:bCs/>
              </w:rPr>
            </w:pPr>
            <w:r w:rsidRPr="000E7125">
              <w:rPr>
                <w:bCs/>
              </w:rPr>
              <w:t>library service</w:t>
            </w:r>
          </w:p>
        </w:tc>
      </w:tr>
      <w:tr w:rsidR="002604AC" w:rsidRPr="000E7125" w:rsidTr="008D3AEB">
        <w:tc>
          <w:tcPr>
            <w:tcW w:w="4394" w:type="dxa"/>
            <w:shd w:val="clear" w:color="auto" w:fill="auto"/>
          </w:tcPr>
          <w:p w:rsidR="002604AC" w:rsidRPr="000E7125" w:rsidRDefault="002604AC" w:rsidP="000E7125">
            <w:pPr>
              <w:jc w:val="both"/>
              <w:rPr>
                <w:rFonts w:cs="Arial"/>
              </w:rPr>
            </w:pPr>
            <w:r w:rsidRPr="000E7125">
              <w:rPr>
                <w:rFonts w:cs="Arial"/>
              </w:rPr>
              <w:t>"INFORMATION SERVICES"/</w:t>
            </w:r>
          </w:p>
        </w:tc>
        <w:tc>
          <w:tcPr>
            <w:tcW w:w="4180" w:type="dxa"/>
            <w:shd w:val="clear" w:color="auto" w:fill="auto"/>
          </w:tcPr>
          <w:p w:rsidR="002604AC" w:rsidRPr="000E7125" w:rsidRDefault="002604AC" w:rsidP="000E7125">
            <w:pPr>
              <w:jc w:val="both"/>
              <w:rPr>
                <w:bCs/>
              </w:rPr>
            </w:pPr>
            <w:r w:rsidRPr="000E7125">
              <w:rPr>
                <w:bCs/>
              </w:rPr>
              <w:t>merge</w:t>
            </w:r>
          </w:p>
        </w:tc>
      </w:tr>
      <w:tr w:rsidR="002604AC" w:rsidRPr="000E7125" w:rsidTr="008D3AEB">
        <w:tc>
          <w:tcPr>
            <w:tcW w:w="4394" w:type="dxa"/>
            <w:shd w:val="clear" w:color="auto" w:fill="auto"/>
          </w:tcPr>
          <w:p w:rsidR="002604AC" w:rsidRPr="000E7125" w:rsidRDefault="002604AC" w:rsidP="000E7125">
            <w:pPr>
              <w:jc w:val="both"/>
              <w:rPr>
                <w:rFonts w:cs="Arial"/>
                <w:color w:val="000000" w:themeColor="text1"/>
              </w:rPr>
            </w:pPr>
            <w:r w:rsidRPr="000E7125">
              <w:rPr>
                <w:rFonts w:cs="Arial"/>
              </w:rPr>
              <w:t>MERGERS/</w:t>
            </w:r>
          </w:p>
        </w:tc>
        <w:tc>
          <w:tcPr>
            <w:tcW w:w="4180" w:type="dxa"/>
            <w:shd w:val="clear" w:color="auto" w:fill="auto"/>
          </w:tcPr>
          <w:p w:rsidR="002604AC" w:rsidRPr="000E7125" w:rsidRDefault="002604AC" w:rsidP="000E7125">
            <w:pPr>
              <w:jc w:val="both"/>
              <w:rPr>
                <w:bCs/>
              </w:rPr>
            </w:pPr>
            <w:r w:rsidRPr="000E7125">
              <w:rPr>
                <w:bCs/>
              </w:rPr>
              <w:t>merger</w:t>
            </w:r>
          </w:p>
        </w:tc>
      </w:tr>
      <w:tr w:rsidR="002604AC" w:rsidRPr="000E7125" w:rsidTr="008D3AEB">
        <w:tc>
          <w:tcPr>
            <w:tcW w:w="4394" w:type="dxa"/>
            <w:shd w:val="clear" w:color="auto" w:fill="auto"/>
          </w:tcPr>
          <w:p w:rsidR="002604AC" w:rsidRPr="000E7125" w:rsidRDefault="002604AC" w:rsidP="000E7125">
            <w:pPr>
              <w:jc w:val="both"/>
            </w:pPr>
            <w:r w:rsidRPr="000E7125">
              <w:rPr>
                <w:rFonts w:cs="Arial"/>
              </w:rPr>
              <w:t>"TEACHING HOSPITALS"/</w:t>
            </w:r>
          </w:p>
        </w:tc>
        <w:tc>
          <w:tcPr>
            <w:tcW w:w="4180" w:type="dxa"/>
            <w:shd w:val="clear" w:color="auto" w:fill="auto"/>
          </w:tcPr>
          <w:p w:rsidR="002604AC" w:rsidRPr="000E7125" w:rsidRDefault="002604AC" w:rsidP="000E7125">
            <w:pPr>
              <w:jc w:val="both"/>
              <w:rPr>
                <w:bCs/>
              </w:rPr>
            </w:pPr>
            <w:r w:rsidRPr="000E7125">
              <w:rPr>
                <w:bCs/>
              </w:rPr>
              <w:t>NHS</w:t>
            </w:r>
          </w:p>
        </w:tc>
      </w:tr>
      <w:tr w:rsidR="00AB1CD3" w:rsidRPr="000E7125" w:rsidTr="008D3AEB">
        <w:tc>
          <w:tcPr>
            <w:tcW w:w="4394" w:type="dxa"/>
            <w:shd w:val="clear" w:color="auto" w:fill="auto"/>
          </w:tcPr>
          <w:p w:rsidR="00AB1CD3" w:rsidRPr="000E7125" w:rsidRDefault="00AB1CD3" w:rsidP="000E7125">
            <w:pPr>
              <w:jc w:val="both"/>
            </w:pPr>
          </w:p>
        </w:tc>
        <w:tc>
          <w:tcPr>
            <w:tcW w:w="4180" w:type="dxa"/>
            <w:shd w:val="clear" w:color="auto" w:fill="auto"/>
          </w:tcPr>
          <w:p w:rsidR="00AB1CD3" w:rsidRPr="000E7125" w:rsidRDefault="00AB1CD3" w:rsidP="000E7125">
            <w:pPr>
              <w:jc w:val="both"/>
              <w:rPr>
                <w:bCs/>
              </w:rPr>
            </w:pPr>
            <w:r w:rsidRPr="000E7125">
              <w:rPr>
                <w:bCs/>
              </w:rPr>
              <w:t>UK OR United Kingdom</w:t>
            </w:r>
          </w:p>
        </w:tc>
      </w:tr>
    </w:tbl>
    <w:p w:rsidR="001A7E3C" w:rsidRPr="000E7125" w:rsidRDefault="001A7E3C" w:rsidP="000E7125">
      <w:pPr>
        <w:jc w:val="both"/>
        <w:rPr>
          <w:b/>
          <w:bCs/>
        </w:rPr>
      </w:pPr>
    </w:p>
    <w:p w:rsidR="001A7E3C" w:rsidRPr="000E7125" w:rsidRDefault="001A7E3C" w:rsidP="000E7125">
      <w:pPr>
        <w:jc w:val="both"/>
        <w:rPr>
          <w:b/>
          <w:bCs/>
        </w:rPr>
      </w:pPr>
    </w:p>
    <w:p w:rsidR="001A7E3C" w:rsidRPr="000E7125" w:rsidRDefault="001A7E3C" w:rsidP="000E7125">
      <w:pPr>
        <w:jc w:val="both"/>
        <w:rPr>
          <w:bCs/>
        </w:rPr>
      </w:pPr>
      <w:r w:rsidRPr="000E7125">
        <w:rPr>
          <w:b/>
          <w:bCs/>
        </w:rPr>
        <w:t>Search Limits:</w:t>
      </w:r>
      <w:r w:rsidR="00285D9F" w:rsidRPr="000E7125">
        <w:rPr>
          <w:b/>
          <w:bCs/>
        </w:rPr>
        <w:t xml:space="preserve"> </w:t>
      </w:r>
      <w:r w:rsidR="00A11ED3" w:rsidRPr="000E7125">
        <w:rPr>
          <w:bCs/>
        </w:rPr>
        <w:t>UK; Last five years;</w:t>
      </w:r>
    </w:p>
    <w:p w:rsidR="004A6CFB" w:rsidRPr="000E7125" w:rsidRDefault="004A6CFB" w:rsidP="000E7125">
      <w:pPr>
        <w:jc w:val="both"/>
        <w:rPr>
          <w:rFonts w:cs="Arial"/>
          <w:b/>
          <w:bCs/>
          <w:szCs w:val="20"/>
        </w:rPr>
      </w:pPr>
    </w:p>
    <w:p w:rsidR="005B6FD6" w:rsidRPr="000E7125" w:rsidRDefault="002964A4" w:rsidP="000E7125">
      <w:pPr>
        <w:jc w:val="both"/>
        <w:rPr>
          <w:rFonts w:cs="Arial"/>
          <w:bCs/>
          <w:szCs w:val="20"/>
        </w:rPr>
      </w:pPr>
      <w:r w:rsidRPr="000E7125">
        <w:rPr>
          <w:rFonts w:cs="Arial"/>
          <w:b/>
          <w:bCs/>
          <w:szCs w:val="20"/>
        </w:rPr>
        <w:t>Search Date:</w:t>
      </w:r>
      <w:r w:rsidR="00660E3D" w:rsidRPr="000E7125">
        <w:rPr>
          <w:rFonts w:cs="Arial"/>
          <w:b/>
          <w:bCs/>
          <w:szCs w:val="20"/>
        </w:rPr>
        <w:t xml:space="preserve"> </w:t>
      </w:r>
      <w:r w:rsidR="004449FD" w:rsidRPr="000E7125">
        <w:rPr>
          <w:rFonts w:cs="Arial"/>
          <w:bCs/>
          <w:szCs w:val="20"/>
        </w:rPr>
        <w:t>26/10/2017</w:t>
      </w:r>
    </w:p>
    <w:p w:rsidR="00EE336F" w:rsidRPr="000E7125" w:rsidRDefault="00EE336F" w:rsidP="000E7125">
      <w:pPr>
        <w:jc w:val="both"/>
        <w:rPr>
          <w:rFonts w:cs="Arial"/>
          <w:b/>
          <w:bCs/>
          <w:color w:val="808080"/>
          <w:szCs w:val="20"/>
        </w:rPr>
      </w:pPr>
      <w:r w:rsidRPr="000E7125">
        <w:rPr>
          <w:rFonts w:cs="Arial"/>
          <w:b/>
          <w:bCs/>
          <w:color w:val="808080"/>
          <w:szCs w:val="20"/>
        </w:rPr>
        <w:t>___________________________________________________________________</w:t>
      </w:r>
    </w:p>
    <w:p w:rsidR="00EE336F" w:rsidRPr="000E7125" w:rsidRDefault="00CC7F00" w:rsidP="000E7125">
      <w:pPr>
        <w:jc w:val="right"/>
      </w:pPr>
      <w:hyperlink w:anchor="_Summary" w:history="1">
        <w:r w:rsidR="00EE336F" w:rsidRPr="000E7125">
          <w:rPr>
            <w:rStyle w:val="Hyperlink"/>
          </w:rPr>
          <w:t>Back to top</w:t>
        </w:r>
      </w:hyperlink>
    </w:p>
    <w:p w:rsidR="00EE336F" w:rsidRPr="000E7125" w:rsidRDefault="00EE336F" w:rsidP="000E7125">
      <w:pPr>
        <w:jc w:val="both"/>
        <w:rPr>
          <w:rFonts w:cs="Arial"/>
          <w:bCs/>
          <w:szCs w:val="20"/>
        </w:rPr>
      </w:pPr>
    </w:p>
    <w:sectPr w:rsidR="00EE336F" w:rsidRPr="000E7125" w:rsidSect="00CC5A0D">
      <w:headerReference w:type="default" r:id="rId51"/>
      <w:footerReference w:type="default" r:id="rId52"/>
      <w:pgSz w:w="11906" w:h="16838"/>
      <w:pgMar w:top="1440" w:right="180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198" w:rsidRDefault="004F4198">
      <w:r>
        <w:separator/>
      </w:r>
    </w:p>
  </w:endnote>
  <w:endnote w:type="continuationSeparator" w:id="0">
    <w:p w:rsidR="004F4198" w:rsidRDefault="004F4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198" w:rsidRDefault="004F4198" w:rsidP="005B4590">
    <w:pPr>
      <w:jc w:val="both"/>
      <w:rPr>
        <w:color w:val="808080"/>
      </w:rPr>
    </w:pPr>
  </w:p>
  <w:p w:rsidR="004F4198" w:rsidRPr="005B4590" w:rsidRDefault="004F4198" w:rsidP="00304FD7">
    <w:pPr>
      <w:jc w:val="both"/>
      <w:rPr>
        <w:color w:val="808080"/>
      </w:rPr>
    </w:pPr>
    <w:r>
      <w:rPr>
        <w:color w:val="808080"/>
      </w:rPr>
      <w:t xml:space="preserve">LS275 </w:t>
    </w:r>
    <w:r w:rsidRPr="005B4590">
      <w:rPr>
        <w:color w:val="808080"/>
      </w:rPr>
      <w:t>NHS Library &amp; Knowledge Service mergers</w:t>
    </w:r>
  </w:p>
  <w:p w:rsidR="004F4198" w:rsidRDefault="004F4198" w:rsidP="00304FD7">
    <w:pPr>
      <w:jc w:val="both"/>
      <w:rPr>
        <w:rFonts w:cs="Arial"/>
      </w:rPr>
    </w:pPr>
  </w:p>
  <w:p w:rsidR="004F4198" w:rsidRDefault="004F4198" w:rsidP="0075657C">
    <w:pPr>
      <w:rPr>
        <w:rFonts w:cs="Arial"/>
      </w:rPr>
    </w:pPr>
  </w:p>
  <w:p w:rsidR="004F4198" w:rsidRPr="00A65679" w:rsidRDefault="004F4198" w:rsidP="00001013">
    <w:pPr>
      <w:pStyle w:val="Footer"/>
      <w:rPr>
        <w:color w:val="808080"/>
      </w:rPr>
    </w:pPr>
  </w:p>
  <w:p w:rsidR="004F4198" w:rsidRPr="009B65E6" w:rsidRDefault="004F4198" w:rsidP="005D00A0">
    <w:pPr>
      <w:jc w:val="both"/>
      <w:rPr>
        <w:rFonts w:cs="Arial"/>
        <w:color w:val="000000"/>
      </w:rPr>
    </w:pPr>
  </w:p>
  <w:p w:rsidR="004F4198" w:rsidRDefault="004F4198" w:rsidP="005E1026">
    <w:pPr>
      <w:autoSpaceDE w:val="0"/>
      <w:autoSpaceDN w:val="0"/>
      <w:adjustRightInd w:val="0"/>
    </w:pPr>
  </w:p>
  <w:p w:rsidR="004F4198" w:rsidRPr="00591699" w:rsidRDefault="004F4198" w:rsidP="00591699">
    <w:pPr>
      <w:autoSpaceDE w:val="0"/>
      <w:autoSpaceDN w:val="0"/>
      <w:adjustRightInd w:val="0"/>
      <w:rPr>
        <w:color w:val="808080"/>
      </w:rPr>
    </w:pPr>
  </w:p>
  <w:p w:rsidR="004F4198" w:rsidRDefault="004F4198">
    <w:pPr>
      <w:pStyle w:val="Footer"/>
      <w:rPr>
        <w:color w:val="808080"/>
      </w:rPr>
    </w:pPr>
    <w:r>
      <w:rPr>
        <w:color w:val="808080"/>
      </w:rPr>
      <w:tab/>
    </w:r>
  </w:p>
  <w:p w:rsidR="004F4198" w:rsidRPr="00B10CE1" w:rsidRDefault="004F4198">
    <w:pPr>
      <w:pStyle w:val="Footer"/>
      <w:rPr>
        <w:color w:val="808080"/>
      </w:rPr>
    </w:pPr>
    <w:r w:rsidRPr="00912D65">
      <w:rPr>
        <w:color w:val="808080"/>
      </w:rPr>
      <w:tab/>
      <w:t xml:space="preserve">- </w:t>
    </w:r>
    <w:r w:rsidRPr="00912D65">
      <w:rPr>
        <w:color w:val="808080"/>
      </w:rPr>
      <w:fldChar w:fldCharType="begin"/>
    </w:r>
    <w:r w:rsidRPr="00912D65">
      <w:rPr>
        <w:color w:val="808080"/>
      </w:rPr>
      <w:instrText xml:space="preserve"> PAGE </w:instrText>
    </w:r>
    <w:r w:rsidRPr="00912D65">
      <w:rPr>
        <w:color w:val="808080"/>
      </w:rPr>
      <w:fldChar w:fldCharType="separate"/>
    </w:r>
    <w:r w:rsidR="00CC7F00">
      <w:rPr>
        <w:noProof/>
        <w:color w:val="808080"/>
      </w:rPr>
      <w:t>1</w:t>
    </w:r>
    <w:r w:rsidRPr="00912D65">
      <w:rPr>
        <w:color w:val="808080"/>
      </w:rPr>
      <w:fldChar w:fldCharType="end"/>
    </w:r>
    <w:r w:rsidRPr="00912D65">
      <w:rPr>
        <w:color w:val="80808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198" w:rsidRDefault="004F4198">
      <w:r>
        <w:separator/>
      </w:r>
    </w:p>
  </w:footnote>
  <w:footnote w:type="continuationSeparator" w:id="0">
    <w:p w:rsidR="004F4198" w:rsidRDefault="004F41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198" w:rsidRPr="00CC5A0D" w:rsidRDefault="004F4198">
    <w:pPr>
      <w:pStyle w:val="Header"/>
      <w:rPr>
        <w:color w:val="808080"/>
        <w:sz w:val="28"/>
        <w:szCs w:val="28"/>
      </w:rPr>
    </w:pPr>
    <w:r w:rsidRPr="00CC5A0D">
      <w:rPr>
        <w:color w:val="808080"/>
        <w:sz w:val="28"/>
        <w:szCs w:val="28"/>
      </w:rPr>
      <w:t>LIBRARY AND KNOWLEDGE SERVICE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07F1"/>
    <w:multiLevelType w:val="multilevel"/>
    <w:tmpl w:val="D0FE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10512"/>
    <w:multiLevelType w:val="hybridMultilevel"/>
    <w:tmpl w:val="7CDC9294"/>
    <w:lvl w:ilvl="0" w:tplc="1D522000">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48314F"/>
    <w:multiLevelType w:val="hybridMultilevel"/>
    <w:tmpl w:val="78282F02"/>
    <w:lvl w:ilvl="0" w:tplc="138656C8">
      <w:start w:val="1"/>
      <w:numFmt w:val="decimal"/>
      <w:lvlText w:val="%1."/>
      <w:lvlJc w:val="left"/>
      <w:pPr>
        <w:ind w:left="720" w:hanging="360"/>
      </w:pPr>
      <w:rPr>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9C15D9D"/>
    <w:multiLevelType w:val="hybridMultilevel"/>
    <w:tmpl w:val="1C869DD6"/>
    <w:lvl w:ilvl="0" w:tplc="C658CC0E">
      <w:start w:val="1"/>
      <w:numFmt w:val="bullet"/>
      <w:lvlText w:val="o"/>
      <w:lvlJc w:val="left"/>
      <w:pPr>
        <w:ind w:left="630" w:hanging="360"/>
      </w:pPr>
      <w:rPr>
        <w:rFonts w:ascii="Courier New" w:hAnsi="Courier New"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4">
    <w:nsid w:val="0A977969"/>
    <w:multiLevelType w:val="hybridMultilevel"/>
    <w:tmpl w:val="78282F02"/>
    <w:lvl w:ilvl="0" w:tplc="138656C8">
      <w:start w:val="1"/>
      <w:numFmt w:val="decimal"/>
      <w:lvlText w:val="%1."/>
      <w:lvlJc w:val="left"/>
      <w:pPr>
        <w:ind w:left="720" w:hanging="360"/>
      </w:pPr>
      <w:rPr>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18C4BEE"/>
    <w:multiLevelType w:val="multilevel"/>
    <w:tmpl w:val="3DCE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574537"/>
    <w:multiLevelType w:val="hybridMultilevel"/>
    <w:tmpl w:val="9196C79E"/>
    <w:lvl w:ilvl="0" w:tplc="8688B75A">
      <w:start w:val="1"/>
      <w:numFmt w:val="decimal"/>
      <w:lvlText w:val="%1."/>
      <w:lvlJc w:val="left"/>
      <w:pPr>
        <w:ind w:left="720" w:hanging="360"/>
      </w:pPr>
      <w:rPr>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245176"/>
    <w:multiLevelType w:val="hybridMultilevel"/>
    <w:tmpl w:val="C772E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7182A5A"/>
    <w:multiLevelType w:val="multilevel"/>
    <w:tmpl w:val="14E0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0B7F14"/>
    <w:multiLevelType w:val="hybridMultilevel"/>
    <w:tmpl w:val="9ED031DC"/>
    <w:lvl w:ilvl="0" w:tplc="138656C8">
      <w:start w:val="1"/>
      <w:numFmt w:val="decimal"/>
      <w:lvlText w:val="%1."/>
      <w:lvlJc w:val="left"/>
      <w:pPr>
        <w:ind w:left="720" w:hanging="360"/>
      </w:pPr>
      <w:rPr>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62E68CF"/>
    <w:multiLevelType w:val="multilevel"/>
    <w:tmpl w:val="288C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3269CE"/>
    <w:multiLevelType w:val="hybridMultilevel"/>
    <w:tmpl w:val="1EB2E6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7E06EB7"/>
    <w:multiLevelType w:val="hybridMultilevel"/>
    <w:tmpl w:val="6F36E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A760D0"/>
    <w:multiLevelType w:val="multilevel"/>
    <w:tmpl w:val="B2FC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8068A3"/>
    <w:multiLevelType w:val="hybridMultilevel"/>
    <w:tmpl w:val="9ED031DC"/>
    <w:lvl w:ilvl="0" w:tplc="138656C8">
      <w:start w:val="1"/>
      <w:numFmt w:val="decimal"/>
      <w:lvlText w:val="%1."/>
      <w:lvlJc w:val="left"/>
      <w:pPr>
        <w:ind w:left="720" w:hanging="360"/>
      </w:pPr>
      <w:rPr>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B305859"/>
    <w:multiLevelType w:val="hybridMultilevel"/>
    <w:tmpl w:val="1EB2E6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5370A98"/>
    <w:multiLevelType w:val="hybridMultilevel"/>
    <w:tmpl w:val="3626B13C"/>
    <w:lvl w:ilvl="0" w:tplc="ACD4E782">
      <w:start w:val="1"/>
      <w:numFmt w:val="bullet"/>
      <w:lvlText w:val=""/>
      <w:lvlJc w:val="left"/>
      <w:pPr>
        <w:tabs>
          <w:tab w:val="num" w:pos="700"/>
        </w:tabs>
        <w:ind w:left="1040" w:hanging="340"/>
      </w:pPr>
      <w:rPr>
        <w:rFonts w:ascii="Symbol" w:hAnsi="Symbol" w:hint="default"/>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483D18C3"/>
    <w:multiLevelType w:val="hybridMultilevel"/>
    <w:tmpl w:val="78282F02"/>
    <w:lvl w:ilvl="0" w:tplc="138656C8">
      <w:start w:val="1"/>
      <w:numFmt w:val="decimal"/>
      <w:lvlText w:val="%1."/>
      <w:lvlJc w:val="left"/>
      <w:pPr>
        <w:ind w:left="720" w:hanging="360"/>
      </w:pPr>
      <w:rPr>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B221D03"/>
    <w:multiLevelType w:val="hybridMultilevel"/>
    <w:tmpl w:val="86E45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CA7672B"/>
    <w:multiLevelType w:val="multilevel"/>
    <w:tmpl w:val="398C0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C50EFF"/>
    <w:multiLevelType w:val="multilevel"/>
    <w:tmpl w:val="18E45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DC181F"/>
    <w:multiLevelType w:val="hybridMultilevel"/>
    <w:tmpl w:val="46A2376C"/>
    <w:lvl w:ilvl="0" w:tplc="C82E3A02">
      <w:start w:val="1"/>
      <w:numFmt w:val="bullet"/>
      <w:lvlText w:val=""/>
      <w:lvlJc w:val="left"/>
      <w:pPr>
        <w:tabs>
          <w:tab w:val="num" w:pos="340"/>
        </w:tabs>
        <w:ind w:left="340" w:hanging="34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59B24C05"/>
    <w:multiLevelType w:val="multilevel"/>
    <w:tmpl w:val="2D2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3F1EFC"/>
    <w:multiLevelType w:val="hybridMultilevel"/>
    <w:tmpl w:val="1EB2E6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4E91572"/>
    <w:multiLevelType w:val="multilevel"/>
    <w:tmpl w:val="DF86C4B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nsid w:val="676265F2"/>
    <w:multiLevelType w:val="hybridMultilevel"/>
    <w:tmpl w:val="DA1014E0"/>
    <w:lvl w:ilvl="0" w:tplc="5188305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99E1D4A"/>
    <w:multiLevelType w:val="hybridMultilevel"/>
    <w:tmpl w:val="1EB2E6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A102727"/>
    <w:multiLevelType w:val="hybridMultilevel"/>
    <w:tmpl w:val="78282F02"/>
    <w:lvl w:ilvl="0" w:tplc="138656C8">
      <w:start w:val="1"/>
      <w:numFmt w:val="decimal"/>
      <w:lvlText w:val="%1."/>
      <w:lvlJc w:val="left"/>
      <w:pPr>
        <w:ind w:left="720" w:hanging="360"/>
      </w:pPr>
      <w:rPr>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BE04DCA"/>
    <w:multiLevelType w:val="hybridMultilevel"/>
    <w:tmpl w:val="78282F02"/>
    <w:lvl w:ilvl="0" w:tplc="138656C8">
      <w:start w:val="1"/>
      <w:numFmt w:val="decimal"/>
      <w:lvlText w:val="%1."/>
      <w:lvlJc w:val="left"/>
      <w:pPr>
        <w:ind w:left="720" w:hanging="360"/>
      </w:pPr>
      <w:rPr>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C68289D"/>
    <w:multiLevelType w:val="hybridMultilevel"/>
    <w:tmpl w:val="B70A9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EC07DBB"/>
    <w:multiLevelType w:val="multilevel"/>
    <w:tmpl w:val="761CA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C61A3A"/>
    <w:multiLevelType w:val="hybridMultilevel"/>
    <w:tmpl w:val="8EC6EE34"/>
    <w:lvl w:ilvl="0" w:tplc="C658CC0E">
      <w:start w:val="1"/>
      <w:numFmt w:val="bullet"/>
      <w:lvlText w:val="o"/>
      <w:lvlJc w:val="left"/>
      <w:pPr>
        <w:ind w:left="630" w:hanging="360"/>
      </w:pPr>
      <w:rPr>
        <w:rFonts w:ascii="Courier New" w:hAnsi="Courier New"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32">
    <w:nsid w:val="71D55502"/>
    <w:multiLevelType w:val="hybridMultilevel"/>
    <w:tmpl w:val="78282F02"/>
    <w:lvl w:ilvl="0" w:tplc="138656C8">
      <w:start w:val="1"/>
      <w:numFmt w:val="decimal"/>
      <w:lvlText w:val="%1."/>
      <w:lvlJc w:val="left"/>
      <w:pPr>
        <w:ind w:left="720" w:hanging="360"/>
      </w:pPr>
      <w:rPr>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2690095"/>
    <w:multiLevelType w:val="hybridMultilevel"/>
    <w:tmpl w:val="78282F02"/>
    <w:lvl w:ilvl="0" w:tplc="138656C8">
      <w:start w:val="1"/>
      <w:numFmt w:val="decimal"/>
      <w:lvlText w:val="%1."/>
      <w:lvlJc w:val="left"/>
      <w:pPr>
        <w:ind w:left="720" w:hanging="360"/>
      </w:pPr>
      <w:rPr>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2CA06BC"/>
    <w:multiLevelType w:val="multilevel"/>
    <w:tmpl w:val="358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54C3543"/>
    <w:multiLevelType w:val="hybridMultilevel"/>
    <w:tmpl w:val="2C646660"/>
    <w:lvl w:ilvl="0" w:tplc="BE902A1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21"/>
  </w:num>
  <w:num w:numId="3">
    <w:abstractNumId w:val="20"/>
  </w:num>
  <w:num w:numId="4">
    <w:abstractNumId w:val="19"/>
  </w:num>
  <w:num w:numId="5">
    <w:abstractNumId w:val="8"/>
  </w:num>
  <w:num w:numId="6">
    <w:abstractNumId w:val="3"/>
  </w:num>
  <w:num w:numId="7">
    <w:abstractNumId w:val="31"/>
  </w:num>
  <w:num w:numId="8">
    <w:abstractNumId w:val="25"/>
  </w:num>
  <w:num w:numId="9">
    <w:abstractNumId w:val="0"/>
  </w:num>
  <w:num w:numId="10">
    <w:abstractNumId w:val="22"/>
  </w:num>
  <w:num w:numId="11">
    <w:abstractNumId w:val="5"/>
  </w:num>
  <w:num w:numId="12">
    <w:abstractNumId w:val="12"/>
  </w:num>
  <w:num w:numId="13">
    <w:abstractNumId w:val="7"/>
  </w:num>
  <w:num w:numId="14">
    <w:abstractNumId w:val="11"/>
  </w:num>
  <w:num w:numId="15">
    <w:abstractNumId w:val="23"/>
  </w:num>
  <w:num w:numId="16">
    <w:abstractNumId w:val="15"/>
  </w:num>
  <w:num w:numId="17">
    <w:abstractNumId w:val="26"/>
  </w:num>
  <w:num w:numId="18">
    <w:abstractNumId w:val="24"/>
  </w:num>
  <w:num w:numId="19">
    <w:abstractNumId w:val="29"/>
  </w:num>
  <w:num w:numId="20">
    <w:abstractNumId w:val="34"/>
  </w:num>
  <w:num w:numId="21">
    <w:abstractNumId w:val="10"/>
  </w:num>
  <w:num w:numId="22">
    <w:abstractNumId w:val="30"/>
  </w:num>
  <w:num w:numId="23">
    <w:abstractNumId w:val="13"/>
  </w:num>
  <w:num w:numId="24">
    <w:abstractNumId w:val="18"/>
  </w:num>
  <w:num w:numId="25">
    <w:abstractNumId w:val="6"/>
  </w:num>
  <w:num w:numId="26">
    <w:abstractNumId w:val="1"/>
  </w:num>
  <w:num w:numId="27">
    <w:abstractNumId w:val="9"/>
  </w:num>
  <w:num w:numId="28">
    <w:abstractNumId w:val="14"/>
  </w:num>
  <w:num w:numId="29">
    <w:abstractNumId w:val="2"/>
  </w:num>
  <w:num w:numId="30">
    <w:abstractNumId w:val="28"/>
  </w:num>
  <w:num w:numId="31">
    <w:abstractNumId w:val="33"/>
  </w:num>
  <w:num w:numId="32">
    <w:abstractNumId w:val="32"/>
  </w:num>
  <w:num w:numId="33">
    <w:abstractNumId w:val="17"/>
  </w:num>
  <w:num w:numId="34">
    <w:abstractNumId w:val="35"/>
  </w:num>
  <w:num w:numId="35">
    <w:abstractNumId w:val="27"/>
  </w:num>
  <w:num w:numId="36">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63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1FC"/>
    <w:rsid w:val="0000084C"/>
    <w:rsid w:val="00001013"/>
    <w:rsid w:val="00014B73"/>
    <w:rsid w:val="000178E8"/>
    <w:rsid w:val="00033738"/>
    <w:rsid w:val="0003491E"/>
    <w:rsid w:val="00046735"/>
    <w:rsid w:val="00051EB4"/>
    <w:rsid w:val="000537A4"/>
    <w:rsid w:val="00054D3B"/>
    <w:rsid w:val="00063057"/>
    <w:rsid w:val="00063413"/>
    <w:rsid w:val="0006562D"/>
    <w:rsid w:val="0006575B"/>
    <w:rsid w:val="000658E4"/>
    <w:rsid w:val="00066A99"/>
    <w:rsid w:val="00070736"/>
    <w:rsid w:val="00070F5E"/>
    <w:rsid w:val="00077F7C"/>
    <w:rsid w:val="00080D50"/>
    <w:rsid w:val="00085BF9"/>
    <w:rsid w:val="000936CC"/>
    <w:rsid w:val="000960F9"/>
    <w:rsid w:val="000973A0"/>
    <w:rsid w:val="00097E29"/>
    <w:rsid w:val="000A0225"/>
    <w:rsid w:val="000A1130"/>
    <w:rsid w:val="000A3A4E"/>
    <w:rsid w:val="000A5437"/>
    <w:rsid w:val="000C53F5"/>
    <w:rsid w:val="000C64B0"/>
    <w:rsid w:val="000C760B"/>
    <w:rsid w:val="000D29CE"/>
    <w:rsid w:val="000D5531"/>
    <w:rsid w:val="000D5D6D"/>
    <w:rsid w:val="000E249F"/>
    <w:rsid w:val="000E3A0C"/>
    <w:rsid w:val="000E3D13"/>
    <w:rsid w:val="000E564F"/>
    <w:rsid w:val="000E7125"/>
    <w:rsid w:val="00105311"/>
    <w:rsid w:val="00112437"/>
    <w:rsid w:val="00126FDE"/>
    <w:rsid w:val="00130383"/>
    <w:rsid w:val="0013119F"/>
    <w:rsid w:val="00132E99"/>
    <w:rsid w:val="00133BD0"/>
    <w:rsid w:val="00150D3E"/>
    <w:rsid w:val="00153C06"/>
    <w:rsid w:val="00164C30"/>
    <w:rsid w:val="001651FC"/>
    <w:rsid w:val="00165B59"/>
    <w:rsid w:val="00166074"/>
    <w:rsid w:val="00171040"/>
    <w:rsid w:val="00190648"/>
    <w:rsid w:val="001955AE"/>
    <w:rsid w:val="00197424"/>
    <w:rsid w:val="001A3517"/>
    <w:rsid w:val="001A7E3C"/>
    <w:rsid w:val="001B3977"/>
    <w:rsid w:val="001B3FCE"/>
    <w:rsid w:val="001B5556"/>
    <w:rsid w:val="001B570D"/>
    <w:rsid w:val="001B7053"/>
    <w:rsid w:val="001B7BB7"/>
    <w:rsid w:val="001C792D"/>
    <w:rsid w:val="001D1E03"/>
    <w:rsid w:val="001D2885"/>
    <w:rsid w:val="001D38B6"/>
    <w:rsid w:val="001D67D1"/>
    <w:rsid w:val="001D7ED7"/>
    <w:rsid w:val="001E0036"/>
    <w:rsid w:val="001E1E2E"/>
    <w:rsid w:val="001E1EE9"/>
    <w:rsid w:val="001E200A"/>
    <w:rsid w:val="001E4B23"/>
    <w:rsid w:val="001F07FF"/>
    <w:rsid w:val="001F3C5B"/>
    <w:rsid w:val="001F62B7"/>
    <w:rsid w:val="00201265"/>
    <w:rsid w:val="00210748"/>
    <w:rsid w:val="00212F0B"/>
    <w:rsid w:val="00215D8F"/>
    <w:rsid w:val="00216E56"/>
    <w:rsid w:val="002250A7"/>
    <w:rsid w:val="002324BF"/>
    <w:rsid w:val="002372B5"/>
    <w:rsid w:val="0023749B"/>
    <w:rsid w:val="00242B18"/>
    <w:rsid w:val="00242C76"/>
    <w:rsid w:val="00252434"/>
    <w:rsid w:val="002604AC"/>
    <w:rsid w:val="00260848"/>
    <w:rsid w:val="002614E1"/>
    <w:rsid w:val="00274005"/>
    <w:rsid w:val="002740ED"/>
    <w:rsid w:val="00280AED"/>
    <w:rsid w:val="002851D3"/>
    <w:rsid w:val="00285D9F"/>
    <w:rsid w:val="00286583"/>
    <w:rsid w:val="002964A4"/>
    <w:rsid w:val="002A5378"/>
    <w:rsid w:val="002A56BC"/>
    <w:rsid w:val="002B4D3A"/>
    <w:rsid w:val="002B53EC"/>
    <w:rsid w:val="002C3D86"/>
    <w:rsid w:val="002D29DE"/>
    <w:rsid w:val="002E3250"/>
    <w:rsid w:val="002F2B1A"/>
    <w:rsid w:val="002F5338"/>
    <w:rsid w:val="00304DCE"/>
    <w:rsid w:val="00304FD7"/>
    <w:rsid w:val="00305411"/>
    <w:rsid w:val="00316474"/>
    <w:rsid w:val="003169D9"/>
    <w:rsid w:val="00317C54"/>
    <w:rsid w:val="00321BFB"/>
    <w:rsid w:val="003244FC"/>
    <w:rsid w:val="003260DB"/>
    <w:rsid w:val="00336862"/>
    <w:rsid w:val="0034139F"/>
    <w:rsid w:val="003478C6"/>
    <w:rsid w:val="00350B9F"/>
    <w:rsid w:val="0035164F"/>
    <w:rsid w:val="00351EA6"/>
    <w:rsid w:val="00352213"/>
    <w:rsid w:val="003558FF"/>
    <w:rsid w:val="00360477"/>
    <w:rsid w:val="0036267E"/>
    <w:rsid w:val="0036770E"/>
    <w:rsid w:val="00370A83"/>
    <w:rsid w:val="00372281"/>
    <w:rsid w:val="0037307C"/>
    <w:rsid w:val="00373720"/>
    <w:rsid w:val="0037626A"/>
    <w:rsid w:val="00381396"/>
    <w:rsid w:val="003854A7"/>
    <w:rsid w:val="00387A70"/>
    <w:rsid w:val="00390787"/>
    <w:rsid w:val="00395786"/>
    <w:rsid w:val="00396063"/>
    <w:rsid w:val="00397F7E"/>
    <w:rsid w:val="003A6BD0"/>
    <w:rsid w:val="003A70DC"/>
    <w:rsid w:val="003C15CD"/>
    <w:rsid w:val="003C253B"/>
    <w:rsid w:val="003C2D79"/>
    <w:rsid w:val="003D3DFE"/>
    <w:rsid w:val="003D5EFD"/>
    <w:rsid w:val="003E330E"/>
    <w:rsid w:val="003E63C3"/>
    <w:rsid w:val="003F29B9"/>
    <w:rsid w:val="003F41B6"/>
    <w:rsid w:val="003F4D76"/>
    <w:rsid w:val="004051AC"/>
    <w:rsid w:val="00405745"/>
    <w:rsid w:val="00405C3C"/>
    <w:rsid w:val="00420A18"/>
    <w:rsid w:val="00421F59"/>
    <w:rsid w:val="00423BD6"/>
    <w:rsid w:val="00426C63"/>
    <w:rsid w:val="0043307B"/>
    <w:rsid w:val="00441BCB"/>
    <w:rsid w:val="004431D8"/>
    <w:rsid w:val="004449FD"/>
    <w:rsid w:val="0044664B"/>
    <w:rsid w:val="00450CA1"/>
    <w:rsid w:val="00452E8D"/>
    <w:rsid w:val="00455996"/>
    <w:rsid w:val="00463C87"/>
    <w:rsid w:val="004672CB"/>
    <w:rsid w:val="0048020B"/>
    <w:rsid w:val="00480CC0"/>
    <w:rsid w:val="004867DE"/>
    <w:rsid w:val="00486BD9"/>
    <w:rsid w:val="004A6CFB"/>
    <w:rsid w:val="004B136A"/>
    <w:rsid w:val="004B2079"/>
    <w:rsid w:val="004B27BA"/>
    <w:rsid w:val="004B5EA1"/>
    <w:rsid w:val="004C0ED2"/>
    <w:rsid w:val="004C104F"/>
    <w:rsid w:val="004C4022"/>
    <w:rsid w:val="004C5A51"/>
    <w:rsid w:val="004C6A0C"/>
    <w:rsid w:val="004D6B18"/>
    <w:rsid w:val="004D7186"/>
    <w:rsid w:val="004E2A83"/>
    <w:rsid w:val="004E76F4"/>
    <w:rsid w:val="004F2526"/>
    <w:rsid w:val="004F2947"/>
    <w:rsid w:val="004F3BE1"/>
    <w:rsid w:val="004F4198"/>
    <w:rsid w:val="004F5427"/>
    <w:rsid w:val="00501F64"/>
    <w:rsid w:val="00501FD0"/>
    <w:rsid w:val="0051268F"/>
    <w:rsid w:val="0052089F"/>
    <w:rsid w:val="00523824"/>
    <w:rsid w:val="00533915"/>
    <w:rsid w:val="00536C96"/>
    <w:rsid w:val="00546229"/>
    <w:rsid w:val="00551444"/>
    <w:rsid w:val="005539CA"/>
    <w:rsid w:val="00556C33"/>
    <w:rsid w:val="00561DE9"/>
    <w:rsid w:val="0056596B"/>
    <w:rsid w:val="00567767"/>
    <w:rsid w:val="00574E35"/>
    <w:rsid w:val="00575FAA"/>
    <w:rsid w:val="00577001"/>
    <w:rsid w:val="005806F1"/>
    <w:rsid w:val="00584D60"/>
    <w:rsid w:val="005901EB"/>
    <w:rsid w:val="0059115A"/>
    <w:rsid w:val="00591699"/>
    <w:rsid w:val="00591721"/>
    <w:rsid w:val="00591749"/>
    <w:rsid w:val="00595EDD"/>
    <w:rsid w:val="005A3411"/>
    <w:rsid w:val="005A5051"/>
    <w:rsid w:val="005A72BA"/>
    <w:rsid w:val="005A7A60"/>
    <w:rsid w:val="005A7F6C"/>
    <w:rsid w:val="005B2065"/>
    <w:rsid w:val="005B324D"/>
    <w:rsid w:val="005B4590"/>
    <w:rsid w:val="005B6FD6"/>
    <w:rsid w:val="005C5164"/>
    <w:rsid w:val="005C7338"/>
    <w:rsid w:val="005D00A0"/>
    <w:rsid w:val="005D061C"/>
    <w:rsid w:val="005D117B"/>
    <w:rsid w:val="005D578D"/>
    <w:rsid w:val="005E04AB"/>
    <w:rsid w:val="005E1026"/>
    <w:rsid w:val="005F216C"/>
    <w:rsid w:val="006035D3"/>
    <w:rsid w:val="006046EC"/>
    <w:rsid w:val="0060562C"/>
    <w:rsid w:val="00612A4C"/>
    <w:rsid w:val="006136F5"/>
    <w:rsid w:val="00617309"/>
    <w:rsid w:val="00625029"/>
    <w:rsid w:val="0062552C"/>
    <w:rsid w:val="006269C2"/>
    <w:rsid w:val="00630532"/>
    <w:rsid w:val="006310A2"/>
    <w:rsid w:val="00633F95"/>
    <w:rsid w:val="0063455C"/>
    <w:rsid w:val="006355B9"/>
    <w:rsid w:val="0063656B"/>
    <w:rsid w:val="00637198"/>
    <w:rsid w:val="006374BF"/>
    <w:rsid w:val="00640E98"/>
    <w:rsid w:val="00646B86"/>
    <w:rsid w:val="00647C2A"/>
    <w:rsid w:val="00652B84"/>
    <w:rsid w:val="00653865"/>
    <w:rsid w:val="00657639"/>
    <w:rsid w:val="0065773A"/>
    <w:rsid w:val="00660E3D"/>
    <w:rsid w:val="00661241"/>
    <w:rsid w:val="00676434"/>
    <w:rsid w:val="006B0881"/>
    <w:rsid w:val="006B5498"/>
    <w:rsid w:val="006C2099"/>
    <w:rsid w:val="006C3E21"/>
    <w:rsid w:val="006D0314"/>
    <w:rsid w:val="006D0810"/>
    <w:rsid w:val="006E396A"/>
    <w:rsid w:val="006E645E"/>
    <w:rsid w:val="006F06AE"/>
    <w:rsid w:val="006F1460"/>
    <w:rsid w:val="006F4CDA"/>
    <w:rsid w:val="00702F82"/>
    <w:rsid w:val="0070370D"/>
    <w:rsid w:val="00713185"/>
    <w:rsid w:val="00721297"/>
    <w:rsid w:val="0072357B"/>
    <w:rsid w:val="00723CC1"/>
    <w:rsid w:val="00723D7D"/>
    <w:rsid w:val="007251BC"/>
    <w:rsid w:val="0073215C"/>
    <w:rsid w:val="00735AD6"/>
    <w:rsid w:val="007362CB"/>
    <w:rsid w:val="00747FFD"/>
    <w:rsid w:val="0075172A"/>
    <w:rsid w:val="00753DED"/>
    <w:rsid w:val="007564E6"/>
    <w:rsid w:val="0075657C"/>
    <w:rsid w:val="007572FA"/>
    <w:rsid w:val="00760000"/>
    <w:rsid w:val="00773332"/>
    <w:rsid w:val="00774969"/>
    <w:rsid w:val="00780B9A"/>
    <w:rsid w:val="0078262D"/>
    <w:rsid w:val="00783E1D"/>
    <w:rsid w:val="00785D4C"/>
    <w:rsid w:val="00793C8B"/>
    <w:rsid w:val="007A1592"/>
    <w:rsid w:val="007A2C25"/>
    <w:rsid w:val="007B0AC7"/>
    <w:rsid w:val="007B63AE"/>
    <w:rsid w:val="007B6DA7"/>
    <w:rsid w:val="007B7517"/>
    <w:rsid w:val="007C3DD5"/>
    <w:rsid w:val="007D0F61"/>
    <w:rsid w:val="007D7D71"/>
    <w:rsid w:val="007E3C17"/>
    <w:rsid w:val="007E5148"/>
    <w:rsid w:val="007E73C7"/>
    <w:rsid w:val="007F3DFD"/>
    <w:rsid w:val="00805B6C"/>
    <w:rsid w:val="008116FC"/>
    <w:rsid w:val="008175ED"/>
    <w:rsid w:val="00823701"/>
    <w:rsid w:val="008246D0"/>
    <w:rsid w:val="00824B4D"/>
    <w:rsid w:val="00833612"/>
    <w:rsid w:val="008337DC"/>
    <w:rsid w:val="00841DAA"/>
    <w:rsid w:val="00847A8A"/>
    <w:rsid w:val="0085121B"/>
    <w:rsid w:val="0085411A"/>
    <w:rsid w:val="00861FAC"/>
    <w:rsid w:val="00862DEC"/>
    <w:rsid w:val="008664BA"/>
    <w:rsid w:val="008719A9"/>
    <w:rsid w:val="00871BD1"/>
    <w:rsid w:val="00873257"/>
    <w:rsid w:val="00876B2E"/>
    <w:rsid w:val="00880346"/>
    <w:rsid w:val="008815B8"/>
    <w:rsid w:val="00886C55"/>
    <w:rsid w:val="00886CE2"/>
    <w:rsid w:val="00887CC5"/>
    <w:rsid w:val="0089329B"/>
    <w:rsid w:val="008942E5"/>
    <w:rsid w:val="00894B42"/>
    <w:rsid w:val="008A7408"/>
    <w:rsid w:val="008B00A7"/>
    <w:rsid w:val="008B03FE"/>
    <w:rsid w:val="008B095D"/>
    <w:rsid w:val="008B200C"/>
    <w:rsid w:val="008B329A"/>
    <w:rsid w:val="008B6CC3"/>
    <w:rsid w:val="008C4BBB"/>
    <w:rsid w:val="008C6870"/>
    <w:rsid w:val="008C79C6"/>
    <w:rsid w:val="008D0905"/>
    <w:rsid w:val="008D241C"/>
    <w:rsid w:val="008D3116"/>
    <w:rsid w:val="008D3AEB"/>
    <w:rsid w:val="008D55CB"/>
    <w:rsid w:val="008D6526"/>
    <w:rsid w:val="008D659B"/>
    <w:rsid w:val="008E0351"/>
    <w:rsid w:val="008E49AB"/>
    <w:rsid w:val="008E5BC8"/>
    <w:rsid w:val="008E6EBA"/>
    <w:rsid w:val="008F07F5"/>
    <w:rsid w:val="008F0859"/>
    <w:rsid w:val="008F0BE6"/>
    <w:rsid w:val="008F522D"/>
    <w:rsid w:val="008F5B20"/>
    <w:rsid w:val="008F7CC9"/>
    <w:rsid w:val="009019BD"/>
    <w:rsid w:val="00902D67"/>
    <w:rsid w:val="00905DC5"/>
    <w:rsid w:val="00910764"/>
    <w:rsid w:val="00912D65"/>
    <w:rsid w:val="009178A6"/>
    <w:rsid w:val="00920538"/>
    <w:rsid w:val="00920C9B"/>
    <w:rsid w:val="00926283"/>
    <w:rsid w:val="009306A4"/>
    <w:rsid w:val="0093195F"/>
    <w:rsid w:val="0093316D"/>
    <w:rsid w:val="0093370E"/>
    <w:rsid w:val="00936A47"/>
    <w:rsid w:val="00942077"/>
    <w:rsid w:val="009456DF"/>
    <w:rsid w:val="0095223E"/>
    <w:rsid w:val="00956EAB"/>
    <w:rsid w:val="00970570"/>
    <w:rsid w:val="00975930"/>
    <w:rsid w:val="00976B35"/>
    <w:rsid w:val="00977612"/>
    <w:rsid w:val="0098372A"/>
    <w:rsid w:val="00986AF7"/>
    <w:rsid w:val="0099593F"/>
    <w:rsid w:val="009A3A1B"/>
    <w:rsid w:val="009A42D8"/>
    <w:rsid w:val="009A4424"/>
    <w:rsid w:val="009A5F45"/>
    <w:rsid w:val="009B1EDD"/>
    <w:rsid w:val="009B387B"/>
    <w:rsid w:val="009B69C6"/>
    <w:rsid w:val="009B7087"/>
    <w:rsid w:val="009C3A4B"/>
    <w:rsid w:val="009C4D17"/>
    <w:rsid w:val="009D03AB"/>
    <w:rsid w:val="009D1805"/>
    <w:rsid w:val="009D275A"/>
    <w:rsid w:val="009D7BA5"/>
    <w:rsid w:val="009E4C5E"/>
    <w:rsid w:val="009E6790"/>
    <w:rsid w:val="009F21AD"/>
    <w:rsid w:val="009F518D"/>
    <w:rsid w:val="009F6461"/>
    <w:rsid w:val="009F79DD"/>
    <w:rsid w:val="009F7BCB"/>
    <w:rsid w:val="00A02303"/>
    <w:rsid w:val="00A0386B"/>
    <w:rsid w:val="00A06A5A"/>
    <w:rsid w:val="00A076E3"/>
    <w:rsid w:val="00A07D51"/>
    <w:rsid w:val="00A11ED3"/>
    <w:rsid w:val="00A1383E"/>
    <w:rsid w:val="00A13CD9"/>
    <w:rsid w:val="00A1639A"/>
    <w:rsid w:val="00A22062"/>
    <w:rsid w:val="00A22A56"/>
    <w:rsid w:val="00A22A75"/>
    <w:rsid w:val="00A256C1"/>
    <w:rsid w:val="00A31CCD"/>
    <w:rsid w:val="00A46F52"/>
    <w:rsid w:val="00A470D9"/>
    <w:rsid w:val="00A4769A"/>
    <w:rsid w:val="00A47C4D"/>
    <w:rsid w:val="00A52565"/>
    <w:rsid w:val="00A53871"/>
    <w:rsid w:val="00A55557"/>
    <w:rsid w:val="00A61441"/>
    <w:rsid w:val="00A61BCC"/>
    <w:rsid w:val="00A65679"/>
    <w:rsid w:val="00A722F9"/>
    <w:rsid w:val="00A735C4"/>
    <w:rsid w:val="00A835F0"/>
    <w:rsid w:val="00A91B07"/>
    <w:rsid w:val="00A947A8"/>
    <w:rsid w:val="00A97D82"/>
    <w:rsid w:val="00AA273D"/>
    <w:rsid w:val="00AA507E"/>
    <w:rsid w:val="00AA5EE3"/>
    <w:rsid w:val="00AB1CD3"/>
    <w:rsid w:val="00AB291C"/>
    <w:rsid w:val="00AB5AA0"/>
    <w:rsid w:val="00AC40C1"/>
    <w:rsid w:val="00AC47A2"/>
    <w:rsid w:val="00AD0C78"/>
    <w:rsid w:val="00AD2605"/>
    <w:rsid w:val="00AD3DDB"/>
    <w:rsid w:val="00AE0A58"/>
    <w:rsid w:val="00AE1720"/>
    <w:rsid w:val="00AE59BC"/>
    <w:rsid w:val="00AF3C21"/>
    <w:rsid w:val="00AF6C03"/>
    <w:rsid w:val="00B00096"/>
    <w:rsid w:val="00B10CE1"/>
    <w:rsid w:val="00B140D3"/>
    <w:rsid w:val="00B17199"/>
    <w:rsid w:val="00B237C7"/>
    <w:rsid w:val="00B23B26"/>
    <w:rsid w:val="00B37076"/>
    <w:rsid w:val="00B37A6B"/>
    <w:rsid w:val="00B46B58"/>
    <w:rsid w:val="00B605CF"/>
    <w:rsid w:val="00B61921"/>
    <w:rsid w:val="00B74E29"/>
    <w:rsid w:val="00B756D0"/>
    <w:rsid w:val="00B91FDF"/>
    <w:rsid w:val="00B93E0A"/>
    <w:rsid w:val="00B96B2D"/>
    <w:rsid w:val="00BA0E24"/>
    <w:rsid w:val="00BA2290"/>
    <w:rsid w:val="00BA4FE6"/>
    <w:rsid w:val="00BB1F8F"/>
    <w:rsid w:val="00BB5954"/>
    <w:rsid w:val="00BC08D9"/>
    <w:rsid w:val="00BD32A2"/>
    <w:rsid w:val="00BD5729"/>
    <w:rsid w:val="00BE02F3"/>
    <w:rsid w:val="00BE2254"/>
    <w:rsid w:val="00BE4F2E"/>
    <w:rsid w:val="00BF0D45"/>
    <w:rsid w:val="00BF35CA"/>
    <w:rsid w:val="00C0068E"/>
    <w:rsid w:val="00C028BB"/>
    <w:rsid w:val="00C03F08"/>
    <w:rsid w:val="00C0502D"/>
    <w:rsid w:val="00C10606"/>
    <w:rsid w:val="00C109EC"/>
    <w:rsid w:val="00C115F6"/>
    <w:rsid w:val="00C237E9"/>
    <w:rsid w:val="00C3472F"/>
    <w:rsid w:val="00C562BB"/>
    <w:rsid w:val="00C60B84"/>
    <w:rsid w:val="00C631B1"/>
    <w:rsid w:val="00C65DA2"/>
    <w:rsid w:val="00C65E87"/>
    <w:rsid w:val="00C67362"/>
    <w:rsid w:val="00C73C3A"/>
    <w:rsid w:val="00C74196"/>
    <w:rsid w:val="00C77F44"/>
    <w:rsid w:val="00C84ECB"/>
    <w:rsid w:val="00C861B2"/>
    <w:rsid w:val="00C86E0F"/>
    <w:rsid w:val="00C91B0B"/>
    <w:rsid w:val="00C96F61"/>
    <w:rsid w:val="00CA3CFC"/>
    <w:rsid w:val="00CB09D4"/>
    <w:rsid w:val="00CB0E9B"/>
    <w:rsid w:val="00CB1F74"/>
    <w:rsid w:val="00CB2A94"/>
    <w:rsid w:val="00CB3B4E"/>
    <w:rsid w:val="00CB3D72"/>
    <w:rsid w:val="00CC3335"/>
    <w:rsid w:val="00CC5A0D"/>
    <w:rsid w:val="00CC5C37"/>
    <w:rsid w:val="00CC6FAA"/>
    <w:rsid w:val="00CC7F00"/>
    <w:rsid w:val="00CD22EC"/>
    <w:rsid w:val="00CE7CCE"/>
    <w:rsid w:val="00CF3A32"/>
    <w:rsid w:val="00CF53F2"/>
    <w:rsid w:val="00D06E63"/>
    <w:rsid w:val="00D07927"/>
    <w:rsid w:val="00D1488D"/>
    <w:rsid w:val="00D15CE2"/>
    <w:rsid w:val="00D174E2"/>
    <w:rsid w:val="00D25828"/>
    <w:rsid w:val="00D30933"/>
    <w:rsid w:val="00D31448"/>
    <w:rsid w:val="00D404DA"/>
    <w:rsid w:val="00D507A0"/>
    <w:rsid w:val="00D55153"/>
    <w:rsid w:val="00D55ABB"/>
    <w:rsid w:val="00D6066C"/>
    <w:rsid w:val="00D63DD6"/>
    <w:rsid w:val="00D66E8A"/>
    <w:rsid w:val="00D70388"/>
    <w:rsid w:val="00D7219B"/>
    <w:rsid w:val="00D726B8"/>
    <w:rsid w:val="00D73168"/>
    <w:rsid w:val="00D73A11"/>
    <w:rsid w:val="00D763F6"/>
    <w:rsid w:val="00D7756E"/>
    <w:rsid w:val="00D902DC"/>
    <w:rsid w:val="00D97002"/>
    <w:rsid w:val="00DA0246"/>
    <w:rsid w:val="00DA077D"/>
    <w:rsid w:val="00DB0B22"/>
    <w:rsid w:val="00DC23D1"/>
    <w:rsid w:val="00DC6DF3"/>
    <w:rsid w:val="00DD03DC"/>
    <w:rsid w:val="00DD28C5"/>
    <w:rsid w:val="00DD4E16"/>
    <w:rsid w:val="00DD5806"/>
    <w:rsid w:val="00DE2326"/>
    <w:rsid w:val="00DE6EAC"/>
    <w:rsid w:val="00DE76F6"/>
    <w:rsid w:val="00DF4CA5"/>
    <w:rsid w:val="00DF5322"/>
    <w:rsid w:val="00DF6F7D"/>
    <w:rsid w:val="00E01C03"/>
    <w:rsid w:val="00E02493"/>
    <w:rsid w:val="00E2431C"/>
    <w:rsid w:val="00E30B6B"/>
    <w:rsid w:val="00E35DE8"/>
    <w:rsid w:val="00E501E5"/>
    <w:rsid w:val="00E51CB3"/>
    <w:rsid w:val="00E52C6B"/>
    <w:rsid w:val="00E53194"/>
    <w:rsid w:val="00E5448C"/>
    <w:rsid w:val="00E54788"/>
    <w:rsid w:val="00E62AC2"/>
    <w:rsid w:val="00E639FF"/>
    <w:rsid w:val="00E70CEE"/>
    <w:rsid w:val="00E71B13"/>
    <w:rsid w:val="00E71F32"/>
    <w:rsid w:val="00E7526F"/>
    <w:rsid w:val="00E84A5C"/>
    <w:rsid w:val="00E86097"/>
    <w:rsid w:val="00E862B5"/>
    <w:rsid w:val="00E86680"/>
    <w:rsid w:val="00EA0A2A"/>
    <w:rsid w:val="00EB4EAC"/>
    <w:rsid w:val="00EB66F1"/>
    <w:rsid w:val="00EC0024"/>
    <w:rsid w:val="00ED6169"/>
    <w:rsid w:val="00EE336F"/>
    <w:rsid w:val="00EE4BC9"/>
    <w:rsid w:val="00EE6963"/>
    <w:rsid w:val="00EF1E3D"/>
    <w:rsid w:val="00EF21BA"/>
    <w:rsid w:val="00EF478E"/>
    <w:rsid w:val="00EF4C52"/>
    <w:rsid w:val="00EF6252"/>
    <w:rsid w:val="00F03B55"/>
    <w:rsid w:val="00F04B6A"/>
    <w:rsid w:val="00F0557A"/>
    <w:rsid w:val="00F0637B"/>
    <w:rsid w:val="00F10748"/>
    <w:rsid w:val="00F15077"/>
    <w:rsid w:val="00F15206"/>
    <w:rsid w:val="00F17FC5"/>
    <w:rsid w:val="00F20703"/>
    <w:rsid w:val="00F20721"/>
    <w:rsid w:val="00F35431"/>
    <w:rsid w:val="00F513CE"/>
    <w:rsid w:val="00F529B1"/>
    <w:rsid w:val="00F53CD2"/>
    <w:rsid w:val="00F53E7A"/>
    <w:rsid w:val="00F57789"/>
    <w:rsid w:val="00F6349F"/>
    <w:rsid w:val="00F63AB7"/>
    <w:rsid w:val="00F6561C"/>
    <w:rsid w:val="00F67BC1"/>
    <w:rsid w:val="00F67D7C"/>
    <w:rsid w:val="00F719B5"/>
    <w:rsid w:val="00F74877"/>
    <w:rsid w:val="00F75E03"/>
    <w:rsid w:val="00F8086E"/>
    <w:rsid w:val="00F85702"/>
    <w:rsid w:val="00F96396"/>
    <w:rsid w:val="00FA40DE"/>
    <w:rsid w:val="00FA5F31"/>
    <w:rsid w:val="00FA6405"/>
    <w:rsid w:val="00FA773D"/>
    <w:rsid w:val="00FC01EF"/>
    <w:rsid w:val="00FC1F0B"/>
    <w:rsid w:val="00FD5240"/>
    <w:rsid w:val="00FD5AAB"/>
    <w:rsid w:val="00FD792D"/>
    <w:rsid w:val="00FE1D76"/>
    <w:rsid w:val="00FE2C2F"/>
    <w:rsid w:val="00FE7580"/>
    <w:rsid w:val="00FF241B"/>
    <w:rsid w:val="00FF4668"/>
    <w:rsid w:val="00FF4EF1"/>
    <w:rsid w:val="00FF6B6F"/>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3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HTML Top of Form" w:uiPriority="99"/>
    <w:lsdException w:name="HTML Bottom of Form" w:uiPriority="99"/>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a">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character" w:customStyle="1" w:styleId="view-only">
    <w:name w:val="view-only"/>
    <w:basedOn w:val="DefaultParagraphFont"/>
    <w:rsid w:val="00280AED"/>
  </w:style>
  <w:style w:type="paragraph" w:customStyle="1" w:styleId="pub-c-titlecontext">
    <w:name w:val="pub-c-title__context"/>
    <w:basedOn w:val="Normal"/>
    <w:rsid w:val="00A97D82"/>
    <w:pPr>
      <w:spacing w:before="100" w:beforeAutospacing="1" w:after="100" w:afterAutospacing="1"/>
    </w:pPr>
    <w:rPr>
      <w:rFonts w:ascii="Times New Roman" w:hAnsi="Times New Roman"/>
      <w:lang w:eastAsia="en-GB"/>
    </w:rPr>
  </w:style>
  <w:style w:type="paragraph" w:customStyle="1" w:styleId="pub-c-lead-paragraph">
    <w:name w:val="pub-c-lead-paragraph"/>
    <w:basedOn w:val="Normal"/>
    <w:rsid w:val="00A97D82"/>
    <w:pPr>
      <w:spacing w:before="100" w:beforeAutospacing="1" w:after="100" w:afterAutospacing="1"/>
    </w:pPr>
    <w:rPr>
      <w:rFonts w:ascii="Times New Roman" w:hAnsi="Times New Roman"/>
      <w:lang w:eastAsia="en-GB"/>
    </w:rPr>
  </w:style>
  <w:style w:type="paragraph" w:styleId="z-TopofForm">
    <w:name w:val="HTML Top of Form"/>
    <w:basedOn w:val="Normal"/>
    <w:next w:val="Normal"/>
    <w:link w:val="z-TopofFormChar"/>
    <w:hidden/>
    <w:uiPriority w:val="99"/>
    <w:unhideWhenUsed/>
    <w:rsid w:val="00735AD6"/>
    <w:pPr>
      <w:pBdr>
        <w:bottom w:val="single" w:sz="6" w:space="1" w:color="auto"/>
      </w:pBdr>
      <w:jc w:val="center"/>
    </w:pPr>
    <w:rPr>
      <w:rFonts w:cs="Arial"/>
      <w:vanish/>
      <w:sz w:val="16"/>
      <w:szCs w:val="16"/>
      <w:lang w:eastAsia="en-GB"/>
    </w:rPr>
  </w:style>
  <w:style w:type="character" w:customStyle="1" w:styleId="z-TopofFormChar">
    <w:name w:val="z-Top of Form Char"/>
    <w:basedOn w:val="DefaultParagraphFont"/>
    <w:link w:val="z-TopofForm"/>
    <w:uiPriority w:val="99"/>
    <w:rsid w:val="00735AD6"/>
    <w:rPr>
      <w:rFonts w:ascii="Arial" w:hAnsi="Arial" w:cs="Arial"/>
      <w:vanish/>
      <w:sz w:val="16"/>
      <w:szCs w:val="16"/>
      <w:lang w:val="en-GB" w:eastAsia="en-GB"/>
    </w:rPr>
  </w:style>
  <w:style w:type="character" w:customStyle="1" w:styleId="form-required1">
    <w:name w:val="form-required1"/>
    <w:basedOn w:val="DefaultParagraphFont"/>
    <w:rsid w:val="00735AD6"/>
    <w:rPr>
      <w:color w:val="DD0031"/>
    </w:rPr>
  </w:style>
  <w:style w:type="paragraph" w:styleId="z-BottomofForm">
    <w:name w:val="HTML Bottom of Form"/>
    <w:basedOn w:val="Normal"/>
    <w:next w:val="Normal"/>
    <w:link w:val="z-BottomofFormChar"/>
    <w:hidden/>
    <w:uiPriority w:val="99"/>
    <w:unhideWhenUsed/>
    <w:rsid w:val="00735AD6"/>
    <w:pPr>
      <w:pBdr>
        <w:top w:val="single" w:sz="6" w:space="1" w:color="auto"/>
      </w:pBdr>
      <w:jc w:val="center"/>
    </w:pPr>
    <w:rPr>
      <w:rFonts w:cs="Arial"/>
      <w:vanish/>
      <w:sz w:val="16"/>
      <w:szCs w:val="16"/>
      <w:lang w:eastAsia="en-GB"/>
    </w:rPr>
  </w:style>
  <w:style w:type="character" w:customStyle="1" w:styleId="z-BottomofFormChar">
    <w:name w:val="z-Bottom of Form Char"/>
    <w:basedOn w:val="DefaultParagraphFont"/>
    <w:link w:val="z-BottomofForm"/>
    <w:uiPriority w:val="99"/>
    <w:rsid w:val="00735AD6"/>
    <w:rPr>
      <w:rFonts w:ascii="Arial" w:hAnsi="Arial" w:cs="Arial"/>
      <w:vanish/>
      <w:sz w:val="16"/>
      <w:szCs w:val="16"/>
      <w:lang w:val="en-GB" w:eastAsia="en-GB"/>
    </w:rPr>
  </w:style>
  <w:style w:type="paragraph" w:styleId="BalloonText">
    <w:name w:val="Balloon Text"/>
    <w:basedOn w:val="Normal"/>
    <w:link w:val="BalloonTextChar"/>
    <w:rsid w:val="00735AD6"/>
    <w:rPr>
      <w:rFonts w:ascii="Tahoma" w:hAnsi="Tahoma" w:cs="Tahoma"/>
      <w:sz w:val="16"/>
      <w:szCs w:val="16"/>
    </w:rPr>
  </w:style>
  <w:style w:type="character" w:customStyle="1" w:styleId="BalloonTextChar">
    <w:name w:val="Balloon Text Char"/>
    <w:basedOn w:val="DefaultParagraphFont"/>
    <w:link w:val="BalloonText"/>
    <w:rsid w:val="00735AD6"/>
    <w:rPr>
      <w:rFonts w:ascii="Tahoma" w:hAnsi="Tahoma" w:cs="Tahoma"/>
      <w:sz w:val="16"/>
      <w:szCs w:val="16"/>
      <w:lang w:val="en-GB"/>
    </w:rPr>
  </w:style>
  <w:style w:type="paragraph" w:customStyle="1" w:styleId="o-type-intro">
    <w:name w:val="o-type-intro"/>
    <w:basedOn w:val="Normal"/>
    <w:rsid w:val="0075172A"/>
    <w:pPr>
      <w:spacing w:before="100" w:beforeAutospacing="1" w:after="100" w:afterAutospacing="1"/>
    </w:pPr>
    <w:rPr>
      <w:rFonts w:ascii="Times New Roman" w:hAnsi="Times New Roman"/>
      <w:lang w:eastAsia="en-GB"/>
    </w:rPr>
  </w:style>
  <w:style w:type="paragraph" w:customStyle="1" w:styleId="selectionshareable">
    <w:name w:val="selectionshareable"/>
    <w:basedOn w:val="Normal"/>
    <w:rsid w:val="0075172A"/>
    <w:pPr>
      <w:spacing w:before="100" w:beforeAutospacing="1" w:after="100" w:afterAutospacing="1"/>
    </w:pPr>
    <w:rPr>
      <w:rFonts w:ascii="Times New Roman" w:hAnsi="Times New Roman"/>
      <w:lang w:eastAsia="en-GB"/>
    </w:rPr>
  </w:style>
  <w:style w:type="character" w:styleId="HTMLCite">
    <w:name w:val="HTML Cite"/>
    <w:basedOn w:val="DefaultParagraphFont"/>
    <w:uiPriority w:val="99"/>
    <w:unhideWhenUsed/>
    <w:rsid w:val="002604AC"/>
    <w:rPr>
      <w:i/>
      <w:iCs/>
    </w:rPr>
  </w:style>
  <w:style w:type="character" w:customStyle="1" w:styleId="st">
    <w:name w:val="st"/>
    <w:basedOn w:val="DefaultParagraphFont"/>
    <w:rsid w:val="002604AC"/>
  </w:style>
  <w:style w:type="character" w:customStyle="1" w:styleId="f">
    <w:name w:val="f"/>
    <w:basedOn w:val="DefaultParagraphFont"/>
    <w:rsid w:val="002604AC"/>
  </w:style>
  <w:style w:type="character" w:customStyle="1" w:styleId="ogd">
    <w:name w:val="_ogd"/>
    <w:basedOn w:val="DefaultParagraphFont"/>
    <w:rsid w:val="00215D8F"/>
  </w:style>
  <w:style w:type="character" w:customStyle="1" w:styleId="user-name">
    <w:name w:val="user-name"/>
    <w:basedOn w:val="DefaultParagraphFont"/>
    <w:rsid w:val="00215D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HTML Top of Form" w:uiPriority="99"/>
    <w:lsdException w:name="HTML Bottom of Form" w:uiPriority="99"/>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a">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character" w:customStyle="1" w:styleId="view-only">
    <w:name w:val="view-only"/>
    <w:basedOn w:val="DefaultParagraphFont"/>
    <w:rsid w:val="00280AED"/>
  </w:style>
  <w:style w:type="paragraph" w:customStyle="1" w:styleId="pub-c-titlecontext">
    <w:name w:val="pub-c-title__context"/>
    <w:basedOn w:val="Normal"/>
    <w:rsid w:val="00A97D82"/>
    <w:pPr>
      <w:spacing w:before="100" w:beforeAutospacing="1" w:after="100" w:afterAutospacing="1"/>
    </w:pPr>
    <w:rPr>
      <w:rFonts w:ascii="Times New Roman" w:hAnsi="Times New Roman"/>
      <w:lang w:eastAsia="en-GB"/>
    </w:rPr>
  </w:style>
  <w:style w:type="paragraph" w:customStyle="1" w:styleId="pub-c-lead-paragraph">
    <w:name w:val="pub-c-lead-paragraph"/>
    <w:basedOn w:val="Normal"/>
    <w:rsid w:val="00A97D82"/>
    <w:pPr>
      <w:spacing w:before="100" w:beforeAutospacing="1" w:after="100" w:afterAutospacing="1"/>
    </w:pPr>
    <w:rPr>
      <w:rFonts w:ascii="Times New Roman" w:hAnsi="Times New Roman"/>
      <w:lang w:eastAsia="en-GB"/>
    </w:rPr>
  </w:style>
  <w:style w:type="paragraph" w:styleId="z-TopofForm">
    <w:name w:val="HTML Top of Form"/>
    <w:basedOn w:val="Normal"/>
    <w:next w:val="Normal"/>
    <w:link w:val="z-TopofFormChar"/>
    <w:hidden/>
    <w:uiPriority w:val="99"/>
    <w:unhideWhenUsed/>
    <w:rsid w:val="00735AD6"/>
    <w:pPr>
      <w:pBdr>
        <w:bottom w:val="single" w:sz="6" w:space="1" w:color="auto"/>
      </w:pBdr>
      <w:jc w:val="center"/>
    </w:pPr>
    <w:rPr>
      <w:rFonts w:cs="Arial"/>
      <w:vanish/>
      <w:sz w:val="16"/>
      <w:szCs w:val="16"/>
      <w:lang w:eastAsia="en-GB"/>
    </w:rPr>
  </w:style>
  <w:style w:type="character" w:customStyle="1" w:styleId="z-TopofFormChar">
    <w:name w:val="z-Top of Form Char"/>
    <w:basedOn w:val="DefaultParagraphFont"/>
    <w:link w:val="z-TopofForm"/>
    <w:uiPriority w:val="99"/>
    <w:rsid w:val="00735AD6"/>
    <w:rPr>
      <w:rFonts w:ascii="Arial" w:hAnsi="Arial" w:cs="Arial"/>
      <w:vanish/>
      <w:sz w:val="16"/>
      <w:szCs w:val="16"/>
      <w:lang w:val="en-GB" w:eastAsia="en-GB"/>
    </w:rPr>
  </w:style>
  <w:style w:type="character" w:customStyle="1" w:styleId="form-required1">
    <w:name w:val="form-required1"/>
    <w:basedOn w:val="DefaultParagraphFont"/>
    <w:rsid w:val="00735AD6"/>
    <w:rPr>
      <w:color w:val="DD0031"/>
    </w:rPr>
  </w:style>
  <w:style w:type="paragraph" w:styleId="z-BottomofForm">
    <w:name w:val="HTML Bottom of Form"/>
    <w:basedOn w:val="Normal"/>
    <w:next w:val="Normal"/>
    <w:link w:val="z-BottomofFormChar"/>
    <w:hidden/>
    <w:uiPriority w:val="99"/>
    <w:unhideWhenUsed/>
    <w:rsid w:val="00735AD6"/>
    <w:pPr>
      <w:pBdr>
        <w:top w:val="single" w:sz="6" w:space="1" w:color="auto"/>
      </w:pBdr>
      <w:jc w:val="center"/>
    </w:pPr>
    <w:rPr>
      <w:rFonts w:cs="Arial"/>
      <w:vanish/>
      <w:sz w:val="16"/>
      <w:szCs w:val="16"/>
      <w:lang w:eastAsia="en-GB"/>
    </w:rPr>
  </w:style>
  <w:style w:type="character" w:customStyle="1" w:styleId="z-BottomofFormChar">
    <w:name w:val="z-Bottom of Form Char"/>
    <w:basedOn w:val="DefaultParagraphFont"/>
    <w:link w:val="z-BottomofForm"/>
    <w:uiPriority w:val="99"/>
    <w:rsid w:val="00735AD6"/>
    <w:rPr>
      <w:rFonts w:ascii="Arial" w:hAnsi="Arial" w:cs="Arial"/>
      <w:vanish/>
      <w:sz w:val="16"/>
      <w:szCs w:val="16"/>
      <w:lang w:val="en-GB" w:eastAsia="en-GB"/>
    </w:rPr>
  </w:style>
  <w:style w:type="paragraph" w:styleId="BalloonText">
    <w:name w:val="Balloon Text"/>
    <w:basedOn w:val="Normal"/>
    <w:link w:val="BalloonTextChar"/>
    <w:rsid w:val="00735AD6"/>
    <w:rPr>
      <w:rFonts w:ascii="Tahoma" w:hAnsi="Tahoma" w:cs="Tahoma"/>
      <w:sz w:val="16"/>
      <w:szCs w:val="16"/>
    </w:rPr>
  </w:style>
  <w:style w:type="character" w:customStyle="1" w:styleId="BalloonTextChar">
    <w:name w:val="Balloon Text Char"/>
    <w:basedOn w:val="DefaultParagraphFont"/>
    <w:link w:val="BalloonText"/>
    <w:rsid w:val="00735AD6"/>
    <w:rPr>
      <w:rFonts w:ascii="Tahoma" w:hAnsi="Tahoma" w:cs="Tahoma"/>
      <w:sz w:val="16"/>
      <w:szCs w:val="16"/>
      <w:lang w:val="en-GB"/>
    </w:rPr>
  </w:style>
  <w:style w:type="paragraph" w:customStyle="1" w:styleId="o-type-intro">
    <w:name w:val="o-type-intro"/>
    <w:basedOn w:val="Normal"/>
    <w:rsid w:val="0075172A"/>
    <w:pPr>
      <w:spacing w:before="100" w:beforeAutospacing="1" w:after="100" w:afterAutospacing="1"/>
    </w:pPr>
    <w:rPr>
      <w:rFonts w:ascii="Times New Roman" w:hAnsi="Times New Roman"/>
      <w:lang w:eastAsia="en-GB"/>
    </w:rPr>
  </w:style>
  <w:style w:type="paragraph" w:customStyle="1" w:styleId="selectionshareable">
    <w:name w:val="selectionshareable"/>
    <w:basedOn w:val="Normal"/>
    <w:rsid w:val="0075172A"/>
    <w:pPr>
      <w:spacing w:before="100" w:beforeAutospacing="1" w:after="100" w:afterAutospacing="1"/>
    </w:pPr>
    <w:rPr>
      <w:rFonts w:ascii="Times New Roman" w:hAnsi="Times New Roman"/>
      <w:lang w:eastAsia="en-GB"/>
    </w:rPr>
  </w:style>
  <w:style w:type="character" w:styleId="HTMLCite">
    <w:name w:val="HTML Cite"/>
    <w:basedOn w:val="DefaultParagraphFont"/>
    <w:uiPriority w:val="99"/>
    <w:unhideWhenUsed/>
    <w:rsid w:val="002604AC"/>
    <w:rPr>
      <w:i/>
      <w:iCs/>
    </w:rPr>
  </w:style>
  <w:style w:type="character" w:customStyle="1" w:styleId="st">
    <w:name w:val="st"/>
    <w:basedOn w:val="DefaultParagraphFont"/>
    <w:rsid w:val="002604AC"/>
  </w:style>
  <w:style w:type="character" w:customStyle="1" w:styleId="f">
    <w:name w:val="f"/>
    <w:basedOn w:val="DefaultParagraphFont"/>
    <w:rsid w:val="002604AC"/>
  </w:style>
  <w:style w:type="character" w:customStyle="1" w:styleId="ogd">
    <w:name w:val="_ogd"/>
    <w:basedOn w:val="DefaultParagraphFont"/>
    <w:rsid w:val="00215D8F"/>
  </w:style>
  <w:style w:type="character" w:customStyle="1" w:styleId="user-name">
    <w:name w:val="user-name"/>
    <w:basedOn w:val="DefaultParagraphFont"/>
    <w:rsid w:val="00215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8680">
      <w:bodyDiv w:val="1"/>
      <w:marLeft w:val="0"/>
      <w:marRight w:val="0"/>
      <w:marTop w:val="0"/>
      <w:marBottom w:val="0"/>
      <w:divBdr>
        <w:top w:val="none" w:sz="0" w:space="0" w:color="auto"/>
        <w:left w:val="none" w:sz="0" w:space="0" w:color="auto"/>
        <w:bottom w:val="none" w:sz="0" w:space="0" w:color="auto"/>
        <w:right w:val="none" w:sz="0" w:space="0" w:color="auto"/>
      </w:divBdr>
      <w:divsChild>
        <w:div w:id="1276446843">
          <w:marLeft w:val="0"/>
          <w:marRight w:val="0"/>
          <w:marTop w:val="75"/>
          <w:marBottom w:val="60"/>
          <w:divBdr>
            <w:top w:val="none" w:sz="0" w:space="0" w:color="auto"/>
            <w:left w:val="none" w:sz="0" w:space="0" w:color="auto"/>
            <w:bottom w:val="none" w:sz="0" w:space="0" w:color="auto"/>
            <w:right w:val="none" w:sz="0" w:space="0" w:color="auto"/>
          </w:divBdr>
        </w:div>
        <w:div w:id="1822380404">
          <w:marLeft w:val="0"/>
          <w:marRight w:val="0"/>
          <w:marTop w:val="120"/>
          <w:marBottom w:val="120"/>
          <w:divBdr>
            <w:top w:val="none" w:sz="0" w:space="0" w:color="auto"/>
            <w:left w:val="none" w:sz="0" w:space="0" w:color="auto"/>
            <w:bottom w:val="none" w:sz="0" w:space="0" w:color="auto"/>
            <w:right w:val="none" w:sz="0" w:space="0" w:color="auto"/>
          </w:divBdr>
        </w:div>
      </w:divsChild>
    </w:div>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45882161">
      <w:bodyDiv w:val="1"/>
      <w:marLeft w:val="0"/>
      <w:marRight w:val="0"/>
      <w:marTop w:val="0"/>
      <w:marBottom w:val="0"/>
      <w:divBdr>
        <w:top w:val="none" w:sz="0" w:space="0" w:color="auto"/>
        <w:left w:val="none" w:sz="0" w:space="0" w:color="auto"/>
        <w:bottom w:val="none" w:sz="0" w:space="0" w:color="auto"/>
        <w:right w:val="none" w:sz="0" w:space="0" w:color="auto"/>
      </w:divBdr>
      <w:divsChild>
        <w:div w:id="1161777140">
          <w:marLeft w:val="0"/>
          <w:marRight w:val="0"/>
          <w:marTop w:val="75"/>
          <w:marBottom w:val="60"/>
          <w:divBdr>
            <w:top w:val="none" w:sz="0" w:space="0" w:color="auto"/>
            <w:left w:val="none" w:sz="0" w:space="0" w:color="auto"/>
            <w:bottom w:val="none" w:sz="0" w:space="0" w:color="auto"/>
            <w:right w:val="none" w:sz="0" w:space="0" w:color="auto"/>
          </w:divBdr>
        </w:div>
        <w:div w:id="1930888983">
          <w:marLeft w:val="0"/>
          <w:marRight w:val="0"/>
          <w:marTop w:val="120"/>
          <w:marBottom w:val="120"/>
          <w:divBdr>
            <w:top w:val="none" w:sz="0" w:space="0" w:color="auto"/>
            <w:left w:val="none" w:sz="0" w:space="0" w:color="auto"/>
            <w:bottom w:val="none" w:sz="0" w:space="0" w:color="auto"/>
            <w:right w:val="none" w:sz="0" w:space="0" w:color="auto"/>
          </w:divBdr>
        </w:div>
      </w:divsChild>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82184486">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43739155">
      <w:bodyDiv w:val="1"/>
      <w:marLeft w:val="0"/>
      <w:marRight w:val="0"/>
      <w:marTop w:val="0"/>
      <w:marBottom w:val="0"/>
      <w:divBdr>
        <w:top w:val="none" w:sz="0" w:space="0" w:color="auto"/>
        <w:left w:val="none" w:sz="0" w:space="0" w:color="auto"/>
        <w:bottom w:val="none" w:sz="0" w:space="0" w:color="auto"/>
        <w:right w:val="none" w:sz="0" w:space="0" w:color="auto"/>
      </w:divBdr>
      <w:divsChild>
        <w:div w:id="1064647961">
          <w:marLeft w:val="0"/>
          <w:marRight w:val="0"/>
          <w:marTop w:val="0"/>
          <w:marBottom w:val="0"/>
          <w:divBdr>
            <w:top w:val="none" w:sz="0" w:space="0" w:color="auto"/>
            <w:left w:val="none" w:sz="0" w:space="0" w:color="auto"/>
            <w:bottom w:val="none" w:sz="0" w:space="0" w:color="auto"/>
            <w:right w:val="none" w:sz="0" w:space="0" w:color="auto"/>
          </w:divBdr>
          <w:divsChild>
            <w:div w:id="1323042370">
              <w:marLeft w:val="0"/>
              <w:marRight w:val="0"/>
              <w:marTop w:val="0"/>
              <w:marBottom w:val="0"/>
              <w:divBdr>
                <w:top w:val="none" w:sz="0" w:space="0" w:color="auto"/>
                <w:left w:val="none" w:sz="0" w:space="0" w:color="auto"/>
                <w:bottom w:val="none" w:sz="0" w:space="0" w:color="auto"/>
                <w:right w:val="none" w:sz="0" w:space="0" w:color="auto"/>
              </w:divBdr>
              <w:divsChild>
                <w:div w:id="191842968">
                  <w:marLeft w:val="0"/>
                  <w:marRight w:val="0"/>
                  <w:marTop w:val="0"/>
                  <w:marBottom w:val="0"/>
                  <w:divBdr>
                    <w:top w:val="none" w:sz="0" w:space="0" w:color="auto"/>
                    <w:left w:val="none" w:sz="0" w:space="0" w:color="auto"/>
                    <w:bottom w:val="none" w:sz="0" w:space="0" w:color="auto"/>
                    <w:right w:val="none" w:sz="0" w:space="0" w:color="auto"/>
                  </w:divBdr>
                  <w:divsChild>
                    <w:div w:id="17096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1960">
              <w:marLeft w:val="0"/>
              <w:marRight w:val="0"/>
              <w:marTop w:val="0"/>
              <w:marBottom w:val="0"/>
              <w:divBdr>
                <w:top w:val="none" w:sz="0" w:space="0" w:color="auto"/>
                <w:left w:val="none" w:sz="0" w:space="0" w:color="auto"/>
                <w:bottom w:val="none" w:sz="0" w:space="0" w:color="auto"/>
                <w:right w:val="none" w:sz="0" w:space="0" w:color="auto"/>
              </w:divBdr>
              <w:divsChild>
                <w:div w:id="1546671746">
                  <w:marLeft w:val="0"/>
                  <w:marRight w:val="0"/>
                  <w:marTop w:val="0"/>
                  <w:marBottom w:val="0"/>
                  <w:divBdr>
                    <w:top w:val="none" w:sz="0" w:space="0" w:color="auto"/>
                    <w:left w:val="none" w:sz="0" w:space="0" w:color="auto"/>
                    <w:bottom w:val="none" w:sz="0" w:space="0" w:color="auto"/>
                    <w:right w:val="none" w:sz="0" w:space="0" w:color="auto"/>
                  </w:divBdr>
                  <w:divsChild>
                    <w:div w:id="7534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85088656">
      <w:bodyDiv w:val="1"/>
      <w:marLeft w:val="0"/>
      <w:marRight w:val="0"/>
      <w:marTop w:val="0"/>
      <w:marBottom w:val="0"/>
      <w:divBdr>
        <w:top w:val="none" w:sz="0" w:space="0" w:color="auto"/>
        <w:left w:val="none" w:sz="0" w:space="0" w:color="auto"/>
        <w:bottom w:val="none" w:sz="0" w:space="0" w:color="auto"/>
        <w:right w:val="none" w:sz="0" w:space="0" w:color="auto"/>
      </w:divBdr>
    </w:div>
    <w:div w:id="286475602">
      <w:bodyDiv w:val="1"/>
      <w:marLeft w:val="0"/>
      <w:marRight w:val="0"/>
      <w:marTop w:val="0"/>
      <w:marBottom w:val="0"/>
      <w:divBdr>
        <w:top w:val="none" w:sz="0" w:space="0" w:color="auto"/>
        <w:left w:val="none" w:sz="0" w:space="0" w:color="auto"/>
        <w:bottom w:val="none" w:sz="0" w:space="0" w:color="auto"/>
        <w:right w:val="none" w:sz="0" w:space="0" w:color="auto"/>
      </w:divBdr>
      <w:divsChild>
        <w:div w:id="1916235462">
          <w:marLeft w:val="0"/>
          <w:marRight w:val="0"/>
          <w:marTop w:val="75"/>
          <w:marBottom w:val="60"/>
          <w:divBdr>
            <w:top w:val="none" w:sz="0" w:space="0" w:color="auto"/>
            <w:left w:val="none" w:sz="0" w:space="0" w:color="auto"/>
            <w:bottom w:val="none" w:sz="0" w:space="0" w:color="auto"/>
            <w:right w:val="none" w:sz="0" w:space="0" w:color="auto"/>
          </w:divBdr>
        </w:div>
        <w:div w:id="1545212806">
          <w:marLeft w:val="0"/>
          <w:marRight w:val="0"/>
          <w:marTop w:val="120"/>
          <w:marBottom w:val="120"/>
          <w:divBdr>
            <w:top w:val="none" w:sz="0" w:space="0" w:color="auto"/>
            <w:left w:val="none" w:sz="0" w:space="0" w:color="auto"/>
            <w:bottom w:val="none" w:sz="0" w:space="0" w:color="auto"/>
            <w:right w:val="none" w:sz="0" w:space="0" w:color="auto"/>
          </w:divBdr>
        </w:div>
      </w:divsChild>
    </w:div>
    <w:div w:id="303122992">
      <w:bodyDiv w:val="1"/>
      <w:marLeft w:val="0"/>
      <w:marRight w:val="0"/>
      <w:marTop w:val="0"/>
      <w:marBottom w:val="0"/>
      <w:divBdr>
        <w:top w:val="none" w:sz="0" w:space="0" w:color="auto"/>
        <w:left w:val="none" w:sz="0" w:space="0" w:color="auto"/>
        <w:bottom w:val="none" w:sz="0" w:space="0" w:color="auto"/>
        <w:right w:val="none" w:sz="0" w:space="0" w:color="auto"/>
      </w:divBdr>
      <w:divsChild>
        <w:div w:id="417677578">
          <w:marLeft w:val="0"/>
          <w:marRight w:val="0"/>
          <w:marTop w:val="0"/>
          <w:marBottom w:val="0"/>
          <w:divBdr>
            <w:top w:val="none" w:sz="0" w:space="0" w:color="auto"/>
            <w:left w:val="none" w:sz="0" w:space="0" w:color="auto"/>
            <w:bottom w:val="none" w:sz="0" w:space="0" w:color="auto"/>
            <w:right w:val="none" w:sz="0" w:space="0" w:color="auto"/>
          </w:divBdr>
        </w:div>
        <w:div w:id="994258400">
          <w:marLeft w:val="0"/>
          <w:marRight w:val="0"/>
          <w:marTop w:val="0"/>
          <w:marBottom w:val="300"/>
          <w:divBdr>
            <w:top w:val="none" w:sz="0" w:space="0" w:color="auto"/>
            <w:left w:val="none" w:sz="0" w:space="0" w:color="auto"/>
            <w:bottom w:val="none" w:sz="0" w:space="0" w:color="auto"/>
            <w:right w:val="none" w:sz="0" w:space="0" w:color="auto"/>
          </w:divBdr>
        </w:div>
      </w:divsChild>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4768497">
      <w:bodyDiv w:val="1"/>
      <w:marLeft w:val="0"/>
      <w:marRight w:val="0"/>
      <w:marTop w:val="0"/>
      <w:marBottom w:val="0"/>
      <w:divBdr>
        <w:top w:val="none" w:sz="0" w:space="0" w:color="auto"/>
        <w:left w:val="none" w:sz="0" w:space="0" w:color="auto"/>
        <w:bottom w:val="none" w:sz="0" w:space="0" w:color="auto"/>
        <w:right w:val="none" w:sz="0" w:space="0" w:color="auto"/>
      </w:divBdr>
      <w:divsChild>
        <w:div w:id="2113741936">
          <w:marLeft w:val="0"/>
          <w:marRight w:val="0"/>
          <w:marTop w:val="75"/>
          <w:marBottom w:val="60"/>
          <w:divBdr>
            <w:top w:val="none" w:sz="0" w:space="0" w:color="auto"/>
            <w:left w:val="none" w:sz="0" w:space="0" w:color="auto"/>
            <w:bottom w:val="none" w:sz="0" w:space="0" w:color="auto"/>
            <w:right w:val="none" w:sz="0" w:space="0" w:color="auto"/>
          </w:divBdr>
        </w:div>
        <w:div w:id="2066485540">
          <w:marLeft w:val="0"/>
          <w:marRight w:val="0"/>
          <w:marTop w:val="120"/>
          <w:marBottom w:val="120"/>
          <w:divBdr>
            <w:top w:val="none" w:sz="0" w:space="0" w:color="auto"/>
            <w:left w:val="none" w:sz="0" w:space="0" w:color="auto"/>
            <w:bottom w:val="none" w:sz="0" w:space="0" w:color="auto"/>
            <w:right w:val="none" w:sz="0" w:space="0" w:color="auto"/>
          </w:divBdr>
        </w:div>
      </w:divsChild>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51956775">
      <w:bodyDiv w:val="1"/>
      <w:marLeft w:val="0"/>
      <w:marRight w:val="0"/>
      <w:marTop w:val="0"/>
      <w:marBottom w:val="0"/>
      <w:divBdr>
        <w:top w:val="none" w:sz="0" w:space="0" w:color="auto"/>
        <w:left w:val="none" w:sz="0" w:space="0" w:color="auto"/>
        <w:bottom w:val="none" w:sz="0" w:space="0" w:color="auto"/>
        <w:right w:val="none" w:sz="0" w:space="0" w:color="auto"/>
      </w:divBdr>
      <w:divsChild>
        <w:div w:id="556746847">
          <w:marLeft w:val="0"/>
          <w:marRight w:val="0"/>
          <w:marTop w:val="0"/>
          <w:marBottom w:val="0"/>
          <w:divBdr>
            <w:top w:val="none" w:sz="0" w:space="0" w:color="auto"/>
            <w:left w:val="none" w:sz="0" w:space="0" w:color="auto"/>
            <w:bottom w:val="none" w:sz="0" w:space="0" w:color="auto"/>
            <w:right w:val="none" w:sz="0" w:space="0" w:color="auto"/>
          </w:divBdr>
        </w:div>
      </w:divsChild>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398945673">
      <w:bodyDiv w:val="1"/>
      <w:marLeft w:val="0"/>
      <w:marRight w:val="0"/>
      <w:marTop w:val="0"/>
      <w:marBottom w:val="0"/>
      <w:divBdr>
        <w:top w:val="none" w:sz="0" w:space="0" w:color="auto"/>
        <w:left w:val="none" w:sz="0" w:space="0" w:color="auto"/>
        <w:bottom w:val="none" w:sz="0" w:space="0" w:color="auto"/>
        <w:right w:val="none" w:sz="0" w:space="0" w:color="auto"/>
      </w:divBdr>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467283110">
      <w:bodyDiv w:val="1"/>
      <w:marLeft w:val="0"/>
      <w:marRight w:val="0"/>
      <w:marTop w:val="0"/>
      <w:marBottom w:val="0"/>
      <w:divBdr>
        <w:top w:val="none" w:sz="0" w:space="0" w:color="auto"/>
        <w:left w:val="none" w:sz="0" w:space="0" w:color="auto"/>
        <w:bottom w:val="none" w:sz="0" w:space="0" w:color="auto"/>
        <w:right w:val="none" w:sz="0" w:space="0" w:color="auto"/>
      </w:divBdr>
      <w:divsChild>
        <w:div w:id="11616845">
          <w:marLeft w:val="0"/>
          <w:marRight w:val="0"/>
          <w:marTop w:val="0"/>
          <w:marBottom w:val="0"/>
          <w:divBdr>
            <w:top w:val="none" w:sz="0" w:space="0" w:color="auto"/>
            <w:left w:val="none" w:sz="0" w:space="0" w:color="auto"/>
            <w:bottom w:val="none" w:sz="0" w:space="0" w:color="auto"/>
            <w:right w:val="none" w:sz="0" w:space="0" w:color="auto"/>
          </w:divBdr>
          <w:divsChild>
            <w:div w:id="167526107">
              <w:marLeft w:val="0"/>
              <w:marRight w:val="0"/>
              <w:marTop w:val="0"/>
              <w:marBottom w:val="0"/>
              <w:divBdr>
                <w:top w:val="none" w:sz="0" w:space="0" w:color="auto"/>
                <w:left w:val="none" w:sz="0" w:space="0" w:color="auto"/>
                <w:bottom w:val="none" w:sz="0" w:space="0" w:color="auto"/>
                <w:right w:val="none" w:sz="0" w:space="0" w:color="auto"/>
              </w:divBdr>
              <w:divsChild>
                <w:div w:id="1712264160">
                  <w:marLeft w:val="0"/>
                  <w:marRight w:val="0"/>
                  <w:marTop w:val="0"/>
                  <w:marBottom w:val="0"/>
                  <w:divBdr>
                    <w:top w:val="none" w:sz="0" w:space="0" w:color="auto"/>
                    <w:left w:val="none" w:sz="0" w:space="0" w:color="auto"/>
                    <w:bottom w:val="none" w:sz="0" w:space="0" w:color="auto"/>
                    <w:right w:val="none" w:sz="0" w:space="0" w:color="auto"/>
                  </w:divBdr>
                  <w:divsChild>
                    <w:div w:id="2044135043">
                      <w:marLeft w:val="0"/>
                      <w:marRight w:val="0"/>
                      <w:marTop w:val="0"/>
                      <w:marBottom w:val="0"/>
                      <w:divBdr>
                        <w:top w:val="none" w:sz="0" w:space="0" w:color="auto"/>
                        <w:left w:val="none" w:sz="0" w:space="0" w:color="auto"/>
                        <w:bottom w:val="none" w:sz="0" w:space="0" w:color="auto"/>
                        <w:right w:val="single" w:sz="18" w:space="0" w:color="F9F9F9"/>
                      </w:divBdr>
                      <w:divsChild>
                        <w:div w:id="1494684076">
                          <w:marLeft w:val="0"/>
                          <w:marRight w:val="3"/>
                          <w:marTop w:val="0"/>
                          <w:marBottom w:val="600"/>
                          <w:divBdr>
                            <w:top w:val="none" w:sz="0" w:space="0" w:color="auto"/>
                            <w:left w:val="none" w:sz="0" w:space="0" w:color="auto"/>
                            <w:bottom w:val="none" w:sz="0" w:space="0" w:color="auto"/>
                            <w:right w:val="none" w:sz="0" w:space="0" w:color="auto"/>
                          </w:divBdr>
                          <w:divsChild>
                            <w:div w:id="246811788">
                              <w:marLeft w:val="0"/>
                              <w:marRight w:val="0"/>
                              <w:marTop w:val="0"/>
                              <w:marBottom w:val="0"/>
                              <w:divBdr>
                                <w:top w:val="none" w:sz="0" w:space="0" w:color="auto"/>
                                <w:left w:val="none" w:sz="0" w:space="0" w:color="auto"/>
                                <w:bottom w:val="none" w:sz="0" w:space="0" w:color="auto"/>
                                <w:right w:val="none" w:sz="0" w:space="0" w:color="auto"/>
                              </w:divBdr>
                              <w:divsChild>
                                <w:div w:id="6395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972448">
      <w:bodyDiv w:val="1"/>
      <w:marLeft w:val="0"/>
      <w:marRight w:val="0"/>
      <w:marTop w:val="0"/>
      <w:marBottom w:val="0"/>
      <w:divBdr>
        <w:top w:val="none" w:sz="0" w:space="0" w:color="auto"/>
        <w:left w:val="none" w:sz="0" w:space="0" w:color="auto"/>
        <w:bottom w:val="none" w:sz="0" w:space="0" w:color="auto"/>
        <w:right w:val="none" w:sz="0" w:space="0" w:color="auto"/>
      </w:divBdr>
      <w:divsChild>
        <w:div w:id="681781695">
          <w:marLeft w:val="0"/>
          <w:marRight w:val="0"/>
          <w:marTop w:val="75"/>
          <w:marBottom w:val="60"/>
          <w:divBdr>
            <w:top w:val="none" w:sz="0" w:space="0" w:color="auto"/>
            <w:left w:val="none" w:sz="0" w:space="0" w:color="auto"/>
            <w:bottom w:val="none" w:sz="0" w:space="0" w:color="auto"/>
            <w:right w:val="none" w:sz="0" w:space="0" w:color="auto"/>
          </w:divBdr>
        </w:div>
        <w:div w:id="623389126">
          <w:marLeft w:val="0"/>
          <w:marRight w:val="0"/>
          <w:marTop w:val="120"/>
          <w:marBottom w:val="120"/>
          <w:divBdr>
            <w:top w:val="none" w:sz="0" w:space="0" w:color="auto"/>
            <w:left w:val="none" w:sz="0" w:space="0" w:color="auto"/>
            <w:bottom w:val="none" w:sz="0" w:space="0" w:color="auto"/>
            <w:right w:val="none" w:sz="0" w:space="0" w:color="auto"/>
          </w:divBdr>
        </w:div>
      </w:divsChild>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54047457">
      <w:bodyDiv w:val="1"/>
      <w:marLeft w:val="0"/>
      <w:marRight w:val="0"/>
      <w:marTop w:val="0"/>
      <w:marBottom w:val="0"/>
      <w:divBdr>
        <w:top w:val="none" w:sz="0" w:space="0" w:color="auto"/>
        <w:left w:val="none" w:sz="0" w:space="0" w:color="auto"/>
        <w:bottom w:val="none" w:sz="0" w:space="0" w:color="auto"/>
        <w:right w:val="none" w:sz="0" w:space="0" w:color="auto"/>
      </w:divBdr>
      <w:divsChild>
        <w:div w:id="538393041">
          <w:marLeft w:val="0"/>
          <w:marRight w:val="0"/>
          <w:marTop w:val="0"/>
          <w:marBottom w:val="0"/>
          <w:divBdr>
            <w:top w:val="none" w:sz="0" w:space="0" w:color="auto"/>
            <w:left w:val="none" w:sz="0" w:space="0" w:color="auto"/>
            <w:bottom w:val="none" w:sz="0" w:space="0" w:color="auto"/>
            <w:right w:val="none" w:sz="0" w:space="0" w:color="auto"/>
          </w:divBdr>
          <w:divsChild>
            <w:div w:id="1375886480">
              <w:marLeft w:val="0"/>
              <w:marRight w:val="0"/>
              <w:marTop w:val="0"/>
              <w:marBottom w:val="0"/>
              <w:divBdr>
                <w:top w:val="none" w:sz="0" w:space="0" w:color="auto"/>
                <w:left w:val="none" w:sz="0" w:space="0" w:color="auto"/>
                <w:bottom w:val="none" w:sz="0" w:space="0" w:color="auto"/>
                <w:right w:val="none" w:sz="0" w:space="0" w:color="auto"/>
              </w:divBdr>
              <w:divsChild>
                <w:div w:id="3198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4767">
      <w:bodyDiv w:val="1"/>
      <w:marLeft w:val="0"/>
      <w:marRight w:val="0"/>
      <w:marTop w:val="0"/>
      <w:marBottom w:val="0"/>
      <w:divBdr>
        <w:top w:val="none" w:sz="0" w:space="0" w:color="auto"/>
        <w:left w:val="none" w:sz="0" w:space="0" w:color="auto"/>
        <w:bottom w:val="none" w:sz="0" w:space="0" w:color="auto"/>
        <w:right w:val="none" w:sz="0" w:space="0" w:color="auto"/>
      </w:divBdr>
      <w:divsChild>
        <w:div w:id="281615533">
          <w:marLeft w:val="0"/>
          <w:marRight w:val="0"/>
          <w:marTop w:val="0"/>
          <w:marBottom w:val="0"/>
          <w:divBdr>
            <w:top w:val="none" w:sz="0" w:space="0" w:color="auto"/>
            <w:left w:val="none" w:sz="0" w:space="0" w:color="auto"/>
            <w:bottom w:val="none" w:sz="0" w:space="0" w:color="auto"/>
            <w:right w:val="none" w:sz="0" w:space="0" w:color="auto"/>
          </w:divBdr>
          <w:divsChild>
            <w:div w:id="599264193">
              <w:marLeft w:val="0"/>
              <w:marRight w:val="0"/>
              <w:marTop w:val="0"/>
              <w:marBottom w:val="0"/>
              <w:divBdr>
                <w:top w:val="none" w:sz="0" w:space="0" w:color="auto"/>
                <w:left w:val="none" w:sz="0" w:space="0" w:color="auto"/>
                <w:bottom w:val="none" w:sz="0" w:space="0" w:color="auto"/>
                <w:right w:val="none" w:sz="0" w:space="0" w:color="auto"/>
              </w:divBdr>
              <w:divsChild>
                <w:div w:id="1802722308">
                  <w:marLeft w:val="0"/>
                  <w:marRight w:val="0"/>
                  <w:marTop w:val="0"/>
                  <w:marBottom w:val="0"/>
                  <w:divBdr>
                    <w:top w:val="none" w:sz="0" w:space="0" w:color="auto"/>
                    <w:left w:val="none" w:sz="0" w:space="0" w:color="auto"/>
                    <w:bottom w:val="none" w:sz="0" w:space="0" w:color="auto"/>
                    <w:right w:val="none" w:sz="0" w:space="0" w:color="auto"/>
                  </w:divBdr>
                  <w:divsChild>
                    <w:div w:id="2155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3116">
              <w:marLeft w:val="0"/>
              <w:marRight w:val="0"/>
              <w:marTop w:val="0"/>
              <w:marBottom w:val="0"/>
              <w:divBdr>
                <w:top w:val="none" w:sz="0" w:space="0" w:color="auto"/>
                <w:left w:val="none" w:sz="0" w:space="0" w:color="auto"/>
                <w:bottom w:val="none" w:sz="0" w:space="0" w:color="auto"/>
                <w:right w:val="none" w:sz="0" w:space="0" w:color="auto"/>
              </w:divBdr>
              <w:divsChild>
                <w:div w:id="471942024">
                  <w:marLeft w:val="0"/>
                  <w:marRight w:val="0"/>
                  <w:marTop w:val="0"/>
                  <w:marBottom w:val="0"/>
                  <w:divBdr>
                    <w:top w:val="none" w:sz="0" w:space="0" w:color="auto"/>
                    <w:left w:val="none" w:sz="0" w:space="0" w:color="auto"/>
                    <w:bottom w:val="none" w:sz="0" w:space="0" w:color="auto"/>
                    <w:right w:val="none" w:sz="0" w:space="0" w:color="auto"/>
                  </w:divBdr>
                  <w:divsChild>
                    <w:div w:id="18457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002269">
      <w:bodyDiv w:val="1"/>
      <w:marLeft w:val="0"/>
      <w:marRight w:val="0"/>
      <w:marTop w:val="0"/>
      <w:marBottom w:val="0"/>
      <w:divBdr>
        <w:top w:val="none" w:sz="0" w:space="0" w:color="auto"/>
        <w:left w:val="none" w:sz="0" w:space="0" w:color="auto"/>
        <w:bottom w:val="none" w:sz="0" w:space="0" w:color="auto"/>
        <w:right w:val="none" w:sz="0" w:space="0" w:color="auto"/>
      </w:divBdr>
      <w:divsChild>
        <w:div w:id="487093738">
          <w:marLeft w:val="0"/>
          <w:marRight w:val="0"/>
          <w:marTop w:val="0"/>
          <w:marBottom w:val="0"/>
          <w:divBdr>
            <w:top w:val="none" w:sz="0" w:space="0" w:color="auto"/>
            <w:left w:val="none" w:sz="0" w:space="0" w:color="auto"/>
            <w:bottom w:val="none" w:sz="0" w:space="0" w:color="auto"/>
            <w:right w:val="none" w:sz="0" w:space="0" w:color="auto"/>
          </w:divBdr>
          <w:divsChild>
            <w:div w:id="1676615538">
              <w:marLeft w:val="0"/>
              <w:marRight w:val="0"/>
              <w:marTop w:val="0"/>
              <w:marBottom w:val="0"/>
              <w:divBdr>
                <w:top w:val="none" w:sz="0" w:space="0" w:color="auto"/>
                <w:left w:val="none" w:sz="0" w:space="0" w:color="auto"/>
                <w:bottom w:val="none" w:sz="0" w:space="0" w:color="auto"/>
                <w:right w:val="none" w:sz="0" w:space="0" w:color="auto"/>
              </w:divBdr>
              <w:divsChild>
                <w:div w:id="601451510">
                  <w:marLeft w:val="0"/>
                  <w:marRight w:val="0"/>
                  <w:marTop w:val="0"/>
                  <w:marBottom w:val="0"/>
                  <w:divBdr>
                    <w:top w:val="none" w:sz="0" w:space="0" w:color="auto"/>
                    <w:left w:val="none" w:sz="0" w:space="0" w:color="auto"/>
                    <w:bottom w:val="none" w:sz="0" w:space="0" w:color="auto"/>
                    <w:right w:val="none" w:sz="0" w:space="0" w:color="auto"/>
                  </w:divBdr>
                  <w:divsChild>
                    <w:div w:id="17789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1464">
              <w:marLeft w:val="0"/>
              <w:marRight w:val="0"/>
              <w:marTop w:val="0"/>
              <w:marBottom w:val="0"/>
              <w:divBdr>
                <w:top w:val="none" w:sz="0" w:space="0" w:color="auto"/>
                <w:left w:val="none" w:sz="0" w:space="0" w:color="auto"/>
                <w:bottom w:val="none" w:sz="0" w:space="0" w:color="auto"/>
                <w:right w:val="none" w:sz="0" w:space="0" w:color="auto"/>
              </w:divBdr>
              <w:divsChild>
                <w:div w:id="234171119">
                  <w:marLeft w:val="0"/>
                  <w:marRight w:val="0"/>
                  <w:marTop w:val="0"/>
                  <w:marBottom w:val="0"/>
                  <w:divBdr>
                    <w:top w:val="none" w:sz="0" w:space="0" w:color="auto"/>
                    <w:left w:val="none" w:sz="0" w:space="0" w:color="auto"/>
                    <w:bottom w:val="none" w:sz="0" w:space="0" w:color="auto"/>
                    <w:right w:val="none" w:sz="0" w:space="0" w:color="auto"/>
                  </w:divBdr>
                  <w:divsChild>
                    <w:div w:id="15663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55250923">
      <w:bodyDiv w:val="1"/>
      <w:marLeft w:val="0"/>
      <w:marRight w:val="0"/>
      <w:marTop w:val="0"/>
      <w:marBottom w:val="0"/>
      <w:divBdr>
        <w:top w:val="none" w:sz="0" w:space="0" w:color="auto"/>
        <w:left w:val="none" w:sz="0" w:space="0" w:color="auto"/>
        <w:bottom w:val="none" w:sz="0" w:space="0" w:color="auto"/>
        <w:right w:val="none" w:sz="0" w:space="0" w:color="auto"/>
      </w:divBdr>
      <w:divsChild>
        <w:div w:id="180509733">
          <w:marLeft w:val="0"/>
          <w:marRight w:val="0"/>
          <w:marTop w:val="0"/>
          <w:marBottom w:val="0"/>
          <w:divBdr>
            <w:top w:val="none" w:sz="0" w:space="0" w:color="auto"/>
            <w:left w:val="none" w:sz="0" w:space="0" w:color="auto"/>
            <w:bottom w:val="none" w:sz="0" w:space="0" w:color="auto"/>
            <w:right w:val="none" w:sz="0" w:space="0" w:color="auto"/>
          </w:divBdr>
          <w:divsChild>
            <w:div w:id="922759404">
              <w:marLeft w:val="0"/>
              <w:marRight w:val="0"/>
              <w:marTop w:val="0"/>
              <w:marBottom w:val="0"/>
              <w:divBdr>
                <w:top w:val="none" w:sz="0" w:space="0" w:color="auto"/>
                <w:left w:val="none" w:sz="0" w:space="0" w:color="auto"/>
                <w:bottom w:val="none" w:sz="0" w:space="0" w:color="auto"/>
                <w:right w:val="none" w:sz="0" w:space="0" w:color="auto"/>
              </w:divBdr>
              <w:divsChild>
                <w:div w:id="592669725">
                  <w:marLeft w:val="0"/>
                  <w:marRight w:val="0"/>
                  <w:marTop w:val="0"/>
                  <w:marBottom w:val="0"/>
                  <w:divBdr>
                    <w:top w:val="none" w:sz="0" w:space="0" w:color="auto"/>
                    <w:left w:val="none" w:sz="0" w:space="0" w:color="auto"/>
                    <w:bottom w:val="none" w:sz="0" w:space="0" w:color="auto"/>
                    <w:right w:val="none" w:sz="0" w:space="0" w:color="auto"/>
                  </w:divBdr>
                  <w:divsChild>
                    <w:div w:id="1239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81228">
              <w:marLeft w:val="0"/>
              <w:marRight w:val="0"/>
              <w:marTop w:val="0"/>
              <w:marBottom w:val="0"/>
              <w:divBdr>
                <w:top w:val="none" w:sz="0" w:space="0" w:color="auto"/>
                <w:left w:val="none" w:sz="0" w:space="0" w:color="auto"/>
                <w:bottom w:val="none" w:sz="0" w:space="0" w:color="auto"/>
                <w:right w:val="none" w:sz="0" w:space="0" w:color="auto"/>
              </w:divBdr>
              <w:divsChild>
                <w:div w:id="507911993">
                  <w:marLeft w:val="0"/>
                  <w:marRight w:val="0"/>
                  <w:marTop w:val="0"/>
                  <w:marBottom w:val="0"/>
                  <w:divBdr>
                    <w:top w:val="none" w:sz="0" w:space="0" w:color="auto"/>
                    <w:left w:val="none" w:sz="0" w:space="0" w:color="auto"/>
                    <w:bottom w:val="none" w:sz="0" w:space="0" w:color="auto"/>
                    <w:right w:val="none" w:sz="0" w:space="0" w:color="auto"/>
                  </w:divBdr>
                  <w:divsChild>
                    <w:div w:id="18963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795029066">
      <w:bodyDiv w:val="1"/>
      <w:marLeft w:val="0"/>
      <w:marRight w:val="0"/>
      <w:marTop w:val="0"/>
      <w:marBottom w:val="0"/>
      <w:divBdr>
        <w:top w:val="none" w:sz="0" w:space="0" w:color="auto"/>
        <w:left w:val="none" w:sz="0" w:space="0" w:color="auto"/>
        <w:bottom w:val="none" w:sz="0" w:space="0" w:color="auto"/>
        <w:right w:val="none" w:sz="0" w:space="0" w:color="auto"/>
      </w:divBdr>
      <w:divsChild>
        <w:div w:id="1109277368">
          <w:marLeft w:val="0"/>
          <w:marRight w:val="0"/>
          <w:marTop w:val="0"/>
          <w:marBottom w:val="0"/>
          <w:divBdr>
            <w:top w:val="none" w:sz="0" w:space="0" w:color="auto"/>
            <w:left w:val="none" w:sz="0" w:space="0" w:color="auto"/>
            <w:bottom w:val="none" w:sz="0" w:space="0" w:color="auto"/>
            <w:right w:val="none" w:sz="0" w:space="0" w:color="auto"/>
          </w:divBdr>
          <w:divsChild>
            <w:div w:id="1136336873">
              <w:marLeft w:val="0"/>
              <w:marRight w:val="0"/>
              <w:marTop w:val="0"/>
              <w:marBottom w:val="0"/>
              <w:divBdr>
                <w:top w:val="none" w:sz="0" w:space="0" w:color="auto"/>
                <w:left w:val="none" w:sz="0" w:space="0" w:color="auto"/>
                <w:bottom w:val="none" w:sz="0" w:space="0" w:color="auto"/>
                <w:right w:val="none" w:sz="0" w:space="0" w:color="auto"/>
              </w:divBdr>
              <w:divsChild>
                <w:div w:id="1740664114">
                  <w:marLeft w:val="45"/>
                  <w:marRight w:val="45"/>
                  <w:marTop w:val="15"/>
                  <w:marBottom w:val="0"/>
                  <w:divBdr>
                    <w:top w:val="none" w:sz="0" w:space="0" w:color="auto"/>
                    <w:left w:val="none" w:sz="0" w:space="0" w:color="auto"/>
                    <w:bottom w:val="none" w:sz="0" w:space="0" w:color="auto"/>
                    <w:right w:val="none" w:sz="0" w:space="0" w:color="auto"/>
                  </w:divBdr>
                  <w:divsChild>
                    <w:div w:id="8282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899945149">
      <w:bodyDiv w:val="1"/>
      <w:marLeft w:val="0"/>
      <w:marRight w:val="0"/>
      <w:marTop w:val="0"/>
      <w:marBottom w:val="0"/>
      <w:divBdr>
        <w:top w:val="none" w:sz="0" w:space="0" w:color="auto"/>
        <w:left w:val="none" w:sz="0" w:space="0" w:color="auto"/>
        <w:bottom w:val="none" w:sz="0" w:space="0" w:color="auto"/>
        <w:right w:val="none" w:sz="0" w:space="0" w:color="auto"/>
      </w:divBdr>
      <w:divsChild>
        <w:div w:id="534271765">
          <w:marLeft w:val="0"/>
          <w:marRight w:val="0"/>
          <w:marTop w:val="75"/>
          <w:marBottom w:val="60"/>
          <w:divBdr>
            <w:top w:val="none" w:sz="0" w:space="0" w:color="auto"/>
            <w:left w:val="none" w:sz="0" w:space="0" w:color="auto"/>
            <w:bottom w:val="none" w:sz="0" w:space="0" w:color="auto"/>
            <w:right w:val="none" w:sz="0" w:space="0" w:color="auto"/>
          </w:divBdr>
        </w:div>
        <w:div w:id="1550919774">
          <w:marLeft w:val="0"/>
          <w:marRight w:val="0"/>
          <w:marTop w:val="120"/>
          <w:marBottom w:val="120"/>
          <w:divBdr>
            <w:top w:val="none" w:sz="0" w:space="0" w:color="auto"/>
            <w:left w:val="none" w:sz="0" w:space="0" w:color="auto"/>
            <w:bottom w:val="none" w:sz="0" w:space="0" w:color="auto"/>
            <w:right w:val="none" w:sz="0" w:space="0" w:color="auto"/>
          </w:divBdr>
        </w:div>
      </w:divsChild>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9289487">
      <w:bodyDiv w:val="1"/>
      <w:marLeft w:val="0"/>
      <w:marRight w:val="0"/>
      <w:marTop w:val="0"/>
      <w:marBottom w:val="0"/>
      <w:divBdr>
        <w:top w:val="none" w:sz="0" w:space="0" w:color="auto"/>
        <w:left w:val="none" w:sz="0" w:space="0" w:color="auto"/>
        <w:bottom w:val="none" w:sz="0" w:space="0" w:color="auto"/>
        <w:right w:val="none" w:sz="0" w:space="0" w:color="auto"/>
      </w:divBdr>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70358733">
      <w:bodyDiv w:val="1"/>
      <w:marLeft w:val="0"/>
      <w:marRight w:val="0"/>
      <w:marTop w:val="0"/>
      <w:marBottom w:val="0"/>
      <w:divBdr>
        <w:top w:val="none" w:sz="0" w:space="0" w:color="auto"/>
        <w:left w:val="none" w:sz="0" w:space="0" w:color="auto"/>
        <w:bottom w:val="none" w:sz="0" w:space="0" w:color="auto"/>
        <w:right w:val="none" w:sz="0" w:space="0" w:color="auto"/>
      </w:divBdr>
      <w:divsChild>
        <w:div w:id="1350259402">
          <w:marLeft w:val="0"/>
          <w:marRight w:val="0"/>
          <w:marTop w:val="0"/>
          <w:marBottom w:val="0"/>
          <w:divBdr>
            <w:top w:val="none" w:sz="0" w:space="0" w:color="auto"/>
            <w:left w:val="none" w:sz="0" w:space="0" w:color="auto"/>
            <w:bottom w:val="none" w:sz="0" w:space="0" w:color="auto"/>
            <w:right w:val="none" w:sz="0" w:space="0" w:color="auto"/>
          </w:divBdr>
          <w:divsChild>
            <w:div w:id="231697112">
              <w:marLeft w:val="0"/>
              <w:marRight w:val="0"/>
              <w:marTop w:val="0"/>
              <w:marBottom w:val="0"/>
              <w:divBdr>
                <w:top w:val="none" w:sz="0" w:space="0" w:color="auto"/>
                <w:left w:val="none" w:sz="0" w:space="0" w:color="auto"/>
                <w:bottom w:val="none" w:sz="0" w:space="0" w:color="auto"/>
                <w:right w:val="none" w:sz="0" w:space="0" w:color="auto"/>
              </w:divBdr>
              <w:divsChild>
                <w:div w:id="874543710">
                  <w:marLeft w:val="0"/>
                  <w:marRight w:val="0"/>
                  <w:marTop w:val="0"/>
                  <w:marBottom w:val="0"/>
                  <w:divBdr>
                    <w:top w:val="none" w:sz="0" w:space="0" w:color="auto"/>
                    <w:left w:val="none" w:sz="0" w:space="0" w:color="auto"/>
                    <w:bottom w:val="none" w:sz="0" w:space="0" w:color="auto"/>
                    <w:right w:val="none" w:sz="0" w:space="0" w:color="auto"/>
                  </w:divBdr>
                  <w:divsChild>
                    <w:div w:id="1938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1401">
              <w:marLeft w:val="0"/>
              <w:marRight w:val="0"/>
              <w:marTop w:val="0"/>
              <w:marBottom w:val="0"/>
              <w:divBdr>
                <w:top w:val="none" w:sz="0" w:space="0" w:color="auto"/>
                <w:left w:val="none" w:sz="0" w:space="0" w:color="auto"/>
                <w:bottom w:val="none" w:sz="0" w:space="0" w:color="auto"/>
                <w:right w:val="none" w:sz="0" w:space="0" w:color="auto"/>
              </w:divBdr>
              <w:divsChild>
                <w:div w:id="1500854517">
                  <w:marLeft w:val="0"/>
                  <w:marRight w:val="0"/>
                  <w:marTop w:val="0"/>
                  <w:marBottom w:val="0"/>
                  <w:divBdr>
                    <w:top w:val="none" w:sz="0" w:space="0" w:color="auto"/>
                    <w:left w:val="none" w:sz="0" w:space="0" w:color="auto"/>
                    <w:bottom w:val="none" w:sz="0" w:space="0" w:color="auto"/>
                    <w:right w:val="none" w:sz="0" w:space="0" w:color="auto"/>
                  </w:divBdr>
                  <w:divsChild>
                    <w:div w:id="3386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27287">
      <w:bodyDiv w:val="1"/>
      <w:marLeft w:val="0"/>
      <w:marRight w:val="0"/>
      <w:marTop w:val="0"/>
      <w:marBottom w:val="0"/>
      <w:divBdr>
        <w:top w:val="none" w:sz="0" w:space="0" w:color="auto"/>
        <w:left w:val="none" w:sz="0" w:space="0" w:color="auto"/>
        <w:bottom w:val="none" w:sz="0" w:space="0" w:color="auto"/>
        <w:right w:val="none" w:sz="0" w:space="0" w:color="auto"/>
      </w:divBdr>
      <w:divsChild>
        <w:div w:id="1416050001">
          <w:marLeft w:val="0"/>
          <w:marRight w:val="0"/>
          <w:marTop w:val="75"/>
          <w:marBottom w:val="60"/>
          <w:divBdr>
            <w:top w:val="none" w:sz="0" w:space="0" w:color="auto"/>
            <w:left w:val="none" w:sz="0" w:space="0" w:color="auto"/>
            <w:bottom w:val="none" w:sz="0" w:space="0" w:color="auto"/>
            <w:right w:val="none" w:sz="0" w:space="0" w:color="auto"/>
          </w:divBdr>
        </w:div>
        <w:div w:id="244195425">
          <w:marLeft w:val="0"/>
          <w:marRight w:val="0"/>
          <w:marTop w:val="120"/>
          <w:marBottom w:val="120"/>
          <w:divBdr>
            <w:top w:val="none" w:sz="0" w:space="0" w:color="auto"/>
            <w:left w:val="none" w:sz="0" w:space="0" w:color="auto"/>
            <w:bottom w:val="none" w:sz="0" w:space="0" w:color="auto"/>
            <w:right w:val="none" w:sz="0" w:space="0" w:color="auto"/>
          </w:divBdr>
        </w:div>
      </w:divsChild>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27366452">
      <w:bodyDiv w:val="1"/>
      <w:marLeft w:val="0"/>
      <w:marRight w:val="0"/>
      <w:marTop w:val="0"/>
      <w:marBottom w:val="0"/>
      <w:divBdr>
        <w:top w:val="none" w:sz="0" w:space="0" w:color="auto"/>
        <w:left w:val="none" w:sz="0" w:space="0" w:color="auto"/>
        <w:bottom w:val="none" w:sz="0" w:space="0" w:color="auto"/>
        <w:right w:val="none" w:sz="0" w:space="0" w:color="auto"/>
      </w:divBdr>
      <w:divsChild>
        <w:div w:id="176384287">
          <w:marLeft w:val="0"/>
          <w:marRight w:val="0"/>
          <w:marTop w:val="75"/>
          <w:marBottom w:val="60"/>
          <w:divBdr>
            <w:top w:val="none" w:sz="0" w:space="0" w:color="auto"/>
            <w:left w:val="none" w:sz="0" w:space="0" w:color="auto"/>
            <w:bottom w:val="none" w:sz="0" w:space="0" w:color="auto"/>
            <w:right w:val="none" w:sz="0" w:space="0" w:color="auto"/>
          </w:divBdr>
        </w:div>
        <w:div w:id="41222716">
          <w:marLeft w:val="0"/>
          <w:marRight w:val="0"/>
          <w:marTop w:val="120"/>
          <w:marBottom w:val="120"/>
          <w:divBdr>
            <w:top w:val="none" w:sz="0" w:space="0" w:color="auto"/>
            <w:left w:val="none" w:sz="0" w:space="0" w:color="auto"/>
            <w:bottom w:val="none" w:sz="0" w:space="0" w:color="auto"/>
            <w:right w:val="none" w:sz="0" w:space="0" w:color="auto"/>
          </w:divBdr>
        </w:div>
      </w:divsChild>
    </w:div>
    <w:div w:id="1028481781">
      <w:bodyDiv w:val="1"/>
      <w:marLeft w:val="0"/>
      <w:marRight w:val="0"/>
      <w:marTop w:val="0"/>
      <w:marBottom w:val="0"/>
      <w:divBdr>
        <w:top w:val="none" w:sz="0" w:space="0" w:color="auto"/>
        <w:left w:val="none" w:sz="0" w:space="0" w:color="auto"/>
        <w:bottom w:val="none" w:sz="0" w:space="0" w:color="auto"/>
        <w:right w:val="none" w:sz="0" w:space="0" w:color="auto"/>
      </w:divBdr>
      <w:divsChild>
        <w:div w:id="1220018793">
          <w:marLeft w:val="-225"/>
          <w:marRight w:val="-225"/>
          <w:marTop w:val="0"/>
          <w:marBottom w:val="0"/>
          <w:divBdr>
            <w:top w:val="none" w:sz="0" w:space="0" w:color="auto"/>
            <w:left w:val="none" w:sz="0" w:space="0" w:color="auto"/>
            <w:bottom w:val="none" w:sz="0" w:space="0" w:color="auto"/>
            <w:right w:val="none" w:sz="0" w:space="0" w:color="auto"/>
          </w:divBdr>
          <w:divsChild>
            <w:div w:id="648826737">
              <w:marLeft w:val="0"/>
              <w:marRight w:val="0"/>
              <w:marTop w:val="0"/>
              <w:marBottom w:val="0"/>
              <w:divBdr>
                <w:top w:val="none" w:sz="0" w:space="0" w:color="auto"/>
                <w:left w:val="none" w:sz="0" w:space="0" w:color="auto"/>
                <w:bottom w:val="none" w:sz="0" w:space="0" w:color="auto"/>
                <w:right w:val="none" w:sz="0" w:space="0" w:color="auto"/>
              </w:divBdr>
              <w:divsChild>
                <w:div w:id="1601644671">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 w:id="1094663484">
          <w:marLeft w:val="-225"/>
          <w:marRight w:val="-225"/>
          <w:marTop w:val="0"/>
          <w:marBottom w:val="0"/>
          <w:divBdr>
            <w:top w:val="none" w:sz="0" w:space="0" w:color="auto"/>
            <w:left w:val="none" w:sz="0" w:space="0" w:color="auto"/>
            <w:bottom w:val="none" w:sz="0" w:space="0" w:color="auto"/>
            <w:right w:val="none" w:sz="0" w:space="0" w:color="auto"/>
          </w:divBdr>
          <w:divsChild>
            <w:div w:id="1102605455">
              <w:marLeft w:val="0"/>
              <w:marRight w:val="0"/>
              <w:marTop w:val="0"/>
              <w:marBottom w:val="0"/>
              <w:divBdr>
                <w:top w:val="none" w:sz="0" w:space="0" w:color="auto"/>
                <w:left w:val="none" w:sz="0" w:space="0" w:color="auto"/>
                <w:bottom w:val="none" w:sz="0" w:space="0" w:color="auto"/>
                <w:right w:val="none" w:sz="0" w:space="0" w:color="auto"/>
              </w:divBdr>
              <w:divsChild>
                <w:div w:id="1872840040">
                  <w:marLeft w:val="0"/>
                  <w:marRight w:val="0"/>
                  <w:marTop w:val="0"/>
                  <w:marBottom w:val="675"/>
                  <w:divBdr>
                    <w:top w:val="none" w:sz="0" w:space="0" w:color="auto"/>
                    <w:left w:val="none" w:sz="0" w:space="0" w:color="auto"/>
                    <w:bottom w:val="none" w:sz="0" w:space="0" w:color="auto"/>
                    <w:right w:val="none" w:sz="0" w:space="0" w:color="auto"/>
                  </w:divBdr>
                </w:div>
              </w:divsChild>
            </w:div>
          </w:divsChild>
        </w:div>
      </w:divsChild>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26506745">
      <w:bodyDiv w:val="1"/>
      <w:marLeft w:val="0"/>
      <w:marRight w:val="0"/>
      <w:marTop w:val="0"/>
      <w:marBottom w:val="0"/>
      <w:divBdr>
        <w:top w:val="none" w:sz="0" w:space="0" w:color="auto"/>
        <w:left w:val="none" w:sz="0" w:space="0" w:color="auto"/>
        <w:bottom w:val="none" w:sz="0" w:space="0" w:color="auto"/>
        <w:right w:val="none" w:sz="0" w:space="0" w:color="auto"/>
      </w:divBdr>
      <w:divsChild>
        <w:div w:id="1729913317">
          <w:marLeft w:val="0"/>
          <w:marRight w:val="0"/>
          <w:marTop w:val="75"/>
          <w:marBottom w:val="60"/>
          <w:divBdr>
            <w:top w:val="none" w:sz="0" w:space="0" w:color="auto"/>
            <w:left w:val="none" w:sz="0" w:space="0" w:color="auto"/>
            <w:bottom w:val="none" w:sz="0" w:space="0" w:color="auto"/>
            <w:right w:val="none" w:sz="0" w:space="0" w:color="auto"/>
          </w:divBdr>
        </w:div>
        <w:div w:id="876703607">
          <w:marLeft w:val="0"/>
          <w:marRight w:val="0"/>
          <w:marTop w:val="120"/>
          <w:marBottom w:val="120"/>
          <w:divBdr>
            <w:top w:val="none" w:sz="0" w:space="0" w:color="auto"/>
            <w:left w:val="none" w:sz="0" w:space="0" w:color="auto"/>
            <w:bottom w:val="none" w:sz="0" w:space="0" w:color="auto"/>
            <w:right w:val="none" w:sz="0" w:space="0" w:color="auto"/>
          </w:divBdr>
        </w:div>
      </w:divsChild>
    </w:div>
    <w:div w:id="1146823308">
      <w:bodyDiv w:val="1"/>
      <w:marLeft w:val="0"/>
      <w:marRight w:val="0"/>
      <w:marTop w:val="0"/>
      <w:marBottom w:val="0"/>
      <w:divBdr>
        <w:top w:val="none" w:sz="0" w:space="0" w:color="auto"/>
        <w:left w:val="none" w:sz="0" w:space="0" w:color="auto"/>
        <w:bottom w:val="none" w:sz="0" w:space="0" w:color="auto"/>
        <w:right w:val="none" w:sz="0" w:space="0" w:color="auto"/>
      </w:divBdr>
      <w:divsChild>
        <w:div w:id="1659772021">
          <w:marLeft w:val="0"/>
          <w:marRight w:val="0"/>
          <w:marTop w:val="75"/>
          <w:marBottom w:val="60"/>
          <w:divBdr>
            <w:top w:val="none" w:sz="0" w:space="0" w:color="auto"/>
            <w:left w:val="none" w:sz="0" w:space="0" w:color="auto"/>
            <w:bottom w:val="none" w:sz="0" w:space="0" w:color="auto"/>
            <w:right w:val="none" w:sz="0" w:space="0" w:color="auto"/>
          </w:divBdr>
        </w:div>
      </w:divsChild>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34646144">
      <w:bodyDiv w:val="1"/>
      <w:marLeft w:val="0"/>
      <w:marRight w:val="0"/>
      <w:marTop w:val="0"/>
      <w:marBottom w:val="0"/>
      <w:divBdr>
        <w:top w:val="none" w:sz="0" w:space="0" w:color="auto"/>
        <w:left w:val="none" w:sz="0" w:space="0" w:color="auto"/>
        <w:bottom w:val="none" w:sz="0" w:space="0" w:color="auto"/>
        <w:right w:val="none" w:sz="0" w:space="0" w:color="auto"/>
      </w:divBdr>
      <w:divsChild>
        <w:div w:id="1360663288">
          <w:marLeft w:val="0"/>
          <w:marRight w:val="0"/>
          <w:marTop w:val="0"/>
          <w:marBottom w:val="0"/>
          <w:divBdr>
            <w:top w:val="none" w:sz="0" w:space="0" w:color="auto"/>
            <w:left w:val="none" w:sz="0" w:space="0" w:color="auto"/>
            <w:bottom w:val="none" w:sz="0" w:space="0" w:color="auto"/>
            <w:right w:val="none" w:sz="0" w:space="0" w:color="auto"/>
          </w:divBdr>
          <w:divsChild>
            <w:div w:id="1636989616">
              <w:marLeft w:val="0"/>
              <w:marRight w:val="0"/>
              <w:marTop w:val="0"/>
              <w:marBottom w:val="0"/>
              <w:divBdr>
                <w:top w:val="none" w:sz="0" w:space="0" w:color="auto"/>
                <w:left w:val="none" w:sz="0" w:space="0" w:color="auto"/>
                <w:bottom w:val="none" w:sz="0" w:space="0" w:color="auto"/>
                <w:right w:val="none" w:sz="0" w:space="0" w:color="auto"/>
              </w:divBdr>
              <w:divsChild>
                <w:div w:id="710224982">
                  <w:marLeft w:val="0"/>
                  <w:marRight w:val="0"/>
                  <w:marTop w:val="0"/>
                  <w:marBottom w:val="0"/>
                  <w:divBdr>
                    <w:top w:val="none" w:sz="0" w:space="0" w:color="auto"/>
                    <w:left w:val="none" w:sz="0" w:space="0" w:color="auto"/>
                    <w:bottom w:val="none" w:sz="0" w:space="0" w:color="auto"/>
                    <w:right w:val="none" w:sz="0" w:space="0" w:color="auto"/>
                  </w:divBdr>
                  <w:divsChild>
                    <w:div w:id="19795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6496">
              <w:marLeft w:val="0"/>
              <w:marRight w:val="0"/>
              <w:marTop w:val="0"/>
              <w:marBottom w:val="0"/>
              <w:divBdr>
                <w:top w:val="none" w:sz="0" w:space="0" w:color="auto"/>
                <w:left w:val="none" w:sz="0" w:space="0" w:color="auto"/>
                <w:bottom w:val="none" w:sz="0" w:space="0" w:color="auto"/>
                <w:right w:val="none" w:sz="0" w:space="0" w:color="auto"/>
              </w:divBdr>
              <w:divsChild>
                <w:div w:id="2133086446">
                  <w:marLeft w:val="0"/>
                  <w:marRight w:val="0"/>
                  <w:marTop w:val="0"/>
                  <w:marBottom w:val="0"/>
                  <w:divBdr>
                    <w:top w:val="none" w:sz="0" w:space="0" w:color="auto"/>
                    <w:left w:val="none" w:sz="0" w:space="0" w:color="auto"/>
                    <w:bottom w:val="none" w:sz="0" w:space="0" w:color="auto"/>
                    <w:right w:val="none" w:sz="0" w:space="0" w:color="auto"/>
                  </w:divBdr>
                  <w:divsChild>
                    <w:div w:id="16043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400404524">
      <w:bodyDiv w:val="1"/>
      <w:marLeft w:val="0"/>
      <w:marRight w:val="0"/>
      <w:marTop w:val="1650"/>
      <w:marBottom w:val="0"/>
      <w:divBdr>
        <w:top w:val="none" w:sz="0" w:space="0" w:color="auto"/>
        <w:left w:val="none" w:sz="0" w:space="0" w:color="auto"/>
        <w:bottom w:val="none" w:sz="0" w:space="0" w:color="auto"/>
        <w:right w:val="none" w:sz="0" w:space="0" w:color="auto"/>
      </w:divBdr>
      <w:divsChild>
        <w:div w:id="1969508313">
          <w:marLeft w:val="0"/>
          <w:marRight w:val="0"/>
          <w:marTop w:val="0"/>
          <w:marBottom w:val="0"/>
          <w:divBdr>
            <w:top w:val="none" w:sz="0" w:space="0" w:color="auto"/>
            <w:left w:val="none" w:sz="0" w:space="0" w:color="auto"/>
            <w:bottom w:val="none" w:sz="0" w:space="0" w:color="auto"/>
            <w:right w:val="none" w:sz="0" w:space="0" w:color="auto"/>
          </w:divBdr>
          <w:divsChild>
            <w:div w:id="679551452">
              <w:marLeft w:val="0"/>
              <w:marRight w:val="2"/>
              <w:marTop w:val="0"/>
              <w:marBottom w:val="0"/>
              <w:divBdr>
                <w:top w:val="none" w:sz="0" w:space="0" w:color="auto"/>
                <w:left w:val="none" w:sz="0" w:space="0" w:color="auto"/>
                <w:bottom w:val="none" w:sz="0" w:space="0" w:color="auto"/>
                <w:right w:val="none" w:sz="0" w:space="0" w:color="auto"/>
              </w:divBdr>
              <w:divsChild>
                <w:div w:id="1855267550">
                  <w:marLeft w:val="0"/>
                  <w:marRight w:val="0"/>
                  <w:marTop w:val="0"/>
                  <w:marBottom w:val="0"/>
                  <w:divBdr>
                    <w:top w:val="none" w:sz="0" w:space="0" w:color="auto"/>
                    <w:left w:val="none" w:sz="0" w:space="0" w:color="auto"/>
                    <w:bottom w:val="none" w:sz="0" w:space="0" w:color="auto"/>
                    <w:right w:val="none" w:sz="0" w:space="0" w:color="auto"/>
                  </w:divBdr>
                  <w:divsChild>
                    <w:div w:id="2031299702">
                      <w:marLeft w:val="0"/>
                      <w:marRight w:val="0"/>
                      <w:marTop w:val="0"/>
                      <w:marBottom w:val="0"/>
                      <w:divBdr>
                        <w:top w:val="none" w:sz="0" w:space="0" w:color="auto"/>
                        <w:left w:val="none" w:sz="0" w:space="0" w:color="auto"/>
                        <w:bottom w:val="none" w:sz="0" w:space="0" w:color="auto"/>
                        <w:right w:val="none" w:sz="0" w:space="0" w:color="auto"/>
                      </w:divBdr>
                      <w:divsChild>
                        <w:div w:id="1603298561">
                          <w:marLeft w:val="0"/>
                          <w:marRight w:val="0"/>
                          <w:marTop w:val="0"/>
                          <w:marBottom w:val="0"/>
                          <w:divBdr>
                            <w:top w:val="none" w:sz="0" w:space="0" w:color="auto"/>
                            <w:left w:val="none" w:sz="0" w:space="0" w:color="auto"/>
                            <w:bottom w:val="none" w:sz="0" w:space="0" w:color="auto"/>
                            <w:right w:val="none" w:sz="0" w:space="0" w:color="auto"/>
                          </w:divBdr>
                          <w:divsChild>
                            <w:div w:id="214658035">
                              <w:marLeft w:val="0"/>
                              <w:marRight w:val="0"/>
                              <w:marTop w:val="0"/>
                              <w:marBottom w:val="0"/>
                              <w:divBdr>
                                <w:top w:val="none" w:sz="0" w:space="0" w:color="auto"/>
                                <w:left w:val="none" w:sz="0" w:space="0" w:color="auto"/>
                                <w:bottom w:val="none" w:sz="0" w:space="0" w:color="auto"/>
                                <w:right w:val="none" w:sz="0" w:space="0" w:color="auto"/>
                              </w:divBdr>
                              <w:divsChild>
                                <w:div w:id="1382905377">
                                  <w:marLeft w:val="0"/>
                                  <w:marRight w:val="0"/>
                                  <w:marTop w:val="150"/>
                                  <w:marBottom w:val="150"/>
                                  <w:divBdr>
                                    <w:top w:val="none" w:sz="0" w:space="0" w:color="auto"/>
                                    <w:left w:val="none" w:sz="0" w:space="0" w:color="auto"/>
                                    <w:bottom w:val="none" w:sz="0" w:space="0" w:color="auto"/>
                                    <w:right w:val="none" w:sz="0" w:space="0" w:color="auto"/>
                                  </w:divBdr>
                                  <w:divsChild>
                                    <w:div w:id="2043286051">
                                      <w:marLeft w:val="0"/>
                                      <w:marRight w:val="0"/>
                                      <w:marTop w:val="0"/>
                                      <w:marBottom w:val="0"/>
                                      <w:divBdr>
                                        <w:top w:val="none" w:sz="0" w:space="0" w:color="auto"/>
                                        <w:left w:val="none" w:sz="0" w:space="0" w:color="auto"/>
                                        <w:bottom w:val="none" w:sz="0" w:space="0" w:color="auto"/>
                                        <w:right w:val="none" w:sz="0" w:space="0" w:color="auto"/>
                                      </w:divBdr>
                                      <w:divsChild>
                                        <w:div w:id="791439777">
                                          <w:marLeft w:val="0"/>
                                          <w:marRight w:val="0"/>
                                          <w:marTop w:val="0"/>
                                          <w:marBottom w:val="0"/>
                                          <w:divBdr>
                                            <w:top w:val="none" w:sz="0" w:space="0" w:color="auto"/>
                                            <w:left w:val="none" w:sz="0" w:space="0" w:color="auto"/>
                                            <w:bottom w:val="none" w:sz="0" w:space="0" w:color="auto"/>
                                            <w:right w:val="none" w:sz="0" w:space="0" w:color="auto"/>
                                          </w:divBdr>
                                          <w:divsChild>
                                            <w:div w:id="2466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059197">
                      <w:marLeft w:val="0"/>
                      <w:marRight w:val="0"/>
                      <w:marTop w:val="0"/>
                      <w:marBottom w:val="0"/>
                      <w:divBdr>
                        <w:top w:val="none" w:sz="0" w:space="0" w:color="auto"/>
                        <w:left w:val="none" w:sz="0" w:space="0" w:color="auto"/>
                        <w:bottom w:val="none" w:sz="0" w:space="0" w:color="auto"/>
                        <w:right w:val="none" w:sz="0" w:space="0" w:color="auto"/>
                      </w:divBdr>
                      <w:divsChild>
                        <w:div w:id="212427553">
                          <w:marLeft w:val="0"/>
                          <w:marRight w:val="0"/>
                          <w:marTop w:val="0"/>
                          <w:marBottom w:val="0"/>
                          <w:divBdr>
                            <w:top w:val="none" w:sz="0" w:space="0" w:color="auto"/>
                            <w:left w:val="none" w:sz="0" w:space="0" w:color="auto"/>
                            <w:bottom w:val="none" w:sz="0" w:space="0" w:color="auto"/>
                            <w:right w:val="none" w:sz="0" w:space="0" w:color="auto"/>
                          </w:divBdr>
                          <w:divsChild>
                            <w:div w:id="1142621428">
                              <w:marLeft w:val="0"/>
                              <w:marRight w:val="0"/>
                              <w:marTop w:val="225"/>
                              <w:marBottom w:val="0"/>
                              <w:divBdr>
                                <w:top w:val="none" w:sz="0" w:space="0" w:color="auto"/>
                                <w:left w:val="none" w:sz="0" w:space="0" w:color="auto"/>
                                <w:bottom w:val="none" w:sz="0" w:space="0" w:color="auto"/>
                                <w:right w:val="none" w:sz="0" w:space="0" w:color="auto"/>
                              </w:divBdr>
                              <w:divsChild>
                                <w:div w:id="1476802789">
                                  <w:marLeft w:val="0"/>
                                  <w:marRight w:val="0"/>
                                  <w:marTop w:val="0"/>
                                  <w:marBottom w:val="0"/>
                                  <w:divBdr>
                                    <w:top w:val="none" w:sz="0" w:space="0" w:color="auto"/>
                                    <w:left w:val="none" w:sz="0" w:space="0" w:color="auto"/>
                                    <w:bottom w:val="none" w:sz="0" w:space="0" w:color="auto"/>
                                    <w:right w:val="none" w:sz="0" w:space="0" w:color="auto"/>
                                  </w:divBdr>
                                  <w:divsChild>
                                    <w:div w:id="2040355663">
                                      <w:marLeft w:val="0"/>
                                      <w:marRight w:val="0"/>
                                      <w:marTop w:val="240"/>
                                      <w:marBottom w:val="240"/>
                                      <w:divBdr>
                                        <w:top w:val="none" w:sz="0" w:space="0" w:color="auto"/>
                                        <w:left w:val="none" w:sz="0" w:space="0" w:color="auto"/>
                                        <w:bottom w:val="none" w:sz="0" w:space="0" w:color="auto"/>
                                        <w:right w:val="none" w:sz="0" w:space="0" w:color="auto"/>
                                      </w:divBdr>
                                      <w:divsChild>
                                        <w:div w:id="934048682">
                                          <w:marLeft w:val="0"/>
                                          <w:marRight w:val="0"/>
                                          <w:marTop w:val="0"/>
                                          <w:marBottom w:val="0"/>
                                          <w:divBdr>
                                            <w:top w:val="none" w:sz="0" w:space="0" w:color="auto"/>
                                            <w:left w:val="none" w:sz="0" w:space="0" w:color="auto"/>
                                            <w:bottom w:val="none" w:sz="0" w:space="0" w:color="auto"/>
                                            <w:right w:val="none" w:sz="0" w:space="0" w:color="auto"/>
                                          </w:divBdr>
                                        </w:div>
                                      </w:divsChild>
                                    </w:div>
                                    <w:div w:id="551111996">
                                      <w:marLeft w:val="0"/>
                                      <w:marRight w:val="0"/>
                                      <w:marTop w:val="240"/>
                                      <w:marBottom w:val="240"/>
                                      <w:divBdr>
                                        <w:top w:val="none" w:sz="0" w:space="0" w:color="auto"/>
                                        <w:left w:val="none" w:sz="0" w:space="0" w:color="auto"/>
                                        <w:bottom w:val="none" w:sz="0" w:space="0" w:color="auto"/>
                                        <w:right w:val="none" w:sz="0" w:space="0" w:color="auto"/>
                                      </w:divBdr>
                                      <w:divsChild>
                                        <w:div w:id="301816669">
                                          <w:marLeft w:val="0"/>
                                          <w:marRight w:val="0"/>
                                          <w:marTop w:val="0"/>
                                          <w:marBottom w:val="0"/>
                                          <w:divBdr>
                                            <w:top w:val="none" w:sz="0" w:space="0" w:color="auto"/>
                                            <w:left w:val="none" w:sz="0" w:space="0" w:color="auto"/>
                                            <w:bottom w:val="none" w:sz="0" w:space="0" w:color="auto"/>
                                            <w:right w:val="none" w:sz="0" w:space="0" w:color="auto"/>
                                          </w:divBdr>
                                        </w:div>
                                      </w:divsChild>
                                    </w:div>
                                    <w:div w:id="203257760">
                                      <w:marLeft w:val="0"/>
                                      <w:marRight w:val="0"/>
                                      <w:marTop w:val="0"/>
                                      <w:marBottom w:val="0"/>
                                      <w:divBdr>
                                        <w:top w:val="none" w:sz="0" w:space="0" w:color="auto"/>
                                        <w:left w:val="none" w:sz="0" w:space="0" w:color="auto"/>
                                        <w:bottom w:val="none" w:sz="0" w:space="0" w:color="auto"/>
                                        <w:right w:val="none" w:sz="0" w:space="0" w:color="auto"/>
                                      </w:divBdr>
                                    </w:div>
                                    <w:div w:id="266622850">
                                      <w:marLeft w:val="0"/>
                                      <w:marRight w:val="0"/>
                                      <w:marTop w:val="0"/>
                                      <w:marBottom w:val="0"/>
                                      <w:divBdr>
                                        <w:top w:val="none" w:sz="0" w:space="0" w:color="auto"/>
                                        <w:left w:val="none" w:sz="0" w:space="0" w:color="auto"/>
                                        <w:bottom w:val="none" w:sz="0" w:space="0" w:color="auto"/>
                                        <w:right w:val="none" w:sz="0" w:space="0" w:color="auto"/>
                                      </w:divBdr>
                                      <w:divsChild>
                                        <w:div w:id="947925660">
                                          <w:marLeft w:val="0"/>
                                          <w:marRight w:val="0"/>
                                          <w:marTop w:val="0"/>
                                          <w:marBottom w:val="0"/>
                                          <w:divBdr>
                                            <w:top w:val="none" w:sz="0" w:space="0" w:color="auto"/>
                                            <w:left w:val="none" w:sz="0" w:space="0" w:color="auto"/>
                                            <w:bottom w:val="none" w:sz="0" w:space="0" w:color="auto"/>
                                            <w:right w:val="none" w:sz="0" w:space="0" w:color="auto"/>
                                          </w:divBdr>
                                          <w:divsChild>
                                            <w:div w:id="337201549">
                                              <w:marLeft w:val="0"/>
                                              <w:marRight w:val="0"/>
                                              <w:marTop w:val="240"/>
                                              <w:marBottom w:val="240"/>
                                              <w:divBdr>
                                                <w:top w:val="none" w:sz="0" w:space="0" w:color="auto"/>
                                                <w:left w:val="none" w:sz="0" w:space="0" w:color="auto"/>
                                                <w:bottom w:val="none" w:sz="0" w:space="0" w:color="auto"/>
                                                <w:right w:val="none" w:sz="0" w:space="0" w:color="auto"/>
                                              </w:divBdr>
                                              <w:divsChild>
                                                <w:div w:id="1871064338">
                                                  <w:marLeft w:val="0"/>
                                                  <w:marRight w:val="0"/>
                                                  <w:marTop w:val="0"/>
                                                  <w:marBottom w:val="0"/>
                                                  <w:divBdr>
                                                    <w:top w:val="none" w:sz="0" w:space="0" w:color="auto"/>
                                                    <w:left w:val="none" w:sz="0" w:space="0" w:color="auto"/>
                                                    <w:bottom w:val="none" w:sz="0" w:space="0" w:color="auto"/>
                                                    <w:right w:val="none" w:sz="0" w:space="0" w:color="auto"/>
                                                  </w:divBdr>
                                                  <w:divsChild>
                                                    <w:div w:id="15526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197086">
                                      <w:marLeft w:val="0"/>
                                      <w:marRight w:val="0"/>
                                      <w:marTop w:val="0"/>
                                      <w:marBottom w:val="0"/>
                                      <w:divBdr>
                                        <w:top w:val="none" w:sz="0" w:space="0" w:color="auto"/>
                                        <w:left w:val="none" w:sz="0" w:space="0" w:color="auto"/>
                                        <w:bottom w:val="none" w:sz="0" w:space="0" w:color="auto"/>
                                        <w:right w:val="none" w:sz="0" w:space="0" w:color="auto"/>
                                      </w:divBdr>
                                    </w:div>
                                    <w:div w:id="1542210041">
                                      <w:marLeft w:val="0"/>
                                      <w:marRight w:val="0"/>
                                      <w:marTop w:val="0"/>
                                      <w:marBottom w:val="0"/>
                                      <w:divBdr>
                                        <w:top w:val="none" w:sz="0" w:space="0" w:color="auto"/>
                                        <w:left w:val="none" w:sz="0" w:space="0" w:color="auto"/>
                                        <w:bottom w:val="none" w:sz="0" w:space="0" w:color="auto"/>
                                        <w:right w:val="none" w:sz="0" w:space="0" w:color="auto"/>
                                      </w:divBdr>
                                      <w:divsChild>
                                        <w:div w:id="1375157545">
                                          <w:marLeft w:val="0"/>
                                          <w:marRight w:val="0"/>
                                          <w:marTop w:val="240"/>
                                          <w:marBottom w:val="240"/>
                                          <w:divBdr>
                                            <w:top w:val="none" w:sz="0" w:space="0" w:color="auto"/>
                                            <w:left w:val="none" w:sz="0" w:space="0" w:color="auto"/>
                                            <w:bottom w:val="none" w:sz="0" w:space="0" w:color="auto"/>
                                            <w:right w:val="none" w:sz="0" w:space="0" w:color="auto"/>
                                          </w:divBdr>
                                          <w:divsChild>
                                            <w:div w:id="11337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62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290354208">
                      <w:marLeft w:val="0"/>
                      <w:marRight w:val="0"/>
                      <w:marTop w:val="0"/>
                      <w:marBottom w:val="0"/>
                      <w:divBdr>
                        <w:top w:val="single" w:sz="6" w:space="0" w:color="CCCCCC"/>
                        <w:left w:val="single" w:sz="6" w:space="0" w:color="CCCCCC"/>
                        <w:bottom w:val="single" w:sz="6" w:space="0" w:color="CCCCCC"/>
                        <w:right w:val="single" w:sz="6" w:space="0" w:color="CCCCCC"/>
                      </w:divBdr>
                      <w:divsChild>
                        <w:div w:id="206046956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20372815">
      <w:bodyDiv w:val="1"/>
      <w:marLeft w:val="0"/>
      <w:marRight w:val="0"/>
      <w:marTop w:val="0"/>
      <w:marBottom w:val="0"/>
      <w:divBdr>
        <w:top w:val="none" w:sz="0" w:space="0" w:color="auto"/>
        <w:left w:val="none" w:sz="0" w:space="0" w:color="auto"/>
        <w:bottom w:val="none" w:sz="0" w:space="0" w:color="auto"/>
        <w:right w:val="none" w:sz="0" w:space="0" w:color="auto"/>
      </w:divBdr>
      <w:divsChild>
        <w:div w:id="421145327">
          <w:marLeft w:val="0"/>
          <w:marRight w:val="0"/>
          <w:marTop w:val="75"/>
          <w:marBottom w:val="60"/>
          <w:divBdr>
            <w:top w:val="none" w:sz="0" w:space="0" w:color="auto"/>
            <w:left w:val="none" w:sz="0" w:space="0" w:color="auto"/>
            <w:bottom w:val="none" w:sz="0" w:space="0" w:color="auto"/>
            <w:right w:val="none" w:sz="0" w:space="0" w:color="auto"/>
          </w:divBdr>
        </w:div>
        <w:div w:id="936519525">
          <w:marLeft w:val="0"/>
          <w:marRight w:val="0"/>
          <w:marTop w:val="120"/>
          <w:marBottom w:val="120"/>
          <w:divBdr>
            <w:top w:val="none" w:sz="0" w:space="0" w:color="auto"/>
            <w:left w:val="none" w:sz="0" w:space="0" w:color="auto"/>
            <w:bottom w:val="none" w:sz="0" w:space="0" w:color="auto"/>
            <w:right w:val="none" w:sz="0" w:space="0" w:color="auto"/>
          </w:divBdr>
        </w:div>
      </w:divsChild>
    </w:div>
    <w:div w:id="1421675860">
      <w:bodyDiv w:val="1"/>
      <w:marLeft w:val="0"/>
      <w:marRight w:val="0"/>
      <w:marTop w:val="0"/>
      <w:marBottom w:val="0"/>
      <w:divBdr>
        <w:top w:val="none" w:sz="0" w:space="0" w:color="auto"/>
        <w:left w:val="none" w:sz="0" w:space="0" w:color="auto"/>
        <w:bottom w:val="none" w:sz="0" w:space="0" w:color="auto"/>
        <w:right w:val="none" w:sz="0" w:space="0" w:color="auto"/>
      </w:divBdr>
      <w:divsChild>
        <w:div w:id="2065132279">
          <w:marLeft w:val="0"/>
          <w:marRight w:val="0"/>
          <w:marTop w:val="75"/>
          <w:marBottom w:val="60"/>
          <w:divBdr>
            <w:top w:val="none" w:sz="0" w:space="0" w:color="auto"/>
            <w:left w:val="none" w:sz="0" w:space="0" w:color="auto"/>
            <w:bottom w:val="none" w:sz="0" w:space="0" w:color="auto"/>
            <w:right w:val="none" w:sz="0" w:space="0" w:color="auto"/>
          </w:divBdr>
        </w:div>
        <w:div w:id="1076828277">
          <w:marLeft w:val="0"/>
          <w:marRight w:val="0"/>
          <w:marTop w:val="120"/>
          <w:marBottom w:val="120"/>
          <w:divBdr>
            <w:top w:val="none" w:sz="0" w:space="0" w:color="auto"/>
            <w:left w:val="none" w:sz="0" w:space="0" w:color="auto"/>
            <w:bottom w:val="none" w:sz="0" w:space="0" w:color="auto"/>
            <w:right w:val="none" w:sz="0" w:space="0" w:color="auto"/>
          </w:divBdr>
        </w:div>
      </w:divsChild>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689065">
      <w:bodyDiv w:val="1"/>
      <w:marLeft w:val="0"/>
      <w:marRight w:val="0"/>
      <w:marTop w:val="0"/>
      <w:marBottom w:val="0"/>
      <w:divBdr>
        <w:top w:val="none" w:sz="0" w:space="0" w:color="auto"/>
        <w:left w:val="none" w:sz="0" w:space="0" w:color="auto"/>
        <w:bottom w:val="none" w:sz="0" w:space="0" w:color="auto"/>
        <w:right w:val="none" w:sz="0" w:space="0" w:color="auto"/>
      </w:divBdr>
      <w:divsChild>
        <w:div w:id="256251197">
          <w:marLeft w:val="0"/>
          <w:marRight w:val="0"/>
          <w:marTop w:val="0"/>
          <w:marBottom w:val="0"/>
          <w:divBdr>
            <w:top w:val="none" w:sz="0" w:space="0" w:color="auto"/>
            <w:left w:val="none" w:sz="0" w:space="0" w:color="auto"/>
            <w:bottom w:val="none" w:sz="0" w:space="0" w:color="auto"/>
            <w:right w:val="none" w:sz="0" w:space="0" w:color="auto"/>
          </w:divBdr>
          <w:divsChild>
            <w:div w:id="521670998">
              <w:marLeft w:val="0"/>
              <w:marRight w:val="0"/>
              <w:marTop w:val="0"/>
              <w:marBottom w:val="0"/>
              <w:divBdr>
                <w:top w:val="none" w:sz="0" w:space="0" w:color="auto"/>
                <w:left w:val="none" w:sz="0" w:space="0" w:color="auto"/>
                <w:bottom w:val="none" w:sz="0" w:space="0" w:color="auto"/>
                <w:right w:val="none" w:sz="0" w:space="0" w:color="auto"/>
              </w:divBdr>
              <w:divsChild>
                <w:div w:id="488788351">
                  <w:marLeft w:val="45"/>
                  <w:marRight w:val="45"/>
                  <w:marTop w:val="15"/>
                  <w:marBottom w:val="0"/>
                  <w:divBdr>
                    <w:top w:val="none" w:sz="0" w:space="0" w:color="auto"/>
                    <w:left w:val="none" w:sz="0" w:space="0" w:color="auto"/>
                    <w:bottom w:val="none" w:sz="0" w:space="0" w:color="auto"/>
                    <w:right w:val="none" w:sz="0" w:space="0" w:color="auto"/>
                  </w:divBdr>
                  <w:divsChild>
                    <w:div w:id="14822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3037827">
      <w:bodyDiv w:val="1"/>
      <w:marLeft w:val="0"/>
      <w:marRight w:val="0"/>
      <w:marTop w:val="0"/>
      <w:marBottom w:val="0"/>
      <w:divBdr>
        <w:top w:val="none" w:sz="0" w:space="0" w:color="auto"/>
        <w:left w:val="none" w:sz="0" w:space="0" w:color="auto"/>
        <w:bottom w:val="none" w:sz="0" w:space="0" w:color="auto"/>
        <w:right w:val="none" w:sz="0" w:space="0" w:color="auto"/>
      </w:divBdr>
      <w:divsChild>
        <w:div w:id="1446386145">
          <w:marLeft w:val="0"/>
          <w:marRight w:val="0"/>
          <w:marTop w:val="0"/>
          <w:marBottom w:val="0"/>
          <w:divBdr>
            <w:top w:val="none" w:sz="0" w:space="0" w:color="auto"/>
            <w:left w:val="none" w:sz="0" w:space="0" w:color="auto"/>
            <w:bottom w:val="none" w:sz="0" w:space="0" w:color="auto"/>
            <w:right w:val="none" w:sz="0" w:space="0" w:color="auto"/>
          </w:divBdr>
          <w:divsChild>
            <w:div w:id="930509711">
              <w:marLeft w:val="0"/>
              <w:marRight w:val="0"/>
              <w:marTop w:val="0"/>
              <w:marBottom w:val="0"/>
              <w:divBdr>
                <w:top w:val="none" w:sz="0" w:space="0" w:color="auto"/>
                <w:left w:val="none" w:sz="0" w:space="0" w:color="auto"/>
                <w:bottom w:val="none" w:sz="0" w:space="0" w:color="auto"/>
                <w:right w:val="none" w:sz="0" w:space="0" w:color="auto"/>
              </w:divBdr>
              <w:divsChild>
                <w:div w:id="457377006">
                  <w:marLeft w:val="0"/>
                  <w:marRight w:val="0"/>
                  <w:marTop w:val="0"/>
                  <w:marBottom w:val="0"/>
                  <w:divBdr>
                    <w:top w:val="none" w:sz="0" w:space="0" w:color="auto"/>
                    <w:left w:val="none" w:sz="0" w:space="0" w:color="auto"/>
                    <w:bottom w:val="none" w:sz="0" w:space="0" w:color="auto"/>
                    <w:right w:val="none" w:sz="0" w:space="0" w:color="auto"/>
                  </w:divBdr>
                  <w:divsChild>
                    <w:div w:id="1585726720">
                      <w:marLeft w:val="0"/>
                      <w:marRight w:val="0"/>
                      <w:marTop w:val="0"/>
                      <w:marBottom w:val="0"/>
                      <w:divBdr>
                        <w:top w:val="none" w:sz="0" w:space="0" w:color="auto"/>
                        <w:left w:val="none" w:sz="0" w:space="0" w:color="auto"/>
                        <w:bottom w:val="none" w:sz="0" w:space="0" w:color="auto"/>
                        <w:right w:val="none" w:sz="0" w:space="0" w:color="auto"/>
                      </w:divBdr>
                      <w:divsChild>
                        <w:div w:id="1867598532">
                          <w:marLeft w:val="0"/>
                          <w:marRight w:val="0"/>
                          <w:marTop w:val="0"/>
                          <w:marBottom w:val="0"/>
                          <w:divBdr>
                            <w:top w:val="none" w:sz="0" w:space="0" w:color="auto"/>
                            <w:left w:val="none" w:sz="0" w:space="0" w:color="auto"/>
                            <w:bottom w:val="none" w:sz="0" w:space="0" w:color="auto"/>
                            <w:right w:val="none" w:sz="0" w:space="0" w:color="auto"/>
                          </w:divBdr>
                          <w:divsChild>
                            <w:div w:id="1090463199">
                              <w:marLeft w:val="0"/>
                              <w:marRight w:val="0"/>
                              <w:marTop w:val="0"/>
                              <w:marBottom w:val="0"/>
                              <w:divBdr>
                                <w:top w:val="none" w:sz="0" w:space="0" w:color="auto"/>
                                <w:left w:val="none" w:sz="0" w:space="0" w:color="auto"/>
                                <w:bottom w:val="none" w:sz="0" w:space="0" w:color="auto"/>
                                <w:right w:val="none" w:sz="0" w:space="0" w:color="auto"/>
                              </w:divBdr>
                              <w:divsChild>
                                <w:div w:id="984434965">
                                  <w:marLeft w:val="0"/>
                                  <w:marRight w:val="0"/>
                                  <w:marTop w:val="0"/>
                                  <w:marBottom w:val="0"/>
                                  <w:divBdr>
                                    <w:top w:val="none" w:sz="0" w:space="0" w:color="auto"/>
                                    <w:left w:val="none" w:sz="0" w:space="0" w:color="auto"/>
                                    <w:bottom w:val="none" w:sz="0" w:space="0" w:color="auto"/>
                                    <w:right w:val="none" w:sz="0" w:space="0" w:color="auto"/>
                                  </w:divBdr>
                                  <w:divsChild>
                                    <w:div w:id="1468429542">
                                      <w:marLeft w:val="0"/>
                                      <w:marRight w:val="0"/>
                                      <w:marTop w:val="0"/>
                                      <w:marBottom w:val="0"/>
                                      <w:divBdr>
                                        <w:top w:val="none" w:sz="0" w:space="0" w:color="auto"/>
                                        <w:left w:val="none" w:sz="0" w:space="0" w:color="auto"/>
                                        <w:bottom w:val="none" w:sz="0" w:space="0" w:color="auto"/>
                                        <w:right w:val="none" w:sz="0" w:space="0" w:color="auto"/>
                                      </w:divBdr>
                                      <w:divsChild>
                                        <w:div w:id="20588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7083475">
      <w:bodyDiv w:val="1"/>
      <w:marLeft w:val="0"/>
      <w:marRight w:val="0"/>
      <w:marTop w:val="0"/>
      <w:marBottom w:val="0"/>
      <w:divBdr>
        <w:top w:val="none" w:sz="0" w:space="0" w:color="auto"/>
        <w:left w:val="none" w:sz="0" w:space="0" w:color="auto"/>
        <w:bottom w:val="none" w:sz="0" w:space="0" w:color="auto"/>
        <w:right w:val="none" w:sz="0" w:space="0" w:color="auto"/>
      </w:divBdr>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362968">
      <w:bodyDiv w:val="1"/>
      <w:marLeft w:val="0"/>
      <w:marRight w:val="0"/>
      <w:marTop w:val="0"/>
      <w:marBottom w:val="0"/>
      <w:divBdr>
        <w:top w:val="none" w:sz="0" w:space="0" w:color="auto"/>
        <w:left w:val="none" w:sz="0" w:space="0" w:color="auto"/>
        <w:bottom w:val="none" w:sz="0" w:space="0" w:color="auto"/>
        <w:right w:val="none" w:sz="0" w:space="0" w:color="auto"/>
      </w:divBdr>
      <w:divsChild>
        <w:div w:id="907613965">
          <w:marLeft w:val="0"/>
          <w:marRight w:val="0"/>
          <w:marTop w:val="0"/>
          <w:marBottom w:val="0"/>
          <w:divBdr>
            <w:top w:val="none" w:sz="0" w:space="0" w:color="auto"/>
            <w:left w:val="none" w:sz="0" w:space="0" w:color="auto"/>
            <w:bottom w:val="none" w:sz="0" w:space="0" w:color="auto"/>
            <w:right w:val="none" w:sz="0" w:space="0" w:color="auto"/>
          </w:divBdr>
          <w:divsChild>
            <w:div w:id="51079062">
              <w:marLeft w:val="0"/>
              <w:marRight w:val="0"/>
              <w:marTop w:val="0"/>
              <w:marBottom w:val="0"/>
              <w:divBdr>
                <w:top w:val="none" w:sz="0" w:space="0" w:color="auto"/>
                <w:left w:val="none" w:sz="0" w:space="0" w:color="auto"/>
                <w:bottom w:val="none" w:sz="0" w:space="0" w:color="auto"/>
                <w:right w:val="none" w:sz="0" w:space="0" w:color="auto"/>
              </w:divBdr>
              <w:divsChild>
                <w:div w:id="662124911">
                  <w:marLeft w:val="0"/>
                  <w:marRight w:val="0"/>
                  <w:marTop w:val="0"/>
                  <w:marBottom w:val="0"/>
                  <w:divBdr>
                    <w:top w:val="none" w:sz="0" w:space="0" w:color="auto"/>
                    <w:left w:val="none" w:sz="0" w:space="0" w:color="auto"/>
                    <w:bottom w:val="none" w:sz="0" w:space="0" w:color="auto"/>
                    <w:right w:val="none" w:sz="0" w:space="0" w:color="auto"/>
                  </w:divBdr>
                  <w:divsChild>
                    <w:div w:id="16719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9388">
              <w:marLeft w:val="0"/>
              <w:marRight w:val="0"/>
              <w:marTop w:val="0"/>
              <w:marBottom w:val="0"/>
              <w:divBdr>
                <w:top w:val="none" w:sz="0" w:space="0" w:color="auto"/>
                <w:left w:val="none" w:sz="0" w:space="0" w:color="auto"/>
                <w:bottom w:val="none" w:sz="0" w:space="0" w:color="auto"/>
                <w:right w:val="none" w:sz="0" w:space="0" w:color="auto"/>
              </w:divBdr>
              <w:divsChild>
                <w:div w:id="637107148">
                  <w:marLeft w:val="0"/>
                  <w:marRight w:val="0"/>
                  <w:marTop w:val="0"/>
                  <w:marBottom w:val="0"/>
                  <w:divBdr>
                    <w:top w:val="none" w:sz="0" w:space="0" w:color="auto"/>
                    <w:left w:val="none" w:sz="0" w:space="0" w:color="auto"/>
                    <w:bottom w:val="none" w:sz="0" w:space="0" w:color="auto"/>
                    <w:right w:val="none" w:sz="0" w:space="0" w:color="auto"/>
                  </w:divBdr>
                  <w:divsChild>
                    <w:div w:id="1485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392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827">
          <w:marLeft w:val="0"/>
          <w:marRight w:val="0"/>
          <w:marTop w:val="0"/>
          <w:marBottom w:val="0"/>
          <w:divBdr>
            <w:top w:val="none" w:sz="0" w:space="0" w:color="auto"/>
            <w:left w:val="none" w:sz="0" w:space="0" w:color="auto"/>
            <w:bottom w:val="none" w:sz="0" w:space="0" w:color="auto"/>
            <w:right w:val="none" w:sz="0" w:space="0" w:color="auto"/>
          </w:divBdr>
          <w:divsChild>
            <w:div w:id="702291231">
              <w:marLeft w:val="0"/>
              <w:marRight w:val="0"/>
              <w:marTop w:val="0"/>
              <w:marBottom w:val="0"/>
              <w:divBdr>
                <w:top w:val="none" w:sz="0" w:space="0" w:color="auto"/>
                <w:left w:val="none" w:sz="0" w:space="0" w:color="auto"/>
                <w:bottom w:val="none" w:sz="0" w:space="0" w:color="auto"/>
                <w:right w:val="none" w:sz="0" w:space="0" w:color="auto"/>
              </w:divBdr>
              <w:divsChild>
                <w:div w:id="106900057">
                  <w:marLeft w:val="0"/>
                  <w:marRight w:val="0"/>
                  <w:marTop w:val="0"/>
                  <w:marBottom w:val="0"/>
                  <w:divBdr>
                    <w:top w:val="none" w:sz="0" w:space="0" w:color="auto"/>
                    <w:left w:val="none" w:sz="0" w:space="0" w:color="auto"/>
                    <w:bottom w:val="none" w:sz="0" w:space="0" w:color="auto"/>
                    <w:right w:val="none" w:sz="0" w:space="0" w:color="auto"/>
                  </w:divBdr>
                  <w:divsChild>
                    <w:div w:id="1961568959">
                      <w:marLeft w:val="0"/>
                      <w:marRight w:val="0"/>
                      <w:marTop w:val="0"/>
                      <w:marBottom w:val="0"/>
                      <w:divBdr>
                        <w:top w:val="none" w:sz="0" w:space="0" w:color="auto"/>
                        <w:left w:val="none" w:sz="0" w:space="0" w:color="auto"/>
                        <w:bottom w:val="none" w:sz="0" w:space="0" w:color="auto"/>
                        <w:right w:val="none" w:sz="0" w:space="0" w:color="auto"/>
                      </w:divBdr>
                      <w:divsChild>
                        <w:div w:id="757672252">
                          <w:marLeft w:val="0"/>
                          <w:marRight w:val="0"/>
                          <w:marTop w:val="0"/>
                          <w:marBottom w:val="0"/>
                          <w:divBdr>
                            <w:top w:val="none" w:sz="0" w:space="0" w:color="auto"/>
                            <w:left w:val="none" w:sz="0" w:space="0" w:color="auto"/>
                            <w:bottom w:val="none" w:sz="0" w:space="0" w:color="auto"/>
                            <w:right w:val="none" w:sz="0" w:space="0" w:color="auto"/>
                          </w:divBdr>
                          <w:divsChild>
                            <w:div w:id="616987534">
                              <w:marLeft w:val="0"/>
                              <w:marRight w:val="0"/>
                              <w:marTop w:val="0"/>
                              <w:marBottom w:val="0"/>
                              <w:divBdr>
                                <w:top w:val="none" w:sz="0" w:space="0" w:color="auto"/>
                                <w:left w:val="none" w:sz="0" w:space="0" w:color="auto"/>
                                <w:bottom w:val="none" w:sz="0" w:space="0" w:color="auto"/>
                                <w:right w:val="none" w:sz="0" w:space="0" w:color="auto"/>
                              </w:divBdr>
                              <w:divsChild>
                                <w:div w:id="1034886083">
                                  <w:marLeft w:val="0"/>
                                  <w:marRight w:val="0"/>
                                  <w:marTop w:val="0"/>
                                  <w:marBottom w:val="0"/>
                                  <w:divBdr>
                                    <w:top w:val="none" w:sz="0" w:space="0" w:color="auto"/>
                                    <w:left w:val="none" w:sz="0" w:space="0" w:color="auto"/>
                                    <w:bottom w:val="none" w:sz="0" w:space="0" w:color="auto"/>
                                    <w:right w:val="none" w:sz="0" w:space="0" w:color="auto"/>
                                  </w:divBdr>
                                  <w:divsChild>
                                    <w:div w:id="1986549587">
                                      <w:marLeft w:val="0"/>
                                      <w:marRight w:val="0"/>
                                      <w:marTop w:val="0"/>
                                      <w:marBottom w:val="0"/>
                                      <w:divBdr>
                                        <w:top w:val="none" w:sz="0" w:space="0" w:color="auto"/>
                                        <w:left w:val="none" w:sz="0" w:space="0" w:color="auto"/>
                                        <w:bottom w:val="none" w:sz="0" w:space="0" w:color="auto"/>
                                        <w:right w:val="none" w:sz="0" w:space="0" w:color="auto"/>
                                      </w:divBdr>
                                      <w:divsChild>
                                        <w:div w:id="13721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48045928">
      <w:bodyDiv w:val="1"/>
      <w:marLeft w:val="0"/>
      <w:marRight w:val="0"/>
      <w:marTop w:val="0"/>
      <w:marBottom w:val="0"/>
      <w:divBdr>
        <w:top w:val="none" w:sz="0" w:space="0" w:color="auto"/>
        <w:left w:val="none" w:sz="0" w:space="0" w:color="auto"/>
        <w:bottom w:val="none" w:sz="0" w:space="0" w:color="auto"/>
        <w:right w:val="none" w:sz="0" w:space="0" w:color="auto"/>
      </w:divBdr>
      <w:divsChild>
        <w:div w:id="1868249541">
          <w:marLeft w:val="0"/>
          <w:marRight w:val="0"/>
          <w:marTop w:val="0"/>
          <w:marBottom w:val="0"/>
          <w:divBdr>
            <w:top w:val="none" w:sz="0" w:space="0" w:color="auto"/>
            <w:left w:val="none" w:sz="0" w:space="0" w:color="auto"/>
            <w:bottom w:val="none" w:sz="0" w:space="0" w:color="auto"/>
            <w:right w:val="none" w:sz="0" w:space="0" w:color="auto"/>
          </w:divBdr>
          <w:divsChild>
            <w:div w:id="1291983188">
              <w:marLeft w:val="0"/>
              <w:marRight w:val="0"/>
              <w:marTop w:val="0"/>
              <w:marBottom w:val="0"/>
              <w:divBdr>
                <w:top w:val="none" w:sz="0" w:space="0" w:color="auto"/>
                <w:left w:val="none" w:sz="0" w:space="0" w:color="auto"/>
                <w:bottom w:val="none" w:sz="0" w:space="0" w:color="auto"/>
                <w:right w:val="none" w:sz="0" w:space="0" w:color="auto"/>
              </w:divBdr>
              <w:divsChild>
                <w:div w:id="38826110">
                  <w:marLeft w:val="0"/>
                  <w:marRight w:val="0"/>
                  <w:marTop w:val="0"/>
                  <w:marBottom w:val="0"/>
                  <w:divBdr>
                    <w:top w:val="none" w:sz="0" w:space="0" w:color="auto"/>
                    <w:left w:val="none" w:sz="0" w:space="0" w:color="auto"/>
                    <w:bottom w:val="none" w:sz="0" w:space="0" w:color="auto"/>
                    <w:right w:val="none" w:sz="0" w:space="0" w:color="auto"/>
                  </w:divBdr>
                  <w:divsChild>
                    <w:div w:id="14552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2351">
              <w:marLeft w:val="0"/>
              <w:marRight w:val="0"/>
              <w:marTop w:val="0"/>
              <w:marBottom w:val="0"/>
              <w:divBdr>
                <w:top w:val="none" w:sz="0" w:space="0" w:color="auto"/>
                <w:left w:val="none" w:sz="0" w:space="0" w:color="auto"/>
                <w:bottom w:val="none" w:sz="0" w:space="0" w:color="auto"/>
                <w:right w:val="none" w:sz="0" w:space="0" w:color="auto"/>
              </w:divBdr>
              <w:divsChild>
                <w:div w:id="740912273">
                  <w:marLeft w:val="0"/>
                  <w:marRight w:val="0"/>
                  <w:marTop w:val="0"/>
                  <w:marBottom w:val="0"/>
                  <w:divBdr>
                    <w:top w:val="none" w:sz="0" w:space="0" w:color="auto"/>
                    <w:left w:val="none" w:sz="0" w:space="0" w:color="auto"/>
                    <w:bottom w:val="none" w:sz="0" w:space="0" w:color="auto"/>
                    <w:right w:val="none" w:sz="0" w:space="0" w:color="auto"/>
                  </w:divBdr>
                  <w:divsChild>
                    <w:div w:id="13016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66977269">
      <w:bodyDiv w:val="1"/>
      <w:marLeft w:val="0"/>
      <w:marRight w:val="0"/>
      <w:marTop w:val="0"/>
      <w:marBottom w:val="0"/>
      <w:divBdr>
        <w:top w:val="none" w:sz="0" w:space="0" w:color="auto"/>
        <w:left w:val="none" w:sz="0" w:space="0" w:color="auto"/>
        <w:bottom w:val="none" w:sz="0" w:space="0" w:color="auto"/>
        <w:right w:val="none" w:sz="0" w:space="0" w:color="auto"/>
      </w:divBdr>
      <w:divsChild>
        <w:div w:id="1123619814">
          <w:marLeft w:val="-225"/>
          <w:marRight w:val="-225"/>
          <w:marTop w:val="0"/>
          <w:marBottom w:val="0"/>
          <w:divBdr>
            <w:top w:val="none" w:sz="0" w:space="0" w:color="auto"/>
            <w:left w:val="none" w:sz="0" w:space="0" w:color="auto"/>
            <w:bottom w:val="none" w:sz="0" w:space="0" w:color="auto"/>
            <w:right w:val="none" w:sz="0" w:space="0" w:color="auto"/>
          </w:divBdr>
          <w:divsChild>
            <w:div w:id="395277992">
              <w:marLeft w:val="0"/>
              <w:marRight w:val="0"/>
              <w:marTop w:val="0"/>
              <w:marBottom w:val="0"/>
              <w:divBdr>
                <w:top w:val="none" w:sz="0" w:space="0" w:color="auto"/>
                <w:left w:val="none" w:sz="0" w:space="0" w:color="auto"/>
                <w:bottom w:val="none" w:sz="0" w:space="0" w:color="auto"/>
                <w:right w:val="none" w:sz="0" w:space="0" w:color="auto"/>
              </w:divBdr>
              <w:divsChild>
                <w:div w:id="805002490">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 w:id="1941639375">
          <w:marLeft w:val="-225"/>
          <w:marRight w:val="-225"/>
          <w:marTop w:val="0"/>
          <w:marBottom w:val="0"/>
          <w:divBdr>
            <w:top w:val="none" w:sz="0" w:space="0" w:color="auto"/>
            <w:left w:val="none" w:sz="0" w:space="0" w:color="auto"/>
            <w:bottom w:val="none" w:sz="0" w:space="0" w:color="auto"/>
            <w:right w:val="none" w:sz="0" w:space="0" w:color="auto"/>
          </w:divBdr>
          <w:divsChild>
            <w:div w:id="395738257">
              <w:marLeft w:val="0"/>
              <w:marRight w:val="0"/>
              <w:marTop w:val="0"/>
              <w:marBottom w:val="0"/>
              <w:divBdr>
                <w:top w:val="none" w:sz="0" w:space="0" w:color="auto"/>
                <w:left w:val="none" w:sz="0" w:space="0" w:color="auto"/>
                <w:bottom w:val="none" w:sz="0" w:space="0" w:color="auto"/>
                <w:right w:val="none" w:sz="0" w:space="0" w:color="auto"/>
              </w:divBdr>
              <w:divsChild>
                <w:div w:id="2001082477">
                  <w:marLeft w:val="0"/>
                  <w:marRight w:val="0"/>
                  <w:marTop w:val="0"/>
                  <w:marBottom w:val="675"/>
                  <w:divBdr>
                    <w:top w:val="none" w:sz="0" w:space="0" w:color="auto"/>
                    <w:left w:val="none" w:sz="0" w:space="0" w:color="auto"/>
                    <w:bottom w:val="none" w:sz="0" w:space="0" w:color="auto"/>
                    <w:right w:val="none" w:sz="0" w:space="0" w:color="auto"/>
                  </w:divBdr>
                </w:div>
              </w:divsChild>
            </w:div>
          </w:divsChild>
        </w:div>
      </w:divsChild>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676028446">
      <w:bodyDiv w:val="1"/>
      <w:marLeft w:val="0"/>
      <w:marRight w:val="0"/>
      <w:marTop w:val="0"/>
      <w:marBottom w:val="0"/>
      <w:divBdr>
        <w:top w:val="none" w:sz="0" w:space="0" w:color="auto"/>
        <w:left w:val="none" w:sz="0" w:space="0" w:color="auto"/>
        <w:bottom w:val="none" w:sz="0" w:space="0" w:color="auto"/>
        <w:right w:val="none" w:sz="0" w:space="0" w:color="auto"/>
      </w:divBdr>
      <w:divsChild>
        <w:div w:id="262812040">
          <w:marLeft w:val="0"/>
          <w:marRight w:val="0"/>
          <w:marTop w:val="75"/>
          <w:marBottom w:val="60"/>
          <w:divBdr>
            <w:top w:val="none" w:sz="0" w:space="0" w:color="auto"/>
            <w:left w:val="none" w:sz="0" w:space="0" w:color="auto"/>
            <w:bottom w:val="none" w:sz="0" w:space="0" w:color="auto"/>
            <w:right w:val="none" w:sz="0" w:space="0" w:color="auto"/>
          </w:divBdr>
        </w:div>
        <w:div w:id="1222249555">
          <w:marLeft w:val="0"/>
          <w:marRight w:val="0"/>
          <w:marTop w:val="120"/>
          <w:marBottom w:val="120"/>
          <w:divBdr>
            <w:top w:val="none" w:sz="0" w:space="0" w:color="auto"/>
            <w:left w:val="none" w:sz="0" w:space="0" w:color="auto"/>
            <w:bottom w:val="none" w:sz="0" w:space="0" w:color="auto"/>
            <w:right w:val="none" w:sz="0" w:space="0" w:color="auto"/>
          </w:divBdr>
        </w:div>
      </w:divsChild>
    </w:div>
    <w:div w:id="1682585649">
      <w:bodyDiv w:val="1"/>
      <w:marLeft w:val="0"/>
      <w:marRight w:val="0"/>
      <w:marTop w:val="0"/>
      <w:marBottom w:val="0"/>
      <w:divBdr>
        <w:top w:val="none" w:sz="0" w:space="0" w:color="auto"/>
        <w:left w:val="none" w:sz="0" w:space="0" w:color="auto"/>
        <w:bottom w:val="none" w:sz="0" w:space="0" w:color="auto"/>
        <w:right w:val="none" w:sz="0" w:space="0" w:color="auto"/>
      </w:divBdr>
      <w:divsChild>
        <w:div w:id="1296912426">
          <w:marLeft w:val="0"/>
          <w:marRight w:val="0"/>
          <w:marTop w:val="75"/>
          <w:marBottom w:val="60"/>
          <w:divBdr>
            <w:top w:val="none" w:sz="0" w:space="0" w:color="auto"/>
            <w:left w:val="none" w:sz="0" w:space="0" w:color="auto"/>
            <w:bottom w:val="none" w:sz="0" w:space="0" w:color="auto"/>
            <w:right w:val="none" w:sz="0" w:space="0" w:color="auto"/>
          </w:divBdr>
        </w:div>
        <w:div w:id="120076021">
          <w:marLeft w:val="0"/>
          <w:marRight w:val="0"/>
          <w:marTop w:val="120"/>
          <w:marBottom w:val="120"/>
          <w:divBdr>
            <w:top w:val="none" w:sz="0" w:space="0" w:color="auto"/>
            <w:left w:val="none" w:sz="0" w:space="0" w:color="auto"/>
            <w:bottom w:val="none" w:sz="0" w:space="0" w:color="auto"/>
            <w:right w:val="none" w:sz="0" w:space="0" w:color="auto"/>
          </w:divBdr>
        </w:div>
      </w:divsChild>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52238122">
      <w:bodyDiv w:val="1"/>
      <w:marLeft w:val="0"/>
      <w:marRight w:val="0"/>
      <w:marTop w:val="0"/>
      <w:marBottom w:val="0"/>
      <w:divBdr>
        <w:top w:val="none" w:sz="0" w:space="0" w:color="auto"/>
        <w:left w:val="none" w:sz="0" w:space="0" w:color="auto"/>
        <w:bottom w:val="none" w:sz="0" w:space="0" w:color="auto"/>
        <w:right w:val="none" w:sz="0" w:space="0" w:color="auto"/>
      </w:divBdr>
      <w:divsChild>
        <w:div w:id="1676691771">
          <w:marLeft w:val="0"/>
          <w:marRight w:val="0"/>
          <w:marTop w:val="0"/>
          <w:marBottom w:val="0"/>
          <w:divBdr>
            <w:top w:val="none" w:sz="0" w:space="0" w:color="auto"/>
            <w:left w:val="none" w:sz="0" w:space="0" w:color="auto"/>
            <w:bottom w:val="none" w:sz="0" w:space="0" w:color="auto"/>
            <w:right w:val="none" w:sz="0" w:space="0" w:color="auto"/>
          </w:divBdr>
          <w:divsChild>
            <w:div w:id="1866557085">
              <w:marLeft w:val="0"/>
              <w:marRight w:val="0"/>
              <w:marTop w:val="0"/>
              <w:marBottom w:val="0"/>
              <w:divBdr>
                <w:top w:val="none" w:sz="0" w:space="0" w:color="auto"/>
                <w:left w:val="none" w:sz="0" w:space="0" w:color="auto"/>
                <w:bottom w:val="none" w:sz="0" w:space="0" w:color="auto"/>
                <w:right w:val="none" w:sz="0" w:space="0" w:color="auto"/>
              </w:divBdr>
              <w:divsChild>
                <w:div w:id="1515263174">
                  <w:marLeft w:val="0"/>
                  <w:marRight w:val="0"/>
                  <w:marTop w:val="0"/>
                  <w:marBottom w:val="0"/>
                  <w:divBdr>
                    <w:top w:val="none" w:sz="0" w:space="0" w:color="auto"/>
                    <w:left w:val="none" w:sz="0" w:space="0" w:color="auto"/>
                    <w:bottom w:val="none" w:sz="0" w:space="0" w:color="auto"/>
                    <w:right w:val="none" w:sz="0" w:space="0" w:color="auto"/>
                  </w:divBdr>
                  <w:divsChild>
                    <w:div w:id="17335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9187">
              <w:marLeft w:val="0"/>
              <w:marRight w:val="0"/>
              <w:marTop w:val="0"/>
              <w:marBottom w:val="0"/>
              <w:divBdr>
                <w:top w:val="none" w:sz="0" w:space="0" w:color="auto"/>
                <w:left w:val="none" w:sz="0" w:space="0" w:color="auto"/>
                <w:bottom w:val="none" w:sz="0" w:space="0" w:color="auto"/>
                <w:right w:val="none" w:sz="0" w:space="0" w:color="auto"/>
              </w:divBdr>
              <w:divsChild>
                <w:div w:id="82068907">
                  <w:marLeft w:val="0"/>
                  <w:marRight w:val="0"/>
                  <w:marTop w:val="0"/>
                  <w:marBottom w:val="0"/>
                  <w:divBdr>
                    <w:top w:val="none" w:sz="0" w:space="0" w:color="auto"/>
                    <w:left w:val="none" w:sz="0" w:space="0" w:color="auto"/>
                    <w:bottom w:val="none" w:sz="0" w:space="0" w:color="auto"/>
                    <w:right w:val="none" w:sz="0" w:space="0" w:color="auto"/>
                  </w:divBdr>
                  <w:divsChild>
                    <w:div w:id="6943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663724">
      <w:bodyDiv w:val="1"/>
      <w:marLeft w:val="0"/>
      <w:marRight w:val="0"/>
      <w:marTop w:val="0"/>
      <w:marBottom w:val="0"/>
      <w:divBdr>
        <w:top w:val="none" w:sz="0" w:space="0" w:color="auto"/>
        <w:left w:val="none" w:sz="0" w:space="0" w:color="auto"/>
        <w:bottom w:val="none" w:sz="0" w:space="0" w:color="auto"/>
        <w:right w:val="none" w:sz="0" w:space="0" w:color="auto"/>
      </w:divBdr>
    </w:div>
    <w:div w:id="1774396909">
      <w:bodyDiv w:val="1"/>
      <w:marLeft w:val="0"/>
      <w:marRight w:val="0"/>
      <w:marTop w:val="0"/>
      <w:marBottom w:val="0"/>
      <w:divBdr>
        <w:top w:val="none" w:sz="0" w:space="0" w:color="auto"/>
        <w:left w:val="none" w:sz="0" w:space="0" w:color="auto"/>
        <w:bottom w:val="none" w:sz="0" w:space="0" w:color="auto"/>
        <w:right w:val="none" w:sz="0" w:space="0" w:color="auto"/>
      </w:divBdr>
      <w:divsChild>
        <w:div w:id="2089231335">
          <w:marLeft w:val="0"/>
          <w:marRight w:val="0"/>
          <w:marTop w:val="0"/>
          <w:marBottom w:val="0"/>
          <w:divBdr>
            <w:top w:val="none" w:sz="0" w:space="0" w:color="auto"/>
            <w:left w:val="none" w:sz="0" w:space="0" w:color="auto"/>
            <w:bottom w:val="none" w:sz="0" w:space="0" w:color="auto"/>
            <w:right w:val="none" w:sz="0" w:space="0" w:color="auto"/>
          </w:divBdr>
          <w:divsChild>
            <w:div w:id="1245529566">
              <w:marLeft w:val="0"/>
              <w:marRight w:val="0"/>
              <w:marTop w:val="0"/>
              <w:marBottom w:val="0"/>
              <w:divBdr>
                <w:top w:val="none" w:sz="0" w:space="0" w:color="auto"/>
                <w:left w:val="none" w:sz="0" w:space="0" w:color="auto"/>
                <w:bottom w:val="none" w:sz="0" w:space="0" w:color="auto"/>
                <w:right w:val="none" w:sz="0" w:space="0" w:color="auto"/>
              </w:divBdr>
              <w:divsChild>
                <w:div w:id="2136676869">
                  <w:marLeft w:val="45"/>
                  <w:marRight w:val="45"/>
                  <w:marTop w:val="15"/>
                  <w:marBottom w:val="0"/>
                  <w:divBdr>
                    <w:top w:val="none" w:sz="0" w:space="0" w:color="auto"/>
                    <w:left w:val="none" w:sz="0" w:space="0" w:color="auto"/>
                    <w:bottom w:val="none" w:sz="0" w:space="0" w:color="auto"/>
                    <w:right w:val="none" w:sz="0" w:space="0" w:color="auto"/>
                  </w:divBdr>
                  <w:divsChild>
                    <w:div w:id="17171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745504">
      <w:bodyDiv w:val="1"/>
      <w:marLeft w:val="0"/>
      <w:marRight w:val="0"/>
      <w:marTop w:val="0"/>
      <w:marBottom w:val="0"/>
      <w:divBdr>
        <w:top w:val="none" w:sz="0" w:space="0" w:color="auto"/>
        <w:left w:val="none" w:sz="0" w:space="0" w:color="auto"/>
        <w:bottom w:val="none" w:sz="0" w:space="0" w:color="auto"/>
        <w:right w:val="none" w:sz="0" w:space="0" w:color="auto"/>
      </w:divBdr>
      <w:divsChild>
        <w:div w:id="387144387">
          <w:marLeft w:val="0"/>
          <w:marRight w:val="0"/>
          <w:marTop w:val="75"/>
          <w:marBottom w:val="60"/>
          <w:divBdr>
            <w:top w:val="none" w:sz="0" w:space="0" w:color="auto"/>
            <w:left w:val="none" w:sz="0" w:space="0" w:color="auto"/>
            <w:bottom w:val="none" w:sz="0" w:space="0" w:color="auto"/>
            <w:right w:val="none" w:sz="0" w:space="0" w:color="auto"/>
          </w:divBdr>
        </w:div>
        <w:div w:id="36592182">
          <w:marLeft w:val="0"/>
          <w:marRight w:val="0"/>
          <w:marTop w:val="120"/>
          <w:marBottom w:val="120"/>
          <w:divBdr>
            <w:top w:val="none" w:sz="0" w:space="0" w:color="auto"/>
            <w:left w:val="none" w:sz="0" w:space="0" w:color="auto"/>
            <w:bottom w:val="none" w:sz="0" w:space="0" w:color="auto"/>
            <w:right w:val="none" w:sz="0" w:space="0" w:color="auto"/>
          </w:divBdr>
        </w:div>
      </w:divsChild>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074898">
      <w:bodyDiv w:val="1"/>
      <w:marLeft w:val="0"/>
      <w:marRight w:val="0"/>
      <w:marTop w:val="0"/>
      <w:marBottom w:val="0"/>
      <w:divBdr>
        <w:top w:val="none" w:sz="0" w:space="0" w:color="auto"/>
        <w:left w:val="none" w:sz="0" w:space="0" w:color="auto"/>
        <w:bottom w:val="none" w:sz="0" w:space="0" w:color="auto"/>
        <w:right w:val="none" w:sz="0" w:space="0" w:color="auto"/>
      </w:divBdr>
      <w:divsChild>
        <w:div w:id="319773749">
          <w:marLeft w:val="0"/>
          <w:marRight w:val="0"/>
          <w:marTop w:val="0"/>
          <w:marBottom w:val="0"/>
          <w:divBdr>
            <w:top w:val="none" w:sz="0" w:space="0" w:color="auto"/>
            <w:left w:val="none" w:sz="0" w:space="0" w:color="auto"/>
            <w:bottom w:val="none" w:sz="0" w:space="0" w:color="auto"/>
            <w:right w:val="none" w:sz="0" w:space="0" w:color="auto"/>
          </w:divBdr>
          <w:divsChild>
            <w:div w:id="1959873345">
              <w:marLeft w:val="0"/>
              <w:marRight w:val="0"/>
              <w:marTop w:val="0"/>
              <w:marBottom w:val="0"/>
              <w:divBdr>
                <w:top w:val="none" w:sz="0" w:space="0" w:color="auto"/>
                <w:left w:val="none" w:sz="0" w:space="0" w:color="auto"/>
                <w:bottom w:val="none" w:sz="0" w:space="0" w:color="auto"/>
                <w:right w:val="none" w:sz="0" w:space="0" w:color="auto"/>
              </w:divBdr>
              <w:divsChild>
                <w:div w:id="503790082">
                  <w:marLeft w:val="45"/>
                  <w:marRight w:val="45"/>
                  <w:marTop w:val="15"/>
                  <w:marBottom w:val="0"/>
                  <w:divBdr>
                    <w:top w:val="none" w:sz="0" w:space="0" w:color="auto"/>
                    <w:left w:val="none" w:sz="0" w:space="0" w:color="auto"/>
                    <w:bottom w:val="none" w:sz="0" w:space="0" w:color="auto"/>
                    <w:right w:val="none" w:sz="0" w:space="0" w:color="auto"/>
                  </w:divBdr>
                  <w:divsChild>
                    <w:div w:id="4551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323009">
      <w:bodyDiv w:val="1"/>
      <w:marLeft w:val="0"/>
      <w:marRight w:val="0"/>
      <w:marTop w:val="1650"/>
      <w:marBottom w:val="0"/>
      <w:divBdr>
        <w:top w:val="none" w:sz="0" w:space="0" w:color="auto"/>
        <w:left w:val="none" w:sz="0" w:space="0" w:color="auto"/>
        <w:bottom w:val="none" w:sz="0" w:space="0" w:color="auto"/>
        <w:right w:val="none" w:sz="0" w:space="0" w:color="auto"/>
      </w:divBdr>
      <w:divsChild>
        <w:div w:id="933823114">
          <w:marLeft w:val="0"/>
          <w:marRight w:val="0"/>
          <w:marTop w:val="0"/>
          <w:marBottom w:val="0"/>
          <w:divBdr>
            <w:top w:val="none" w:sz="0" w:space="0" w:color="auto"/>
            <w:left w:val="none" w:sz="0" w:space="0" w:color="auto"/>
            <w:bottom w:val="none" w:sz="0" w:space="0" w:color="auto"/>
            <w:right w:val="none" w:sz="0" w:space="0" w:color="auto"/>
          </w:divBdr>
          <w:divsChild>
            <w:div w:id="1588030586">
              <w:marLeft w:val="0"/>
              <w:marRight w:val="2"/>
              <w:marTop w:val="0"/>
              <w:marBottom w:val="0"/>
              <w:divBdr>
                <w:top w:val="none" w:sz="0" w:space="0" w:color="auto"/>
                <w:left w:val="none" w:sz="0" w:space="0" w:color="auto"/>
                <w:bottom w:val="none" w:sz="0" w:space="0" w:color="auto"/>
                <w:right w:val="none" w:sz="0" w:space="0" w:color="auto"/>
              </w:divBdr>
              <w:divsChild>
                <w:div w:id="413356987">
                  <w:marLeft w:val="0"/>
                  <w:marRight w:val="0"/>
                  <w:marTop w:val="0"/>
                  <w:marBottom w:val="0"/>
                  <w:divBdr>
                    <w:top w:val="none" w:sz="0" w:space="0" w:color="auto"/>
                    <w:left w:val="none" w:sz="0" w:space="0" w:color="auto"/>
                    <w:bottom w:val="none" w:sz="0" w:space="0" w:color="auto"/>
                    <w:right w:val="none" w:sz="0" w:space="0" w:color="auto"/>
                  </w:divBdr>
                  <w:divsChild>
                    <w:div w:id="1146818865">
                      <w:marLeft w:val="0"/>
                      <w:marRight w:val="0"/>
                      <w:marTop w:val="0"/>
                      <w:marBottom w:val="0"/>
                      <w:divBdr>
                        <w:top w:val="none" w:sz="0" w:space="0" w:color="auto"/>
                        <w:left w:val="none" w:sz="0" w:space="0" w:color="auto"/>
                        <w:bottom w:val="none" w:sz="0" w:space="0" w:color="auto"/>
                        <w:right w:val="none" w:sz="0" w:space="0" w:color="auto"/>
                      </w:divBdr>
                      <w:divsChild>
                        <w:div w:id="880286210">
                          <w:marLeft w:val="0"/>
                          <w:marRight w:val="0"/>
                          <w:marTop w:val="0"/>
                          <w:marBottom w:val="0"/>
                          <w:divBdr>
                            <w:top w:val="none" w:sz="0" w:space="0" w:color="auto"/>
                            <w:left w:val="none" w:sz="0" w:space="0" w:color="auto"/>
                            <w:bottom w:val="none" w:sz="0" w:space="0" w:color="auto"/>
                            <w:right w:val="none" w:sz="0" w:space="0" w:color="auto"/>
                          </w:divBdr>
                          <w:divsChild>
                            <w:div w:id="192772136">
                              <w:marLeft w:val="0"/>
                              <w:marRight w:val="0"/>
                              <w:marTop w:val="0"/>
                              <w:marBottom w:val="0"/>
                              <w:divBdr>
                                <w:top w:val="none" w:sz="0" w:space="0" w:color="auto"/>
                                <w:left w:val="none" w:sz="0" w:space="0" w:color="auto"/>
                                <w:bottom w:val="none" w:sz="0" w:space="0" w:color="auto"/>
                                <w:right w:val="none" w:sz="0" w:space="0" w:color="auto"/>
                              </w:divBdr>
                              <w:divsChild>
                                <w:div w:id="1938905341">
                                  <w:marLeft w:val="0"/>
                                  <w:marRight w:val="0"/>
                                  <w:marTop w:val="150"/>
                                  <w:marBottom w:val="150"/>
                                  <w:divBdr>
                                    <w:top w:val="none" w:sz="0" w:space="0" w:color="auto"/>
                                    <w:left w:val="none" w:sz="0" w:space="0" w:color="auto"/>
                                    <w:bottom w:val="none" w:sz="0" w:space="0" w:color="auto"/>
                                    <w:right w:val="none" w:sz="0" w:space="0" w:color="auto"/>
                                  </w:divBdr>
                                  <w:divsChild>
                                    <w:div w:id="2041391924">
                                      <w:marLeft w:val="0"/>
                                      <w:marRight w:val="0"/>
                                      <w:marTop w:val="0"/>
                                      <w:marBottom w:val="0"/>
                                      <w:divBdr>
                                        <w:top w:val="none" w:sz="0" w:space="0" w:color="auto"/>
                                        <w:left w:val="none" w:sz="0" w:space="0" w:color="auto"/>
                                        <w:bottom w:val="none" w:sz="0" w:space="0" w:color="auto"/>
                                        <w:right w:val="none" w:sz="0" w:space="0" w:color="auto"/>
                                      </w:divBdr>
                                      <w:divsChild>
                                        <w:div w:id="1402213354">
                                          <w:marLeft w:val="0"/>
                                          <w:marRight w:val="0"/>
                                          <w:marTop w:val="0"/>
                                          <w:marBottom w:val="0"/>
                                          <w:divBdr>
                                            <w:top w:val="none" w:sz="0" w:space="0" w:color="auto"/>
                                            <w:left w:val="none" w:sz="0" w:space="0" w:color="auto"/>
                                            <w:bottom w:val="none" w:sz="0" w:space="0" w:color="auto"/>
                                            <w:right w:val="none" w:sz="0" w:space="0" w:color="auto"/>
                                          </w:divBdr>
                                          <w:divsChild>
                                            <w:div w:id="2109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889208">
                      <w:marLeft w:val="0"/>
                      <w:marRight w:val="0"/>
                      <w:marTop w:val="0"/>
                      <w:marBottom w:val="0"/>
                      <w:divBdr>
                        <w:top w:val="none" w:sz="0" w:space="0" w:color="auto"/>
                        <w:left w:val="none" w:sz="0" w:space="0" w:color="auto"/>
                        <w:bottom w:val="none" w:sz="0" w:space="0" w:color="auto"/>
                        <w:right w:val="none" w:sz="0" w:space="0" w:color="auto"/>
                      </w:divBdr>
                      <w:divsChild>
                        <w:div w:id="242447047">
                          <w:marLeft w:val="0"/>
                          <w:marRight w:val="0"/>
                          <w:marTop w:val="0"/>
                          <w:marBottom w:val="0"/>
                          <w:divBdr>
                            <w:top w:val="none" w:sz="0" w:space="0" w:color="auto"/>
                            <w:left w:val="none" w:sz="0" w:space="0" w:color="auto"/>
                            <w:bottom w:val="none" w:sz="0" w:space="0" w:color="auto"/>
                            <w:right w:val="none" w:sz="0" w:space="0" w:color="auto"/>
                          </w:divBdr>
                          <w:divsChild>
                            <w:div w:id="288558695">
                              <w:marLeft w:val="0"/>
                              <w:marRight w:val="0"/>
                              <w:marTop w:val="225"/>
                              <w:marBottom w:val="0"/>
                              <w:divBdr>
                                <w:top w:val="none" w:sz="0" w:space="0" w:color="auto"/>
                                <w:left w:val="none" w:sz="0" w:space="0" w:color="auto"/>
                                <w:bottom w:val="none" w:sz="0" w:space="0" w:color="auto"/>
                                <w:right w:val="none" w:sz="0" w:space="0" w:color="auto"/>
                              </w:divBdr>
                              <w:divsChild>
                                <w:div w:id="1545554105">
                                  <w:marLeft w:val="0"/>
                                  <w:marRight w:val="0"/>
                                  <w:marTop w:val="0"/>
                                  <w:marBottom w:val="0"/>
                                  <w:divBdr>
                                    <w:top w:val="none" w:sz="0" w:space="0" w:color="auto"/>
                                    <w:left w:val="none" w:sz="0" w:space="0" w:color="auto"/>
                                    <w:bottom w:val="none" w:sz="0" w:space="0" w:color="auto"/>
                                    <w:right w:val="none" w:sz="0" w:space="0" w:color="auto"/>
                                  </w:divBdr>
                                  <w:divsChild>
                                    <w:div w:id="1768960957">
                                      <w:marLeft w:val="0"/>
                                      <w:marRight w:val="0"/>
                                      <w:marTop w:val="240"/>
                                      <w:marBottom w:val="240"/>
                                      <w:divBdr>
                                        <w:top w:val="none" w:sz="0" w:space="0" w:color="auto"/>
                                        <w:left w:val="none" w:sz="0" w:space="0" w:color="auto"/>
                                        <w:bottom w:val="none" w:sz="0" w:space="0" w:color="auto"/>
                                        <w:right w:val="none" w:sz="0" w:space="0" w:color="auto"/>
                                      </w:divBdr>
                                      <w:divsChild>
                                        <w:div w:id="179010731">
                                          <w:marLeft w:val="0"/>
                                          <w:marRight w:val="0"/>
                                          <w:marTop w:val="0"/>
                                          <w:marBottom w:val="0"/>
                                          <w:divBdr>
                                            <w:top w:val="none" w:sz="0" w:space="0" w:color="auto"/>
                                            <w:left w:val="none" w:sz="0" w:space="0" w:color="auto"/>
                                            <w:bottom w:val="none" w:sz="0" w:space="0" w:color="auto"/>
                                            <w:right w:val="none" w:sz="0" w:space="0" w:color="auto"/>
                                          </w:divBdr>
                                        </w:div>
                                      </w:divsChild>
                                    </w:div>
                                    <w:div w:id="1684744416">
                                      <w:marLeft w:val="0"/>
                                      <w:marRight w:val="0"/>
                                      <w:marTop w:val="240"/>
                                      <w:marBottom w:val="240"/>
                                      <w:divBdr>
                                        <w:top w:val="none" w:sz="0" w:space="0" w:color="auto"/>
                                        <w:left w:val="none" w:sz="0" w:space="0" w:color="auto"/>
                                        <w:bottom w:val="none" w:sz="0" w:space="0" w:color="auto"/>
                                        <w:right w:val="none" w:sz="0" w:space="0" w:color="auto"/>
                                      </w:divBdr>
                                      <w:divsChild>
                                        <w:div w:id="1715034735">
                                          <w:marLeft w:val="0"/>
                                          <w:marRight w:val="0"/>
                                          <w:marTop w:val="0"/>
                                          <w:marBottom w:val="0"/>
                                          <w:divBdr>
                                            <w:top w:val="none" w:sz="0" w:space="0" w:color="auto"/>
                                            <w:left w:val="none" w:sz="0" w:space="0" w:color="auto"/>
                                            <w:bottom w:val="none" w:sz="0" w:space="0" w:color="auto"/>
                                            <w:right w:val="none" w:sz="0" w:space="0" w:color="auto"/>
                                          </w:divBdr>
                                        </w:div>
                                      </w:divsChild>
                                    </w:div>
                                    <w:div w:id="687950588">
                                      <w:marLeft w:val="0"/>
                                      <w:marRight w:val="0"/>
                                      <w:marTop w:val="0"/>
                                      <w:marBottom w:val="0"/>
                                      <w:divBdr>
                                        <w:top w:val="none" w:sz="0" w:space="0" w:color="auto"/>
                                        <w:left w:val="none" w:sz="0" w:space="0" w:color="auto"/>
                                        <w:bottom w:val="none" w:sz="0" w:space="0" w:color="auto"/>
                                        <w:right w:val="none" w:sz="0" w:space="0" w:color="auto"/>
                                      </w:divBdr>
                                    </w:div>
                                    <w:div w:id="1208588">
                                      <w:marLeft w:val="0"/>
                                      <w:marRight w:val="0"/>
                                      <w:marTop w:val="0"/>
                                      <w:marBottom w:val="0"/>
                                      <w:divBdr>
                                        <w:top w:val="none" w:sz="0" w:space="0" w:color="auto"/>
                                        <w:left w:val="none" w:sz="0" w:space="0" w:color="auto"/>
                                        <w:bottom w:val="none" w:sz="0" w:space="0" w:color="auto"/>
                                        <w:right w:val="none" w:sz="0" w:space="0" w:color="auto"/>
                                      </w:divBdr>
                                      <w:divsChild>
                                        <w:div w:id="1005596452">
                                          <w:marLeft w:val="0"/>
                                          <w:marRight w:val="0"/>
                                          <w:marTop w:val="0"/>
                                          <w:marBottom w:val="0"/>
                                          <w:divBdr>
                                            <w:top w:val="none" w:sz="0" w:space="0" w:color="auto"/>
                                            <w:left w:val="none" w:sz="0" w:space="0" w:color="auto"/>
                                            <w:bottom w:val="none" w:sz="0" w:space="0" w:color="auto"/>
                                            <w:right w:val="none" w:sz="0" w:space="0" w:color="auto"/>
                                          </w:divBdr>
                                          <w:divsChild>
                                            <w:div w:id="457457803">
                                              <w:marLeft w:val="0"/>
                                              <w:marRight w:val="0"/>
                                              <w:marTop w:val="240"/>
                                              <w:marBottom w:val="240"/>
                                              <w:divBdr>
                                                <w:top w:val="none" w:sz="0" w:space="0" w:color="auto"/>
                                                <w:left w:val="none" w:sz="0" w:space="0" w:color="auto"/>
                                                <w:bottom w:val="none" w:sz="0" w:space="0" w:color="auto"/>
                                                <w:right w:val="none" w:sz="0" w:space="0" w:color="auto"/>
                                              </w:divBdr>
                                              <w:divsChild>
                                                <w:div w:id="1814757517">
                                                  <w:marLeft w:val="0"/>
                                                  <w:marRight w:val="0"/>
                                                  <w:marTop w:val="0"/>
                                                  <w:marBottom w:val="0"/>
                                                  <w:divBdr>
                                                    <w:top w:val="none" w:sz="0" w:space="0" w:color="auto"/>
                                                    <w:left w:val="none" w:sz="0" w:space="0" w:color="auto"/>
                                                    <w:bottom w:val="none" w:sz="0" w:space="0" w:color="auto"/>
                                                    <w:right w:val="none" w:sz="0" w:space="0" w:color="auto"/>
                                                  </w:divBdr>
                                                  <w:divsChild>
                                                    <w:div w:id="13429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834553">
                                      <w:marLeft w:val="0"/>
                                      <w:marRight w:val="0"/>
                                      <w:marTop w:val="0"/>
                                      <w:marBottom w:val="0"/>
                                      <w:divBdr>
                                        <w:top w:val="none" w:sz="0" w:space="0" w:color="auto"/>
                                        <w:left w:val="none" w:sz="0" w:space="0" w:color="auto"/>
                                        <w:bottom w:val="none" w:sz="0" w:space="0" w:color="auto"/>
                                        <w:right w:val="none" w:sz="0" w:space="0" w:color="auto"/>
                                      </w:divBdr>
                                    </w:div>
                                    <w:div w:id="516889566">
                                      <w:marLeft w:val="0"/>
                                      <w:marRight w:val="0"/>
                                      <w:marTop w:val="0"/>
                                      <w:marBottom w:val="0"/>
                                      <w:divBdr>
                                        <w:top w:val="none" w:sz="0" w:space="0" w:color="auto"/>
                                        <w:left w:val="none" w:sz="0" w:space="0" w:color="auto"/>
                                        <w:bottom w:val="none" w:sz="0" w:space="0" w:color="auto"/>
                                        <w:right w:val="none" w:sz="0" w:space="0" w:color="auto"/>
                                      </w:divBdr>
                                      <w:divsChild>
                                        <w:div w:id="2027444701">
                                          <w:marLeft w:val="0"/>
                                          <w:marRight w:val="0"/>
                                          <w:marTop w:val="240"/>
                                          <w:marBottom w:val="240"/>
                                          <w:divBdr>
                                            <w:top w:val="none" w:sz="0" w:space="0" w:color="auto"/>
                                            <w:left w:val="none" w:sz="0" w:space="0" w:color="auto"/>
                                            <w:bottom w:val="none" w:sz="0" w:space="0" w:color="auto"/>
                                            <w:right w:val="none" w:sz="0" w:space="0" w:color="auto"/>
                                          </w:divBdr>
                                          <w:divsChild>
                                            <w:div w:id="17069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40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51861164">
                      <w:marLeft w:val="0"/>
                      <w:marRight w:val="0"/>
                      <w:marTop w:val="0"/>
                      <w:marBottom w:val="0"/>
                      <w:divBdr>
                        <w:top w:val="single" w:sz="6" w:space="0" w:color="CCCCCC"/>
                        <w:left w:val="single" w:sz="6" w:space="0" w:color="CCCCCC"/>
                        <w:bottom w:val="single" w:sz="6" w:space="0" w:color="CCCCCC"/>
                        <w:right w:val="single" w:sz="6" w:space="0" w:color="CCCCCC"/>
                      </w:divBdr>
                      <w:divsChild>
                        <w:div w:id="30542791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42391802">
      <w:bodyDiv w:val="1"/>
      <w:marLeft w:val="0"/>
      <w:marRight w:val="0"/>
      <w:marTop w:val="0"/>
      <w:marBottom w:val="0"/>
      <w:divBdr>
        <w:top w:val="none" w:sz="0" w:space="0" w:color="auto"/>
        <w:left w:val="none" w:sz="0" w:space="0" w:color="auto"/>
        <w:bottom w:val="none" w:sz="0" w:space="0" w:color="auto"/>
        <w:right w:val="none" w:sz="0" w:space="0" w:color="auto"/>
      </w:divBdr>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uzanne.toft@nhs.net" TargetMode="External"/><Relationship Id="rId18" Type="http://schemas.openxmlformats.org/officeDocument/2006/relationships/hyperlink" Target="http://www.londonlinks.nhs.uk/2013-events/november/helen-alper-developingkls.pdf" TargetMode="External"/><Relationship Id="rId26" Type="http://schemas.openxmlformats.org/officeDocument/2006/relationships/hyperlink" Target="https://www.kingsfund.org.uk/publications/articles/successful-nhs-merger-exception-not-rule" TargetMode="External"/><Relationship Id="rId39" Type="http://schemas.openxmlformats.org/officeDocument/2006/relationships/hyperlink" Target="http://gateway.proquest.com/openurl?ctx_ver=Z39.88-2004&amp;res_id=xri:pqm&amp;req_dat=xri:pqil:pq_clntid=145298&amp;rft_val_fmt=ori/fmt:kev:mtx:journal&amp;genre=article&amp;issn=0952-2271&amp;volume=123&amp;issue=6342&amp;spage=26" TargetMode="External"/><Relationship Id="rId3" Type="http://schemas.openxmlformats.org/officeDocument/2006/relationships/styles" Target="styles.xml"/><Relationship Id="rId21" Type="http://schemas.openxmlformats.org/officeDocument/2006/relationships/hyperlink" Target="https://www.bma.org.uk/connecting-doctors/bmalocal/east-of-england-local/b/blog/posts/mergers-become-the-fashionable-fad-for-2017and-the-east-of-england-is-the-trend-setter" TargetMode="External"/><Relationship Id="rId34" Type="http://schemas.openxmlformats.org/officeDocument/2006/relationships/hyperlink" Target="http://www.shinelib.org.uk/cpd/journal/volume_43/quality_improvement_within_an_nhs_library" TargetMode="External"/><Relationship Id="rId42" Type="http://schemas.openxmlformats.org/officeDocument/2006/relationships/hyperlink" Target="https://go.openathens.net/redirector/nhs?url=http%3A%2F%2Fopenurl.ebscohost.com%2Flinksvc%2Flinking.aspx%3Fgenre%3Darticle%26issn%3D1356-2622%26volume%3D18%26issue%3D4%26spage%3D135" TargetMode="External"/><Relationship Id="rId47" Type="http://schemas.openxmlformats.org/officeDocument/2006/relationships/hyperlink" Target="http://gateway.proquest.com/openurl?ctx_ver=Z39.88-2004&amp;res_id=xri:pqm&amp;req_dat=xri:pqil:pq_clntid=145298&amp;rft_val_fmt=ori/fmt:kev:mtx:journal&amp;genre=article&amp;issn=0952-2271&amp;volume=124&amp;issue=6392&amp;spage=16" TargetMode="External"/><Relationship Id="rId50" Type="http://schemas.openxmlformats.org/officeDocument/2006/relationships/hyperlink" Target="http://gateway.proquest.com/openurl?ctx_ver=Z39.88-2004&amp;res_id=xri:pqm&amp;req_dat=xri:pqil:pq_clntid=145298&amp;rft_val_fmt=ori/fmt:kev:mtx:journal&amp;genre=article&amp;issn=0952-2271&amp;volume=122&amp;issue=6325&amp;spage=17" TargetMode="External"/><Relationship Id="rId7" Type="http://schemas.openxmlformats.org/officeDocument/2006/relationships/footnotes" Target="footnotes.xml"/><Relationship Id="rId12" Type="http://schemas.openxmlformats.org/officeDocument/2006/relationships/hyperlink" Target="http://www.smartsurvey.co.uk/s/LiteratureSearchFeedback20172018/" TargetMode="External"/><Relationship Id="rId17" Type="http://schemas.openxmlformats.org/officeDocument/2006/relationships/hyperlink" Target="http://kfh.libraryservices.nhs.uk/wp-content/uploads/2016/03/FINAL-LKS-Review-Report.pdf" TargetMode="External"/><Relationship Id="rId25" Type="http://schemas.openxmlformats.org/officeDocument/2006/relationships/hyperlink" Target="https://www.gov.uk/government/publications/ashford-st-peters-nhs-foundation-trust-royal-surrey-county-nhs-foundation-trust-advice-to-the-cma-on-a-proposed-merger" TargetMode="External"/><Relationship Id="rId33" Type="http://schemas.openxmlformats.org/officeDocument/2006/relationships/hyperlink" Target="https://www.gov.uk/government/publications/poole-and-royal-bournemouth-hospitals-advice-on-proposed-merger" TargetMode="External"/><Relationship Id="rId38" Type="http://schemas.openxmlformats.org/officeDocument/2006/relationships/hyperlink" Target="https://www.gov.uk/government/publications/reviewing-mergers-involving-nhs-trusts-and-nhs-foundation-trusts" TargetMode="External"/><Relationship Id="rId46" Type="http://schemas.openxmlformats.org/officeDocument/2006/relationships/hyperlink" Target="http://gateway.proquest.com/openurl?ctx_ver=Z39.88-2004&amp;res_id=xri:pqm&amp;req_dat=xri:pqil:pq_clntid=145298&amp;rft_val_fmt=ori/fmt:kev:mtx:journal&amp;genre=article&amp;issn=0952-2271&amp;volume=126&amp;issue=6494&amp;spage=24" TargetMode="External"/><Relationship Id="rId2" Type="http://schemas.openxmlformats.org/officeDocument/2006/relationships/numbering" Target="numbering.xml"/><Relationship Id="rId16" Type="http://schemas.openxmlformats.org/officeDocument/2006/relationships/hyperlink" Target="https://heeoe.hee.nhs.uk/sites/default/files/docustore/qipf_bulletin_issue_6_winter_15_16.pdf" TargetMode="External"/><Relationship Id="rId20" Type="http://schemas.openxmlformats.org/officeDocument/2006/relationships/hyperlink" Target="https://www.gov.uk/government/news/manchester-hospitals-merger-cleared-by-cma" TargetMode="External"/><Relationship Id="rId29" Type="http://schemas.openxmlformats.org/officeDocument/2006/relationships/hyperlink" Target="https://www.gov.uk/government/publications/brighton-and-sussex-and-surrey-and-sussex-pathology-services-advice-on-proposed-merger" TargetMode="External"/><Relationship Id="rId41" Type="http://schemas.openxmlformats.org/officeDocument/2006/relationships/hyperlink" Target="http://www.bristol.ac.uk/media-library/sites/cmpo/migrated/documents/wp281.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lo/training-development/library-knowledge-service/using-the-library/inter-library-loans/" TargetMode="External"/><Relationship Id="rId24" Type="http://schemas.openxmlformats.org/officeDocument/2006/relationships/hyperlink" Target="https://www.kingsfund.org.uk/blog/2015/09/nhs-mergers-putting-all-our-baskets-one-egg" TargetMode="External"/><Relationship Id="rId32" Type="http://schemas.openxmlformats.org/officeDocument/2006/relationships/hyperlink" Target="https://www.gov.uk/government/publications/review-of-nhs-mergers-cma29" TargetMode="External"/><Relationship Id="rId37" Type="http://schemas.openxmlformats.org/officeDocument/2006/relationships/hyperlink" Target="https://www.gov.uk/government/publications/assessing-public-hospital-mergers" TargetMode="External"/><Relationship Id="rId40" Type="http://schemas.openxmlformats.org/officeDocument/2006/relationships/hyperlink" Target="http://www.libraryservices.nhs.uk/wiki/(S(azmpmf55ptrz5e55ukelakfw))/GetFile.aspx?File=%2FInnovations%2FOrganisational%2F2012-13_org_EM_Derby_Library_merger.doc" TargetMode="External"/><Relationship Id="rId45" Type="http://schemas.openxmlformats.org/officeDocument/2006/relationships/hyperlink" Target="https://go.openathens.net/redirector/nhs?url=http%3A%2F%2Fopenurl.ebscohost.com%2Flinksvc%2Flinking.aspx%3Fgenre%3Darticle%26issn%3D0029-7917%26volume%3D69%26issue%3D5%26spage%3D14"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slide.com.br/documents/all-change-in-a-mega-trust.html" TargetMode="External"/><Relationship Id="rId23" Type="http://schemas.openxmlformats.org/officeDocument/2006/relationships/hyperlink" Target="https://www.kingsfund.org.uk/publications/foundation-trust-and-nhs-trust-mergers" TargetMode="External"/><Relationship Id="rId28" Type="http://schemas.openxmlformats.org/officeDocument/2006/relationships/hyperlink" Target="http://gateway.proquest.com/openurl?ctx_ver=Z39.88-2004&amp;res_id=xri:pqm&amp;req_dat=xri:pqil:pq_clntid=145298&amp;rft_val_fmt=ori/fmt:kev:mtx:journal&amp;genre=article&amp;issn=0952-2271&amp;volume=124&amp;issue=6420&amp;spage=36" TargetMode="External"/><Relationship Id="rId36" Type="http://schemas.openxmlformats.org/officeDocument/2006/relationships/hyperlink" Target="https://www.gov.uk/government/publications/merger-rules-how-they-affect-pathology-service-reconfigurations" TargetMode="External"/><Relationship Id="rId49" Type="http://schemas.openxmlformats.org/officeDocument/2006/relationships/hyperlink" Target="http://gateway.proquest.com/openurl?ctx_ver=Z39.88-2004&amp;res_id=xri:pqm&amp;req_dat=xri:pqil:pq_clntid=145298&amp;rft_val_fmt=ori/fmt:kev:mtx:journal&amp;genre=article&amp;issn=0952-2271&amp;volume=123&amp;issue=6358&amp;spage=22" TargetMode="External"/><Relationship Id="rId10" Type="http://schemas.openxmlformats.org/officeDocument/2006/relationships/hyperlink" Target="http://www.library.nhs.uk/booksandjournals/journals/" TargetMode="External"/><Relationship Id="rId19" Type="http://schemas.openxmlformats.org/officeDocument/2006/relationships/hyperlink" Target="https://www.gov.uk/government/news/birmingham-hospitals-merger-cleared-by-cma" TargetMode="External"/><Relationship Id="rId31" Type="http://schemas.openxmlformats.org/officeDocument/2006/relationships/hyperlink" Target="http://www.health.org.uk/publication/mergers-nhs" TargetMode="External"/><Relationship Id="rId44" Type="http://schemas.openxmlformats.org/officeDocument/2006/relationships/hyperlink" Target="https://go.openathens.net/redirector/nhs?url=http%3A%2F%2Fopenurl.ebscohost.com%2Flinksvc%2Flinking.aspx%3Fgenre%3Darticle%26issn%3D0029-7917%26volume%3D69%26issue%3D5%26spage%3D14" TargetMode="External"/><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openathens.nice.org.uk/" TargetMode="External"/><Relationship Id="rId14" Type="http://schemas.openxmlformats.org/officeDocument/2006/relationships/hyperlink" Target="https://www.cilip.org.uk/sites/default/files/documents/When%20two%20worlds%20collide.pdf" TargetMode="External"/><Relationship Id="rId22" Type="http://schemas.openxmlformats.org/officeDocument/2006/relationships/hyperlink" Target="https://improvement.nhs.uk/resources/how-make-nhs-mergers-work-better-patients/" TargetMode="External"/><Relationship Id="rId27" Type="http://schemas.openxmlformats.org/officeDocument/2006/relationships/hyperlink" Target="https://www.gov.uk/government/publications/supporting-nhs-providers-considering-transactions-and-mergers" TargetMode="External"/><Relationship Id="rId30" Type="http://schemas.openxmlformats.org/officeDocument/2006/relationships/hyperlink" Target="https://www.gov.uk/government/publications/heatherwood-and-wexham-park-hospitals-nhs-foundation-trust-advice-on-proposed-merger" TargetMode="External"/><Relationship Id="rId35" Type="http://schemas.openxmlformats.org/officeDocument/2006/relationships/hyperlink" Target="http://www.nhsconfed.org/resources/2013/05/healthcare-groups-an-alternative-to-merger-mania" TargetMode="External"/><Relationship Id="rId43" Type="http://schemas.openxmlformats.org/officeDocument/2006/relationships/hyperlink" Target="http://www.tsft.nhs.uk/about-your-hospital/media-centre/latest-news-releases/2017/june/hospital-and-community-services-join-up-in-somerset/" TargetMode="External"/><Relationship Id="rId48" Type="http://schemas.openxmlformats.org/officeDocument/2006/relationships/hyperlink" Target="https://go.openathens.net/redirector/nhs?url=http%3A%2F%2Fopenurl.ebscohost.com%2Flinksvc%2Flinking.aspx%3Fgenre%3Darticle%26issn%3D1358-0574%26volume%3D20%26issue%3D2%26spage%3D71" TargetMode="External"/><Relationship Id="rId8" Type="http://schemas.openxmlformats.org/officeDocument/2006/relationships/endnotes" Target="endnotes.xml"/><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09AB2-AC6F-4B43-B5C5-6A9D72087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6451F01E.dotm</Template>
  <TotalTime>0</TotalTime>
  <Pages>21</Pages>
  <Words>6883</Words>
  <Characters>39239</Characters>
  <Application>Microsoft Office Word</Application>
  <DocSecurity>4</DocSecurity>
  <Lines>326</Lines>
  <Paragraphs>92</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SDAHT</Company>
  <LinksUpToDate>false</LinksUpToDate>
  <CharactersWithSpaces>46030</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Dimenhydrinate for prophylaxis of postoperative nausea and vomiting: a meta-analysis of randomized controlled trials</dc:title>
  <dc:creator>USER</dc:creator>
  <cp:lastModifiedBy>fisherc</cp:lastModifiedBy>
  <cp:revision>2</cp:revision>
  <dcterms:created xsi:type="dcterms:W3CDTF">2018-05-02T11:54:00Z</dcterms:created>
  <dcterms:modified xsi:type="dcterms:W3CDTF">2018-05-02T11:54:00Z</dcterms:modified>
</cp:coreProperties>
</file>