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ADFF0F" w14:textId="1FA4E8C1" w:rsidR="00317F85" w:rsidRPr="00107CF7" w:rsidRDefault="003122CD" w:rsidP="00107CF7">
      <w:r w:rsidRPr="003122CD">
        <w:rPr>
          <w:rFonts w:eastAsiaTheme="majorEastAsia" w:cs="Arial"/>
          <w:b/>
          <w:bCs/>
          <w:color w:val="AE2473"/>
          <w:sz w:val="40"/>
          <w:szCs w:val="40"/>
        </w:rPr>
        <w:t>Functionality</w:t>
      </w:r>
      <w:r>
        <w:rPr>
          <w:rFonts w:eastAsiaTheme="majorEastAsia" w:cs="Arial"/>
          <w:b/>
          <w:bCs/>
          <w:color w:val="AE2473"/>
          <w:sz w:val="40"/>
          <w:szCs w:val="40"/>
        </w:rPr>
        <w:t xml:space="preserve"> </w:t>
      </w:r>
      <w:r w:rsidR="00BF5238">
        <w:rPr>
          <w:rFonts w:eastAsiaTheme="majorEastAsia" w:cs="Arial"/>
          <w:b/>
          <w:bCs/>
          <w:color w:val="AE2473"/>
          <w:sz w:val="40"/>
          <w:szCs w:val="40"/>
        </w:rPr>
        <w:t>M</w:t>
      </w:r>
      <w:r>
        <w:rPr>
          <w:rFonts w:eastAsiaTheme="majorEastAsia" w:cs="Arial"/>
          <w:b/>
          <w:bCs/>
          <w:color w:val="AE2473"/>
          <w:sz w:val="40"/>
          <w:szCs w:val="40"/>
        </w:rPr>
        <w:t>atrix</w:t>
      </w:r>
    </w:p>
    <w:p w14:paraId="3E69A5B0" w14:textId="77777777" w:rsidR="00107CF7" w:rsidRPr="00107CF7" w:rsidRDefault="00107CF7" w:rsidP="00107CF7"/>
    <w:tbl>
      <w:tblPr>
        <w:tblStyle w:val="GridTable2-Accent1"/>
        <w:tblW w:w="14283" w:type="dxa"/>
        <w:tblLayout w:type="fixed"/>
        <w:tblLook w:val="0420" w:firstRow="1" w:lastRow="0" w:firstColumn="0" w:lastColumn="0" w:noHBand="0" w:noVBand="1"/>
      </w:tblPr>
      <w:tblGrid>
        <w:gridCol w:w="2830"/>
        <w:gridCol w:w="3615"/>
        <w:gridCol w:w="3960"/>
        <w:gridCol w:w="3878"/>
      </w:tblGrid>
      <w:tr w:rsidR="003122CD" w14:paraId="3BB6D9B2" w14:textId="77777777" w:rsidTr="00F2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830" w:type="dxa"/>
          </w:tcPr>
          <w:p w14:paraId="6A15FDCD" w14:textId="76D73A8D" w:rsidR="003122CD" w:rsidRPr="0022553F" w:rsidRDefault="003122CD" w:rsidP="00A74CCD">
            <w:pPr>
              <w:pStyle w:val="Heading1"/>
              <w:spacing w:before="120" w:after="120" w:afterAutospacing="0"/>
              <w:outlineLvl w:val="0"/>
              <w:rPr>
                <w:color w:val="000000"/>
              </w:rPr>
            </w:pPr>
            <w:r>
              <w:rPr>
                <w:color w:val="000000"/>
              </w:rPr>
              <w:t>Functionality</w:t>
            </w:r>
          </w:p>
        </w:tc>
        <w:tc>
          <w:tcPr>
            <w:tcW w:w="3615" w:type="dxa"/>
          </w:tcPr>
          <w:p w14:paraId="68B68F17" w14:textId="4BA9419E" w:rsidR="0022553F" w:rsidRPr="0022553F" w:rsidRDefault="003122CD" w:rsidP="00A74CCD">
            <w:pPr>
              <w:pStyle w:val="Heading1"/>
              <w:spacing w:before="120" w:after="120" w:afterAutospacing="0"/>
              <w:jc w:val="center"/>
            </w:pPr>
            <w:r>
              <w:t>Ovid</w:t>
            </w:r>
          </w:p>
        </w:tc>
        <w:tc>
          <w:tcPr>
            <w:tcW w:w="3960" w:type="dxa"/>
          </w:tcPr>
          <w:p w14:paraId="3E9C5B98" w14:textId="77777777" w:rsidR="003122CD" w:rsidRDefault="003122CD" w:rsidP="00A74CCD">
            <w:pPr>
              <w:pStyle w:val="Heading1"/>
              <w:spacing w:before="120" w:after="120" w:afterAutospacing="0"/>
              <w:jc w:val="center"/>
              <w:outlineLvl w:val="0"/>
              <w:rPr>
                <w:b/>
              </w:rPr>
            </w:pPr>
            <w:r>
              <w:t>EBSCO</w:t>
            </w:r>
          </w:p>
        </w:tc>
        <w:tc>
          <w:tcPr>
            <w:tcW w:w="3878" w:type="dxa"/>
          </w:tcPr>
          <w:p w14:paraId="0F72A1D3" w14:textId="77777777" w:rsidR="003122CD" w:rsidRDefault="003122CD" w:rsidP="00A74CCD">
            <w:pPr>
              <w:pStyle w:val="Heading1"/>
              <w:spacing w:before="120" w:after="120" w:afterAutospacing="0"/>
              <w:jc w:val="center"/>
              <w:outlineLvl w:val="0"/>
              <w:rPr>
                <w:b/>
              </w:rPr>
            </w:pPr>
            <w:r>
              <w:t>ProQuest</w:t>
            </w:r>
          </w:p>
        </w:tc>
      </w:tr>
      <w:tr w:rsidR="003122CD" w14:paraId="282F7A09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0CA446C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Boolean operators</w:t>
            </w:r>
          </w:p>
        </w:tc>
        <w:tc>
          <w:tcPr>
            <w:tcW w:w="3615" w:type="dxa"/>
          </w:tcPr>
          <w:p w14:paraId="1AAFDD5F" w14:textId="77777777" w:rsidR="003122CD" w:rsidRDefault="003122CD" w:rsidP="000D0878">
            <w:pPr>
              <w:tabs>
                <w:tab w:val="left" w:pos="972"/>
              </w:tabs>
            </w:pPr>
            <w:r>
              <w:t>And / or button choices</w:t>
            </w:r>
          </w:p>
          <w:p w14:paraId="67CC3BFC" w14:textId="77777777" w:rsidR="003122CD" w:rsidRDefault="003122CD" w:rsidP="000D0878">
            <w:pPr>
              <w:tabs>
                <w:tab w:val="left" w:pos="972"/>
              </w:tabs>
            </w:pPr>
          </w:p>
          <w:p w14:paraId="21260E69" w14:textId="431DF30D" w:rsidR="003122CD" w:rsidRDefault="003122CD" w:rsidP="000D0878">
            <w:pPr>
              <w:tabs>
                <w:tab w:val="left" w:pos="972"/>
              </w:tabs>
            </w:pPr>
            <w:r>
              <w:t>Type “not” into the search bar if using (</w:t>
            </w:r>
            <w:r w:rsidR="009C0F96">
              <w:t>e.g.</w:t>
            </w:r>
            <w:r>
              <w:t xml:space="preserve"> </w:t>
            </w:r>
            <w:r>
              <w:rPr>
                <w:b/>
              </w:rPr>
              <w:t>2 NOT 1</w:t>
            </w:r>
            <w:r>
              <w:t>)</w:t>
            </w:r>
          </w:p>
          <w:p w14:paraId="4C03A025" w14:textId="77777777" w:rsidR="003122CD" w:rsidRDefault="003122CD" w:rsidP="000D0878">
            <w:pPr>
              <w:tabs>
                <w:tab w:val="left" w:pos="972"/>
              </w:tabs>
            </w:pPr>
          </w:p>
          <w:p w14:paraId="422388A7" w14:textId="77777777" w:rsidR="003122CD" w:rsidRDefault="003122CD" w:rsidP="000D0878">
            <w:pPr>
              <w:tabs>
                <w:tab w:val="left" w:pos="972"/>
              </w:tabs>
            </w:pPr>
            <w:r>
              <w:t>Option:</w:t>
            </w:r>
          </w:p>
          <w:p w14:paraId="683E4702" w14:textId="77777777" w:rsidR="003122CD" w:rsidRDefault="003122CD" w:rsidP="000D0878">
            <w:pPr>
              <w:tabs>
                <w:tab w:val="left" w:pos="972"/>
              </w:tabs>
            </w:pPr>
            <w:r>
              <w:t xml:space="preserve"> </w:t>
            </w:r>
            <w:r>
              <w:rPr>
                <w:b/>
              </w:rPr>
              <w:t>or/1-4</w:t>
            </w:r>
            <w:r>
              <w:t xml:space="preserve"> as shortcut to 1 or 2 or 3 or 4</w:t>
            </w:r>
          </w:p>
        </w:tc>
        <w:tc>
          <w:tcPr>
            <w:tcW w:w="3960" w:type="dxa"/>
          </w:tcPr>
          <w:p w14:paraId="3836F77C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And / Or button choices from Search History</w:t>
            </w:r>
          </w:p>
          <w:p w14:paraId="2FC12F22" w14:textId="77777777" w:rsidR="003122CD" w:rsidRDefault="003122CD" w:rsidP="000D0878">
            <w:pPr>
              <w:rPr>
                <w:color w:val="000000"/>
              </w:rPr>
            </w:pPr>
          </w:p>
          <w:p w14:paraId="2139F216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And / Or / Not choices from drop-down menu on Advanced Search</w:t>
            </w:r>
          </w:p>
          <w:p w14:paraId="4708FB73" w14:textId="77777777" w:rsidR="003122CD" w:rsidRDefault="003122CD" w:rsidP="000D0878"/>
        </w:tc>
        <w:tc>
          <w:tcPr>
            <w:tcW w:w="3878" w:type="dxa"/>
          </w:tcPr>
          <w:p w14:paraId="3EA3533A" w14:textId="77777777" w:rsidR="003122CD" w:rsidRDefault="003122CD" w:rsidP="000D0878">
            <w:r>
              <w:t>No button options – need to type in your And/Or/Not combinations into the search box</w:t>
            </w:r>
          </w:p>
          <w:p w14:paraId="1ABCB9DB" w14:textId="77777777" w:rsidR="003122CD" w:rsidRDefault="003122CD" w:rsidP="000D0878"/>
          <w:p w14:paraId="5532BB9B" w14:textId="13AF04D6" w:rsidR="003122CD" w:rsidRDefault="003122CD" w:rsidP="000D0878">
            <w:r>
              <w:t xml:space="preserve">Search could be written either: </w:t>
            </w:r>
            <w:r>
              <w:rPr>
                <w:b/>
              </w:rPr>
              <w:t xml:space="preserve">1 and 2 </w:t>
            </w:r>
            <w:r>
              <w:t xml:space="preserve">is the same as </w:t>
            </w:r>
            <w:r>
              <w:rPr>
                <w:b/>
              </w:rPr>
              <w:t>S1 and s2</w:t>
            </w:r>
            <w:r>
              <w:t>.</w:t>
            </w:r>
          </w:p>
          <w:p w14:paraId="16541A3A" w14:textId="77777777" w:rsidR="003122CD" w:rsidRDefault="003122CD" w:rsidP="000D0878"/>
          <w:p w14:paraId="337EF2A5" w14:textId="77777777" w:rsidR="003122CD" w:rsidRDefault="003122CD" w:rsidP="000D0878"/>
        </w:tc>
      </w:tr>
      <w:tr w:rsidR="003122CD" w14:paraId="133F3F27" w14:textId="77777777" w:rsidTr="00F22DF9">
        <w:tc>
          <w:tcPr>
            <w:tcW w:w="2830" w:type="dxa"/>
          </w:tcPr>
          <w:p w14:paraId="406979CB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Default field code</w:t>
            </w:r>
          </w:p>
        </w:tc>
        <w:tc>
          <w:tcPr>
            <w:tcW w:w="3615" w:type="dxa"/>
          </w:tcPr>
          <w:p w14:paraId="29724860" w14:textId="77777777" w:rsidR="003122CD" w:rsidRDefault="003122CD" w:rsidP="000D0878">
            <w:r>
              <w:t>.mp.  This is database specific.</w:t>
            </w:r>
          </w:p>
          <w:p w14:paraId="204F465F" w14:textId="77777777" w:rsidR="003122CD" w:rsidRDefault="003122CD" w:rsidP="000D0878">
            <w:r>
              <w:t xml:space="preserve">In Medline: </w:t>
            </w:r>
            <w:r>
              <w:br/>
            </w:r>
            <w:r>
              <w:rPr>
                <w:sz w:val="20"/>
                <w:szCs w:val="20"/>
              </w:rPr>
              <w:t>mp=title, abstract, original title, name of substance word, subject heading word, floating sub-heading word, keyword heading word, organism supplementary concept word, protocol supplementary concept word, rare disease supplementary concept word, unique identifier, synonyms</w:t>
            </w:r>
          </w:p>
          <w:p w14:paraId="1C4B6688" w14:textId="77777777" w:rsidR="003122CD" w:rsidRDefault="003122CD" w:rsidP="000D0878"/>
          <w:p w14:paraId="13A935D8" w14:textId="77777777" w:rsidR="003122CD" w:rsidRDefault="003122CD" w:rsidP="000D0878">
            <w:r>
              <w:t>Myocardial infarction.mp.</w:t>
            </w:r>
          </w:p>
        </w:tc>
        <w:tc>
          <w:tcPr>
            <w:tcW w:w="3960" w:type="dxa"/>
          </w:tcPr>
          <w:p w14:paraId="5D83490D" w14:textId="77777777" w:rsidR="003122CD" w:rsidRDefault="003122CD" w:rsidP="000D0878">
            <w:pPr>
              <w:rPr>
                <w:color w:val="FF0000"/>
              </w:rPr>
            </w:pPr>
            <w:r>
              <w:t xml:space="preserve">All fields </w:t>
            </w:r>
          </w:p>
          <w:p w14:paraId="109670A9" w14:textId="77777777" w:rsidR="003122CD" w:rsidRDefault="003122CD" w:rsidP="000D0878"/>
          <w:p w14:paraId="766CBD50" w14:textId="77777777" w:rsidR="003122CD" w:rsidRDefault="003122CD" w:rsidP="000D0878">
            <w:r>
              <w:t>myocardial infarction</w:t>
            </w:r>
          </w:p>
        </w:tc>
        <w:tc>
          <w:tcPr>
            <w:tcW w:w="3878" w:type="dxa"/>
          </w:tcPr>
          <w:p w14:paraId="44A78F90" w14:textId="77777777" w:rsidR="003122CD" w:rsidRDefault="003122CD" w:rsidP="000D0878">
            <w:r>
              <w:t xml:space="preserve">All fields </w:t>
            </w:r>
          </w:p>
          <w:p w14:paraId="6B3B578F" w14:textId="77777777" w:rsidR="003122CD" w:rsidRDefault="003122CD" w:rsidP="000D0878"/>
          <w:p w14:paraId="5E9AF764" w14:textId="77777777" w:rsidR="003122CD" w:rsidRDefault="003122CD" w:rsidP="000D0878"/>
          <w:p w14:paraId="7A11ADA3" w14:textId="77777777" w:rsidR="003122CD" w:rsidRDefault="003122CD" w:rsidP="000D0878">
            <w:r>
              <w:t>"myocardial infarction"</w:t>
            </w:r>
          </w:p>
        </w:tc>
      </w:tr>
      <w:tr w:rsidR="003122CD" w14:paraId="296FF9AA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C66753C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Phrase searching</w:t>
            </w:r>
          </w:p>
        </w:tc>
        <w:tc>
          <w:tcPr>
            <w:tcW w:w="3615" w:type="dxa"/>
          </w:tcPr>
          <w:p w14:paraId="01AC763D" w14:textId="77777777" w:rsidR="003122CD" w:rsidRDefault="003122CD" w:rsidP="000D0878">
            <w:pPr>
              <w:tabs>
                <w:tab w:val="left" w:pos="972"/>
              </w:tabs>
            </w:pPr>
            <w:r>
              <w:t>Default phrase searching without “”</w:t>
            </w:r>
          </w:p>
        </w:tc>
        <w:tc>
          <w:tcPr>
            <w:tcW w:w="3960" w:type="dxa"/>
          </w:tcPr>
          <w:p w14:paraId="5040A3F4" w14:textId="77777777" w:rsidR="003122CD" w:rsidRDefault="003122CD" w:rsidP="000D0878">
            <w:r>
              <w:t>Default phrase searching without “”</w:t>
            </w:r>
          </w:p>
        </w:tc>
        <w:tc>
          <w:tcPr>
            <w:tcW w:w="3878" w:type="dxa"/>
          </w:tcPr>
          <w:p w14:paraId="5ADE9E69" w14:textId="77777777" w:rsidR="003122CD" w:rsidRDefault="003122CD" w:rsidP="000D0878">
            <w:r>
              <w:t>Must use “” for phrase searching: “word word“</w:t>
            </w:r>
          </w:p>
        </w:tc>
      </w:tr>
      <w:tr w:rsidR="00A74CCD" w14:paraId="683198D4" w14:textId="77777777" w:rsidTr="00F22DF9">
        <w:trPr>
          <w:trHeight w:val="422"/>
        </w:trPr>
        <w:tc>
          <w:tcPr>
            <w:tcW w:w="2830" w:type="dxa"/>
          </w:tcPr>
          <w:p w14:paraId="7F7EEA0E" w14:textId="77777777" w:rsidR="00A74CCD" w:rsidRDefault="00A74CCD" w:rsidP="000D0878">
            <w:pPr>
              <w:rPr>
                <w:b/>
              </w:rPr>
            </w:pPr>
          </w:p>
          <w:p w14:paraId="10EB350C" w14:textId="77777777" w:rsidR="00A74CCD" w:rsidRDefault="00A74CCD" w:rsidP="000D0878">
            <w:pPr>
              <w:rPr>
                <w:b/>
              </w:rPr>
            </w:pPr>
          </w:p>
          <w:p w14:paraId="5D1ECD23" w14:textId="42E61CC9" w:rsidR="00A74CCD" w:rsidRDefault="00A74CCD" w:rsidP="000D0878">
            <w:pPr>
              <w:rPr>
                <w:b/>
              </w:rPr>
            </w:pPr>
          </w:p>
        </w:tc>
        <w:tc>
          <w:tcPr>
            <w:tcW w:w="3615" w:type="dxa"/>
          </w:tcPr>
          <w:p w14:paraId="01B0A8A3" w14:textId="77777777" w:rsidR="00A74CCD" w:rsidRDefault="00A74CCD" w:rsidP="000D0878">
            <w:pPr>
              <w:rPr>
                <w:b/>
              </w:rPr>
            </w:pPr>
          </w:p>
        </w:tc>
        <w:tc>
          <w:tcPr>
            <w:tcW w:w="3960" w:type="dxa"/>
          </w:tcPr>
          <w:p w14:paraId="31C81008" w14:textId="77777777" w:rsidR="00A74CCD" w:rsidRDefault="00A74CCD" w:rsidP="000D0878">
            <w:pPr>
              <w:rPr>
                <w:b/>
              </w:rPr>
            </w:pPr>
          </w:p>
        </w:tc>
        <w:tc>
          <w:tcPr>
            <w:tcW w:w="3878" w:type="dxa"/>
          </w:tcPr>
          <w:p w14:paraId="109611B2" w14:textId="568B1C43" w:rsidR="00A74CCD" w:rsidRDefault="00A74CCD" w:rsidP="000D0878">
            <w:pPr>
              <w:rPr>
                <w:b/>
              </w:rPr>
            </w:pPr>
          </w:p>
        </w:tc>
      </w:tr>
      <w:tr w:rsidR="00A74CCD" w14:paraId="3CB0513D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830" w:type="dxa"/>
          </w:tcPr>
          <w:p w14:paraId="47C9A83A" w14:textId="77777777" w:rsidR="00A74CCD" w:rsidRDefault="00A74CCD" w:rsidP="000D0878">
            <w:pPr>
              <w:rPr>
                <w:b/>
              </w:rPr>
            </w:pPr>
            <w:r>
              <w:rPr>
                <w:b/>
              </w:rPr>
              <w:lastRenderedPageBreak/>
              <w:t>Truncation &amp; wildcard</w:t>
            </w:r>
          </w:p>
        </w:tc>
        <w:tc>
          <w:tcPr>
            <w:tcW w:w="3615" w:type="dxa"/>
          </w:tcPr>
          <w:p w14:paraId="296FF1B8" w14:textId="77777777" w:rsidR="00A74CCD" w:rsidRDefault="00A74CCD" w:rsidP="000D0878">
            <w:pPr>
              <w:rPr>
                <w:b/>
              </w:rPr>
            </w:pPr>
          </w:p>
        </w:tc>
        <w:tc>
          <w:tcPr>
            <w:tcW w:w="3960" w:type="dxa"/>
          </w:tcPr>
          <w:p w14:paraId="4698D9DE" w14:textId="77777777" w:rsidR="00A74CCD" w:rsidRDefault="00A74CCD" w:rsidP="000D0878">
            <w:pPr>
              <w:rPr>
                <w:b/>
              </w:rPr>
            </w:pPr>
          </w:p>
        </w:tc>
        <w:tc>
          <w:tcPr>
            <w:tcW w:w="3878" w:type="dxa"/>
          </w:tcPr>
          <w:p w14:paraId="1E479F20" w14:textId="059E6AB2" w:rsidR="00A74CCD" w:rsidRDefault="00A74CCD" w:rsidP="000D0878">
            <w:pPr>
              <w:rPr>
                <w:b/>
              </w:rPr>
            </w:pPr>
          </w:p>
        </w:tc>
      </w:tr>
      <w:tr w:rsidR="003122CD" w14:paraId="49CAD10D" w14:textId="77777777" w:rsidTr="00F22DF9">
        <w:tc>
          <w:tcPr>
            <w:tcW w:w="2830" w:type="dxa"/>
          </w:tcPr>
          <w:p w14:paraId="532956FE" w14:textId="77777777" w:rsidR="003122CD" w:rsidRDefault="003122CD" w:rsidP="000D0878">
            <w:pPr>
              <w:jc w:val="right"/>
            </w:pPr>
            <w:r>
              <w:t xml:space="preserve">Truncate </w:t>
            </w:r>
            <w:r>
              <w:br/>
              <w:t>with any number of character</w:t>
            </w:r>
          </w:p>
        </w:tc>
        <w:tc>
          <w:tcPr>
            <w:tcW w:w="3615" w:type="dxa"/>
          </w:tcPr>
          <w:p w14:paraId="73FB3333" w14:textId="77777777" w:rsidR="003122CD" w:rsidRDefault="003122CD" w:rsidP="000D0878">
            <w:r>
              <w:t>*  or $</w:t>
            </w:r>
          </w:p>
          <w:p w14:paraId="06E81F12" w14:textId="77777777" w:rsidR="003122CD" w:rsidRDefault="003122CD" w:rsidP="000D0878">
            <w:r>
              <w:t>nurs* (nurse nurses nursing etc)</w:t>
            </w:r>
          </w:p>
          <w:p w14:paraId="11FCAC9D" w14:textId="77777777" w:rsidR="003122CD" w:rsidRDefault="003122CD" w:rsidP="000D0878">
            <w:r>
              <w:t>nurs$ (nurse nurses nursing etc)</w:t>
            </w:r>
          </w:p>
        </w:tc>
        <w:tc>
          <w:tcPr>
            <w:tcW w:w="3960" w:type="dxa"/>
          </w:tcPr>
          <w:p w14:paraId="2576C9EB" w14:textId="77777777" w:rsidR="003122CD" w:rsidRDefault="003122CD" w:rsidP="000D0878">
            <w:r>
              <w:t>*</w:t>
            </w:r>
          </w:p>
          <w:p w14:paraId="592D0FC4" w14:textId="77777777" w:rsidR="003122CD" w:rsidRDefault="003122CD" w:rsidP="000D0878">
            <w:r>
              <w:t>nurs* (nurse, nurses, nursing etc)</w:t>
            </w:r>
          </w:p>
        </w:tc>
        <w:tc>
          <w:tcPr>
            <w:tcW w:w="3878" w:type="dxa"/>
          </w:tcPr>
          <w:p w14:paraId="30C2B26A" w14:textId="77777777" w:rsidR="003122CD" w:rsidRDefault="003122CD" w:rsidP="000D0878">
            <w:r>
              <w:t>*</w:t>
            </w:r>
          </w:p>
          <w:p w14:paraId="384348AD" w14:textId="77777777" w:rsidR="003122CD" w:rsidRDefault="003122CD" w:rsidP="000D0878">
            <w:r>
              <w:t xml:space="preserve"> nurs* (nurse nurses nursing etc)</w:t>
            </w:r>
          </w:p>
          <w:p w14:paraId="0847E938" w14:textId="77777777" w:rsidR="003122CD" w:rsidRDefault="003122CD" w:rsidP="000D0878">
            <w:r>
              <w:t>MAX 5 CHARACTERS</w:t>
            </w:r>
          </w:p>
        </w:tc>
      </w:tr>
      <w:tr w:rsidR="003122CD" w14:paraId="0D826255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4C2B30C" w14:textId="77777777" w:rsidR="003122CD" w:rsidRDefault="003122CD" w:rsidP="000D0878">
            <w:pPr>
              <w:jc w:val="right"/>
            </w:pPr>
            <w:r>
              <w:t xml:space="preserve">Wild card </w:t>
            </w:r>
            <w:r>
              <w:br/>
              <w:t>with 1 or 0 characters</w:t>
            </w:r>
          </w:p>
          <w:p w14:paraId="3C5B863C" w14:textId="77777777" w:rsidR="003122CD" w:rsidRDefault="003122CD" w:rsidP="000D0878">
            <w:pPr>
              <w:jc w:val="right"/>
            </w:pPr>
          </w:p>
        </w:tc>
        <w:tc>
          <w:tcPr>
            <w:tcW w:w="3615" w:type="dxa"/>
          </w:tcPr>
          <w:p w14:paraId="1E399273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  <w:p w14:paraId="21B419C6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wom?n finds woman or women</w:t>
            </w:r>
          </w:p>
          <w:p w14:paraId="154D8C29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p?ediatrics finds paediatrics or pediatrics</w:t>
            </w:r>
          </w:p>
        </w:tc>
        <w:tc>
          <w:tcPr>
            <w:tcW w:w="3960" w:type="dxa"/>
          </w:tcPr>
          <w:p w14:paraId="5B06C275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 xml:space="preserve">? </w:t>
            </w:r>
            <w:r>
              <w:rPr>
                <w:color w:val="000000"/>
              </w:rPr>
              <w:br/>
              <w:t>wom?n finds woman or women.</w:t>
            </w:r>
          </w:p>
          <w:p w14:paraId="2D5ED9DF" w14:textId="77777777" w:rsidR="003122CD" w:rsidRDefault="003122CD" w:rsidP="000D0878">
            <w:pPr>
              <w:rPr>
                <w:color w:val="000000"/>
              </w:rPr>
            </w:pPr>
          </w:p>
          <w:p w14:paraId="2AD911E9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 xml:space="preserve">#  </w:t>
            </w:r>
            <w:r>
              <w:rPr>
                <w:color w:val="000000"/>
              </w:rPr>
              <w:br/>
              <w:t>p#ediatrics finds paediatrics or pediatrics</w:t>
            </w:r>
          </w:p>
        </w:tc>
        <w:tc>
          <w:tcPr>
            <w:tcW w:w="3878" w:type="dxa"/>
          </w:tcPr>
          <w:p w14:paraId="6490DF93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? or *</w:t>
            </w:r>
          </w:p>
          <w:p w14:paraId="24DDF2A1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Wom*n finds woman or women</w:t>
            </w:r>
          </w:p>
          <w:p w14:paraId="71B1D75D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>Wom?n finds woman or women</w:t>
            </w:r>
          </w:p>
          <w:p w14:paraId="4E9FF28F" w14:textId="77777777" w:rsidR="003122CD" w:rsidRDefault="003122CD" w:rsidP="000D0878">
            <w:pPr>
              <w:rPr>
                <w:color w:val="000000"/>
              </w:rPr>
            </w:pPr>
          </w:p>
          <w:p w14:paraId="692947D1" w14:textId="77777777" w:rsidR="003122CD" w:rsidRDefault="003122CD" w:rsidP="000D0878">
            <w:r>
              <w:t>?      OR     [*1]</w:t>
            </w:r>
          </w:p>
          <w:p w14:paraId="6FB4FE08" w14:textId="77777777" w:rsidR="003122CD" w:rsidRDefault="003122CD" w:rsidP="000D0878">
            <w:pPr>
              <w:rPr>
                <w:color w:val="000000"/>
              </w:rPr>
            </w:pPr>
            <w:r>
              <w:t>Nurse*1 (nurse nurses)</w:t>
            </w:r>
          </w:p>
        </w:tc>
      </w:tr>
      <w:tr w:rsidR="00A74CCD" w14:paraId="2E12A566" w14:textId="77777777" w:rsidTr="00F22DF9">
        <w:tc>
          <w:tcPr>
            <w:tcW w:w="2830" w:type="dxa"/>
          </w:tcPr>
          <w:p w14:paraId="5E03203B" w14:textId="77777777" w:rsidR="00A74CCD" w:rsidRDefault="00A74CCD" w:rsidP="000D0878">
            <w:pPr>
              <w:rPr>
                <w:b/>
              </w:rPr>
            </w:pPr>
            <w:r>
              <w:rPr>
                <w:b/>
              </w:rPr>
              <w:t>Common field codes</w:t>
            </w:r>
          </w:p>
        </w:tc>
        <w:tc>
          <w:tcPr>
            <w:tcW w:w="3615" w:type="dxa"/>
          </w:tcPr>
          <w:p w14:paraId="3AE0E335" w14:textId="77777777" w:rsidR="00A74CCD" w:rsidRDefault="00A74CCD" w:rsidP="000D0878"/>
        </w:tc>
        <w:tc>
          <w:tcPr>
            <w:tcW w:w="3960" w:type="dxa"/>
          </w:tcPr>
          <w:p w14:paraId="607935E1" w14:textId="77777777" w:rsidR="00A74CCD" w:rsidRDefault="00A74CCD" w:rsidP="000D0878"/>
        </w:tc>
        <w:tc>
          <w:tcPr>
            <w:tcW w:w="3878" w:type="dxa"/>
          </w:tcPr>
          <w:p w14:paraId="38F870F8" w14:textId="4CC84A8D" w:rsidR="00A74CCD" w:rsidRDefault="00A74CCD" w:rsidP="000D0878"/>
        </w:tc>
      </w:tr>
      <w:tr w:rsidR="003122CD" w14:paraId="385070F4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C600296" w14:textId="77777777" w:rsidR="003122CD" w:rsidRDefault="003122CD" w:rsidP="000D0878">
            <w:pPr>
              <w:jc w:val="right"/>
            </w:pPr>
            <w:r>
              <w:t>Title/Abstract</w:t>
            </w:r>
          </w:p>
        </w:tc>
        <w:tc>
          <w:tcPr>
            <w:tcW w:w="3615" w:type="dxa"/>
          </w:tcPr>
          <w:p w14:paraId="2A5007BD" w14:textId="77777777" w:rsidR="003122CD" w:rsidRDefault="003122CD" w:rsidP="000D0878">
            <w:r>
              <w:t>Heart attack</w:t>
            </w:r>
            <w:r>
              <w:rPr>
                <w:b/>
              </w:rPr>
              <w:t>.ti,ab.</w:t>
            </w:r>
          </w:p>
        </w:tc>
        <w:tc>
          <w:tcPr>
            <w:tcW w:w="3960" w:type="dxa"/>
          </w:tcPr>
          <w:p w14:paraId="5B45AFEE" w14:textId="77777777" w:rsidR="003122CD" w:rsidRDefault="003122CD" w:rsidP="000D0878">
            <w:r>
              <w:rPr>
                <w:b/>
              </w:rPr>
              <w:t xml:space="preserve">TI </w:t>
            </w:r>
            <w:r>
              <w:t xml:space="preserve">(heart attack) or </w:t>
            </w:r>
            <w:r>
              <w:rPr>
                <w:b/>
              </w:rPr>
              <w:t>AB</w:t>
            </w:r>
            <w:r>
              <w:t xml:space="preserve"> (heart attack) </w:t>
            </w:r>
          </w:p>
          <w:p w14:paraId="1B7B283C" w14:textId="77777777" w:rsidR="003122CD" w:rsidRDefault="003122CD" w:rsidP="000D0878">
            <w:r>
              <w:t xml:space="preserve">Field codes have to be in CAPITAL LETTERS, Booleans do not </w:t>
            </w:r>
          </w:p>
        </w:tc>
        <w:tc>
          <w:tcPr>
            <w:tcW w:w="3878" w:type="dxa"/>
          </w:tcPr>
          <w:p w14:paraId="5EC3596A" w14:textId="77777777" w:rsidR="003122CD" w:rsidRDefault="003122CD" w:rsidP="000D0878">
            <w:r>
              <w:rPr>
                <w:b/>
              </w:rPr>
              <w:t>ti</w:t>
            </w:r>
            <w:r>
              <w:t xml:space="preserve">(heart attack) OR </w:t>
            </w:r>
            <w:r>
              <w:rPr>
                <w:b/>
              </w:rPr>
              <w:t>ab</w:t>
            </w:r>
            <w:r>
              <w:t xml:space="preserve">(heart attack)               </w:t>
            </w:r>
          </w:p>
          <w:p w14:paraId="074A2CA0" w14:textId="77777777" w:rsidR="003122CD" w:rsidRDefault="003122CD" w:rsidP="000D0878">
            <w:r>
              <w:t xml:space="preserve">or </w:t>
            </w:r>
          </w:p>
          <w:p w14:paraId="439EA5EE" w14:textId="77777777" w:rsidR="003122CD" w:rsidRDefault="003122CD" w:rsidP="000D0878">
            <w:r>
              <w:rPr>
                <w:b/>
              </w:rPr>
              <w:t>TI,AB</w:t>
            </w:r>
            <w:r>
              <w:t xml:space="preserve">(HEART ATTACK)  </w:t>
            </w:r>
          </w:p>
        </w:tc>
      </w:tr>
      <w:tr w:rsidR="003122CD" w14:paraId="77E29CCC" w14:textId="77777777" w:rsidTr="00F22DF9">
        <w:tc>
          <w:tcPr>
            <w:tcW w:w="2830" w:type="dxa"/>
          </w:tcPr>
          <w:p w14:paraId="010A2426" w14:textId="77777777" w:rsidR="003122CD" w:rsidRDefault="003122CD" w:rsidP="000D0878">
            <w:pPr>
              <w:jc w:val="right"/>
            </w:pPr>
            <w:r>
              <w:t>author</w:t>
            </w:r>
          </w:p>
        </w:tc>
        <w:tc>
          <w:tcPr>
            <w:tcW w:w="3615" w:type="dxa"/>
          </w:tcPr>
          <w:p w14:paraId="7D1981AB" w14:textId="77777777" w:rsidR="003122CD" w:rsidRDefault="003122CD" w:rsidP="000D0878">
            <w:r>
              <w:t>Patel</w:t>
            </w:r>
            <w:r>
              <w:rPr>
                <w:b/>
              </w:rPr>
              <w:t>.au.</w:t>
            </w:r>
          </w:p>
        </w:tc>
        <w:tc>
          <w:tcPr>
            <w:tcW w:w="3960" w:type="dxa"/>
          </w:tcPr>
          <w:p w14:paraId="56908258" w14:textId="77777777" w:rsidR="003122CD" w:rsidRDefault="003122CD" w:rsidP="000D0878">
            <w:r>
              <w:rPr>
                <w:b/>
              </w:rPr>
              <w:t>AU</w:t>
            </w:r>
            <w:r>
              <w:t xml:space="preserve"> patel </w:t>
            </w:r>
          </w:p>
        </w:tc>
        <w:tc>
          <w:tcPr>
            <w:tcW w:w="3878" w:type="dxa"/>
          </w:tcPr>
          <w:p w14:paraId="00E54DB4" w14:textId="77777777" w:rsidR="003122CD" w:rsidRDefault="003122CD" w:rsidP="000D0878">
            <w:r>
              <w:rPr>
                <w:b/>
              </w:rPr>
              <w:t>au</w:t>
            </w:r>
            <w:r>
              <w:t>(patel)</w:t>
            </w:r>
          </w:p>
        </w:tc>
      </w:tr>
      <w:tr w:rsidR="00A74CCD" w14:paraId="4FD58C5B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BA636F8" w14:textId="77777777" w:rsidR="00A74CCD" w:rsidRDefault="00A74CCD" w:rsidP="000D0878">
            <w:pPr>
              <w:rPr>
                <w:b/>
              </w:rPr>
            </w:pPr>
            <w:r>
              <w:rPr>
                <w:b/>
              </w:rPr>
              <w:t>Proximity</w:t>
            </w:r>
          </w:p>
        </w:tc>
        <w:tc>
          <w:tcPr>
            <w:tcW w:w="3615" w:type="dxa"/>
          </w:tcPr>
          <w:p w14:paraId="67B99C97" w14:textId="77777777" w:rsidR="00A74CCD" w:rsidRDefault="00A74CCD" w:rsidP="000D0878"/>
        </w:tc>
        <w:tc>
          <w:tcPr>
            <w:tcW w:w="3960" w:type="dxa"/>
          </w:tcPr>
          <w:p w14:paraId="56B93B99" w14:textId="77777777" w:rsidR="00A74CCD" w:rsidRDefault="00A74CCD" w:rsidP="000D0878"/>
        </w:tc>
        <w:tc>
          <w:tcPr>
            <w:tcW w:w="3878" w:type="dxa"/>
          </w:tcPr>
          <w:p w14:paraId="4297AD06" w14:textId="3BC74BF4" w:rsidR="00A74CCD" w:rsidRDefault="00A74CCD" w:rsidP="000D0878">
            <w:bookmarkStart w:id="0" w:name="_heading=h.gjdgxs" w:colFirst="0" w:colLast="0"/>
            <w:bookmarkEnd w:id="0"/>
          </w:p>
        </w:tc>
      </w:tr>
      <w:tr w:rsidR="003122CD" w14:paraId="6F64D176" w14:textId="77777777" w:rsidTr="00F22DF9">
        <w:tc>
          <w:tcPr>
            <w:tcW w:w="2830" w:type="dxa"/>
          </w:tcPr>
          <w:p w14:paraId="4E765C58" w14:textId="77777777" w:rsidR="003122CD" w:rsidRDefault="003122CD" w:rsidP="000D0878">
            <w:pPr>
              <w:jc w:val="right"/>
            </w:pPr>
            <w:r>
              <w:t xml:space="preserve">Near within </w:t>
            </w:r>
            <w:r>
              <w:br/>
              <w:t>(either direction)</w:t>
            </w:r>
          </w:p>
        </w:tc>
        <w:tc>
          <w:tcPr>
            <w:tcW w:w="3615" w:type="dxa"/>
          </w:tcPr>
          <w:p w14:paraId="2DC17B47" w14:textId="77777777" w:rsidR="003122CD" w:rsidRDefault="003122CD" w:rsidP="000D0878">
            <w:r>
              <w:t xml:space="preserve">adjX </w:t>
            </w:r>
            <w:r>
              <w:br/>
              <w:t>adj5 would mean “four words or less”</w:t>
            </w:r>
          </w:p>
        </w:tc>
        <w:tc>
          <w:tcPr>
            <w:tcW w:w="3960" w:type="dxa"/>
          </w:tcPr>
          <w:p w14:paraId="72A32E6D" w14:textId="77777777" w:rsidR="003122CD" w:rsidRDefault="003122CD" w:rsidP="000D0878">
            <w:r>
              <w:t>nX</w:t>
            </w:r>
          </w:p>
          <w:p w14:paraId="7939116B" w14:textId="77777777" w:rsidR="003122CD" w:rsidRDefault="003122CD" w:rsidP="000D0878">
            <w:r>
              <w:t>n5 would mean “five words or less”</w:t>
            </w:r>
          </w:p>
        </w:tc>
        <w:tc>
          <w:tcPr>
            <w:tcW w:w="3878" w:type="dxa"/>
          </w:tcPr>
          <w:p w14:paraId="1D5E1F99" w14:textId="77777777" w:rsidR="003122CD" w:rsidRDefault="003122CD" w:rsidP="000D0878">
            <w:r>
              <w:t>near/X</w:t>
            </w:r>
          </w:p>
          <w:p w14:paraId="3EEEEF72" w14:textId="77777777" w:rsidR="003122CD" w:rsidRDefault="003122CD" w:rsidP="000D0878">
            <w:r>
              <w:t>near/5  would mean “five words or less”</w:t>
            </w:r>
          </w:p>
        </w:tc>
      </w:tr>
      <w:tr w:rsidR="003122CD" w14:paraId="6E8E5642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9C48F09" w14:textId="77777777" w:rsidR="003122CD" w:rsidRDefault="003122CD" w:rsidP="000D0878">
            <w:pPr>
              <w:jc w:val="right"/>
            </w:pPr>
            <w:r>
              <w:t>Next to (in order)</w:t>
            </w:r>
          </w:p>
        </w:tc>
        <w:tc>
          <w:tcPr>
            <w:tcW w:w="3615" w:type="dxa"/>
          </w:tcPr>
          <w:p w14:paraId="54B006CA" w14:textId="77777777" w:rsidR="003122CD" w:rsidRDefault="003122CD" w:rsidP="000D0878">
            <w:r>
              <w:t>adj</w:t>
            </w:r>
          </w:p>
        </w:tc>
        <w:tc>
          <w:tcPr>
            <w:tcW w:w="3960" w:type="dxa"/>
          </w:tcPr>
          <w:p w14:paraId="000147E8" w14:textId="77777777" w:rsidR="003122CD" w:rsidRDefault="003122CD" w:rsidP="000D0878">
            <w:pPr>
              <w:rPr>
                <w:color w:val="000000"/>
              </w:rPr>
            </w:pPr>
            <w:r>
              <w:rPr>
                <w:color w:val="000000"/>
              </w:rPr>
              <w:t xml:space="preserve">wX </w:t>
            </w:r>
          </w:p>
          <w:p w14:paraId="4C303E90" w14:textId="77777777" w:rsidR="003122CD" w:rsidRDefault="003122CD" w:rsidP="000D0878">
            <w:pPr>
              <w:rPr>
                <w:color w:val="FF0000"/>
              </w:rPr>
            </w:pPr>
            <w:r>
              <w:rPr>
                <w:color w:val="000000"/>
              </w:rPr>
              <w:t>w5 would mean “five words or less”</w:t>
            </w:r>
          </w:p>
        </w:tc>
        <w:tc>
          <w:tcPr>
            <w:tcW w:w="3878" w:type="dxa"/>
          </w:tcPr>
          <w:p w14:paraId="71DCE564" w14:textId="77777777" w:rsidR="003122CD" w:rsidRDefault="003122CD" w:rsidP="000D0878">
            <w:r>
              <w:t>pre/X or p/X</w:t>
            </w:r>
          </w:p>
          <w:p w14:paraId="4259152E" w14:textId="77777777" w:rsidR="003122CD" w:rsidRDefault="003122CD" w:rsidP="000D0878">
            <w:r>
              <w:t>pre/5  would mean “five words or less”</w:t>
            </w:r>
          </w:p>
        </w:tc>
      </w:tr>
      <w:tr w:rsidR="003122CD" w14:paraId="4CDDAC53" w14:textId="77777777" w:rsidTr="00F22DF9">
        <w:trPr>
          <w:trHeight w:val="1673"/>
        </w:trPr>
        <w:tc>
          <w:tcPr>
            <w:tcW w:w="2830" w:type="dxa"/>
          </w:tcPr>
          <w:p w14:paraId="659005EE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3615" w:type="dxa"/>
          </w:tcPr>
          <w:p w14:paraId="61406149" w14:textId="77777777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spacing w:line="259" w:lineRule="auto"/>
            </w:pPr>
            <w:r>
              <w:rPr>
                <w:color w:val="000000"/>
              </w:rPr>
              <w:t>Chronological – default</w:t>
            </w:r>
          </w:p>
          <w:p w14:paraId="7DE127F3" w14:textId="3DFF325E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spacing w:after="160" w:line="259" w:lineRule="auto"/>
            </w:pPr>
            <w:r>
              <w:rPr>
                <w:color w:val="000000"/>
              </w:rPr>
              <w:t>Can sort by any field (</w:t>
            </w:r>
            <w:r w:rsidR="009C0F96">
              <w:rPr>
                <w:color w:val="000000"/>
              </w:rPr>
              <w:t>e.g.</w:t>
            </w:r>
            <w:r>
              <w:rPr>
                <w:color w:val="000000"/>
              </w:rPr>
              <w:t xml:space="preserve"> database, author, entry date, journal etc) but does not list relevance as an option except in Basic search</w:t>
            </w:r>
          </w:p>
        </w:tc>
        <w:tc>
          <w:tcPr>
            <w:tcW w:w="3960" w:type="dxa"/>
          </w:tcPr>
          <w:p w14:paraId="41C68DD6" w14:textId="77777777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Date newest – default</w:t>
            </w:r>
          </w:p>
          <w:p w14:paraId="793C2E9E" w14:textId="77777777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Date oldest</w:t>
            </w:r>
          </w:p>
          <w:p w14:paraId="14D56879" w14:textId="77777777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Source</w:t>
            </w:r>
          </w:p>
          <w:p w14:paraId="5A15B436" w14:textId="77777777" w:rsidR="003122CD" w:rsidRDefault="003122CD" w:rsidP="000D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Relevance</w:t>
            </w:r>
          </w:p>
          <w:p w14:paraId="0DAF55AF" w14:textId="77777777" w:rsidR="003122CD" w:rsidRDefault="003122CD" w:rsidP="000D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</w:pPr>
            <w:r>
              <w:t xml:space="preserve">This can be set in your preferences </w:t>
            </w:r>
          </w:p>
        </w:tc>
        <w:tc>
          <w:tcPr>
            <w:tcW w:w="3878" w:type="dxa"/>
          </w:tcPr>
          <w:p w14:paraId="1A76DACA" w14:textId="77777777" w:rsidR="003122CD" w:rsidRDefault="003122CD" w:rsidP="000D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Relevance</w:t>
            </w:r>
          </w:p>
          <w:p w14:paraId="5CB44468" w14:textId="77777777" w:rsidR="003122CD" w:rsidRDefault="003122CD" w:rsidP="000D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Oldest first</w:t>
            </w:r>
          </w:p>
          <w:p w14:paraId="0AB13F7F" w14:textId="77777777" w:rsidR="003122CD" w:rsidRDefault="003122CD" w:rsidP="000D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 recent first</w:t>
            </w:r>
          </w:p>
        </w:tc>
      </w:tr>
      <w:tr w:rsidR="00A74CCD" w14:paraId="6D6051C5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F28C70A" w14:textId="77777777" w:rsidR="00A74CCD" w:rsidRDefault="00A74CCD" w:rsidP="000D0878">
            <w:pPr>
              <w:rPr>
                <w:b/>
              </w:rPr>
            </w:pPr>
            <w:r>
              <w:rPr>
                <w:b/>
              </w:rPr>
              <w:t>Subject headings</w:t>
            </w:r>
          </w:p>
        </w:tc>
        <w:tc>
          <w:tcPr>
            <w:tcW w:w="3615" w:type="dxa"/>
          </w:tcPr>
          <w:p w14:paraId="359FA36A" w14:textId="77777777" w:rsidR="00A74CCD" w:rsidRDefault="00A74CCD" w:rsidP="000D0878">
            <w:pPr>
              <w:spacing w:before="60" w:after="60"/>
              <w:jc w:val="center"/>
            </w:pPr>
            <w:r>
              <w:rPr>
                <w:i/>
              </w:rPr>
              <w:t>Examples use Medline’s MeSH</w:t>
            </w:r>
          </w:p>
        </w:tc>
        <w:tc>
          <w:tcPr>
            <w:tcW w:w="3960" w:type="dxa"/>
          </w:tcPr>
          <w:p w14:paraId="484CE6E9" w14:textId="77777777" w:rsidR="00A74CCD" w:rsidRDefault="00A74CCD" w:rsidP="000D0878">
            <w:pPr>
              <w:spacing w:before="60" w:after="60"/>
              <w:jc w:val="center"/>
            </w:pPr>
          </w:p>
        </w:tc>
        <w:tc>
          <w:tcPr>
            <w:tcW w:w="3878" w:type="dxa"/>
          </w:tcPr>
          <w:p w14:paraId="0A68B123" w14:textId="255B2B7A" w:rsidR="00A74CCD" w:rsidRDefault="00A74CCD" w:rsidP="000D0878">
            <w:pPr>
              <w:spacing w:before="60" w:after="60"/>
              <w:jc w:val="center"/>
            </w:pPr>
          </w:p>
        </w:tc>
      </w:tr>
      <w:tr w:rsidR="003122CD" w14:paraId="5BD5E292" w14:textId="77777777" w:rsidTr="00F22DF9">
        <w:tc>
          <w:tcPr>
            <w:tcW w:w="2830" w:type="dxa"/>
          </w:tcPr>
          <w:p w14:paraId="232DEC67" w14:textId="77777777" w:rsidR="003122CD" w:rsidRDefault="003122CD" w:rsidP="000D0878">
            <w:pPr>
              <w:jc w:val="right"/>
            </w:pPr>
            <w:r>
              <w:lastRenderedPageBreak/>
              <w:t>standard</w:t>
            </w:r>
          </w:p>
        </w:tc>
        <w:tc>
          <w:tcPr>
            <w:tcW w:w="3615" w:type="dxa"/>
          </w:tcPr>
          <w:p w14:paraId="33D2EC62" w14:textId="77777777" w:rsidR="003122CD" w:rsidRDefault="003122CD" w:rsidP="000D0878">
            <w:r>
              <w:t>Schizophrenia /</w:t>
            </w:r>
          </w:p>
        </w:tc>
        <w:tc>
          <w:tcPr>
            <w:tcW w:w="3960" w:type="dxa"/>
          </w:tcPr>
          <w:p w14:paraId="3DC33196" w14:textId="77777777" w:rsidR="003122CD" w:rsidRDefault="003122CD" w:rsidP="000D0878">
            <w:pPr>
              <w:spacing w:before="60" w:after="60"/>
            </w:pPr>
            <w:r>
              <w:t>(MH "Schizophrenia+")</w:t>
            </w:r>
          </w:p>
        </w:tc>
        <w:tc>
          <w:tcPr>
            <w:tcW w:w="3878" w:type="dxa"/>
          </w:tcPr>
          <w:p w14:paraId="045213FF" w14:textId="77777777" w:rsidR="003122CD" w:rsidRDefault="003122CD" w:rsidP="000D0878">
            <w:r>
              <w:t xml:space="preserve">MAINSUBJECT.EXACT("Schizophrenia") </w:t>
            </w:r>
          </w:p>
        </w:tc>
      </w:tr>
      <w:tr w:rsidR="003122CD" w14:paraId="4BA8BE0D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761D913" w14:textId="77777777" w:rsidR="003122CD" w:rsidRDefault="003122CD" w:rsidP="000D0878">
            <w:pPr>
              <w:jc w:val="right"/>
            </w:pPr>
            <w:r>
              <w:t>Exploded</w:t>
            </w:r>
          </w:p>
        </w:tc>
        <w:tc>
          <w:tcPr>
            <w:tcW w:w="3615" w:type="dxa"/>
          </w:tcPr>
          <w:p w14:paraId="3FD1862B" w14:textId="77777777" w:rsidR="003122CD" w:rsidRDefault="003122CD" w:rsidP="000D0878">
            <w:r>
              <w:t>Exp Schizophrenia /</w:t>
            </w:r>
          </w:p>
        </w:tc>
        <w:tc>
          <w:tcPr>
            <w:tcW w:w="3960" w:type="dxa"/>
          </w:tcPr>
          <w:p w14:paraId="6414F869" w14:textId="77777777" w:rsidR="003122CD" w:rsidRDefault="003122CD" w:rsidP="000D0878">
            <w:r>
              <w:t>(MH " Schizophrenia +") </w:t>
            </w:r>
          </w:p>
        </w:tc>
        <w:tc>
          <w:tcPr>
            <w:tcW w:w="3878" w:type="dxa"/>
          </w:tcPr>
          <w:p w14:paraId="138AB75A" w14:textId="77777777" w:rsidR="003122CD" w:rsidRDefault="003122CD" w:rsidP="000D0878">
            <w:r>
              <w:t>MAINSUBJECT.EXACT.EXPLODE("Schizophrenia")</w:t>
            </w:r>
          </w:p>
        </w:tc>
      </w:tr>
      <w:tr w:rsidR="003122CD" w14:paraId="0EC8993E" w14:textId="77777777" w:rsidTr="00F22DF9">
        <w:tc>
          <w:tcPr>
            <w:tcW w:w="2830" w:type="dxa"/>
          </w:tcPr>
          <w:p w14:paraId="238FE811" w14:textId="77777777" w:rsidR="003122CD" w:rsidRDefault="003122CD" w:rsidP="000D0878">
            <w:pPr>
              <w:jc w:val="right"/>
            </w:pPr>
            <w:r>
              <w:t>Focused</w:t>
            </w:r>
          </w:p>
        </w:tc>
        <w:tc>
          <w:tcPr>
            <w:tcW w:w="3615" w:type="dxa"/>
          </w:tcPr>
          <w:p w14:paraId="62C6AADE" w14:textId="77777777" w:rsidR="003122CD" w:rsidRDefault="003122CD" w:rsidP="000D0878">
            <w:r>
              <w:t>* Schizophrenia /</w:t>
            </w:r>
          </w:p>
        </w:tc>
        <w:tc>
          <w:tcPr>
            <w:tcW w:w="3960" w:type="dxa"/>
          </w:tcPr>
          <w:p w14:paraId="7A95E68E" w14:textId="77777777" w:rsidR="003122CD" w:rsidRDefault="003122CD" w:rsidP="000D0878">
            <w:r>
              <w:t>(MM " Schizophrenia ") </w:t>
            </w:r>
          </w:p>
        </w:tc>
        <w:tc>
          <w:tcPr>
            <w:tcW w:w="3878" w:type="dxa"/>
          </w:tcPr>
          <w:p w14:paraId="63BAC29B" w14:textId="77777777" w:rsidR="003122CD" w:rsidRDefault="003122CD" w:rsidP="000D0878">
            <w:r>
              <w:t>MJMAINSUBJECT.EXACT("Schizophrenia (Disorganized Type)")</w:t>
            </w:r>
          </w:p>
        </w:tc>
      </w:tr>
      <w:tr w:rsidR="003122CD" w14:paraId="5AA4E0D1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0AB8656" w14:textId="77777777" w:rsidR="003122CD" w:rsidRDefault="003122CD" w:rsidP="000D0878">
            <w:pPr>
              <w:jc w:val="right"/>
            </w:pPr>
            <w:r>
              <w:t xml:space="preserve">Exploded </w:t>
            </w:r>
            <w:r>
              <w:rPr>
                <w:i/>
              </w:rPr>
              <w:t>and</w:t>
            </w:r>
            <w:r>
              <w:t xml:space="preserve"> focused</w:t>
            </w:r>
          </w:p>
        </w:tc>
        <w:tc>
          <w:tcPr>
            <w:tcW w:w="3615" w:type="dxa"/>
          </w:tcPr>
          <w:p w14:paraId="0F4D6E88" w14:textId="77777777" w:rsidR="003122CD" w:rsidRDefault="003122CD" w:rsidP="000D0878">
            <w:r>
              <w:t>Exp *Schizophrenia /</w:t>
            </w:r>
          </w:p>
          <w:p w14:paraId="2896105A" w14:textId="77777777" w:rsidR="003122CD" w:rsidRDefault="003122CD" w:rsidP="000D0878"/>
        </w:tc>
        <w:tc>
          <w:tcPr>
            <w:tcW w:w="3960" w:type="dxa"/>
          </w:tcPr>
          <w:p w14:paraId="1FFE2856" w14:textId="77777777" w:rsidR="003122CD" w:rsidRDefault="003122CD" w:rsidP="000D0878">
            <w:r>
              <w:t>(MM " Schizophrenia +") </w:t>
            </w:r>
          </w:p>
        </w:tc>
        <w:tc>
          <w:tcPr>
            <w:tcW w:w="3878" w:type="dxa"/>
          </w:tcPr>
          <w:p w14:paraId="745E2456" w14:textId="77777777" w:rsidR="003122CD" w:rsidRDefault="003122CD" w:rsidP="000D0878">
            <w:r>
              <w:t>MJMAINSUBJECT.EXACT.EXPLODE("Schizophrenia")</w:t>
            </w:r>
          </w:p>
        </w:tc>
      </w:tr>
      <w:tr w:rsidR="003122CD" w14:paraId="30B8C774" w14:textId="77777777" w:rsidTr="00F22DF9">
        <w:tc>
          <w:tcPr>
            <w:tcW w:w="2830" w:type="dxa"/>
          </w:tcPr>
          <w:p w14:paraId="02518939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Extra subject heading functionality</w:t>
            </w:r>
          </w:p>
        </w:tc>
        <w:tc>
          <w:tcPr>
            <w:tcW w:w="3615" w:type="dxa"/>
          </w:tcPr>
          <w:p w14:paraId="0D09F447" w14:textId="77777777" w:rsidR="003122CD" w:rsidRDefault="003122CD" w:rsidP="000D0878">
            <w:r>
              <w:t>“Term Finder” (in Medline only) gives access to controlled vocabulary, definitions and related terms from Unified Medical Languages System (UMLS).</w:t>
            </w:r>
          </w:p>
        </w:tc>
        <w:tc>
          <w:tcPr>
            <w:tcW w:w="3960" w:type="dxa"/>
          </w:tcPr>
          <w:p w14:paraId="51ECED7C" w14:textId="77777777" w:rsidR="003122CD" w:rsidRDefault="003122CD" w:rsidP="000D0878">
            <w:r>
              <w:t>“Apply equivalent subjects” (in Advanced Search) uses mapped vocabulary terms to expand the search, when a search term matches a known concept.</w:t>
            </w:r>
          </w:p>
        </w:tc>
        <w:tc>
          <w:tcPr>
            <w:tcW w:w="3878" w:type="dxa"/>
          </w:tcPr>
          <w:p w14:paraId="095F8688" w14:textId="77777777" w:rsidR="003122CD" w:rsidRDefault="003122CD" w:rsidP="000D0878">
            <w:pPr>
              <w:jc w:val="center"/>
            </w:pPr>
          </w:p>
        </w:tc>
      </w:tr>
      <w:tr w:rsidR="003122CD" w14:paraId="379179BD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BC881E3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Export functionality</w:t>
            </w:r>
          </w:p>
        </w:tc>
        <w:tc>
          <w:tcPr>
            <w:tcW w:w="3615" w:type="dxa"/>
          </w:tcPr>
          <w:p w14:paraId="162BA5A7" w14:textId="77777777" w:rsidR="003122CD" w:rsidRDefault="003122CD" w:rsidP="000D0878">
            <w:pPr>
              <w:tabs>
                <w:tab w:val="left" w:pos="972"/>
              </w:tabs>
            </w:pPr>
            <w:r>
              <w:t xml:space="preserve">1000 per set </w:t>
            </w:r>
            <w:r>
              <w:br/>
              <w:t>(first set 1-1000, second set 1001-2000, etc)</w:t>
            </w:r>
          </w:p>
        </w:tc>
        <w:tc>
          <w:tcPr>
            <w:tcW w:w="3960" w:type="dxa"/>
          </w:tcPr>
          <w:p w14:paraId="237EB663" w14:textId="77777777" w:rsidR="003122CD" w:rsidRDefault="003122CD" w:rsidP="000D0878">
            <w:r>
              <w:t>Can export full set of hits up to 25,000</w:t>
            </w:r>
          </w:p>
        </w:tc>
        <w:tc>
          <w:tcPr>
            <w:tcW w:w="3878" w:type="dxa"/>
          </w:tcPr>
          <w:p w14:paraId="4F27A8B7" w14:textId="77777777" w:rsidR="003122CD" w:rsidRDefault="003122CD" w:rsidP="000D0878">
            <w:r>
              <w:t>Would recommend batches of up to 500 at a time.</w:t>
            </w:r>
          </w:p>
          <w:p w14:paraId="3F804986" w14:textId="77777777" w:rsidR="003122CD" w:rsidRDefault="003122CD" w:rsidP="000D0878">
            <w:r>
              <w:t>Clear folder to export second set of 501-1000.</w:t>
            </w:r>
          </w:p>
        </w:tc>
      </w:tr>
      <w:tr w:rsidR="003122CD" w14:paraId="6267445E" w14:textId="77777777" w:rsidTr="00F22DF9">
        <w:tc>
          <w:tcPr>
            <w:tcW w:w="2830" w:type="dxa"/>
          </w:tcPr>
          <w:p w14:paraId="62F81C41" w14:textId="77777777" w:rsidR="003122CD" w:rsidRDefault="003122CD" w:rsidP="000D0878">
            <w:pPr>
              <w:rPr>
                <w:b/>
              </w:rPr>
            </w:pPr>
            <w:r>
              <w:rPr>
                <w:b/>
              </w:rPr>
              <w:t>Export formats</w:t>
            </w:r>
          </w:p>
        </w:tc>
        <w:tc>
          <w:tcPr>
            <w:tcW w:w="3615" w:type="dxa"/>
          </w:tcPr>
          <w:p w14:paraId="6360C639" w14:textId="77777777" w:rsidR="003122CD" w:rsidRDefault="003122CD" w:rsidP="000D0878">
            <w:r>
              <w:t>Microsoft Word, PDF, txt, Microsoft Excel, EndNote, RefWorks, RIS, XML.</w:t>
            </w:r>
          </w:p>
        </w:tc>
        <w:tc>
          <w:tcPr>
            <w:tcW w:w="3960" w:type="dxa"/>
          </w:tcPr>
          <w:p w14:paraId="12A16608" w14:textId="77777777" w:rsidR="003122CD" w:rsidRDefault="003122CD" w:rsidP="000D0878">
            <w:r>
              <w:rPr>
                <w:color w:val="000000"/>
              </w:rPr>
              <w:t>RIS, XML, BibTeX, EndNote, RefWorks, Reference Manager, Zotero, CSV.</w:t>
            </w:r>
          </w:p>
        </w:tc>
        <w:tc>
          <w:tcPr>
            <w:tcW w:w="3878" w:type="dxa"/>
          </w:tcPr>
          <w:p w14:paraId="54D3F4E8" w14:textId="77777777" w:rsidR="003122CD" w:rsidRDefault="003122CD" w:rsidP="000D0878">
            <w:r>
              <w:t>RefWorks, RIS, PDF, Microsoft Excel, Microsoft Word, txt.</w:t>
            </w:r>
          </w:p>
        </w:tc>
      </w:tr>
      <w:tr w:rsidR="003122CD" w14:paraId="1790C6E6" w14:textId="77777777" w:rsidTr="00F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EB6AD0E" w14:textId="77777777" w:rsidR="003122CD" w:rsidRDefault="003122CD" w:rsidP="000D0878">
            <w:r>
              <w:rPr>
                <w:b/>
              </w:rPr>
              <w:t>TIPS:</w:t>
            </w:r>
            <w:r>
              <w:br/>
              <w:t xml:space="preserve">Copy paste not working? </w:t>
            </w:r>
          </w:p>
        </w:tc>
        <w:tc>
          <w:tcPr>
            <w:tcW w:w="3615" w:type="dxa"/>
          </w:tcPr>
          <w:p w14:paraId="3119C2EF" w14:textId="77777777" w:rsidR="003122CD" w:rsidRDefault="003122CD" w:rsidP="000D0878">
            <w:pPr>
              <w:tabs>
                <w:tab w:val="left" w:pos="972"/>
              </w:tabs>
            </w:pPr>
            <w:r>
              <w:t>Check that you’re using straight quote marks – so " " rather than “”</w:t>
            </w:r>
          </w:p>
        </w:tc>
        <w:tc>
          <w:tcPr>
            <w:tcW w:w="3960" w:type="dxa"/>
          </w:tcPr>
          <w:p w14:paraId="4458244A" w14:textId="77777777" w:rsidR="003122CD" w:rsidRDefault="003122CD" w:rsidP="000D0878">
            <w:r>
              <w:t>Full set export will arrive in an email as a zip file containing RIS file</w:t>
            </w:r>
          </w:p>
        </w:tc>
        <w:tc>
          <w:tcPr>
            <w:tcW w:w="3878" w:type="dxa"/>
          </w:tcPr>
          <w:p w14:paraId="04750015" w14:textId="77777777" w:rsidR="003122CD" w:rsidRDefault="003122CD" w:rsidP="000D0878"/>
        </w:tc>
      </w:tr>
    </w:tbl>
    <w:p w14:paraId="235807A6" w14:textId="7851C1A6" w:rsidR="00933394" w:rsidRDefault="00933394" w:rsidP="00933394"/>
    <w:p w14:paraId="004D14D3" w14:textId="77777777" w:rsidR="00A74CCD" w:rsidRDefault="00A74CCD" w:rsidP="00A74CCD">
      <w:pPr>
        <w:rPr>
          <w:color w:val="0563C1"/>
          <w:u w:val="single"/>
        </w:rPr>
      </w:pPr>
      <w:r>
        <w:t xml:space="preserve">More resources comparing database interface: </w:t>
      </w:r>
      <w:hyperlink r:id="rId11">
        <w:r>
          <w:rPr>
            <w:color w:val="0563C1"/>
            <w:u w:val="single"/>
          </w:rPr>
          <w:t>https://www.ncbi.nlm.nih.gov/pmc/articles/PMC6148622/</w:t>
        </w:r>
      </w:hyperlink>
      <w:r>
        <w:rPr>
          <w:color w:val="1F497D"/>
        </w:rPr>
        <w:t xml:space="preserve">  (Table 1) and </w:t>
      </w:r>
      <w:hyperlink r:id="rId12">
        <w:r>
          <w:rPr>
            <w:color w:val="0563C1"/>
            <w:u w:val="single"/>
          </w:rPr>
          <w:t>https://www.quest.scot.nhs.uk/hc/en-gb/articles/360001762018-Database-search-interface-comparison-guide</w:t>
        </w:r>
      </w:hyperlink>
    </w:p>
    <w:p w14:paraId="032A35F0" w14:textId="77777777" w:rsidR="00933394" w:rsidRPr="00DA527C" w:rsidRDefault="00933394" w:rsidP="00DA527C"/>
    <w:sectPr w:rsidR="00933394" w:rsidRPr="00DA527C" w:rsidSect="00A74CCD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6820" w:h="11900" w:orient="landscape"/>
      <w:pgMar w:top="851" w:right="1134" w:bottom="851" w:left="1134" w:header="567" w:footer="2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6173" w14:textId="77777777" w:rsidR="0023023E" w:rsidRDefault="0023023E" w:rsidP="00AC72FD">
      <w:r>
        <w:separator/>
      </w:r>
    </w:p>
  </w:endnote>
  <w:endnote w:type="continuationSeparator" w:id="0">
    <w:p w14:paraId="6E78BB0B" w14:textId="77777777" w:rsidR="0023023E" w:rsidRDefault="0023023E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">
    <w:altName w:val="﷽﷽﷽﷽﷽﷽฿Ɛڱ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9011" w14:textId="77777777" w:rsidR="00ED2809" w:rsidRPr="00BC3EE5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000000"/>
        <w:sz w:val="20"/>
        <w:szCs w:val="20"/>
      </w:rPr>
    </w:pPr>
    <w:r w:rsidRPr="00BC3EE5">
      <w:rPr>
        <w:rStyle w:val="PageNumber"/>
        <w:color w:val="000000"/>
        <w:sz w:val="20"/>
        <w:szCs w:val="20"/>
      </w:rPr>
      <w:fldChar w:fldCharType="begin"/>
    </w:r>
    <w:r w:rsidRPr="00BC3EE5">
      <w:rPr>
        <w:rStyle w:val="PageNumber"/>
        <w:color w:val="000000"/>
        <w:sz w:val="20"/>
        <w:szCs w:val="20"/>
      </w:rPr>
      <w:instrText xml:space="preserve">PAGE  </w:instrText>
    </w:r>
    <w:r w:rsidRPr="00BC3EE5">
      <w:rPr>
        <w:rStyle w:val="PageNumber"/>
        <w:color w:val="000000"/>
        <w:sz w:val="20"/>
        <w:szCs w:val="20"/>
      </w:rPr>
      <w:fldChar w:fldCharType="separate"/>
    </w:r>
    <w:r w:rsidR="002C15FD">
      <w:rPr>
        <w:rStyle w:val="PageNumber"/>
        <w:noProof/>
        <w:color w:val="000000"/>
        <w:sz w:val="20"/>
        <w:szCs w:val="20"/>
      </w:rPr>
      <w:t>2</w:t>
    </w:r>
    <w:r w:rsidRPr="00BC3EE5">
      <w:rPr>
        <w:rStyle w:val="PageNumber"/>
        <w:color w:val="000000"/>
        <w:sz w:val="20"/>
        <w:szCs w:val="20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9BE4" w14:textId="453E91D3" w:rsidR="00F6705A" w:rsidRDefault="00F6705A">
    <w:pPr>
      <w:pStyle w:val="Footer"/>
    </w:pPr>
    <w:r>
      <w:rPr>
        <w:noProof/>
        <w:lang w:eastAsia="en-GB"/>
      </w:rPr>
      <w:drawing>
        <wp:inline distT="0" distB="0" distL="0" distR="0" wp14:anchorId="0C6D129D" wp14:editId="5CE5407D">
          <wp:extent cx="7560000" cy="902189"/>
          <wp:effectExtent l="0" t="0" r="3175" b="0"/>
          <wp:docPr id="16" name="Picture 16" descr="www.hee.nhs.uk&#10;We work with partners to plan, recruit, educate and train the health workfor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www.hee.nhs.uk&#10;We work with partners to plan, recruit, educate and train the health workforce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902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9393" w14:textId="77777777" w:rsidR="0023023E" w:rsidRDefault="0023023E" w:rsidP="00AC72FD">
      <w:r>
        <w:separator/>
      </w:r>
    </w:p>
  </w:footnote>
  <w:footnote w:type="continuationSeparator" w:id="0">
    <w:p w14:paraId="7E6AE3EF" w14:textId="77777777" w:rsidR="0023023E" w:rsidRDefault="0023023E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E1D7" w14:textId="737EF81D" w:rsidR="00ED2809" w:rsidRPr="00AC72FD" w:rsidRDefault="00ED2809" w:rsidP="00964AF4">
    <w:pPr>
      <w:pStyle w:val="Heading2"/>
      <w:spacing w:after="40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DCD3" w14:textId="7B892DC8" w:rsidR="00871E52" w:rsidRDefault="000000C9" w:rsidP="00A74CCD">
    <w:pPr>
      <w:pStyle w:val="Header"/>
      <w:jc w:val="right"/>
    </w:pPr>
    <w:r>
      <w:rPr>
        <w:noProof/>
        <w:lang w:eastAsia="en-GB"/>
      </w:rPr>
      <w:drawing>
        <wp:inline distT="0" distB="0" distL="0" distR="0" wp14:anchorId="58654015" wp14:editId="751590D2">
          <wp:extent cx="2432050" cy="922220"/>
          <wp:effectExtent l="0" t="0" r="6350" b="0"/>
          <wp:docPr id="15" name="Picture 15" descr="Health Education Eng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Health Education England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372" cy="935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9F9"/>
    <w:multiLevelType w:val="multilevel"/>
    <w:tmpl w:val="7DD82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5F3053"/>
    <w:multiLevelType w:val="multilevel"/>
    <w:tmpl w:val="1F6CB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3E9"/>
    <w:rsid w:val="000000C9"/>
    <w:rsid w:val="00101FB9"/>
    <w:rsid w:val="00107CF7"/>
    <w:rsid w:val="001263B4"/>
    <w:rsid w:val="00135A54"/>
    <w:rsid w:val="0014138F"/>
    <w:rsid w:val="00184133"/>
    <w:rsid w:val="001A3B4D"/>
    <w:rsid w:val="001A6D99"/>
    <w:rsid w:val="001A70C0"/>
    <w:rsid w:val="001D4F3A"/>
    <w:rsid w:val="001F54D9"/>
    <w:rsid w:val="00214162"/>
    <w:rsid w:val="0022553F"/>
    <w:rsid w:val="0023023E"/>
    <w:rsid w:val="0025038D"/>
    <w:rsid w:val="00271A5C"/>
    <w:rsid w:val="002C15FD"/>
    <w:rsid w:val="002D6889"/>
    <w:rsid w:val="002E49BA"/>
    <w:rsid w:val="003122CD"/>
    <w:rsid w:val="00317F85"/>
    <w:rsid w:val="00366C2F"/>
    <w:rsid w:val="0038048C"/>
    <w:rsid w:val="00391731"/>
    <w:rsid w:val="0042708F"/>
    <w:rsid w:val="004303E9"/>
    <w:rsid w:val="00487F9F"/>
    <w:rsid w:val="004F47A4"/>
    <w:rsid w:val="00511668"/>
    <w:rsid w:val="00541594"/>
    <w:rsid w:val="005C7973"/>
    <w:rsid w:val="005C7ECA"/>
    <w:rsid w:val="00683AD2"/>
    <w:rsid w:val="007674B3"/>
    <w:rsid w:val="00782D6A"/>
    <w:rsid w:val="007C3955"/>
    <w:rsid w:val="007E65D8"/>
    <w:rsid w:val="007F2CB8"/>
    <w:rsid w:val="00832F64"/>
    <w:rsid w:val="00861C74"/>
    <w:rsid w:val="00871E52"/>
    <w:rsid w:val="008B0C2E"/>
    <w:rsid w:val="008F1A3E"/>
    <w:rsid w:val="00906015"/>
    <w:rsid w:val="0091039C"/>
    <w:rsid w:val="00933394"/>
    <w:rsid w:val="009648C3"/>
    <w:rsid w:val="00964AF4"/>
    <w:rsid w:val="009C0F96"/>
    <w:rsid w:val="009D32F5"/>
    <w:rsid w:val="009E2641"/>
    <w:rsid w:val="00A030ED"/>
    <w:rsid w:val="00A41F17"/>
    <w:rsid w:val="00A74CCD"/>
    <w:rsid w:val="00A76867"/>
    <w:rsid w:val="00AA400D"/>
    <w:rsid w:val="00AC72FD"/>
    <w:rsid w:val="00AD3004"/>
    <w:rsid w:val="00B02348"/>
    <w:rsid w:val="00B44DC5"/>
    <w:rsid w:val="00BB2C27"/>
    <w:rsid w:val="00BC3EE5"/>
    <w:rsid w:val="00BF5238"/>
    <w:rsid w:val="00CA7EEA"/>
    <w:rsid w:val="00D13AA6"/>
    <w:rsid w:val="00D40C54"/>
    <w:rsid w:val="00D743DB"/>
    <w:rsid w:val="00DA527C"/>
    <w:rsid w:val="00DF6A80"/>
    <w:rsid w:val="00EA29F1"/>
    <w:rsid w:val="00EA2F51"/>
    <w:rsid w:val="00EA3FAA"/>
    <w:rsid w:val="00ED2809"/>
    <w:rsid w:val="00ED46E1"/>
    <w:rsid w:val="00F22DF9"/>
    <w:rsid w:val="00F44625"/>
    <w:rsid w:val="00F5593D"/>
    <w:rsid w:val="00F6705A"/>
    <w:rsid w:val="00FB0FE2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8744D"/>
  <w14:defaultImageDpi w14:val="330"/>
  <w15:docId w15:val="{3D1FAECF-EC56-47FB-AC84-B6CA282F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CD"/>
  </w:style>
  <w:style w:type="paragraph" w:styleId="Heading1">
    <w:name w:val="heading 1"/>
    <w:basedOn w:val="Normal"/>
    <w:next w:val="Normal"/>
    <w:link w:val="Heading1Char"/>
    <w:uiPriority w:val="9"/>
    <w:qFormat/>
    <w:rsid w:val="000000C9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E2473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C9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087" w:themeColor="accent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0000C9"/>
    <w:rPr>
      <w:rFonts w:eastAsiaTheme="majorEastAsia" w:cs="Arial"/>
      <w:b/>
      <w:bCs/>
      <w:color w:val="AE2473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0C9"/>
    <w:rPr>
      <w:rFonts w:eastAsiaTheme="majorEastAsia" w:cstheme="majorBidi"/>
      <w:b/>
      <w:bCs/>
      <w:color w:val="003087" w:themeColor="accent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table" w:styleId="GridTable2-Accent1">
    <w:name w:val="Grid Table 2 Accent 1"/>
    <w:basedOn w:val="TableNormal"/>
    <w:uiPriority w:val="47"/>
    <w:rsid w:val="00A74CCD"/>
    <w:tblPr>
      <w:tblStyleRowBandSize w:val="1"/>
      <w:tblStyleColBandSize w:val="1"/>
      <w:tblBorders>
        <w:top w:val="single" w:sz="2" w:space="0" w:color="8DD2F0" w:themeColor="accent1" w:themeTint="99"/>
        <w:bottom w:val="single" w:sz="2" w:space="0" w:color="8DD2F0" w:themeColor="accent1" w:themeTint="99"/>
        <w:insideH w:val="single" w:sz="2" w:space="0" w:color="8DD2F0" w:themeColor="accent1" w:themeTint="99"/>
        <w:insideV w:val="single" w:sz="2" w:space="0" w:color="8DD2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2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2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FA" w:themeFill="accent1" w:themeFillTint="33"/>
      </w:tcPr>
    </w:tblStylePr>
    <w:tblStylePr w:type="band1Horz">
      <w:tblPr/>
      <w:tcPr>
        <w:shd w:val="clear" w:color="auto" w:fill="D9F0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quest.scot.nhs.uk/hc/en-gb/articles/360001762018-Database-search-interface-comparison-guide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cbi.nlm.nih.gov/pmc/articles/PMC614862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EE">
  <a:themeElements>
    <a:clrScheme name="NHS">
      <a:dk1>
        <a:srgbClr val="005EB8"/>
      </a:dk1>
      <a:lt1>
        <a:srgbClr val="FFFFFF"/>
      </a:lt1>
      <a:dk2>
        <a:srgbClr val="0071CE"/>
      </a:dk2>
      <a:lt2>
        <a:srgbClr val="E8EDEE"/>
      </a:lt2>
      <a:accent1>
        <a:srgbClr val="41B6E6"/>
      </a:accent1>
      <a:accent2>
        <a:srgbClr val="00A9CE"/>
      </a:accent2>
      <a:accent3>
        <a:srgbClr val="003087"/>
      </a:accent3>
      <a:accent4>
        <a:srgbClr val="005EB8"/>
      </a:accent4>
      <a:accent5>
        <a:srgbClr val="AE2473"/>
      </a:accent5>
      <a:accent6>
        <a:srgbClr val="78BE2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E" id="{40B58ABE-F0EB-D841-B223-66075CE7CD45}" vid="{7644B2A3-1AD5-8C46-9520-D28DCA799EB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C1D223B42884AA6795CDC638E41B3" ma:contentTypeVersion="12" ma:contentTypeDescription="Create a new document." ma:contentTypeScope="" ma:versionID="88933037f786f0db6c2f977b4f16528f">
  <xsd:schema xmlns:xsd="http://www.w3.org/2001/XMLSchema" xmlns:xs="http://www.w3.org/2001/XMLSchema" xmlns:p="http://schemas.microsoft.com/office/2006/metadata/properties" xmlns:ns2="dc9520e7-8fbe-4e44-8280-7196dc0f341b" xmlns:ns3="428f0469-a703-48e6-aa9a-8a335d8e1302" targetNamespace="http://schemas.microsoft.com/office/2006/metadata/properties" ma:root="true" ma:fieldsID="90d3ff04266b6881a007154385f5e9f7" ns2:_="" ns3:_="">
    <xsd:import namespace="dc9520e7-8fbe-4e44-8280-7196dc0f341b"/>
    <xsd:import namespace="428f0469-a703-48e6-aa9a-8a335d8e1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520e7-8fbe-4e44-8280-7196dc0f3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f0469-a703-48e6-aa9a-8a335d8e1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1540F-5BAF-44A5-8E00-0B7941E7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520e7-8fbe-4e44-8280-7196dc0f341b"/>
    <ds:schemaRef ds:uri="428f0469-a703-48e6-aa9a-8a335d8e1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058B1-C94F-4A0C-81C9-C39DF44E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Richard Bridgen</cp:lastModifiedBy>
  <cp:revision>2</cp:revision>
  <cp:lastPrinted>2021-09-16T09:36:00Z</cp:lastPrinted>
  <dcterms:created xsi:type="dcterms:W3CDTF">2021-09-24T14:42:00Z</dcterms:created>
  <dcterms:modified xsi:type="dcterms:W3CDTF">2021-09-24T14:42:00Z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0x010100F64C1D223B42884AA6795CDC638E41B3</vt:lpwstr>
  </property>
</Properties>
</file>