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4D72" w14:textId="77777777" w:rsidR="001F3731" w:rsidRDefault="001F3731" w:rsidP="001F3731">
      <w:bookmarkStart w:id="0" w:name="_GoBack"/>
      <w:bookmarkEnd w:id="0"/>
    </w:p>
    <w:p w14:paraId="741EE69A" w14:textId="77777777" w:rsidR="001F3731" w:rsidRDefault="001F3731" w:rsidP="001F3731"/>
    <w:tbl>
      <w:tblPr>
        <w:tblW w:w="9322" w:type="dxa"/>
        <w:tblCellMar>
          <w:left w:w="0" w:type="dxa"/>
          <w:right w:w="0" w:type="dxa"/>
        </w:tblCellMar>
        <w:tblLook w:val="04A0" w:firstRow="1" w:lastRow="0" w:firstColumn="1" w:lastColumn="0" w:noHBand="0" w:noVBand="1"/>
      </w:tblPr>
      <w:tblGrid>
        <w:gridCol w:w="1908"/>
        <w:gridCol w:w="7414"/>
      </w:tblGrid>
      <w:tr w:rsidR="001F3731" w14:paraId="34ECF551" w14:textId="77777777" w:rsidTr="001F3731">
        <w:tc>
          <w:tcPr>
            <w:tcW w:w="932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819A21" w14:textId="77777777" w:rsidR="001F3731" w:rsidRDefault="001F3731">
            <w:pPr>
              <w:rPr>
                <w:rFonts w:ascii="Arial" w:hAnsi="Arial" w:cs="Arial"/>
              </w:rPr>
            </w:pPr>
            <w:r>
              <w:rPr>
                <w:rFonts w:ascii="Arial" w:hAnsi="Arial" w:cs="Arial"/>
              </w:rPr>
              <w:t xml:space="preserve">Library concerned: </w:t>
            </w:r>
            <w:r w:rsidRPr="001F3731">
              <w:rPr>
                <w:rFonts w:ascii="Arial" w:hAnsi="Arial" w:cs="Arial"/>
              </w:rPr>
              <w:t>University Hospitals Bristol</w:t>
            </w:r>
            <w:r>
              <w:rPr>
                <w:rFonts w:ascii="Arial" w:hAnsi="Arial" w:cs="Arial"/>
              </w:rPr>
              <w:t xml:space="preserve"> NHS Foundation Trust</w:t>
            </w:r>
          </w:p>
          <w:p w14:paraId="6702CB50" w14:textId="77777777" w:rsidR="001F3731" w:rsidRDefault="001F3731" w:rsidP="009B2D38">
            <w:pPr>
              <w:rPr>
                <w:rFonts w:ascii="Arial" w:hAnsi="Arial" w:cs="Arial"/>
              </w:rPr>
            </w:pPr>
            <w:r>
              <w:rPr>
                <w:rFonts w:ascii="Arial" w:hAnsi="Arial" w:cs="Arial"/>
              </w:rPr>
              <w:t xml:space="preserve">Name of case study: </w:t>
            </w:r>
            <w:r w:rsidR="009B2D38" w:rsidRPr="002E6257">
              <w:rPr>
                <w:rFonts w:ascii="Arial" w:hAnsi="Arial" w:cs="Arial"/>
                <w:b/>
              </w:rPr>
              <w:t>Clinical Librarian-driven Evidence Based Nursing Rounds, PICU</w:t>
            </w:r>
          </w:p>
          <w:p w14:paraId="713EA868" w14:textId="77777777" w:rsidR="001F3731" w:rsidRDefault="001F3731">
            <w:pPr>
              <w:rPr>
                <w:rFonts w:ascii="Arial" w:hAnsi="Arial" w:cs="Arial"/>
              </w:rPr>
            </w:pPr>
            <w:r>
              <w:rPr>
                <w:rFonts w:ascii="Arial" w:hAnsi="Arial" w:cs="Arial"/>
              </w:rPr>
              <w:t xml:space="preserve">Date of interview: </w:t>
            </w:r>
            <w:r w:rsidR="00822502">
              <w:rPr>
                <w:rFonts w:ascii="Arial" w:hAnsi="Arial" w:cs="Arial"/>
              </w:rPr>
              <w:t>Jan 2020</w:t>
            </w:r>
          </w:p>
          <w:p w14:paraId="0BCF90A6" w14:textId="77777777" w:rsidR="001F3731" w:rsidRDefault="001F3731">
            <w:pPr>
              <w:rPr>
                <w:rFonts w:ascii="Arial" w:hAnsi="Arial" w:cs="Arial"/>
                <w:b/>
                <w:bCs/>
                <w:sz w:val="24"/>
                <w:szCs w:val="24"/>
              </w:rPr>
            </w:pPr>
          </w:p>
        </w:tc>
      </w:tr>
      <w:tr w:rsidR="001F3731" w14:paraId="416A60B9" w14:textId="77777777" w:rsidTr="001F3731">
        <w:tc>
          <w:tcPr>
            <w:tcW w:w="190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8BE312" w14:textId="77777777" w:rsidR="001F3731" w:rsidRDefault="001F3731">
            <w:pPr>
              <w:rPr>
                <w:rFonts w:ascii="Arial" w:hAnsi="Arial" w:cs="Arial"/>
                <w:b/>
                <w:bCs/>
                <w:sz w:val="24"/>
                <w:szCs w:val="24"/>
              </w:rPr>
            </w:pPr>
            <w:r>
              <w:rPr>
                <w:rFonts w:ascii="Arial" w:hAnsi="Arial" w:cs="Arial"/>
                <w:b/>
                <w:bCs/>
              </w:rPr>
              <w:t>Interviewee</w:t>
            </w:r>
          </w:p>
        </w:tc>
        <w:tc>
          <w:tcPr>
            <w:tcW w:w="7414" w:type="dxa"/>
            <w:tcBorders>
              <w:top w:val="nil"/>
              <w:left w:val="nil"/>
              <w:bottom w:val="single" w:sz="8" w:space="0" w:color="auto"/>
              <w:right w:val="single" w:sz="8" w:space="0" w:color="auto"/>
            </w:tcBorders>
            <w:tcMar>
              <w:top w:w="0" w:type="dxa"/>
              <w:left w:w="108" w:type="dxa"/>
              <w:bottom w:w="0" w:type="dxa"/>
              <w:right w:w="108" w:type="dxa"/>
            </w:tcMar>
          </w:tcPr>
          <w:p w14:paraId="6E92D751" w14:textId="77777777" w:rsidR="001F3731" w:rsidRPr="00A35650" w:rsidRDefault="001F3731">
            <w:pPr>
              <w:rPr>
                <w:rFonts w:ascii="Arial" w:hAnsi="Arial" w:cs="Arial"/>
              </w:rPr>
            </w:pPr>
            <w:r>
              <w:rPr>
                <w:rFonts w:ascii="Arial" w:hAnsi="Arial" w:cs="Arial"/>
              </w:rPr>
              <w:t xml:space="preserve">Name: </w:t>
            </w:r>
            <w:r w:rsidR="009B2D38">
              <w:rPr>
                <w:rFonts w:ascii="Arial" w:hAnsi="Arial" w:cs="Arial"/>
              </w:rPr>
              <w:t>Lyvonne Tume</w:t>
            </w:r>
            <w:r w:rsidR="00A35650" w:rsidRPr="00A35650">
              <w:rPr>
                <w:rFonts w:ascii="Arial" w:hAnsi="Arial" w:cs="Arial"/>
              </w:rPr>
              <w:t xml:space="preserve"> </w:t>
            </w:r>
          </w:p>
          <w:p w14:paraId="125B3DF5" w14:textId="77777777" w:rsidR="00A35650" w:rsidRPr="001F3731" w:rsidRDefault="001F3731" w:rsidP="001F3731">
            <w:pPr>
              <w:rPr>
                <w:rFonts w:ascii="Arial" w:hAnsi="Arial" w:cs="Arial"/>
              </w:rPr>
            </w:pPr>
            <w:r>
              <w:rPr>
                <w:rFonts w:ascii="Arial" w:hAnsi="Arial" w:cs="Arial"/>
              </w:rPr>
              <w:t xml:space="preserve">Job Title: </w:t>
            </w:r>
            <w:r w:rsidR="00822502">
              <w:rPr>
                <w:rFonts w:ascii="Arial" w:hAnsi="Arial" w:cs="Arial"/>
              </w:rPr>
              <w:t>Associate Prof Paediatrics</w:t>
            </w:r>
          </w:p>
          <w:p w14:paraId="5164A4DD" w14:textId="77777777" w:rsidR="001F3731" w:rsidRDefault="001F3731">
            <w:pPr>
              <w:rPr>
                <w:rFonts w:ascii="Arial" w:hAnsi="Arial" w:cs="Arial"/>
              </w:rPr>
            </w:pPr>
            <w:r>
              <w:rPr>
                <w:rFonts w:ascii="Arial" w:hAnsi="Arial" w:cs="Arial"/>
              </w:rPr>
              <w:t xml:space="preserve">Trust/Employing body: </w:t>
            </w:r>
            <w:r w:rsidRPr="001F3731">
              <w:rPr>
                <w:rFonts w:ascii="Arial" w:hAnsi="Arial" w:cs="Arial"/>
              </w:rPr>
              <w:t>University Hospitals Bristol</w:t>
            </w:r>
            <w:r>
              <w:rPr>
                <w:rFonts w:ascii="Arial" w:hAnsi="Arial" w:cs="Arial"/>
              </w:rPr>
              <w:t xml:space="preserve"> NHS Foundation Trust</w:t>
            </w:r>
          </w:p>
          <w:p w14:paraId="1D15895B" w14:textId="77777777" w:rsidR="001F3731" w:rsidRDefault="001F3731">
            <w:pPr>
              <w:rPr>
                <w:rFonts w:ascii="Arial" w:hAnsi="Arial" w:cs="Arial"/>
              </w:rPr>
            </w:pPr>
            <w:r>
              <w:rPr>
                <w:rFonts w:ascii="Arial" w:hAnsi="Arial" w:cs="Arial"/>
              </w:rPr>
              <w:t xml:space="preserve">Email: </w:t>
            </w:r>
            <w:r w:rsidR="00822502" w:rsidRPr="00822502">
              <w:rPr>
                <w:rFonts w:ascii="Arial" w:hAnsi="Arial" w:cs="Arial"/>
              </w:rPr>
              <w:t>Lyvonne.Tume@UHBristol.nhs.uk</w:t>
            </w:r>
          </w:p>
          <w:p w14:paraId="5E431E15" w14:textId="77777777" w:rsidR="001F3731" w:rsidRDefault="001F3731">
            <w:pPr>
              <w:rPr>
                <w:rFonts w:ascii="Arial" w:hAnsi="Arial" w:cs="Arial"/>
              </w:rPr>
            </w:pPr>
            <w:r>
              <w:rPr>
                <w:rFonts w:ascii="Arial" w:hAnsi="Arial" w:cs="Arial"/>
              </w:rPr>
              <w:t xml:space="preserve">Tel: </w:t>
            </w:r>
          </w:p>
          <w:p w14:paraId="4FE5E40B" w14:textId="77777777" w:rsidR="001F3731" w:rsidRDefault="001F3731">
            <w:pPr>
              <w:rPr>
                <w:rFonts w:ascii="Arial" w:hAnsi="Arial" w:cs="Arial"/>
                <w:sz w:val="24"/>
                <w:szCs w:val="24"/>
              </w:rPr>
            </w:pPr>
          </w:p>
        </w:tc>
      </w:tr>
      <w:tr w:rsidR="001F3731" w14:paraId="39AE8DE0" w14:textId="77777777" w:rsidTr="001F3731">
        <w:tc>
          <w:tcPr>
            <w:tcW w:w="0" w:type="auto"/>
            <w:vMerge/>
            <w:tcBorders>
              <w:top w:val="nil"/>
              <w:left w:val="single" w:sz="8" w:space="0" w:color="auto"/>
              <w:bottom w:val="single" w:sz="8" w:space="0" w:color="auto"/>
              <w:right w:val="single" w:sz="8" w:space="0" w:color="auto"/>
            </w:tcBorders>
            <w:vAlign w:val="center"/>
            <w:hideMark/>
          </w:tcPr>
          <w:p w14:paraId="290D742C" w14:textId="77777777" w:rsidR="001F3731" w:rsidRDefault="001F3731">
            <w:pPr>
              <w:rPr>
                <w:rFonts w:ascii="Arial" w:hAnsi="Arial" w:cs="Arial"/>
                <w:b/>
                <w:bCs/>
                <w:sz w:val="24"/>
                <w:szCs w:val="24"/>
              </w:rPr>
            </w:pPr>
          </w:p>
        </w:tc>
        <w:tc>
          <w:tcPr>
            <w:tcW w:w="7414" w:type="dxa"/>
            <w:tcBorders>
              <w:top w:val="nil"/>
              <w:left w:val="nil"/>
              <w:bottom w:val="single" w:sz="8" w:space="0" w:color="auto"/>
              <w:right w:val="single" w:sz="8" w:space="0" w:color="auto"/>
            </w:tcBorders>
            <w:tcMar>
              <w:top w:w="0" w:type="dxa"/>
              <w:left w:w="108" w:type="dxa"/>
              <w:bottom w:w="0" w:type="dxa"/>
              <w:right w:w="108" w:type="dxa"/>
            </w:tcMar>
            <w:hideMark/>
          </w:tcPr>
          <w:p w14:paraId="042E8318" w14:textId="77777777" w:rsidR="001F3731" w:rsidRDefault="001F3731">
            <w:pPr>
              <w:rPr>
                <w:rFonts w:ascii="Arial" w:hAnsi="Arial" w:cs="Arial"/>
                <w:b/>
                <w:bCs/>
                <w:sz w:val="18"/>
                <w:szCs w:val="18"/>
              </w:rPr>
            </w:pPr>
            <w:r>
              <w:rPr>
                <w:rFonts w:ascii="Arial" w:hAnsi="Arial" w:cs="Arial"/>
                <w:b/>
                <w:bCs/>
                <w:sz w:val="18"/>
                <w:szCs w:val="18"/>
              </w:rPr>
              <w:t xml:space="preserve">Please note:   you should only provide interviewee details here if consent </w:t>
            </w:r>
          </w:p>
          <w:p w14:paraId="0767F1A9" w14:textId="77777777" w:rsidR="001F3731" w:rsidRDefault="001F3731">
            <w:pPr>
              <w:rPr>
                <w:rFonts w:ascii="Arial" w:hAnsi="Arial" w:cs="Arial"/>
                <w:b/>
                <w:bCs/>
                <w:sz w:val="20"/>
                <w:szCs w:val="20"/>
              </w:rPr>
            </w:pPr>
            <w:r>
              <w:rPr>
                <w:rFonts w:ascii="Arial" w:hAnsi="Arial" w:cs="Arial"/>
                <w:b/>
                <w:bCs/>
                <w:sz w:val="18"/>
                <w:szCs w:val="18"/>
              </w:rPr>
              <w:t>                        to share on the national blog has been obtained</w:t>
            </w:r>
            <w:r>
              <w:rPr>
                <w:rFonts w:ascii="Arial" w:hAnsi="Arial" w:cs="Arial"/>
                <w:b/>
                <w:bCs/>
                <w:sz w:val="20"/>
                <w:szCs w:val="20"/>
              </w:rPr>
              <w:t xml:space="preserve"> </w:t>
            </w:r>
          </w:p>
        </w:tc>
      </w:tr>
      <w:tr w:rsidR="001F3731" w14:paraId="67761FD4" w14:textId="77777777" w:rsidTr="001F3731">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85AE07" w14:textId="77777777" w:rsidR="001F3731" w:rsidRDefault="001F3731">
            <w:pPr>
              <w:rPr>
                <w:rFonts w:ascii="Arial" w:hAnsi="Arial" w:cs="Arial"/>
                <w:b/>
                <w:bCs/>
                <w:sz w:val="24"/>
                <w:szCs w:val="24"/>
              </w:rPr>
            </w:pPr>
            <w:bookmarkStart w:id="1" w:name="Text8"/>
            <w:r>
              <w:rPr>
                <w:rFonts w:ascii="Arial" w:hAnsi="Arial" w:cs="Arial"/>
                <w:b/>
                <w:bCs/>
              </w:rPr>
              <w:t>Summary of problem or reason for enquiry</w:t>
            </w:r>
            <w:bookmarkEnd w:id="1"/>
          </w:p>
          <w:p w14:paraId="3B7232B6" w14:textId="77777777" w:rsidR="001F3731" w:rsidRDefault="001F3731">
            <w:pPr>
              <w:rPr>
                <w:rFonts w:ascii="Arial" w:hAnsi="Arial" w:cs="Arial"/>
                <w:b/>
                <w:bCs/>
              </w:rPr>
            </w:pPr>
          </w:p>
          <w:p w14:paraId="271046D0" w14:textId="77777777" w:rsidR="001F3731" w:rsidRDefault="001F3731">
            <w:pPr>
              <w:rPr>
                <w:rFonts w:ascii="Arial" w:hAnsi="Arial" w:cs="Arial"/>
                <w:b/>
                <w:bCs/>
                <w:sz w:val="24"/>
                <w:szCs w:val="24"/>
              </w:rPr>
            </w:pPr>
          </w:p>
        </w:tc>
        <w:tc>
          <w:tcPr>
            <w:tcW w:w="7414" w:type="dxa"/>
            <w:tcBorders>
              <w:top w:val="nil"/>
              <w:left w:val="nil"/>
              <w:bottom w:val="single" w:sz="8" w:space="0" w:color="auto"/>
              <w:right w:val="single" w:sz="8" w:space="0" w:color="auto"/>
            </w:tcBorders>
            <w:tcMar>
              <w:top w:w="0" w:type="dxa"/>
              <w:left w:w="108" w:type="dxa"/>
              <w:bottom w:w="0" w:type="dxa"/>
              <w:right w:w="108" w:type="dxa"/>
            </w:tcMar>
          </w:tcPr>
          <w:p w14:paraId="3679531C" w14:textId="77777777" w:rsidR="001F3731" w:rsidRDefault="0029793A" w:rsidP="0029793A">
            <w:pPr>
              <w:rPr>
                <w:rFonts w:ascii="Arial" w:hAnsi="Arial" w:cs="Arial"/>
                <w:sz w:val="24"/>
                <w:szCs w:val="24"/>
              </w:rPr>
            </w:pPr>
            <w:r w:rsidRPr="0029793A">
              <w:rPr>
                <w:rFonts w:ascii="Arial" w:hAnsi="Arial" w:cs="Arial"/>
                <w:szCs w:val="24"/>
              </w:rPr>
              <w:t>The nurses in the children’s intensive care unit</w:t>
            </w:r>
            <w:r>
              <w:rPr>
                <w:rFonts w:ascii="Arial" w:hAnsi="Arial" w:cs="Arial"/>
                <w:szCs w:val="24"/>
              </w:rPr>
              <w:t xml:space="preserve"> struggle to stay up to date with new evidence and infrequently question the reasons why certain systems remain the same. </w:t>
            </w:r>
          </w:p>
        </w:tc>
      </w:tr>
      <w:tr w:rsidR="001F3731" w14:paraId="1F9F4C00" w14:textId="77777777" w:rsidTr="001F3731">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AFECDF" w14:textId="77777777" w:rsidR="001F3731" w:rsidRDefault="001F3731">
            <w:pPr>
              <w:rPr>
                <w:rFonts w:ascii="Arial" w:hAnsi="Arial" w:cs="Arial"/>
                <w:b/>
                <w:bCs/>
                <w:sz w:val="24"/>
                <w:szCs w:val="24"/>
              </w:rPr>
            </w:pPr>
            <w:r>
              <w:rPr>
                <w:rFonts w:ascii="Arial" w:hAnsi="Arial" w:cs="Arial"/>
                <w:b/>
                <w:bCs/>
              </w:rPr>
              <w:t>Brief description of the information found / service provided</w:t>
            </w:r>
          </w:p>
          <w:p w14:paraId="2D1EED39" w14:textId="77777777" w:rsidR="001F3731" w:rsidRDefault="001F3731">
            <w:pPr>
              <w:rPr>
                <w:rFonts w:ascii="Arial" w:hAnsi="Arial" w:cs="Arial"/>
                <w:b/>
                <w:bCs/>
              </w:rPr>
            </w:pPr>
          </w:p>
          <w:p w14:paraId="167F5EC1" w14:textId="77777777" w:rsidR="001F3731" w:rsidRDefault="001F3731">
            <w:pPr>
              <w:rPr>
                <w:rFonts w:ascii="Arial" w:hAnsi="Arial" w:cs="Arial"/>
                <w:b/>
                <w:bCs/>
                <w:sz w:val="24"/>
                <w:szCs w:val="24"/>
              </w:rPr>
            </w:pPr>
          </w:p>
        </w:tc>
        <w:tc>
          <w:tcPr>
            <w:tcW w:w="7414" w:type="dxa"/>
            <w:tcBorders>
              <w:top w:val="nil"/>
              <w:left w:val="nil"/>
              <w:bottom w:val="single" w:sz="8" w:space="0" w:color="auto"/>
              <w:right w:val="single" w:sz="8" w:space="0" w:color="auto"/>
            </w:tcBorders>
            <w:tcMar>
              <w:top w:w="0" w:type="dxa"/>
              <w:left w:w="108" w:type="dxa"/>
              <w:bottom w:w="0" w:type="dxa"/>
              <w:right w:w="108" w:type="dxa"/>
            </w:tcMar>
          </w:tcPr>
          <w:p w14:paraId="2F62CAAF" w14:textId="77777777" w:rsidR="0029793A" w:rsidRPr="0029793A" w:rsidRDefault="0029793A" w:rsidP="0029793A">
            <w:pPr>
              <w:rPr>
                <w:rFonts w:ascii="Arial" w:hAnsi="Arial" w:cs="Arial"/>
                <w:szCs w:val="24"/>
              </w:rPr>
            </w:pPr>
            <w:r w:rsidRPr="0029793A">
              <w:rPr>
                <w:rFonts w:ascii="Arial" w:hAnsi="Arial" w:cs="Arial"/>
                <w:szCs w:val="24"/>
              </w:rPr>
              <w:t>Evidence Based Nursing Rounds are a novel way to link practitioners (nurses) with academics and the research evidence via our clinical librarian. The Cli</w:t>
            </w:r>
            <w:r w:rsidR="00822502">
              <w:rPr>
                <w:rFonts w:ascii="Arial" w:hAnsi="Arial" w:cs="Arial"/>
                <w:szCs w:val="24"/>
              </w:rPr>
              <w:t>nical Librarian attends weekly and provides fast evidence on the ward and in follow up.</w:t>
            </w:r>
          </w:p>
          <w:p w14:paraId="7C067ABB" w14:textId="77777777" w:rsidR="001F3731" w:rsidRDefault="001F3731" w:rsidP="0029793A">
            <w:pPr>
              <w:rPr>
                <w:rFonts w:ascii="Arial" w:hAnsi="Arial" w:cs="Arial"/>
                <w:sz w:val="24"/>
                <w:szCs w:val="24"/>
              </w:rPr>
            </w:pPr>
          </w:p>
        </w:tc>
      </w:tr>
    </w:tbl>
    <w:p w14:paraId="3D335D6A" w14:textId="77777777" w:rsidR="001F3731" w:rsidRDefault="001F3731" w:rsidP="001F3731"/>
    <w:tbl>
      <w:tblPr>
        <w:tblW w:w="9322" w:type="dxa"/>
        <w:tblCellMar>
          <w:left w:w="0" w:type="dxa"/>
          <w:right w:w="0" w:type="dxa"/>
        </w:tblCellMar>
        <w:tblLook w:val="04A0" w:firstRow="1" w:lastRow="0" w:firstColumn="1" w:lastColumn="0" w:noHBand="0" w:noVBand="1"/>
      </w:tblPr>
      <w:tblGrid>
        <w:gridCol w:w="1908"/>
        <w:gridCol w:w="7414"/>
      </w:tblGrid>
      <w:tr w:rsidR="001F3731" w14:paraId="3D455EC6" w14:textId="77777777" w:rsidTr="001F3731">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9374EF" w14:textId="77777777" w:rsidR="001F3731" w:rsidRDefault="001F3731">
            <w:pPr>
              <w:rPr>
                <w:rFonts w:ascii="Arial" w:hAnsi="Arial" w:cs="Arial"/>
                <w:b/>
                <w:bCs/>
                <w:sz w:val="24"/>
                <w:szCs w:val="24"/>
              </w:rPr>
            </w:pPr>
            <w:r>
              <w:rPr>
                <w:rFonts w:ascii="Arial" w:hAnsi="Arial" w:cs="Arial"/>
                <w:b/>
                <w:bCs/>
              </w:rPr>
              <w:t>Summary of outcome and impact</w:t>
            </w:r>
          </w:p>
        </w:tc>
        <w:tc>
          <w:tcPr>
            <w:tcW w:w="74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F9F554" w14:textId="77777777" w:rsidR="001F3731" w:rsidRDefault="00822502" w:rsidP="0029793A">
            <w:pPr>
              <w:rPr>
                <w:rFonts w:ascii="Arial" w:hAnsi="Arial" w:cs="Arial"/>
                <w:sz w:val="24"/>
                <w:szCs w:val="24"/>
              </w:rPr>
            </w:pPr>
            <w:r>
              <w:rPr>
                <w:rFonts w:ascii="Arial" w:hAnsi="Arial" w:cs="Arial"/>
                <w:sz w:val="24"/>
                <w:szCs w:val="24"/>
              </w:rPr>
              <w:t>Each weekly session produces between 5-7 literature searches responding directly to individual patient requirements.</w:t>
            </w:r>
          </w:p>
        </w:tc>
      </w:tr>
      <w:tr w:rsidR="001F3731" w14:paraId="3D8FA035" w14:textId="77777777" w:rsidTr="001F3731">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51A1CE" w14:textId="77777777" w:rsidR="001F3731" w:rsidRDefault="001F3731">
            <w:pPr>
              <w:rPr>
                <w:rFonts w:ascii="Arial" w:hAnsi="Arial" w:cs="Arial"/>
                <w:b/>
                <w:bCs/>
                <w:sz w:val="24"/>
                <w:szCs w:val="24"/>
              </w:rPr>
            </w:pPr>
            <w:r>
              <w:rPr>
                <w:rFonts w:ascii="Arial" w:hAnsi="Arial" w:cs="Arial"/>
                <w:b/>
                <w:bCs/>
              </w:rPr>
              <w:t>Immediate Impact</w:t>
            </w:r>
          </w:p>
          <w:p w14:paraId="3BB92770" w14:textId="77777777" w:rsidR="001F3731" w:rsidRDefault="001F3731">
            <w:pPr>
              <w:rPr>
                <w:rFonts w:ascii="Arial" w:hAnsi="Arial" w:cs="Arial"/>
                <w:b/>
                <w:bCs/>
              </w:rPr>
            </w:pPr>
          </w:p>
          <w:p w14:paraId="492AD817" w14:textId="77777777" w:rsidR="001F3731" w:rsidRDefault="001F3731">
            <w:pPr>
              <w:rPr>
                <w:rFonts w:ascii="Arial" w:hAnsi="Arial" w:cs="Arial"/>
                <w:b/>
                <w:bCs/>
              </w:rPr>
            </w:pPr>
            <w:r>
              <w:rPr>
                <w:rFonts w:ascii="Arial" w:hAnsi="Arial" w:cs="Arial"/>
                <w:b/>
                <w:bCs/>
              </w:rPr>
              <w:t>(including quotes)</w:t>
            </w:r>
          </w:p>
          <w:p w14:paraId="0BB0D37C" w14:textId="77777777" w:rsidR="001F3731" w:rsidRDefault="001F3731">
            <w:pPr>
              <w:rPr>
                <w:rFonts w:ascii="Arial" w:hAnsi="Arial" w:cs="Arial"/>
                <w:b/>
                <w:bCs/>
              </w:rPr>
            </w:pPr>
          </w:p>
          <w:p w14:paraId="19ADE975" w14:textId="77777777" w:rsidR="001F3731" w:rsidRDefault="001F3731">
            <w:pPr>
              <w:rPr>
                <w:rFonts w:ascii="Arial" w:hAnsi="Arial" w:cs="Arial"/>
                <w:b/>
                <w:bCs/>
                <w:sz w:val="24"/>
                <w:szCs w:val="24"/>
              </w:rPr>
            </w:pPr>
          </w:p>
        </w:tc>
        <w:tc>
          <w:tcPr>
            <w:tcW w:w="7414" w:type="dxa"/>
            <w:tcBorders>
              <w:top w:val="nil"/>
              <w:left w:val="nil"/>
              <w:bottom w:val="single" w:sz="8" w:space="0" w:color="auto"/>
              <w:right w:val="single" w:sz="8" w:space="0" w:color="auto"/>
            </w:tcBorders>
            <w:tcMar>
              <w:top w:w="0" w:type="dxa"/>
              <w:left w:w="108" w:type="dxa"/>
              <w:bottom w:w="0" w:type="dxa"/>
              <w:right w:w="108" w:type="dxa"/>
            </w:tcMar>
          </w:tcPr>
          <w:p w14:paraId="3FE1E3D4" w14:textId="77777777" w:rsidR="0029793A" w:rsidRPr="0029793A" w:rsidRDefault="0029793A" w:rsidP="0029793A">
            <w:pPr>
              <w:rPr>
                <w:rFonts w:ascii="Arial" w:hAnsi="Arial" w:cs="Arial"/>
                <w:i/>
                <w:iCs/>
              </w:rPr>
            </w:pPr>
            <w:r w:rsidRPr="0029793A">
              <w:rPr>
                <w:rFonts w:ascii="Arial" w:hAnsi="Arial" w:cs="Arial"/>
                <w:i/>
                <w:iCs/>
              </w:rPr>
              <w:t xml:space="preserve">By involving the clinical librarian (HP) at the bedside in PICU, we discuss the evidence for nursing practices and HP conducts focused searches around these topics which get fed back directly to the nurses involved (and placed in a summary document in the staff room) making their access to and use of best evidence more likely. </w:t>
            </w:r>
          </w:p>
          <w:p w14:paraId="57EE09F1" w14:textId="77777777" w:rsidR="001F3731" w:rsidRDefault="0029793A" w:rsidP="0029793A">
            <w:pPr>
              <w:rPr>
                <w:rFonts w:ascii="Arial" w:hAnsi="Arial" w:cs="Arial"/>
              </w:rPr>
            </w:pPr>
            <w:r w:rsidRPr="0029793A">
              <w:rPr>
                <w:rFonts w:ascii="Arial" w:hAnsi="Arial" w:cs="Arial"/>
                <w:i/>
                <w:iCs/>
              </w:rPr>
              <w:t xml:space="preserve"> </w:t>
            </w:r>
          </w:p>
          <w:p w14:paraId="620038CB" w14:textId="77777777" w:rsidR="001F3731" w:rsidRDefault="001F3731">
            <w:pPr>
              <w:rPr>
                <w:rFonts w:ascii="Arial" w:hAnsi="Arial" w:cs="Arial"/>
                <w:sz w:val="24"/>
                <w:szCs w:val="24"/>
              </w:rPr>
            </w:pPr>
          </w:p>
        </w:tc>
      </w:tr>
      <w:tr w:rsidR="001F3731" w14:paraId="6AFA2698" w14:textId="77777777" w:rsidTr="001F3731">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01F0A3" w14:textId="77777777" w:rsidR="001F3731" w:rsidRDefault="001F3731">
            <w:pPr>
              <w:rPr>
                <w:rFonts w:ascii="Arial" w:hAnsi="Arial" w:cs="Arial"/>
                <w:b/>
                <w:bCs/>
                <w:sz w:val="24"/>
                <w:szCs w:val="24"/>
              </w:rPr>
            </w:pPr>
            <w:r>
              <w:rPr>
                <w:rFonts w:ascii="Arial" w:hAnsi="Arial" w:cs="Arial"/>
                <w:b/>
                <w:bCs/>
              </w:rPr>
              <w:t>Probable future Impact</w:t>
            </w:r>
          </w:p>
          <w:p w14:paraId="47797FD2" w14:textId="77777777" w:rsidR="001F3731" w:rsidRDefault="001F3731">
            <w:pPr>
              <w:rPr>
                <w:rFonts w:ascii="Arial" w:hAnsi="Arial" w:cs="Arial"/>
                <w:b/>
                <w:bCs/>
              </w:rPr>
            </w:pPr>
          </w:p>
          <w:p w14:paraId="1B2976A1" w14:textId="77777777" w:rsidR="001F3731" w:rsidRDefault="001F3731">
            <w:pPr>
              <w:rPr>
                <w:rFonts w:ascii="Arial" w:hAnsi="Arial" w:cs="Arial"/>
                <w:b/>
                <w:bCs/>
                <w:sz w:val="24"/>
                <w:szCs w:val="24"/>
              </w:rPr>
            </w:pPr>
            <w:r>
              <w:rPr>
                <w:rFonts w:ascii="Arial" w:hAnsi="Arial" w:cs="Arial"/>
                <w:b/>
                <w:bCs/>
              </w:rPr>
              <w:t>(including quotes)</w:t>
            </w:r>
          </w:p>
        </w:tc>
        <w:tc>
          <w:tcPr>
            <w:tcW w:w="7414" w:type="dxa"/>
            <w:tcBorders>
              <w:top w:val="nil"/>
              <w:left w:val="nil"/>
              <w:bottom w:val="single" w:sz="8" w:space="0" w:color="auto"/>
              <w:right w:val="single" w:sz="8" w:space="0" w:color="auto"/>
            </w:tcBorders>
            <w:tcMar>
              <w:top w:w="0" w:type="dxa"/>
              <w:left w:w="108" w:type="dxa"/>
              <w:bottom w:w="0" w:type="dxa"/>
              <w:right w:w="108" w:type="dxa"/>
            </w:tcMar>
          </w:tcPr>
          <w:p w14:paraId="20B8C213" w14:textId="77777777" w:rsidR="001F3731" w:rsidRDefault="00822502">
            <w:pPr>
              <w:rPr>
                <w:rFonts w:ascii="Arial" w:hAnsi="Arial" w:cs="Arial"/>
                <w:sz w:val="24"/>
                <w:szCs w:val="24"/>
              </w:rPr>
            </w:pPr>
            <w:r>
              <w:rPr>
                <w:rFonts w:ascii="Arial" w:hAnsi="Arial" w:cs="Arial"/>
                <w:sz w:val="24"/>
                <w:szCs w:val="24"/>
              </w:rPr>
              <w:t>Improved access to evidence, and encouraging nurses to always check the evidence base where previously they may not have.</w:t>
            </w:r>
          </w:p>
        </w:tc>
      </w:tr>
    </w:tbl>
    <w:p w14:paraId="19A7914D" w14:textId="77777777" w:rsidR="001F3731" w:rsidRDefault="001F3731" w:rsidP="001F3731"/>
    <w:p w14:paraId="4C7E0905" w14:textId="77777777" w:rsidR="00721CD9" w:rsidRDefault="00721CD9"/>
    <w:sectPr w:rsidR="0072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441BE"/>
    <w:multiLevelType w:val="hybridMultilevel"/>
    <w:tmpl w:val="8A928F78"/>
    <w:lvl w:ilvl="0" w:tplc="6784B4BA">
      <w:start w:val="1"/>
      <w:numFmt w:val="bullet"/>
      <w:lvlText w:val="-"/>
      <w:lvlJc w:val="left"/>
      <w:pPr>
        <w:tabs>
          <w:tab w:val="num" w:pos="720"/>
        </w:tabs>
        <w:ind w:left="720" w:hanging="360"/>
      </w:pPr>
      <w:rPr>
        <w:rFonts w:ascii="Times New Roman" w:hAnsi="Times New Roman" w:hint="default"/>
      </w:rPr>
    </w:lvl>
    <w:lvl w:ilvl="1" w:tplc="B11AC874" w:tentative="1">
      <w:start w:val="1"/>
      <w:numFmt w:val="bullet"/>
      <w:lvlText w:val="-"/>
      <w:lvlJc w:val="left"/>
      <w:pPr>
        <w:tabs>
          <w:tab w:val="num" w:pos="1440"/>
        </w:tabs>
        <w:ind w:left="1440" w:hanging="360"/>
      </w:pPr>
      <w:rPr>
        <w:rFonts w:ascii="Times New Roman" w:hAnsi="Times New Roman" w:hint="default"/>
      </w:rPr>
    </w:lvl>
    <w:lvl w:ilvl="2" w:tplc="B4BC2A08" w:tentative="1">
      <w:start w:val="1"/>
      <w:numFmt w:val="bullet"/>
      <w:lvlText w:val="-"/>
      <w:lvlJc w:val="left"/>
      <w:pPr>
        <w:tabs>
          <w:tab w:val="num" w:pos="2160"/>
        </w:tabs>
        <w:ind w:left="2160" w:hanging="360"/>
      </w:pPr>
      <w:rPr>
        <w:rFonts w:ascii="Times New Roman" w:hAnsi="Times New Roman" w:hint="default"/>
      </w:rPr>
    </w:lvl>
    <w:lvl w:ilvl="3" w:tplc="E8CA0EA6" w:tentative="1">
      <w:start w:val="1"/>
      <w:numFmt w:val="bullet"/>
      <w:lvlText w:val="-"/>
      <w:lvlJc w:val="left"/>
      <w:pPr>
        <w:tabs>
          <w:tab w:val="num" w:pos="2880"/>
        </w:tabs>
        <w:ind w:left="2880" w:hanging="360"/>
      </w:pPr>
      <w:rPr>
        <w:rFonts w:ascii="Times New Roman" w:hAnsi="Times New Roman" w:hint="default"/>
      </w:rPr>
    </w:lvl>
    <w:lvl w:ilvl="4" w:tplc="3FAAB98A" w:tentative="1">
      <w:start w:val="1"/>
      <w:numFmt w:val="bullet"/>
      <w:lvlText w:val="-"/>
      <w:lvlJc w:val="left"/>
      <w:pPr>
        <w:tabs>
          <w:tab w:val="num" w:pos="3600"/>
        </w:tabs>
        <w:ind w:left="3600" w:hanging="360"/>
      </w:pPr>
      <w:rPr>
        <w:rFonts w:ascii="Times New Roman" w:hAnsi="Times New Roman" w:hint="default"/>
      </w:rPr>
    </w:lvl>
    <w:lvl w:ilvl="5" w:tplc="728CDA50" w:tentative="1">
      <w:start w:val="1"/>
      <w:numFmt w:val="bullet"/>
      <w:lvlText w:val="-"/>
      <w:lvlJc w:val="left"/>
      <w:pPr>
        <w:tabs>
          <w:tab w:val="num" w:pos="4320"/>
        </w:tabs>
        <w:ind w:left="4320" w:hanging="360"/>
      </w:pPr>
      <w:rPr>
        <w:rFonts w:ascii="Times New Roman" w:hAnsi="Times New Roman" w:hint="default"/>
      </w:rPr>
    </w:lvl>
    <w:lvl w:ilvl="6" w:tplc="CD6EA1AE" w:tentative="1">
      <w:start w:val="1"/>
      <w:numFmt w:val="bullet"/>
      <w:lvlText w:val="-"/>
      <w:lvlJc w:val="left"/>
      <w:pPr>
        <w:tabs>
          <w:tab w:val="num" w:pos="5040"/>
        </w:tabs>
        <w:ind w:left="5040" w:hanging="360"/>
      </w:pPr>
      <w:rPr>
        <w:rFonts w:ascii="Times New Roman" w:hAnsi="Times New Roman" w:hint="default"/>
      </w:rPr>
    </w:lvl>
    <w:lvl w:ilvl="7" w:tplc="2AE86792" w:tentative="1">
      <w:start w:val="1"/>
      <w:numFmt w:val="bullet"/>
      <w:lvlText w:val="-"/>
      <w:lvlJc w:val="left"/>
      <w:pPr>
        <w:tabs>
          <w:tab w:val="num" w:pos="5760"/>
        </w:tabs>
        <w:ind w:left="5760" w:hanging="360"/>
      </w:pPr>
      <w:rPr>
        <w:rFonts w:ascii="Times New Roman" w:hAnsi="Times New Roman" w:hint="default"/>
      </w:rPr>
    </w:lvl>
    <w:lvl w:ilvl="8" w:tplc="E9BED8D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731"/>
    <w:rsid w:val="000B6884"/>
    <w:rsid w:val="00106A7F"/>
    <w:rsid w:val="001F3731"/>
    <w:rsid w:val="0029793A"/>
    <w:rsid w:val="002E6257"/>
    <w:rsid w:val="00490765"/>
    <w:rsid w:val="00721CD9"/>
    <w:rsid w:val="00822502"/>
    <w:rsid w:val="00954AD0"/>
    <w:rsid w:val="009B2D38"/>
    <w:rsid w:val="00A35650"/>
    <w:rsid w:val="00B25643"/>
    <w:rsid w:val="00E44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4B8F"/>
  <w15:docId w15:val="{796CCBCF-007E-4C63-A75F-6267701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73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31"/>
    <w:pPr>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35650"/>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40251">
      <w:bodyDiv w:val="1"/>
      <w:marLeft w:val="0"/>
      <w:marRight w:val="0"/>
      <w:marTop w:val="0"/>
      <w:marBottom w:val="0"/>
      <w:divBdr>
        <w:top w:val="none" w:sz="0" w:space="0" w:color="auto"/>
        <w:left w:val="none" w:sz="0" w:space="0" w:color="auto"/>
        <w:bottom w:val="none" w:sz="0" w:space="0" w:color="auto"/>
        <w:right w:val="none" w:sz="0" w:space="0" w:color="auto"/>
      </w:divBdr>
    </w:div>
    <w:div w:id="422529650">
      <w:bodyDiv w:val="1"/>
      <w:marLeft w:val="0"/>
      <w:marRight w:val="0"/>
      <w:marTop w:val="0"/>
      <w:marBottom w:val="0"/>
      <w:divBdr>
        <w:top w:val="none" w:sz="0" w:space="0" w:color="auto"/>
        <w:left w:val="none" w:sz="0" w:space="0" w:color="auto"/>
        <w:bottom w:val="none" w:sz="0" w:space="0" w:color="auto"/>
        <w:right w:val="none" w:sz="0" w:space="0" w:color="auto"/>
      </w:divBdr>
    </w:div>
    <w:div w:id="964769408">
      <w:bodyDiv w:val="1"/>
      <w:marLeft w:val="0"/>
      <w:marRight w:val="0"/>
      <w:marTop w:val="0"/>
      <w:marBottom w:val="0"/>
      <w:divBdr>
        <w:top w:val="none" w:sz="0" w:space="0" w:color="auto"/>
        <w:left w:val="none" w:sz="0" w:space="0" w:color="auto"/>
        <w:bottom w:val="none" w:sz="0" w:space="0" w:color="auto"/>
        <w:right w:val="none" w:sz="0" w:space="0" w:color="auto"/>
      </w:divBdr>
    </w:div>
    <w:div w:id="1062679401">
      <w:bodyDiv w:val="1"/>
      <w:marLeft w:val="0"/>
      <w:marRight w:val="0"/>
      <w:marTop w:val="0"/>
      <w:marBottom w:val="0"/>
      <w:divBdr>
        <w:top w:val="none" w:sz="0" w:space="0" w:color="auto"/>
        <w:left w:val="none" w:sz="0" w:space="0" w:color="auto"/>
        <w:bottom w:val="none" w:sz="0" w:space="0" w:color="auto"/>
        <w:right w:val="none" w:sz="0" w:space="0" w:color="auto"/>
      </w:divBdr>
    </w:div>
    <w:div w:id="1259943823">
      <w:bodyDiv w:val="1"/>
      <w:marLeft w:val="0"/>
      <w:marRight w:val="0"/>
      <w:marTop w:val="0"/>
      <w:marBottom w:val="0"/>
      <w:divBdr>
        <w:top w:val="none" w:sz="0" w:space="0" w:color="auto"/>
        <w:left w:val="none" w:sz="0" w:space="0" w:color="auto"/>
        <w:bottom w:val="none" w:sz="0" w:space="0" w:color="auto"/>
        <w:right w:val="none" w:sz="0" w:space="0" w:color="auto"/>
      </w:divBdr>
      <w:divsChild>
        <w:div w:id="1758793884">
          <w:marLeft w:val="446"/>
          <w:marRight w:val="0"/>
          <w:marTop w:val="0"/>
          <w:marBottom w:val="0"/>
          <w:divBdr>
            <w:top w:val="none" w:sz="0" w:space="0" w:color="auto"/>
            <w:left w:val="none" w:sz="0" w:space="0" w:color="auto"/>
            <w:bottom w:val="none" w:sz="0" w:space="0" w:color="auto"/>
            <w:right w:val="none" w:sz="0" w:space="0" w:color="auto"/>
          </w:divBdr>
        </w:div>
      </w:divsChild>
    </w:div>
    <w:div w:id="1266302619">
      <w:bodyDiv w:val="1"/>
      <w:marLeft w:val="0"/>
      <w:marRight w:val="0"/>
      <w:marTop w:val="0"/>
      <w:marBottom w:val="0"/>
      <w:divBdr>
        <w:top w:val="none" w:sz="0" w:space="0" w:color="auto"/>
        <w:left w:val="none" w:sz="0" w:space="0" w:color="auto"/>
        <w:bottom w:val="none" w:sz="0" w:space="0" w:color="auto"/>
        <w:right w:val="none" w:sz="0" w:space="0" w:color="auto"/>
      </w:divBdr>
    </w:div>
    <w:div w:id="1305966869">
      <w:bodyDiv w:val="1"/>
      <w:marLeft w:val="0"/>
      <w:marRight w:val="0"/>
      <w:marTop w:val="0"/>
      <w:marBottom w:val="0"/>
      <w:divBdr>
        <w:top w:val="none" w:sz="0" w:space="0" w:color="auto"/>
        <w:left w:val="none" w:sz="0" w:space="0" w:color="auto"/>
        <w:bottom w:val="none" w:sz="0" w:space="0" w:color="auto"/>
        <w:right w:val="none" w:sz="0" w:space="0" w:color="auto"/>
      </w:divBdr>
    </w:div>
    <w:div w:id="1397778890">
      <w:bodyDiv w:val="1"/>
      <w:marLeft w:val="0"/>
      <w:marRight w:val="0"/>
      <w:marTop w:val="0"/>
      <w:marBottom w:val="0"/>
      <w:divBdr>
        <w:top w:val="none" w:sz="0" w:space="0" w:color="auto"/>
        <w:left w:val="none" w:sz="0" w:space="0" w:color="auto"/>
        <w:bottom w:val="none" w:sz="0" w:space="0" w:color="auto"/>
        <w:right w:val="none" w:sz="0" w:space="0" w:color="auto"/>
      </w:divBdr>
    </w:div>
    <w:div w:id="1491291427">
      <w:bodyDiv w:val="1"/>
      <w:marLeft w:val="0"/>
      <w:marRight w:val="0"/>
      <w:marTop w:val="0"/>
      <w:marBottom w:val="0"/>
      <w:divBdr>
        <w:top w:val="none" w:sz="0" w:space="0" w:color="auto"/>
        <w:left w:val="none" w:sz="0" w:space="0" w:color="auto"/>
        <w:bottom w:val="none" w:sz="0" w:space="0" w:color="auto"/>
        <w:right w:val="none" w:sz="0" w:space="0" w:color="auto"/>
      </w:divBdr>
    </w:div>
    <w:div w:id="1535146854">
      <w:bodyDiv w:val="1"/>
      <w:marLeft w:val="0"/>
      <w:marRight w:val="0"/>
      <w:marTop w:val="0"/>
      <w:marBottom w:val="0"/>
      <w:divBdr>
        <w:top w:val="none" w:sz="0" w:space="0" w:color="auto"/>
        <w:left w:val="none" w:sz="0" w:space="0" w:color="auto"/>
        <w:bottom w:val="none" w:sz="0" w:space="0" w:color="auto"/>
        <w:right w:val="none" w:sz="0" w:space="0" w:color="auto"/>
      </w:divBdr>
    </w:div>
    <w:div w:id="1551769862">
      <w:bodyDiv w:val="1"/>
      <w:marLeft w:val="0"/>
      <w:marRight w:val="0"/>
      <w:marTop w:val="0"/>
      <w:marBottom w:val="0"/>
      <w:divBdr>
        <w:top w:val="none" w:sz="0" w:space="0" w:color="auto"/>
        <w:left w:val="none" w:sz="0" w:space="0" w:color="auto"/>
        <w:bottom w:val="none" w:sz="0" w:space="0" w:color="auto"/>
        <w:right w:val="none" w:sz="0" w:space="0" w:color="auto"/>
      </w:divBdr>
    </w:div>
    <w:div w:id="1755663651">
      <w:bodyDiv w:val="1"/>
      <w:marLeft w:val="0"/>
      <w:marRight w:val="0"/>
      <w:marTop w:val="0"/>
      <w:marBottom w:val="0"/>
      <w:divBdr>
        <w:top w:val="none" w:sz="0" w:space="0" w:color="auto"/>
        <w:left w:val="none" w:sz="0" w:space="0" w:color="auto"/>
        <w:bottom w:val="none" w:sz="0" w:space="0" w:color="auto"/>
        <w:right w:val="none" w:sz="0" w:space="0" w:color="auto"/>
      </w:divBdr>
    </w:div>
    <w:div w:id="1894463276">
      <w:bodyDiv w:val="1"/>
      <w:marLeft w:val="0"/>
      <w:marRight w:val="0"/>
      <w:marTop w:val="0"/>
      <w:marBottom w:val="0"/>
      <w:divBdr>
        <w:top w:val="none" w:sz="0" w:space="0" w:color="auto"/>
        <w:left w:val="none" w:sz="0" w:space="0" w:color="auto"/>
        <w:bottom w:val="none" w:sz="0" w:space="0" w:color="auto"/>
        <w:right w:val="none" w:sz="0" w:space="0" w:color="auto"/>
      </w:divBdr>
    </w:div>
    <w:div w:id="199853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1" ma:contentTypeDescription="Create a new document." ma:contentTypeScope="" ma:versionID="3e4a170cad54fa8e822455887792301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b212d17ac051dc9cc1051dc94c7bf72a"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B7451-D122-4C18-853F-AAD6EEBACBA3}"/>
</file>

<file path=customXml/itemProps2.xml><?xml version="1.0" encoding="utf-8"?>
<ds:datastoreItem xmlns:ds="http://schemas.openxmlformats.org/officeDocument/2006/customXml" ds:itemID="{CE964FA3-1CEF-44EB-B49C-16EBCCF990BA}"/>
</file>

<file path=customXml/itemProps3.xml><?xml version="1.0" encoding="utf-8"?>
<ds:datastoreItem xmlns:ds="http://schemas.openxmlformats.org/officeDocument/2006/customXml" ds:itemID="{C17F594E-FA7A-475C-9628-512FD321E437}"/>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Hospitals Bristol</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Pullen, Helen</dc:creator>
  <cp:lastModifiedBy>Jayne Lees</cp:lastModifiedBy>
  <cp:revision>2</cp:revision>
  <dcterms:created xsi:type="dcterms:W3CDTF">2020-04-01T09:26:00Z</dcterms:created>
  <dcterms:modified xsi:type="dcterms:W3CDTF">2020-04-01T09:26:00Z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