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D0708" w14:textId="77777777" w:rsidR="009B46E8" w:rsidRPr="00671852" w:rsidRDefault="009B46E8" w:rsidP="006A11BB">
      <w:pPr>
        <w:pStyle w:val="Header"/>
        <w:pBdr>
          <w:bottom w:val="single" w:sz="6" w:space="1" w:color="auto"/>
        </w:pBdr>
        <w:rPr>
          <w:rFonts w:ascii="Arial" w:hAnsi="Arial"/>
          <w:b/>
          <w:bCs/>
        </w:rPr>
      </w:pPr>
    </w:p>
    <w:p w14:paraId="73B39CD6" w14:textId="77777777" w:rsidR="006A11BB" w:rsidRPr="00671852" w:rsidRDefault="006A11BB" w:rsidP="006A11BB">
      <w:pPr>
        <w:pStyle w:val="Header"/>
        <w:pBdr>
          <w:bottom w:val="single" w:sz="6" w:space="1" w:color="auto"/>
        </w:pBdr>
        <w:rPr>
          <w:rFonts w:ascii="Arial" w:hAnsi="Arial"/>
          <w:b/>
          <w:bCs/>
          <w:sz w:val="32"/>
          <w:szCs w:val="32"/>
        </w:rPr>
      </w:pPr>
      <w:r w:rsidRPr="00671852">
        <w:rPr>
          <w:rFonts w:ascii="Arial" w:hAnsi="Arial"/>
          <w:b/>
          <w:bCs/>
          <w:sz w:val="32"/>
          <w:szCs w:val="32"/>
        </w:rPr>
        <w:t xml:space="preserve">Clinical Librarian Service Search Results </w:t>
      </w:r>
    </w:p>
    <w:p w14:paraId="4C94C344" w14:textId="77777777" w:rsidR="006A11BB" w:rsidRPr="00671852" w:rsidRDefault="006A11BB" w:rsidP="006A11BB">
      <w:pPr>
        <w:pStyle w:val="Header"/>
        <w:rPr>
          <w:rFonts w:ascii="Arial" w:hAnsi="Arial"/>
        </w:rPr>
      </w:pPr>
    </w:p>
    <w:p w14:paraId="77CF1ECC" w14:textId="77E4206F" w:rsidR="00B1284C" w:rsidRPr="00671852" w:rsidRDefault="003478C6" w:rsidP="00CC3F48">
      <w:pPr>
        <w:spacing w:line="360" w:lineRule="auto"/>
        <w:ind w:left="1440" w:hanging="1440"/>
        <w:jc w:val="both"/>
        <w:rPr>
          <w:rFonts w:ascii="Arial" w:hAnsi="Arial" w:cs="Arial"/>
        </w:rPr>
      </w:pPr>
      <w:r w:rsidRPr="00671852">
        <w:rPr>
          <w:rFonts w:ascii="Arial" w:hAnsi="Arial" w:cs="Arial"/>
          <w:b/>
          <w:bCs/>
        </w:rPr>
        <w:t>Request:</w:t>
      </w:r>
      <w:r w:rsidR="00774969" w:rsidRPr="00671852">
        <w:rPr>
          <w:rFonts w:ascii="Arial" w:hAnsi="Arial" w:cs="Arial"/>
        </w:rPr>
        <w:t xml:space="preserve"> </w:t>
      </w:r>
      <w:r w:rsidR="0052456A" w:rsidRPr="00671852">
        <w:rPr>
          <w:rFonts w:ascii="Arial" w:hAnsi="Arial" w:cs="Arial"/>
        </w:rPr>
        <w:tab/>
      </w:r>
      <w:r w:rsidR="005C2CF9" w:rsidRPr="00671852">
        <w:rPr>
          <w:rFonts w:ascii="Arial" w:hAnsi="Arial" w:cs="Arial"/>
        </w:rPr>
        <w:t>I</w:t>
      </w:r>
      <w:r w:rsidR="005B6868" w:rsidRPr="00671852">
        <w:rPr>
          <w:rFonts w:ascii="Arial" w:hAnsi="Arial" w:cs="Arial"/>
        </w:rPr>
        <w:t>n patients who test positive for COVID-19, is there a risk stratification/prognostic indicator that allows mortality to be predicted?</w:t>
      </w:r>
    </w:p>
    <w:p w14:paraId="4DF477DC" w14:textId="77777777" w:rsidR="00702950" w:rsidRPr="00671852" w:rsidRDefault="00702950" w:rsidP="00E05814">
      <w:pPr>
        <w:spacing w:line="360" w:lineRule="auto"/>
        <w:ind w:left="1440" w:hanging="1440"/>
        <w:jc w:val="both"/>
        <w:rPr>
          <w:rFonts w:ascii="Arial" w:hAnsi="Arial" w:cs="Arial"/>
          <w:sz w:val="16"/>
        </w:rPr>
      </w:pPr>
    </w:p>
    <w:p w14:paraId="36A71382" w14:textId="77777777" w:rsidR="001A7E3C" w:rsidRPr="00671852" w:rsidRDefault="001A7E3C" w:rsidP="0052456A">
      <w:pPr>
        <w:spacing w:line="360" w:lineRule="auto"/>
        <w:jc w:val="both"/>
        <w:rPr>
          <w:rFonts w:ascii="Arial" w:hAnsi="Arial" w:cs="Arial"/>
          <w:b/>
        </w:rPr>
      </w:pPr>
      <w:r w:rsidRPr="00671852">
        <w:rPr>
          <w:rFonts w:ascii="Arial" w:hAnsi="Arial" w:cs="Arial"/>
          <w:b/>
        </w:rPr>
        <w:t>Summary</w:t>
      </w:r>
    </w:p>
    <w:p w14:paraId="349E308B" w14:textId="0F0E3738" w:rsidR="00506AB5" w:rsidRPr="00671852" w:rsidRDefault="00BC64CE" w:rsidP="005B6868">
      <w:pPr>
        <w:spacing w:line="360" w:lineRule="auto"/>
        <w:jc w:val="both"/>
        <w:rPr>
          <w:rFonts w:ascii="Arial" w:hAnsi="Arial" w:cs="Arial"/>
        </w:rPr>
      </w:pPr>
      <w:r w:rsidRPr="00671852">
        <w:rPr>
          <w:rFonts w:ascii="Arial" w:hAnsi="Arial" w:cs="Arial"/>
        </w:rPr>
        <w:t>A search of good quality resources has retrieved</w:t>
      </w:r>
      <w:r w:rsidR="005A2BF1">
        <w:rPr>
          <w:rFonts w:ascii="Arial" w:hAnsi="Arial" w:cs="Arial"/>
        </w:rPr>
        <w:t xml:space="preserve"> a small body of literature addressing risk stratification and, primarily, prognostic indicators for mortality and/or severity of disease.</w:t>
      </w:r>
    </w:p>
    <w:p w14:paraId="047B2E7F" w14:textId="04B373DD" w:rsidR="005B6868" w:rsidRPr="003777F1" w:rsidRDefault="005B6868" w:rsidP="005B6868">
      <w:pPr>
        <w:spacing w:line="360" w:lineRule="auto"/>
        <w:jc w:val="both"/>
        <w:rPr>
          <w:rFonts w:ascii="Arial" w:hAnsi="Arial" w:cs="Arial"/>
          <w:sz w:val="16"/>
          <w:szCs w:val="16"/>
        </w:rPr>
      </w:pPr>
    </w:p>
    <w:p w14:paraId="7EE3B06F" w14:textId="0A08737D" w:rsidR="005B6868" w:rsidRPr="00776F9B" w:rsidRDefault="005A2BF1" w:rsidP="005B6868">
      <w:pPr>
        <w:spacing w:line="360" w:lineRule="auto"/>
        <w:jc w:val="both"/>
        <w:rPr>
          <w:rFonts w:ascii="Arial" w:hAnsi="Arial" w:cs="Arial"/>
        </w:rPr>
      </w:pPr>
      <w:r>
        <w:rPr>
          <w:rFonts w:ascii="Arial" w:hAnsi="Arial" w:cs="Arial"/>
        </w:rPr>
        <w:t>Perhaps the most useful literature retrieved during the search is the brief comparative analysis of clinical risk prediction scores from the Centre for Evidence Based Medicine, (2020).</w:t>
      </w:r>
      <w:r w:rsidRPr="005A2BF1">
        <w:rPr>
          <w:rFonts w:ascii="Arial" w:hAnsi="Arial" w:cs="Arial"/>
          <w:vertAlign w:val="superscript"/>
        </w:rPr>
        <w:t>1</w:t>
      </w:r>
      <w:r w:rsidR="00776F9B">
        <w:rPr>
          <w:rFonts w:ascii="Arial" w:hAnsi="Arial" w:cs="Arial"/>
          <w:vertAlign w:val="superscript"/>
        </w:rPr>
        <w:t xml:space="preserve"> </w:t>
      </w:r>
      <w:r w:rsidR="00776F9B">
        <w:rPr>
          <w:rFonts w:ascii="Arial" w:hAnsi="Arial" w:cs="Arial"/>
        </w:rPr>
        <w:t>A number of individual tools discussed within this analysis are also listed in the results below.</w:t>
      </w:r>
      <w:r w:rsidR="00BD5B37" w:rsidRPr="00BD5B37">
        <w:rPr>
          <w:rFonts w:ascii="Arial" w:hAnsi="Arial" w:cs="Arial"/>
          <w:vertAlign w:val="superscript"/>
        </w:rPr>
        <w:t>2</w:t>
      </w:r>
      <w:r w:rsidR="00776F9B" w:rsidRPr="00776F9B">
        <w:rPr>
          <w:rFonts w:ascii="Arial" w:hAnsi="Arial" w:cs="Arial"/>
          <w:vertAlign w:val="superscript"/>
        </w:rPr>
        <w:t>,3,4</w:t>
      </w:r>
    </w:p>
    <w:p w14:paraId="662185B7" w14:textId="5DDC596B" w:rsidR="005B6868" w:rsidRPr="003777F1" w:rsidRDefault="005B6868" w:rsidP="005B6868">
      <w:pPr>
        <w:spacing w:line="360" w:lineRule="auto"/>
        <w:jc w:val="both"/>
        <w:rPr>
          <w:rFonts w:ascii="Arial" w:hAnsi="Arial" w:cs="Arial"/>
          <w:sz w:val="16"/>
          <w:szCs w:val="16"/>
        </w:rPr>
      </w:pPr>
    </w:p>
    <w:p w14:paraId="695F420C" w14:textId="06890398" w:rsidR="00553DAA" w:rsidRPr="00553DAA" w:rsidRDefault="00553DAA" w:rsidP="005B6868">
      <w:pPr>
        <w:spacing w:line="360" w:lineRule="auto"/>
        <w:jc w:val="both"/>
        <w:rPr>
          <w:rFonts w:ascii="Arial" w:hAnsi="Arial" w:cs="Arial"/>
        </w:rPr>
      </w:pPr>
      <w:r>
        <w:rPr>
          <w:rFonts w:ascii="Arial" w:hAnsi="Arial" w:cs="Arial"/>
        </w:rPr>
        <w:t xml:space="preserve">A small selection of related literature is also listed below, including a paper, </w:t>
      </w:r>
      <w:r w:rsidR="00BD5B37">
        <w:rPr>
          <w:rFonts w:ascii="Arial" w:hAnsi="Arial" w:cs="Arial"/>
        </w:rPr>
        <w:t>(</w:t>
      </w:r>
      <w:r>
        <w:rPr>
          <w:rFonts w:ascii="Arial" w:hAnsi="Arial" w:cs="Arial"/>
        </w:rPr>
        <w:t>Hu, et al.</w:t>
      </w:r>
      <w:r w:rsidR="00BD5B37">
        <w:rPr>
          <w:rFonts w:ascii="Arial" w:hAnsi="Arial" w:cs="Arial"/>
        </w:rPr>
        <w:t xml:space="preserve">, </w:t>
      </w:r>
      <w:r>
        <w:rPr>
          <w:rFonts w:ascii="Arial" w:hAnsi="Arial" w:cs="Arial"/>
        </w:rPr>
        <w:t>2020)</w:t>
      </w:r>
      <w:r w:rsidRPr="00553DAA">
        <w:rPr>
          <w:rFonts w:ascii="Arial" w:hAnsi="Arial" w:cs="Arial"/>
          <w:vertAlign w:val="superscript"/>
        </w:rPr>
        <w:t>6</w:t>
      </w:r>
      <w:r>
        <w:rPr>
          <w:rFonts w:ascii="Arial" w:hAnsi="Arial" w:cs="Arial"/>
        </w:rPr>
        <w:t xml:space="preserve">, </w:t>
      </w:r>
      <w:r>
        <w:rPr>
          <w:rFonts w:ascii="Arial" w:hAnsi="Arial" w:cs="Arial"/>
          <w:i/>
          <w:iCs/>
        </w:rPr>
        <w:t>“Comparing rapid scoring systems in mortality prediction of critical</w:t>
      </w:r>
      <w:r>
        <w:rPr>
          <w:rFonts w:ascii="Arial" w:hAnsi="Arial" w:cs="Arial"/>
        </w:rPr>
        <w:t xml:space="preserve"> [sic]</w:t>
      </w:r>
      <w:r>
        <w:rPr>
          <w:rFonts w:ascii="Arial" w:hAnsi="Arial" w:cs="Arial"/>
          <w:i/>
          <w:iCs/>
        </w:rPr>
        <w:t xml:space="preserve"> ill patients with novel coronavirus disease”.</w:t>
      </w:r>
      <w:r>
        <w:rPr>
          <w:rFonts w:ascii="Arial" w:hAnsi="Arial" w:cs="Arial"/>
        </w:rPr>
        <w:t xml:space="preserve"> In this paper, the authors discuss use of the MEWS and REMS scores for predicting mortality.</w:t>
      </w:r>
    </w:p>
    <w:p w14:paraId="41BB2553" w14:textId="77777777" w:rsidR="005B6868" w:rsidRPr="00671852" w:rsidRDefault="005B6868" w:rsidP="005B6868">
      <w:pPr>
        <w:spacing w:line="360" w:lineRule="auto"/>
        <w:jc w:val="both"/>
        <w:rPr>
          <w:rFonts w:ascii="Arial" w:hAnsi="Arial" w:cs="Arial"/>
          <w:sz w:val="16"/>
          <w:szCs w:val="16"/>
        </w:rPr>
      </w:pPr>
    </w:p>
    <w:p w14:paraId="2D13853C" w14:textId="2BCEB90F" w:rsidR="00F57B03" w:rsidRPr="00671852" w:rsidRDefault="00F57B03" w:rsidP="002379DF">
      <w:pPr>
        <w:spacing w:line="360" w:lineRule="auto"/>
        <w:jc w:val="both"/>
        <w:rPr>
          <w:rFonts w:ascii="Arial" w:hAnsi="Arial" w:cs="Arial"/>
        </w:rPr>
      </w:pPr>
      <w:r w:rsidRPr="00671852">
        <w:rPr>
          <w:rFonts w:ascii="Arial" w:hAnsi="Arial" w:cs="Arial"/>
        </w:rPr>
        <w:t>I hope that I have interpreted your request correctly. Please let me know if you would like me to search further.</w:t>
      </w:r>
    </w:p>
    <w:p w14:paraId="60EB2A35" w14:textId="77777777" w:rsidR="00F57B03" w:rsidRPr="00671852" w:rsidRDefault="00F57B03" w:rsidP="00F57B03">
      <w:pPr>
        <w:jc w:val="both"/>
        <w:rPr>
          <w:rFonts w:ascii="Arial" w:hAnsi="Arial" w:cs="Arial"/>
          <w:b/>
          <w:bCs/>
          <w:color w:val="808080"/>
          <w:szCs w:val="20"/>
        </w:rPr>
      </w:pPr>
      <w:r w:rsidRPr="00671852">
        <w:rPr>
          <w:rFonts w:ascii="Arial" w:hAnsi="Arial" w:cs="Arial"/>
          <w:b/>
          <w:bCs/>
          <w:color w:val="808080"/>
          <w:szCs w:val="20"/>
        </w:rPr>
        <w:t>___________________________________________________________________</w:t>
      </w:r>
    </w:p>
    <w:p w14:paraId="38BF242C" w14:textId="77777777" w:rsidR="00F57B03" w:rsidRPr="00671852" w:rsidRDefault="00F57B03" w:rsidP="00F57B03">
      <w:pPr>
        <w:jc w:val="both"/>
        <w:rPr>
          <w:rFonts w:ascii="Arial" w:hAnsi="Arial" w:cs="Arial"/>
          <w:b/>
        </w:rPr>
      </w:pPr>
    </w:p>
    <w:p w14:paraId="17DB7B90" w14:textId="77777777" w:rsidR="00F57B03" w:rsidRPr="00671852" w:rsidRDefault="00F57B03" w:rsidP="00F57B03">
      <w:pPr>
        <w:jc w:val="both"/>
        <w:rPr>
          <w:rFonts w:ascii="Arial" w:hAnsi="Arial" w:cs="Arial"/>
          <w:b/>
        </w:rPr>
      </w:pPr>
      <w:r w:rsidRPr="00671852">
        <w:rPr>
          <w:rFonts w:ascii="Arial" w:hAnsi="Arial" w:cs="Arial"/>
          <w:b/>
        </w:rPr>
        <w:t>Accessing Articles</w:t>
      </w:r>
    </w:p>
    <w:p w14:paraId="5A1FF30A" w14:textId="77777777" w:rsidR="00F57B03" w:rsidRPr="00671852" w:rsidRDefault="005E5663" w:rsidP="00F57B03">
      <w:pPr>
        <w:jc w:val="both"/>
        <w:rPr>
          <w:rFonts w:ascii="Arial" w:hAnsi="Arial" w:cs="Arial"/>
        </w:rPr>
      </w:pPr>
      <w:r w:rsidRPr="00671852">
        <w:rPr>
          <w:rFonts w:ascii="Arial" w:hAnsi="Arial" w:cs="Arial"/>
        </w:rPr>
        <w:t xml:space="preserve">Links are provided where online access to the </w:t>
      </w:r>
      <w:proofErr w:type="gramStart"/>
      <w:r w:rsidRPr="00671852">
        <w:rPr>
          <w:rFonts w:ascii="Arial" w:hAnsi="Arial" w:cs="Arial"/>
        </w:rPr>
        <w:t>full-text</w:t>
      </w:r>
      <w:proofErr w:type="gramEnd"/>
      <w:r w:rsidRPr="00671852">
        <w:rPr>
          <w:rFonts w:ascii="Arial" w:hAnsi="Arial" w:cs="Arial"/>
        </w:rPr>
        <w:t xml:space="preserve"> is available. </w:t>
      </w:r>
      <w:r w:rsidR="00F57B03" w:rsidRPr="00671852">
        <w:rPr>
          <w:rFonts w:ascii="Arial" w:hAnsi="Arial" w:cs="Arial"/>
        </w:rPr>
        <w:t xml:space="preserve">An </w:t>
      </w:r>
      <w:proofErr w:type="spellStart"/>
      <w:r w:rsidRPr="00671852">
        <w:rPr>
          <w:rFonts w:ascii="Arial" w:hAnsi="Arial" w:cs="Arial"/>
        </w:rPr>
        <w:t>Open</w:t>
      </w:r>
      <w:r w:rsidR="00F57B03" w:rsidRPr="00671852">
        <w:rPr>
          <w:rFonts w:ascii="Arial" w:hAnsi="Arial" w:cs="Arial"/>
        </w:rPr>
        <w:t>Athens</w:t>
      </w:r>
      <w:proofErr w:type="spellEnd"/>
      <w:r w:rsidR="00F57B03" w:rsidRPr="00671852">
        <w:rPr>
          <w:rFonts w:ascii="Arial" w:hAnsi="Arial" w:cs="Arial"/>
        </w:rPr>
        <w:t xml:space="preserve"> username and password may be required for online access to articles. You can register for one here: </w:t>
      </w:r>
      <w:hyperlink r:id="rId8" w:history="1">
        <w:r w:rsidR="00F57B03" w:rsidRPr="00671852">
          <w:rPr>
            <w:rStyle w:val="Hyperlink"/>
            <w:rFonts w:ascii="Arial" w:hAnsi="Arial" w:cs="Arial"/>
          </w:rPr>
          <w:t>https://openathens.nice.org.uk/</w:t>
        </w:r>
      </w:hyperlink>
    </w:p>
    <w:p w14:paraId="16BBBB86" w14:textId="77777777" w:rsidR="00F57B03" w:rsidRPr="00671852" w:rsidRDefault="00F57B03" w:rsidP="00F57B03">
      <w:pPr>
        <w:jc w:val="both"/>
        <w:rPr>
          <w:rFonts w:ascii="Arial" w:hAnsi="Arial" w:cs="Arial"/>
        </w:rPr>
      </w:pPr>
    </w:p>
    <w:p w14:paraId="3B15C4F1" w14:textId="77777777" w:rsidR="005E5663" w:rsidRPr="00671852" w:rsidRDefault="005E5663" w:rsidP="00F57B03">
      <w:pPr>
        <w:jc w:val="both"/>
        <w:rPr>
          <w:rFonts w:ascii="Arial" w:hAnsi="Arial" w:cs="Arial"/>
        </w:rPr>
      </w:pPr>
      <w:proofErr w:type="gramStart"/>
      <w:r w:rsidRPr="00671852">
        <w:rPr>
          <w:rFonts w:ascii="Arial" w:hAnsi="Arial" w:cs="Arial"/>
        </w:rPr>
        <w:t>Unfortunately</w:t>
      </w:r>
      <w:proofErr w:type="gramEnd"/>
      <w:r w:rsidRPr="00671852">
        <w:rPr>
          <w:rFonts w:ascii="Arial" w:hAnsi="Arial" w:cs="Arial"/>
        </w:rPr>
        <w:t xml:space="preserve"> there may occasionally be some problems accessing the links provided. In this case the items can be accessed </w:t>
      </w:r>
      <w:r w:rsidR="001D7F09" w:rsidRPr="00671852">
        <w:rPr>
          <w:rFonts w:ascii="Arial" w:hAnsi="Arial" w:cs="Arial"/>
        </w:rPr>
        <w:t>via the Library Journals link</w:t>
      </w:r>
      <w:r w:rsidRPr="00671852">
        <w:rPr>
          <w:rFonts w:ascii="Arial" w:hAnsi="Arial" w:cs="Arial"/>
        </w:rPr>
        <w:t xml:space="preserve">: </w:t>
      </w:r>
      <w:hyperlink r:id="rId9" w:history="1">
        <w:r w:rsidRPr="00671852">
          <w:rPr>
            <w:rStyle w:val="Hyperlink"/>
            <w:rFonts w:ascii="Arial" w:hAnsi="Arial" w:cs="Arial"/>
          </w:rPr>
          <w:t>http://journals.nice.org.uk/</w:t>
        </w:r>
      </w:hyperlink>
      <w:r w:rsidRPr="00671852">
        <w:rPr>
          <w:rFonts w:ascii="Arial" w:hAnsi="Arial" w:cs="Arial"/>
        </w:rPr>
        <w:t xml:space="preserve">. [Log in to </w:t>
      </w:r>
      <w:proofErr w:type="spellStart"/>
      <w:r w:rsidRPr="00671852">
        <w:rPr>
          <w:rFonts w:ascii="Arial" w:hAnsi="Arial" w:cs="Arial"/>
        </w:rPr>
        <w:t>OpenAthens</w:t>
      </w:r>
      <w:proofErr w:type="spellEnd"/>
      <w:r w:rsidRPr="00671852">
        <w:rPr>
          <w:rFonts w:ascii="Arial" w:hAnsi="Arial" w:cs="Arial"/>
        </w:rPr>
        <w:t xml:space="preserve"> via the link in the top tight-hand corner]</w:t>
      </w:r>
      <w:r w:rsidR="001D7F09" w:rsidRPr="00671852">
        <w:rPr>
          <w:rFonts w:ascii="Arial" w:hAnsi="Arial" w:cs="Arial"/>
        </w:rPr>
        <w:t>.</w:t>
      </w:r>
    </w:p>
    <w:p w14:paraId="4D313368" w14:textId="77777777" w:rsidR="005E5663" w:rsidRPr="00671852" w:rsidRDefault="005E5663" w:rsidP="00F57B03">
      <w:pPr>
        <w:jc w:val="both"/>
        <w:rPr>
          <w:rFonts w:ascii="Arial" w:hAnsi="Arial" w:cs="Arial"/>
        </w:rPr>
      </w:pPr>
    </w:p>
    <w:p w14:paraId="738DFF29" w14:textId="77777777" w:rsidR="00F57B03" w:rsidRPr="00671852" w:rsidRDefault="00F57B03" w:rsidP="00F57B03">
      <w:pPr>
        <w:jc w:val="both"/>
        <w:rPr>
          <w:rFonts w:ascii="Arial" w:hAnsi="Arial" w:cs="Arial"/>
        </w:rPr>
      </w:pPr>
      <w:r w:rsidRPr="00671852">
        <w:rPr>
          <w:rStyle w:val="Emphasis"/>
          <w:rFonts w:ascii="Arial" w:hAnsi="Arial" w:cs="Arial"/>
          <w:i w:val="0"/>
          <w:color w:val="000000"/>
          <w:shd w:val="clear" w:color="auto" w:fill="FFFFFF"/>
        </w:rPr>
        <w:t xml:space="preserve">If the </w:t>
      </w:r>
      <w:proofErr w:type="gramStart"/>
      <w:r w:rsidRPr="00671852">
        <w:rPr>
          <w:rStyle w:val="Emphasis"/>
          <w:rFonts w:ascii="Arial" w:hAnsi="Arial" w:cs="Arial"/>
          <w:i w:val="0"/>
          <w:color w:val="000000"/>
          <w:shd w:val="clear" w:color="auto" w:fill="FFFFFF"/>
        </w:rPr>
        <w:t>full-text</w:t>
      </w:r>
      <w:proofErr w:type="gramEnd"/>
      <w:r w:rsidRPr="00671852">
        <w:rPr>
          <w:rStyle w:val="Emphasis"/>
          <w:rFonts w:ascii="Arial" w:hAnsi="Arial" w:cs="Arial"/>
          <w:i w:val="0"/>
          <w:color w:val="000000"/>
          <w:shd w:val="clear" w:color="auto" w:fill="FFFFFF"/>
        </w:rPr>
        <w:t xml:space="preserve"> is not available, you can request an Inter-Library Loan freely and directly via our Inter-Library Loans system: CLIO. Register for CLIO (using your library membership number) at: </w:t>
      </w:r>
      <w:hyperlink r:id="rId10" w:tgtFrame="_blank" w:history="1">
        <w:r w:rsidRPr="00671852">
          <w:rPr>
            <w:rStyle w:val="Hyperlink"/>
            <w:rFonts w:ascii="Arial" w:hAnsi="Arial" w:cs="Arial"/>
            <w:iCs/>
          </w:rPr>
          <w:t>https://derbyill.cliohosting.co.uk</w:t>
        </w:r>
      </w:hyperlink>
      <w:r w:rsidR="005E5663" w:rsidRPr="00671852">
        <w:rPr>
          <w:rFonts w:ascii="Arial" w:hAnsi="Arial" w:cs="Arial"/>
        </w:rPr>
        <w:t xml:space="preserve">. </w:t>
      </w:r>
      <w:r w:rsidRPr="00671852">
        <w:rPr>
          <w:rStyle w:val="Emphasis"/>
          <w:rFonts w:ascii="Arial" w:hAnsi="Arial" w:cs="Arial"/>
          <w:i w:val="0"/>
          <w:color w:val="000000"/>
          <w:shd w:val="clear" w:color="auto" w:fill="FFFFFF"/>
        </w:rPr>
        <w:t>Further information can be found at: </w:t>
      </w:r>
      <w:hyperlink r:id="rId11" w:history="1">
        <w:r w:rsidRPr="00671852">
          <w:rPr>
            <w:rStyle w:val="Hyperlink"/>
            <w:rFonts w:ascii="Arial" w:hAnsi="Arial" w:cs="Arial"/>
          </w:rPr>
          <w:t>http://www.uhdblibrary.co.uk/ills</w:t>
        </w:r>
      </w:hyperlink>
      <w:r w:rsidR="001D7F09" w:rsidRPr="00671852">
        <w:rPr>
          <w:rStyle w:val="Hyperlink"/>
          <w:rFonts w:ascii="Arial" w:hAnsi="Arial" w:cs="Arial"/>
        </w:rPr>
        <w:t>.</w:t>
      </w:r>
    </w:p>
    <w:p w14:paraId="2982B4B1" w14:textId="77777777" w:rsidR="00F57B03" w:rsidRPr="00671852" w:rsidRDefault="00F57B03" w:rsidP="00F57B03">
      <w:pPr>
        <w:jc w:val="both"/>
        <w:rPr>
          <w:rFonts w:ascii="Arial" w:hAnsi="Arial" w:cs="Arial"/>
        </w:rPr>
      </w:pPr>
    </w:p>
    <w:p w14:paraId="165ABA41" w14:textId="77777777" w:rsidR="00F57B03" w:rsidRPr="00671852" w:rsidRDefault="00F57B03" w:rsidP="00F57B03">
      <w:pPr>
        <w:jc w:val="both"/>
        <w:rPr>
          <w:rFonts w:ascii="Arial" w:hAnsi="Arial" w:cs="Arial"/>
          <w:b/>
        </w:rPr>
      </w:pPr>
      <w:r w:rsidRPr="00671852">
        <w:rPr>
          <w:rFonts w:ascii="Arial" w:hAnsi="Arial" w:cs="Arial"/>
          <w:b/>
        </w:rPr>
        <w:t>Feedback</w:t>
      </w:r>
    </w:p>
    <w:p w14:paraId="31A7FBD2" w14:textId="77777777" w:rsidR="000E1CDC" w:rsidRPr="00671852" w:rsidRDefault="000E1CDC" w:rsidP="000E1CDC">
      <w:pPr>
        <w:jc w:val="both"/>
        <w:rPr>
          <w:rFonts w:ascii="Arial" w:hAnsi="Arial" w:cs="Arial"/>
          <w:color w:val="000000"/>
        </w:rPr>
      </w:pPr>
      <w:r w:rsidRPr="00671852">
        <w:rPr>
          <w:rFonts w:ascii="Arial" w:hAnsi="Arial" w:cs="Arial"/>
        </w:rPr>
        <w:t xml:space="preserve">Once you have read this report, I would appreciate it if you would complete our online literature search feedback form </w:t>
      </w:r>
      <w:r w:rsidR="00F57B03" w:rsidRPr="00671852">
        <w:rPr>
          <w:rFonts w:ascii="Arial" w:hAnsi="Arial" w:cs="Arial"/>
        </w:rPr>
        <w:t>at:</w:t>
      </w:r>
    </w:p>
    <w:p w14:paraId="14748793" w14:textId="77777777" w:rsidR="00E40D96" w:rsidRPr="00671852" w:rsidRDefault="00E40D96" w:rsidP="00F57B03">
      <w:pPr>
        <w:jc w:val="both"/>
        <w:rPr>
          <w:rFonts w:ascii="Arial" w:hAnsi="Arial" w:cs="Arial"/>
        </w:rPr>
      </w:pPr>
    </w:p>
    <w:p w14:paraId="5581D589" w14:textId="5DFA14CF" w:rsidR="00AB0056" w:rsidRPr="00671852" w:rsidRDefault="00DD41D0" w:rsidP="00AB0056">
      <w:pPr>
        <w:jc w:val="center"/>
        <w:rPr>
          <w:rFonts w:ascii="Arial" w:hAnsi="Arial" w:cs="Arial"/>
          <w:color w:val="0000FF"/>
        </w:rPr>
      </w:pPr>
      <w:hyperlink r:id="rId12" w:tgtFrame="_blank" w:history="1">
        <w:r w:rsidR="00506AB5" w:rsidRPr="00671852">
          <w:rPr>
            <w:rStyle w:val="Hyperlink"/>
            <w:rFonts w:ascii="Arial" w:hAnsi="Arial" w:cs="Arial"/>
          </w:rPr>
          <w:t>https://www.smartsurvey.co.uk/s/LiteratureSearchFeedback20202021/</w:t>
        </w:r>
      </w:hyperlink>
    </w:p>
    <w:p w14:paraId="70E9DF61" w14:textId="77777777" w:rsidR="00AB0056" w:rsidRPr="00671852" w:rsidRDefault="00AB0056" w:rsidP="00F57B03">
      <w:pPr>
        <w:jc w:val="both"/>
        <w:rPr>
          <w:rFonts w:ascii="Arial" w:hAnsi="Arial" w:cs="Arial"/>
        </w:rPr>
      </w:pPr>
    </w:p>
    <w:p w14:paraId="71C0231F" w14:textId="77777777" w:rsidR="00890832" w:rsidRPr="00671852" w:rsidRDefault="005E5663" w:rsidP="00F57B03">
      <w:pPr>
        <w:jc w:val="both"/>
        <w:rPr>
          <w:rFonts w:ascii="Arial" w:hAnsi="Arial" w:cs="Arial"/>
        </w:rPr>
      </w:pPr>
      <w:r w:rsidRPr="00671852">
        <w:rPr>
          <w:rFonts w:ascii="Arial" w:hAnsi="Arial" w:cs="Arial"/>
        </w:rPr>
        <w:t>This relates to this specific search and will help us to monitor and improve our service.</w:t>
      </w:r>
    </w:p>
    <w:p w14:paraId="52E3B391" w14:textId="77777777" w:rsidR="00890832" w:rsidRPr="00671852" w:rsidRDefault="00890832" w:rsidP="00F57B03">
      <w:pPr>
        <w:jc w:val="both"/>
        <w:rPr>
          <w:rFonts w:ascii="Arial" w:hAnsi="Arial" w:cs="Arial"/>
        </w:rPr>
      </w:pPr>
    </w:p>
    <w:p w14:paraId="572B7AAE" w14:textId="73104994" w:rsidR="000E1CDC" w:rsidRPr="00671852" w:rsidRDefault="005E5663" w:rsidP="00F57B03">
      <w:pPr>
        <w:jc w:val="both"/>
        <w:rPr>
          <w:rFonts w:ascii="Arial" w:hAnsi="Arial" w:cs="Arial"/>
        </w:rPr>
      </w:pPr>
      <w:r w:rsidRPr="00671852">
        <w:rPr>
          <w:rFonts w:ascii="Arial" w:hAnsi="Arial" w:cs="Arial"/>
        </w:rPr>
        <w:t>Many Thanks.</w:t>
      </w:r>
    </w:p>
    <w:p w14:paraId="3A0E5B86" w14:textId="77777777" w:rsidR="00C65DA2" w:rsidRPr="00671852" w:rsidRDefault="00C65DA2" w:rsidP="00876B2E">
      <w:pPr>
        <w:jc w:val="both"/>
        <w:rPr>
          <w:rFonts w:ascii="Arial" w:hAnsi="Arial" w:cs="Arial"/>
        </w:rPr>
      </w:pPr>
    </w:p>
    <w:p w14:paraId="53D9F640" w14:textId="77777777" w:rsidR="001E182B" w:rsidRPr="00671852" w:rsidRDefault="00B2247A" w:rsidP="001E182B">
      <w:pPr>
        <w:pStyle w:val="NormalWeb"/>
        <w:spacing w:before="0" w:beforeAutospacing="0" w:after="0" w:afterAutospacing="0"/>
        <w:rPr>
          <w:rFonts w:ascii="Arial" w:eastAsia="Times New Roman" w:hAnsi="Arial" w:cs="Arial"/>
        </w:rPr>
      </w:pPr>
      <w:r w:rsidRPr="00671852">
        <w:rPr>
          <w:rFonts w:ascii="Arial" w:eastAsia="Times New Roman" w:hAnsi="Arial" w:cs="Arial"/>
        </w:rPr>
        <w:t>Lisa Lawrence</w:t>
      </w:r>
    </w:p>
    <w:p w14:paraId="6BC8D588" w14:textId="77777777" w:rsidR="00B55914" w:rsidRPr="00671852" w:rsidRDefault="00B2247A" w:rsidP="001E182B">
      <w:pPr>
        <w:pStyle w:val="NormalWeb"/>
        <w:spacing w:before="0" w:beforeAutospacing="0" w:after="0" w:afterAutospacing="0"/>
        <w:rPr>
          <w:rFonts w:ascii="Arial" w:eastAsia="Times New Roman" w:hAnsi="Arial" w:cs="Arial"/>
        </w:rPr>
      </w:pPr>
      <w:r w:rsidRPr="00671852">
        <w:rPr>
          <w:rFonts w:ascii="Arial" w:eastAsia="Times New Roman" w:hAnsi="Arial" w:cs="Arial"/>
        </w:rPr>
        <w:t>Clinical Librarian</w:t>
      </w:r>
    </w:p>
    <w:p w14:paraId="12B4ABE9" w14:textId="77777777" w:rsidR="000E1CDC" w:rsidRPr="00671852" w:rsidRDefault="00B2247A" w:rsidP="001E182B">
      <w:pPr>
        <w:pStyle w:val="NormalWeb"/>
        <w:spacing w:before="0" w:beforeAutospacing="0" w:after="0" w:afterAutospacing="0"/>
        <w:rPr>
          <w:rFonts w:ascii="Arial" w:eastAsia="Times New Roman" w:hAnsi="Arial" w:cs="Arial"/>
        </w:rPr>
      </w:pPr>
      <w:r w:rsidRPr="00671852">
        <w:rPr>
          <w:rFonts w:ascii="Arial" w:eastAsia="Times New Roman" w:hAnsi="Arial" w:cs="Arial"/>
        </w:rPr>
        <w:t>Lisa.Lawrence4@nhs.net</w:t>
      </w:r>
    </w:p>
    <w:p w14:paraId="3833B388" w14:textId="384C2EC2" w:rsidR="000E1CDC" w:rsidRPr="00671852" w:rsidRDefault="00E80CD7" w:rsidP="00B55914">
      <w:pPr>
        <w:pStyle w:val="NormalWeb"/>
        <w:spacing w:before="0" w:beforeAutospacing="0" w:after="0" w:afterAutospacing="0"/>
        <w:rPr>
          <w:rFonts w:ascii="Arial" w:eastAsia="Times New Roman" w:hAnsi="Arial" w:cs="Arial"/>
        </w:rPr>
      </w:pPr>
      <w:r w:rsidRPr="00671852">
        <w:rPr>
          <w:rFonts w:ascii="Arial" w:eastAsia="Times New Roman" w:hAnsi="Arial" w:cs="Arial"/>
        </w:rPr>
        <w:t>e</w:t>
      </w:r>
      <w:r w:rsidR="00B55914" w:rsidRPr="00671852">
        <w:rPr>
          <w:rFonts w:ascii="Arial" w:eastAsia="Times New Roman" w:hAnsi="Arial" w:cs="Arial"/>
        </w:rPr>
        <w:t>xt.</w:t>
      </w:r>
      <w:r w:rsidR="00E070CE" w:rsidRPr="00671852">
        <w:rPr>
          <w:rFonts w:ascii="Arial" w:eastAsia="Times New Roman" w:hAnsi="Arial" w:cs="Arial"/>
        </w:rPr>
        <w:t xml:space="preserve"> </w:t>
      </w:r>
      <w:r w:rsidR="00B2247A" w:rsidRPr="00671852">
        <w:rPr>
          <w:rFonts w:ascii="Arial" w:eastAsia="Times New Roman" w:hAnsi="Arial" w:cs="Arial"/>
        </w:rPr>
        <w:t>88155</w:t>
      </w:r>
    </w:p>
    <w:p w14:paraId="5DAA926E" w14:textId="73C06A83" w:rsidR="00C76F9F" w:rsidRPr="00671852" w:rsidRDefault="00C76F9F" w:rsidP="00890832">
      <w:pPr>
        <w:pStyle w:val="NormalWeb"/>
        <w:spacing w:before="0" w:beforeAutospacing="0" w:after="0" w:afterAutospacing="0"/>
        <w:jc w:val="both"/>
        <w:rPr>
          <w:rFonts w:ascii="Arial" w:eastAsia="Times New Roman" w:hAnsi="Arial" w:cs="Arial"/>
          <w:i/>
          <w:iCs/>
        </w:rPr>
      </w:pPr>
    </w:p>
    <w:p w14:paraId="3AFFFB36" w14:textId="3A6F1D81" w:rsidR="000E1CDC" w:rsidRPr="00671852" w:rsidRDefault="00DE62E2" w:rsidP="000E1CDC">
      <w:pPr>
        <w:jc w:val="both"/>
        <w:rPr>
          <w:rFonts w:ascii="Arial" w:hAnsi="Arial" w:cs="Arial"/>
          <w:bCs/>
          <w:szCs w:val="20"/>
        </w:rPr>
      </w:pPr>
      <w:r w:rsidRPr="00671852">
        <w:rPr>
          <w:rFonts w:ascii="Arial" w:hAnsi="Arial" w:cs="Arial"/>
          <w:b/>
          <w:bCs/>
          <w:szCs w:val="20"/>
        </w:rPr>
        <w:t>Current at</w:t>
      </w:r>
      <w:r w:rsidR="000E1CDC" w:rsidRPr="00671852">
        <w:rPr>
          <w:rFonts w:ascii="Arial" w:hAnsi="Arial" w:cs="Arial"/>
          <w:b/>
          <w:bCs/>
          <w:szCs w:val="20"/>
        </w:rPr>
        <w:t xml:space="preserve">: </w:t>
      </w:r>
      <w:r w:rsidR="00BD5B37">
        <w:rPr>
          <w:rFonts w:ascii="Arial" w:hAnsi="Arial" w:cs="Arial"/>
          <w:szCs w:val="20"/>
        </w:rPr>
        <w:t>18</w:t>
      </w:r>
      <w:r w:rsidR="00BD5B37" w:rsidRPr="00BD5B37">
        <w:rPr>
          <w:rFonts w:ascii="Arial" w:hAnsi="Arial" w:cs="Arial"/>
          <w:szCs w:val="20"/>
          <w:vertAlign w:val="superscript"/>
        </w:rPr>
        <w:t>th</w:t>
      </w:r>
      <w:r w:rsidR="00BD5B37">
        <w:rPr>
          <w:rFonts w:ascii="Arial" w:hAnsi="Arial" w:cs="Arial"/>
          <w:szCs w:val="20"/>
        </w:rPr>
        <w:t xml:space="preserve"> May 2020.</w:t>
      </w:r>
    </w:p>
    <w:p w14:paraId="09550B41" w14:textId="77777777" w:rsidR="000E1CDC" w:rsidRPr="00671852" w:rsidRDefault="000E1CDC" w:rsidP="000E1CDC">
      <w:pPr>
        <w:jc w:val="both"/>
        <w:rPr>
          <w:rFonts w:ascii="Arial" w:hAnsi="Arial" w:cs="Arial"/>
          <w:b/>
          <w:bCs/>
          <w:szCs w:val="20"/>
        </w:rPr>
      </w:pPr>
    </w:p>
    <w:p w14:paraId="1E9D7EC7" w14:textId="3253CF71" w:rsidR="000E1CDC" w:rsidRPr="00671852" w:rsidRDefault="000E1CDC" w:rsidP="000E1CDC">
      <w:pPr>
        <w:jc w:val="both"/>
        <w:rPr>
          <w:rFonts w:ascii="Arial" w:hAnsi="Arial" w:cs="Arial"/>
          <w:b/>
          <w:bCs/>
        </w:rPr>
      </w:pPr>
      <w:r w:rsidRPr="00671852">
        <w:rPr>
          <w:rFonts w:ascii="Arial" w:hAnsi="Arial" w:cs="Arial"/>
          <w:b/>
          <w:bCs/>
        </w:rPr>
        <w:t xml:space="preserve">Time taken for search: </w:t>
      </w:r>
      <w:r w:rsidR="00BD5B37">
        <w:rPr>
          <w:rFonts w:ascii="Arial" w:hAnsi="Arial" w:cs="Arial"/>
        </w:rPr>
        <w:t>3</w:t>
      </w:r>
      <w:r w:rsidR="005B562C">
        <w:rPr>
          <w:rFonts w:ascii="Arial" w:hAnsi="Arial" w:cs="Arial"/>
        </w:rPr>
        <w:t>.5</w:t>
      </w:r>
      <w:r w:rsidR="00E80CD7" w:rsidRPr="00671852">
        <w:rPr>
          <w:rFonts w:ascii="Arial" w:hAnsi="Arial" w:cs="Arial"/>
          <w:bCs/>
        </w:rPr>
        <w:t xml:space="preserve"> hours.</w:t>
      </w:r>
    </w:p>
    <w:p w14:paraId="1B155AAF" w14:textId="77777777" w:rsidR="000E1CDC" w:rsidRPr="00671852" w:rsidRDefault="000E1CDC" w:rsidP="000E1CDC">
      <w:pPr>
        <w:jc w:val="both"/>
        <w:rPr>
          <w:rFonts w:ascii="Arial" w:hAnsi="Arial" w:cs="Arial"/>
          <w:b/>
          <w:bCs/>
          <w:szCs w:val="20"/>
        </w:rPr>
      </w:pPr>
    </w:p>
    <w:p w14:paraId="1D449C81" w14:textId="77777777" w:rsidR="000E1CDC" w:rsidRPr="00671852" w:rsidRDefault="000E1CDC" w:rsidP="000E1CDC">
      <w:pPr>
        <w:jc w:val="both"/>
        <w:rPr>
          <w:rFonts w:ascii="Arial" w:hAnsi="Arial" w:cs="Arial"/>
          <w:shd w:val="clear" w:color="auto" w:fill="FFFFFF"/>
        </w:rPr>
      </w:pPr>
      <w:r w:rsidRPr="00671852">
        <w:rPr>
          <w:rFonts w:ascii="Arial" w:hAnsi="Arial" w:cs="Arial"/>
          <w:b/>
          <w:color w:val="000000" w:themeColor="text1"/>
          <w:shd w:val="clear" w:color="auto" w:fill="FFFFFF"/>
        </w:rPr>
        <w:t xml:space="preserve">Please </w:t>
      </w:r>
      <w:r w:rsidRPr="00671852">
        <w:rPr>
          <w:rFonts w:ascii="Arial" w:hAnsi="Arial" w:cs="Arial"/>
          <w:b/>
          <w:shd w:val="clear" w:color="auto" w:fill="FFFFFF"/>
        </w:rPr>
        <w:t>acknowledge this work in any resulting paper or presentation as:</w:t>
      </w:r>
      <w:r w:rsidRPr="00671852">
        <w:rPr>
          <w:rFonts w:ascii="Arial" w:hAnsi="Arial" w:cs="Arial"/>
          <w:shd w:val="clear" w:color="auto" w:fill="FFFFFF"/>
        </w:rPr>
        <w:t> </w:t>
      </w:r>
    </w:p>
    <w:p w14:paraId="6C34CBCA" w14:textId="4A00C7F0" w:rsidR="000E1CDC" w:rsidRPr="00671852" w:rsidRDefault="009B3650" w:rsidP="000E1CDC">
      <w:pPr>
        <w:jc w:val="both"/>
        <w:rPr>
          <w:rFonts w:ascii="Arial" w:hAnsi="Arial" w:cs="Arial"/>
        </w:rPr>
      </w:pPr>
      <w:r w:rsidRPr="00671852">
        <w:rPr>
          <w:rFonts w:ascii="Arial" w:hAnsi="Arial" w:cs="Arial"/>
          <w:shd w:val="clear" w:color="auto" w:fill="FFFFFF"/>
        </w:rPr>
        <w:t xml:space="preserve">Evidence </w:t>
      </w:r>
      <w:r w:rsidR="000E1CDC" w:rsidRPr="00671852">
        <w:rPr>
          <w:rFonts w:ascii="Arial" w:hAnsi="Arial" w:cs="Arial"/>
          <w:shd w:val="clear" w:color="auto" w:fill="FFFFFF"/>
        </w:rPr>
        <w:t xml:space="preserve">Search: </w:t>
      </w:r>
      <w:r w:rsidR="00FB4E21" w:rsidRPr="00671852">
        <w:rPr>
          <w:rFonts w:ascii="Arial" w:hAnsi="Arial" w:cs="Arial"/>
          <w:shd w:val="clear" w:color="auto" w:fill="FFFFFF"/>
        </w:rPr>
        <w:t>LS</w:t>
      </w:r>
      <w:r w:rsidR="00BD5B37">
        <w:rPr>
          <w:rFonts w:ascii="Arial" w:hAnsi="Arial" w:cs="Arial"/>
          <w:shd w:val="clear" w:color="auto" w:fill="FFFFFF"/>
        </w:rPr>
        <w:t>50</w:t>
      </w:r>
      <w:r w:rsidR="00B41FB5" w:rsidRPr="00671852">
        <w:rPr>
          <w:rFonts w:ascii="Arial" w:hAnsi="Arial" w:cs="Arial"/>
          <w:shd w:val="clear" w:color="auto" w:fill="FFFFFF"/>
        </w:rPr>
        <w:t xml:space="preserve"> </w:t>
      </w:r>
      <w:r w:rsidR="00BD5B37">
        <w:rPr>
          <w:rFonts w:ascii="Arial" w:hAnsi="Arial" w:cs="Arial"/>
          <w:shd w:val="clear" w:color="auto" w:fill="FFFFFF"/>
        </w:rPr>
        <w:t>Risk stratification for C19 mortality</w:t>
      </w:r>
      <w:r w:rsidR="0095487F" w:rsidRPr="00671852">
        <w:rPr>
          <w:rFonts w:ascii="Arial" w:hAnsi="Arial" w:cs="Arial"/>
          <w:shd w:val="clear" w:color="auto" w:fill="FFFFFF"/>
        </w:rPr>
        <w:t>.</w:t>
      </w:r>
      <w:r w:rsidR="00F03CFE" w:rsidRPr="00671852">
        <w:rPr>
          <w:rFonts w:ascii="Arial" w:hAnsi="Arial" w:cs="Arial"/>
          <w:shd w:val="clear" w:color="auto" w:fill="FFFFFF"/>
        </w:rPr>
        <w:t xml:space="preserve"> Lisa Lawrence</w:t>
      </w:r>
      <w:r w:rsidR="000A561F" w:rsidRPr="00671852">
        <w:rPr>
          <w:rFonts w:ascii="Arial" w:hAnsi="Arial" w:cs="Arial"/>
          <w:shd w:val="clear" w:color="auto" w:fill="FFFFFF"/>
        </w:rPr>
        <w:t>. (</w:t>
      </w:r>
      <w:r w:rsidR="00BD5B37">
        <w:rPr>
          <w:rFonts w:ascii="Arial" w:hAnsi="Arial" w:cs="Arial"/>
          <w:shd w:val="clear" w:color="auto" w:fill="FFFFFF"/>
        </w:rPr>
        <w:t>18</w:t>
      </w:r>
      <w:r w:rsidR="00F03CFE" w:rsidRPr="00671852">
        <w:rPr>
          <w:rFonts w:ascii="Arial" w:hAnsi="Arial" w:cs="Arial"/>
          <w:shd w:val="clear" w:color="auto" w:fill="FFFFFF"/>
        </w:rPr>
        <w:t>/</w:t>
      </w:r>
      <w:r w:rsidR="00FB4E21" w:rsidRPr="00671852">
        <w:rPr>
          <w:rFonts w:ascii="Arial" w:hAnsi="Arial" w:cs="Arial"/>
          <w:shd w:val="clear" w:color="auto" w:fill="FFFFFF"/>
        </w:rPr>
        <w:t>0</w:t>
      </w:r>
      <w:r w:rsidR="00BD5B37">
        <w:rPr>
          <w:rFonts w:ascii="Arial" w:hAnsi="Arial" w:cs="Arial"/>
          <w:shd w:val="clear" w:color="auto" w:fill="FFFFFF"/>
        </w:rPr>
        <w:t>5</w:t>
      </w:r>
      <w:r w:rsidR="00F03CFE" w:rsidRPr="00671852">
        <w:rPr>
          <w:rFonts w:ascii="Arial" w:hAnsi="Arial" w:cs="Arial"/>
          <w:shd w:val="clear" w:color="auto" w:fill="FFFFFF"/>
        </w:rPr>
        <w:t>/</w:t>
      </w:r>
      <w:r w:rsidR="00FB4E21" w:rsidRPr="00671852">
        <w:rPr>
          <w:rFonts w:ascii="Arial" w:hAnsi="Arial" w:cs="Arial"/>
          <w:shd w:val="clear" w:color="auto" w:fill="FFFFFF"/>
        </w:rPr>
        <w:t>2020)</w:t>
      </w:r>
      <w:r w:rsidR="000E1CDC" w:rsidRPr="00671852">
        <w:rPr>
          <w:rFonts w:ascii="Arial" w:hAnsi="Arial" w:cs="Arial"/>
          <w:shd w:val="clear" w:color="auto" w:fill="FFFFFF"/>
        </w:rPr>
        <w:t xml:space="preserve">. </w:t>
      </w:r>
      <w:r w:rsidR="00B95CCC" w:rsidRPr="00671852">
        <w:rPr>
          <w:rFonts w:ascii="Arial" w:hAnsi="Arial" w:cs="Arial"/>
          <w:shd w:val="clear" w:color="auto" w:fill="FFFFFF"/>
        </w:rPr>
        <w:t>Derby</w:t>
      </w:r>
      <w:r w:rsidR="000E1CDC" w:rsidRPr="00671852">
        <w:rPr>
          <w:rFonts w:ascii="Arial" w:hAnsi="Arial" w:cs="Arial"/>
          <w:shd w:val="clear" w:color="auto" w:fill="FFFFFF"/>
        </w:rPr>
        <w:t>, UK: University Hospitals of Derby &amp; Burton NHS Foundation Trust</w:t>
      </w:r>
      <w:r w:rsidR="005E5663" w:rsidRPr="00671852">
        <w:rPr>
          <w:rFonts w:ascii="Arial" w:hAnsi="Arial" w:cs="Arial"/>
          <w:shd w:val="clear" w:color="auto" w:fill="FFFFFF"/>
        </w:rPr>
        <w:t xml:space="preserve"> Library and Knowledge Service</w:t>
      </w:r>
      <w:r w:rsidR="000E1CDC" w:rsidRPr="00671852">
        <w:rPr>
          <w:rFonts w:ascii="Arial" w:hAnsi="Arial" w:cs="Arial"/>
          <w:shd w:val="clear" w:color="auto" w:fill="FFFFFF"/>
        </w:rPr>
        <w:t>.</w:t>
      </w:r>
    </w:p>
    <w:p w14:paraId="407AF6CC" w14:textId="77777777" w:rsidR="00F57B03" w:rsidRPr="00671852" w:rsidRDefault="00F57B03" w:rsidP="00F57B03">
      <w:pPr>
        <w:jc w:val="both"/>
        <w:rPr>
          <w:rFonts w:ascii="Arial" w:hAnsi="Arial" w:cs="Arial"/>
        </w:rPr>
      </w:pPr>
    </w:p>
    <w:p w14:paraId="485AD809" w14:textId="77777777" w:rsidR="00CD4B4F" w:rsidRPr="00671852" w:rsidRDefault="00CD4B4F" w:rsidP="00F57B03">
      <w:pPr>
        <w:pBdr>
          <w:top w:val="single" w:sz="24" w:space="1" w:color="808080"/>
          <w:left w:val="single" w:sz="24" w:space="4" w:color="808080"/>
          <w:bottom w:val="single" w:sz="24" w:space="1" w:color="808080"/>
          <w:right w:val="single" w:sz="24" w:space="4" w:color="808080"/>
        </w:pBdr>
        <w:jc w:val="both"/>
        <w:rPr>
          <w:rFonts w:ascii="Arial" w:hAnsi="Arial" w:cs="Arial"/>
          <w:iCs/>
        </w:rPr>
      </w:pPr>
      <w:r w:rsidRPr="00671852">
        <w:rPr>
          <w:rFonts w:ascii="Arial" w:hAnsi="Arial" w:cs="Arial"/>
          <w:b/>
        </w:rPr>
        <w:t>Disclaimer:</w:t>
      </w:r>
      <w:r w:rsidRPr="00671852">
        <w:rPr>
          <w:rFonts w:ascii="Arial" w:hAnsi="Arial" w:cs="Arial"/>
        </w:rPr>
        <w:t xml:space="preserve"> Please note that the information supplied by the Library </w:t>
      </w:r>
      <w:r w:rsidR="00DE62E2" w:rsidRPr="00671852">
        <w:rPr>
          <w:rFonts w:ascii="Arial" w:hAnsi="Arial" w:cs="Arial"/>
        </w:rPr>
        <w:t xml:space="preserve">and Knowledge Service </w:t>
      </w:r>
      <w:r w:rsidRPr="00671852">
        <w:rPr>
          <w:rFonts w:ascii="Arial" w:hAnsi="Arial" w:cs="Arial"/>
        </w:rPr>
        <w:t xml:space="preserve">in response to a literature </w:t>
      </w:r>
      <w:r w:rsidRPr="00671852">
        <w:rPr>
          <w:rFonts w:ascii="Arial" w:hAnsi="Arial" w:cs="Arial"/>
          <w:color w:val="000000" w:themeColor="text1"/>
        </w:rPr>
        <w:t xml:space="preserve">search is for information purposes only. Every </w:t>
      </w:r>
      <w:r w:rsidR="00DE62E2" w:rsidRPr="00671852">
        <w:rPr>
          <w:rFonts w:ascii="Arial" w:hAnsi="Arial" w:cs="Arial"/>
          <w:color w:val="000000" w:themeColor="text1"/>
        </w:rPr>
        <w:t xml:space="preserve">reasonable </w:t>
      </w:r>
      <w:r w:rsidRPr="00671852">
        <w:rPr>
          <w:rFonts w:ascii="Arial" w:hAnsi="Arial" w:cs="Arial"/>
          <w:color w:val="000000" w:themeColor="text1"/>
        </w:rPr>
        <w:t xml:space="preserve">effort will be made to ensure that this information is accurate, </w:t>
      </w:r>
      <w:proofErr w:type="gramStart"/>
      <w:r w:rsidRPr="00671852">
        <w:rPr>
          <w:rFonts w:ascii="Arial" w:hAnsi="Arial" w:cs="Arial"/>
          <w:color w:val="000000" w:themeColor="text1"/>
        </w:rPr>
        <w:t>up-to-date</w:t>
      </w:r>
      <w:proofErr w:type="gramEnd"/>
      <w:r w:rsidRPr="00671852">
        <w:rPr>
          <w:rFonts w:ascii="Arial" w:hAnsi="Arial" w:cs="Arial"/>
          <w:color w:val="000000" w:themeColor="text1"/>
        </w:rPr>
        <w:t xml:space="preserve"> and complete. However, it is possible that it may not be representative of the whole body of evidence. No responsibility can be accepted by the Library for any action taken </w:t>
      </w:r>
      <w:proofErr w:type="gramStart"/>
      <w:r w:rsidRPr="00671852">
        <w:rPr>
          <w:rFonts w:ascii="Arial" w:hAnsi="Arial" w:cs="Arial"/>
          <w:color w:val="000000" w:themeColor="text1"/>
        </w:rPr>
        <w:t>on the basis of</w:t>
      </w:r>
      <w:proofErr w:type="gramEnd"/>
      <w:r w:rsidRPr="00671852">
        <w:rPr>
          <w:rFonts w:ascii="Arial" w:hAnsi="Arial" w:cs="Arial"/>
          <w:color w:val="000000" w:themeColor="text1"/>
        </w:rPr>
        <w:t xml:space="preserve"> this information. </w:t>
      </w:r>
    </w:p>
    <w:p w14:paraId="601EA8A2" w14:textId="77777777" w:rsidR="00CD4B4F" w:rsidRPr="00671852" w:rsidRDefault="00CD4B4F" w:rsidP="00F57B03">
      <w:pPr>
        <w:pBdr>
          <w:top w:val="single" w:sz="24" w:space="1" w:color="808080"/>
          <w:left w:val="single" w:sz="24" w:space="4" w:color="808080"/>
          <w:bottom w:val="single" w:sz="24" w:space="1" w:color="808080"/>
          <w:right w:val="single" w:sz="24" w:space="4" w:color="808080"/>
        </w:pBdr>
        <w:jc w:val="both"/>
        <w:rPr>
          <w:rFonts w:ascii="Arial" w:hAnsi="Arial" w:cs="Arial"/>
          <w:iCs/>
        </w:rPr>
      </w:pPr>
    </w:p>
    <w:p w14:paraId="1338471D" w14:textId="77777777" w:rsidR="00622CAF" w:rsidRPr="00671852" w:rsidRDefault="00CD4B4F" w:rsidP="005C67A1">
      <w:pPr>
        <w:pBdr>
          <w:top w:val="single" w:sz="24" w:space="1" w:color="808080"/>
          <w:left w:val="single" w:sz="24" w:space="4" w:color="808080"/>
          <w:bottom w:val="single" w:sz="24" w:space="1" w:color="808080"/>
          <w:right w:val="single" w:sz="24" w:space="4" w:color="808080"/>
        </w:pBdr>
        <w:jc w:val="both"/>
        <w:rPr>
          <w:rFonts w:ascii="Arial" w:hAnsi="Arial" w:cs="Arial"/>
        </w:rPr>
      </w:pPr>
      <w:r w:rsidRPr="00671852">
        <w:rPr>
          <w:rFonts w:ascii="Arial" w:hAnsi="Arial" w:cs="Arial"/>
          <w:iCs/>
        </w:rPr>
        <w:t xml:space="preserve">Guidance or information relating to specific drug queries or procedures should be referred to Medicines Information on RDH ext. 85379 </w:t>
      </w:r>
      <w:r w:rsidR="005E5663" w:rsidRPr="00671852">
        <w:rPr>
          <w:rFonts w:ascii="Arial" w:hAnsi="Arial" w:cs="Arial"/>
        </w:rPr>
        <w:t>or Burton ext.</w:t>
      </w:r>
      <w:r w:rsidRPr="00671852">
        <w:rPr>
          <w:rFonts w:ascii="Arial" w:hAnsi="Arial" w:cs="Arial"/>
        </w:rPr>
        <w:t xml:space="preserve"> </w:t>
      </w:r>
      <w:r w:rsidR="005E5663" w:rsidRPr="00671852">
        <w:rPr>
          <w:rFonts w:ascii="Arial" w:hAnsi="Arial" w:cs="Arial"/>
        </w:rPr>
        <w:t xml:space="preserve">5168 or </w:t>
      </w:r>
      <w:r w:rsidRPr="00671852">
        <w:rPr>
          <w:rFonts w:ascii="Arial" w:hAnsi="Arial" w:cs="Arial"/>
        </w:rPr>
        <w:t>5101.</w:t>
      </w:r>
    </w:p>
    <w:p w14:paraId="710CEB77" w14:textId="77777777" w:rsidR="001E6CE3" w:rsidRPr="00671852" w:rsidRDefault="001E6CE3" w:rsidP="005C67A1">
      <w:pPr>
        <w:pBdr>
          <w:top w:val="single" w:sz="24" w:space="1" w:color="808080"/>
          <w:left w:val="single" w:sz="24" w:space="4" w:color="808080"/>
          <w:bottom w:val="single" w:sz="24" w:space="1" w:color="808080"/>
          <w:right w:val="single" w:sz="24" w:space="4" w:color="808080"/>
        </w:pBdr>
        <w:jc w:val="both"/>
        <w:rPr>
          <w:rFonts w:ascii="Arial" w:hAnsi="Arial" w:cs="Arial"/>
        </w:rPr>
      </w:pPr>
      <w:r w:rsidRPr="00671852">
        <w:rPr>
          <w:rFonts w:ascii="Arial" w:hAnsi="Arial" w:cs="Arial"/>
          <w:shd w:val="clear" w:color="auto" w:fill="FFFFFF"/>
        </w:rPr>
        <w:t>Email:</w:t>
      </w:r>
      <w:r w:rsidRPr="00671852">
        <w:rPr>
          <w:rFonts w:ascii="Arial" w:hAnsi="Arial" w:cs="Arial"/>
          <w:color w:val="444444"/>
          <w:shd w:val="clear" w:color="auto" w:fill="FFFFFF"/>
        </w:rPr>
        <w:t> </w:t>
      </w:r>
      <w:hyperlink r:id="rId13" w:history="1">
        <w:r w:rsidRPr="00671852">
          <w:rPr>
            <w:rStyle w:val="Hyperlink"/>
            <w:rFonts w:ascii="Arial" w:hAnsi="Arial" w:cs="Arial"/>
            <w:shd w:val="clear" w:color="auto" w:fill="FFFFFF"/>
          </w:rPr>
          <w:t>UHDB.MedicinesInformation@nhs.net</w:t>
        </w:r>
      </w:hyperlink>
    </w:p>
    <w:p w14:paraId="17B21C75" w14:textId="77777777" w:rsidR="00622CAF" w:rsidRPr="00671852" w:rsidRDefault="00622CAF" w:rsidP="005C67A1">
      <w:pPr>
        <w:pBdr>
          <w:top w:val="single" w:sz="24" w:space="1" w:color="808080"/>
          <w:left w:val="single" w:sz="24" w:space="4" w:color="808080"/>
          <w:bottom w:val="single" w:sz="24" w:space="1" w:color="808080"/>
          <w:right w:val="single" w:sz="24" w:space="4" w:color="808080"/>
        </w:pBdr>
        <w:jc w:val="both"/>
        <w:rPr>
          <w:rFonts w:ascii="Arial" w:hAnsi="Arial" w:cs="Arial"/>
        </w:rPr>
      </w:pPr>
    </w:p>
    <w:p w14:paraId="26FA8175" w14:textId="77777777" w:rsidR="00F57B03" w:rsidRPr="00671852" w:rsidRDefault="00CD4B4F" w:rsidP="005C67A1">
      <w:pPr>
        <w:pBdr>
          <w:top w:val="single" w:sz="24" w:space="1" w:color="808080"/>
          <w:left w:val="single" w:sz="24" w:space="4" w:color="808080"/>
          <w:bottom w:val="single" w:sz="24" w:space="1" w:color="808080"/>
          <w:right w:val="single" w:sz="24" w:space="4" w:color="808080"/>
        </w:pBdr>
        <w:jc w:val="both"/>
        <w:rPr>
          <w:rFonts w:ascii="Arial" w:hAnsi="Arial" w:cs="Arial"/>
          <w:iCs/>
        </w:rPr>
      </w:pPr>
      <w:r w:rsidRPr="00671852">
        <w:rPr>
          <w:rFonts w:ascii="Arial" w:hAnsi="Arial" w:cs="Arial"/>
          <w:iCs/>
        </w:rPr>
        <w:t>For local UHDB guidelines and policies please refer to the red button on the Trust intranet</w:t>
      </w:r>
      <w:r w:rsidR="00DE62E2" w:rsidRPr="00671852">
        <w:rPr>
          <w:rFonts w:ascii="Arial" w:hAnsi="Arial" w:cs="Arial"/>
          <w:iCs/>
        </w:rPr>
        <w:t xml:space="preserve">, or </w:t>
      </w:r>
      <w:hyperlink r:id="rId14" w:tgtFrame="_blank" w:history="1">
        <w:r w:rsidR="00DE62E2" w:rsidRPr="00671852">
          <w:rPr>
            <w:rStyle w:val="Strong"/>
            <w:rFonts w:ascii="Arial" w:hAnsi="Arial" w:cs="Arial"/>
            <w:b w:val="0"/>
            <w:color w:val="0000FF"/>
            <w:u w:val="single"/>
            <w:shd w:val="clear" w:color="auto" w:fill="FFFFFF"/>
          </w:rPr>
          <w:t>https://derby.koha-ptfs.co.uk/cgi-bin/koha/opac-main.pl</w:t>
        </w:r>
      </w:hyperlink>
    </w:p>
    <w:p w14:paraId="73452DE2" w14:textId="77777777" w:rsidR="00912D65" w:rsidRPr="00671852" w:rsidRDefault="00912D65" w:rsidP="00F57B03">
      <w:pPr>
        <w:pBdr>
          <w:bottom w:val="single" w:sz="12" w:space="1" w:color="auto"/>
        </w:pBdr>
        <w:jc w:val="both"/>
        <w:rPr>
          <w:rFonts w:ascii="Arial" w:hAnsi="Arial" w:cs="Arial"/>
          <w:b/>
          <w:bCs/>
          <w:color w:val="808080"/>
          <w:szCs w:val="20"/>
        </w:rPr>
      </w:pPr>
    </w:p>
    <w:p w14:paraId="3FFE22C6" w14:textId="3615C0EE" w:rsidR="00C76CFB" w:rsidRPr="00671852" w:rsidRDefault="00C76CFB" w:rsidP="00F57B03">
      <w:pPr>
        <w:jc w:val="both"/>
        <w:rPr>
          <w:rFonts w:ascii="Arial" w:hAnsi="Arial" w:cs="Arial"/>
          <w:b/>
          <w:bCs/>
          <w:color w:val="808080"/>
          <w:szCs w:val="20"/>
        </w:rPr>
      </w:pPr>
    </w:p>
    <w:p w14:paraId="1388E085" w14:textId="7BFF5F6B" w:rsidR="00506AB5" w:rsidRPr="00671852" w:rsidRDefault="002D0A4D" w:rsidP="00BB6938">
      <w:pPr>
        <w:spacing w:after="80"/>
        <w:jc w:val="both"/>
        <w:rPr>
          <w:rFonts w:ascii="Arial" w:hAnsi="Arial" w:cs="Arial"/>
          <w:b/>
          <w:bCs/>
          <w:sz w:val="32"/>
          <w:szCs w:val="20"/>
        </w:rPr>
      </w:pPr>
      <w:r w:rsidRPr="00671852">
        <w:rPr>
          <w:rFonts w:ascii="Arial" w:hAnsi="Arial" w:cs="Arial"/>
          <w:b/>
          <w:bCs/>
          <w:sz w:val="32"/>
          <w:szCs w:val="20"/>
        </w:rPr>
        <w:t>Results</w:t>
      </w:r>
    </w:p>
    <w:p w14:paraId="6C0DE1FC" w14:textId="77777777" w:rsidR="00BB1DE7" w:rsidRPr="00BB1DE7" w:rsidRDefault="00BB1DE7" w:rsidP="00BB1DE7">
      <w:pPr>
        <w:spacing w:after="80"/>
        <w:jc w:val="both"/>
        <w:rPr>
          <w:rFonts w:ascii="Arial" w:hAnsi="Arial" w:cs="Arial"/>
          <w:b/>
          <w:bCs/>
        </w:rPr>
      </w:pPr>
    </w:p>
    <w:p w14:paraId="07A19FC4" w14:textId="01CE8D43" w:rsidR="00401C3A" w:rsidRPr="00671852" w:rsidRDefault="00401C3A" w:rsidP="007E2099">
      <w:pPr>
        <w:pStyle w:val="ListParagraph"/>
        <w:numPr>
          <w:ilvl w:val="0"/>
          <w:numId w:val="2"/>
        </w:numPr>
        <w:spacing w:after="80"/>
        <w:jc w:val="both"/>
        <w:rPr>
          <w:rFonts w:ascii="Arial" w:hAnsi="Arial" w:cs="Arial"/>
          <w:b/>
          <w:bCs/>
        </w:rPr>
      </w:pPr>
      <w:r>
        <w:rPr>
          <w:rFonts w:ascii="Arial" w:hAnsi="Arial" w:cs="Arial"/>
          <w:b/>
          <w:bCs/>
        </w:rPr>
        <w:t>What prognostic clinical risk prediction scores for COVID-19 are currently available for use in the community setting?</w:t>
      </w:r>
    </w:p>
    <w:p w14:paraId="5E7ADD18" w14:textId="77777777" w:rsidR="00401C3A" w:rsidRPr="00671852" w:rsidRDefault="00401C3A" w:rsidP="00401C3A">
      <w:pPr>
        <w:spacing w:after="80"/>
        <w:jc w:val="both"/>
        <w:rPr>
          <w:rFonts w:ascii="Arial" w:hAnsi="Arial" w:cs="Arial"/>
          <w:b/>
          <w:bCs/>
        </w:rPr>
      </w:pPr>
    </w:p>
    <w:p w14:paraId="2A80D915" w14:textId="77777777" w:rsidR="00401C3A" w:rsidRPr="00671852" w:rsidRDefault="00401C3A" w:rsidP="00401C3A">
      <w:pPr>
        <w:spacing w:after="80"/>
        <w:jc w:val="both"/>
        <w:rPr>
          <w:rFonts w:ascii="Arial" w:hAnsi="Arial" w:cs="Arial"/>
        </w:rPr>
      </w:pPr>
      <w:r w:rsidRPr="00671852">
        <w:rPr>
          <w:rFonts w:ascii="Arial" w:hAnsi="Arial" w:cs="Arial"/>
          <w:b/>
          <w:bCs/>
        </w:rPr>
        <w:t xml:space="preserve">Author(s): </w:t>
      </w:r>
      <w:proofErr w:type="spellStart"/>
      <w:r>
        <w:rPr>
          <w:rFonts w:ascii="Arial" w:hAnsi="Arial" w:cs="Arial"/>
        </w:rPr>
        <w:t>Urwin</w:t>
      </w:r>
      <w:proofErr w:type="spellEnd"/>
      <w:r>
        <w:rPr>
          <w:rFonts w:ascii="Arial" w:hAnsi="Arial" w:cs="Arial"/>
        </w:rPr>
        <w:t xml:space="preserve"> SG, </w:t>
      </w:r>
      <w:proofErr w:type="spellStart"/>
      <w:r>
        <w:rPr>
          <w:rFonts w:ascii="Arial" w:hAnsi="Arial" w:cs="Arial"/>
        </w:rPr>
        <w:t>Kandola</w:t>
      </w:r>
      <w:proofErr w:type="spellEnd"/>
      <w:r>
        <w:rPr>
          <w:rFonts w:ascii="Arial" w:hAnsi="Arial" w:cs="Arial"/>
        </w:rPr>
        <w:t xml:space="preserve"> G, </w:t>
      </w:r>
      <w:proofErr w:type="spellStart"/>
      <w:r>
        <w:rPr>
          <w:rFonts w:ascii="Arial" w:hAnsi="Arial" w:cs="Arial"/>
        </w:rPr>
        <w:t>Graziadio</w:t>
      </w:r>
      <w:proofErr w:type="spellEnd"/>
      <w:r>
        <w:rPr>
          <w:rFonts w:ascii="Arial" w:hAnsi="Arial" w:cs="Arial"/>
        </w:rPr>
        <w:t xml:space="preserve"> S.</w:t>
      </w:r>
    </w:p>
    <w:p w14:paraId="2C14BBAB" w14:textId="77777777" w:rsidR="00401C3A" w:rsidRPr="00671852" w:rsidRDefault="00401C3A" w:rsidP="00401C3A">
      <w:pPr>
        <w:spacing w:after="80"/>
        <w:jc w:val="both"/>
        <w:rPr>
          <w:rFonts w:ascii="Arial" w:hAnsi="Arial" w:cs="Arial"/>
        </w:rPr>
      </w:pPr>
      <w:r w:rsidRPr="00671852">
        <w:rPr>
          <w:rFonts w:ascii="Arial" w:hAnsi="Arial" w:cs="Arial"/>
          <w:b/>
          <w:bCs/>
        </w:rPr>
        <w:t xml:space="preserve">Citation: </w:t>
      </w:r>
      <w:r>
        <w:rPr>
          <w:rFonts w:ascii="Arial" w:hAnsi="Arial" w:cs="Arial"/>
        </w:rPr>
        <w:t>Centre for Evidence-Based Medicine, Oxford. April 2020.</w:t>
      </w:r>
    </w:p>
    <w:p w14:paraId="32705C13" w14:textId="77777777" w:rsidR="00401C3A" w:rsidRDefault="00401C3A" w:rsidP="00401C3A">
      <w:pPr>
        <w:spacing w:after="80"/>
        <w:jc w:val="both"/>
        <w:rPr>
          <w:rFonts w:ascii="Arial" w:hAnsi="Arial" w:cs="Arial"/>
          <w:b/>
          <w:bCs/>
        </w:rPr>
      </w:pPr>
      <w:r w:rsidRPr="00AF13E8">
        <w:rPr>
          <w:rFonts w:ascii="Arial" w:hAnsi="Arial" w:cs="Arial"/>
          <w:b/>
          <w:bCs/>
        </w:rPr>
        <w:t>Available at:</w:t>
      </w:r>
    </w:p>
    <w:p w14:paraId="1B890D49" w14:textId="77777777" w:rsidR="00401C3A" w:rsidRPr="000C1BDC" w:rsidRDefault="00DD41D0" w:rsidP="00401C3A">
      <w:pPr>
        <w:spacing w:after="80"/>
        <w:jc w:val="both"/>
        <w:rPr>
          <w:rFonts w:ascii="Arial" w:hAnsi="Arial" w:cs="Arial"/>
        </w:rPr>
      </w:pPr>
      <w:hyperlink r:id="rId15" w:history="1">
        <w:r w:rsidR="00401C3A" w:rsidRPr="000C1BDC">
          <w:rPr>
            <w:rStyle w:val="Hyperlink"/>
            <w:rFonts w:ascii="Arial" w:hAnsi="Arial" w:cs="Arial"/>
          </w:rPr>
          <w:t>https://www.cebm.net/covid-19/what-prognostic-clinical-risk-prediction-scores-for-covid-19-are-currently-available-for-use-in-the-community-setting/</w:t>
        </w:r>
      </w:hyperlink>
    </w:p>
    <w:p w14:paraId="73CF6ED3" w14:textId="77777777" w:rsidR="00401C3A" w:rsidRPr="00671852" w:rsidRDefault="00401C3A" w:rsidP="00401C3A">
      <w:pPr>
        <w:spacing w:after="80"/>
        <w:jc w:val="both"/>
        <w:rPr>
          <w:rFonts w:ascii="Arial" w:hAnsi="Arial" w:cs="Arial"/>
          <w:b/>
          <w:bCs/>
        </w:rPr>
      </w:pPr>
      <w:r w:rsidRPr="00671852">
        <w:rPr>
          <w:rFonts w:ascii="Arial" w:hAnsi="Arial" w:cs="Arial"/>
          <w:b/>
          <w:bCs/>
        </w:rPr>
        <w:t xml:space="preserve">Source/Database: </w:t>
      </w:r>
      <w:r w:rsidRPr="000C1BDC">
        <w:rPr>
          <w:rFonts w:ascii="Arial" w:hAnsi="Arial" w:cs="Arial"/>
        </w:rPr>
        <w:t>Google</w:t>
      </w:r>
      <w:r>
        <w:rPr>
          <w:rFonts w:ascii="Arial" w:hAnsi="Arial" w:cs="Arial"/>
        </w:rPr>
        <w:t xml:space="preserve"> – CEBM.</w:t>
      </w:r>
    </w:p>
    <w:p w14:paraId="77DB9587" w14:textId="77777777" w:rsidR="00401C3A" w:rsidRPr="00671852" w:rsidRDefault="00DD41D0" w:rsidP="00401C3A">
      <w:pPr>
        <w:spacing w:after="80"/>
        <w:jc w:val="both"/>
        <w:rPr>
          <w:rFonts w:ascii="Arial" w:hAnsi="Arial" w:cs="Arial"/>
        </w:rPr>
      </w:pPr>
      <w:r>
        <w:rPr>
          <w:rFonts w:ascii="Arial" w:hAnsi="Arial" w:cs="Arial"/>
        </w:rPr>
        <w:pict w14:anchorId="63BDE907">
          <v:rect id="_x0000_i1025" style="width:451.3pt;height:1.5pt;mso-position-vertical:absolute" o:hralign="center" o:hrstd="t" o:hr="t" fillcolor="#a0a0a0" stroked="f"/>
        </w:pict>
      </w:r>
    </w:p>
    <w:p w14:paraId="3E044611" w14:textId="1E3577CD" w:rsidR="00401C3A" w:rsidRDefault="00401C3A" w:rsidP="00401C3A">
      <w:pPr>
        <w:spacing w:after="80"/>
        <w:jc w:val="both"/>
        <w:rPr>
          <w:rFonts w:ascii="Arial" w:hAnsi="Arial" w:cs="Arial"/>
        </w:rPr>
      </w:pPr>
    </w:p>
    <w:p w14:paraId="14A18514" w14:textId="5DC36ED8" w:rsidR="00BB1DE7" w:rsidRPr="00671852" w:rsidRDefault="00BB1DE7" w:rsidP="007E2099">
      <w:pPr>
        <w:pStyle w:val="ListParagraph"/>
        <w:numPr>
          <w:ilvl w:val="0"/>
          <w:numId w:val="2"/>
        </w:numPr>
        <w:spacing w:after="80"/>
        <w:jc w:val="both"/>
        <w:rPr>
          <w:rFonts w:ascii="Arial" w:hAnsi="Arial" w:cs="Arial"/>
          <w:b/>
          <w:bCs/>
        </w:rPr>
      </w:pPr>
      <w:r>
        <w:rPr>
          <w:rFonts w:ascii="Arial" w:hAnsi="Arial" w:cs="Arial"/>
          <w:b/>
          <w:bCs/>
        </w:rPr>
        <w:t>COVID-19 Prognostic Tool.</w:t>
      </w:r>
    </w:p>
    <w:p w14:paraId="137AFAE7" w14:textId="77777777" w:rsidR="00BB1DE7" w:rsidRPr="00671852" w:rsidRDefault="00BB1DE7" w:rsidP="00BB1DE7">
      <w:pPr>
        <w:spacing w:after="80"/>
        <w:jc w:val="both"/>
        <w:rPr>
          <w:rFonts w:ascii="Arial" w:hAnsi="Arial" w:cs="Arial"/>
          <w:b/>
          <w:bCs/>
        </w:rPr>
      </w:pPr>
    </w:p>
    <w:p w14:paraId="6FF830F4" w14:textId="1EB3DF29" w:rsidR="00BB1DE7" w:rsidRPr="00671852" w:rsidRDefault="00BB1DE7" w:rsidP="00BB1DE7">
      <w:pPr>
        <w:spacing w:after="80"/>
        <w:jc w:val="both"/>
        <w:rPr>
          <w:rFonts w:ascii="Arial" w:hAnsi="Arial" w:cs="Arial"/>
        </w:rPr>
      </w:pPr>
      <w:r w:rsidRPr="00671852">
        <w:rPr>
          <w:rFonts w:ascii="Arial" w:hAnsi="Arial" w:cs="Arial"/>
          <w:b/>
          <w:bCs/>
        </w:rPr>
        <w:t>Author</w:t>
      </w:r>
      <w:r>
        <w:rPr>
          <w:rFonts w:ascii="Arial" w:hAnsi="Arial" w:cs="Arial"/>
          <w:b/>
          <w:bCs/>
        </w:rPr>
        <w:t>/Creator</w:t>
      </w:r>
      <w:r w:rsidRPr="00671852">
        <w:rPr>
          <w:rFonts w:ascii="Arial" w:hAnsi="Arial" w:cs="Arial"/>
          <w:b/>
          <w:bCs/>
        </w:rPr>
        <w:t xml:space="preserve">: </w:t>
      </w:r>
      <w:r>
        <w:rPr>
          <w:rFonts w:ascii="Arial" w:hAnsi="Arial" w:cs="Arial"/>
        </w:rPr>
        <w:t>Mammon B.</w:t>
      </w:r>
    </w:p>
    <w:p w14:paraId="1F7AF3F5" w14:textId="6256811B" w:rsidR="00BB1DE7" w:rsidRPr="00671852" w:rsidRDefault="00BB1DE7" w:rsidP="00BB1DE7">
      <w:pPr>
        <w:spacing w:after="80"/>
        <w:jc w:val="both"/>
        <w:rPr>
          <w:rFonts w:ascii="Arial" w:hAnsi="Arial" w:cs="Arial"/>
        </w:rPr>
      </w:pPr>
      <w:r>
        <w:rPr>
          <w:rFonts w:ascii="Arial" w:hAnsi="Arial" w:cs="Arial"/>
          <w:b/>
          <w:bCs/>
        </w:rPr>
        <w:t>Citation</w:t>
      </w:r>
      <w:r w:rsidRPr="00671852">
        <w:rPr>
          <w:rFonts w:ascii="Arial" w:hAnsi="Arial" w:cs="Arial"/>
          <w:b/>
          <w:bCs/>
        </w:rPr>
        <w:t xml:space="preserve">: </w:t>
      </w:r>
      <w:proofErr w:type="spellStart"/>
      <w:r>
        <w:rPr>
          <w:rFonts w:ascii="Arial" w:hAnsi="Arial" w:cs="Arial"/>
        </w:rPr>
        <w:t>QxMD</w:t>
      </w:r>
      <w:proofErr w:type="spellEnd"/>
      <w:r>
        <w:rPr>
          <w:rFonts w:ascii="Arial" w:hAnsi="Arial" w:cs="Arial"/>
        </w:rPr>
        <w:t>. [Accessed 18/05/2020].</w:t>
      </w:r>
    </w:p>
    <w:p w14:paraId="20A71ADC" w14:textId="2C99BFC7" w:rsidR="00BB1DE7" w:rsidRPr="00BB1DE7" w:rsidRDefault="00BB1DE7" w:rsidP="00BB1DE7">
      <w:pPr>
        <w:spacing w:after="80"/>
        <w:jc w:val="both"/>
        <w:rPr>
          <w:rFonts w:ascii="Arial" w:hAnsi="Arial" w:cs="Arial"/>
        </w:rPr>
      </w:pPr>
      <w:r w:rsidRPr="00AF13E8">
        <w:rPr>
          <w:rFonts w:ascii="Arial" w:hAnsi="Arial" w:cs="Arial"/>
          <w:b/>
          <w:bCs/>
        </w:rPr>
        <w:t>Available at:</w:t>
      </w:r>
      <w:r>
        <w:rPr>
          <w:rFonts w:ascii="Arial" w:hAnsi="Arial" w:cs="Arial"/>
          <w:b/>
          <w:bCs/>
        </w:rPr>
        <w:t xml:space="preserve"> </w:t>
      </w:r>
      <w:hyperlink r:id="rId16" w:history="1">
        <w:r w:rsidRPr="00BB1DE7">
          <w:rPr>
            <w:rFonts w:ascii="Arial" w:hAnsi="Arial" w:cs="Arial"/>
            <w:color w:val="0000FF"/>
            <w:u w:val="single"/>
          </w:rPr>
          <w:t>https://qxmd.com/calculate/calculator_731/covid-19-prognostic-tool</w:t>
        </w:r>
      </w:hyperlink>
    </w:p>
    <w:p w14:paraId="154586D6" w14:textId="6BB9FEE1" w:rsidR="00BB1DE7" w:rsidRPr="00671852" w:rsidRDefault="00BB1DE7" w:rsidP="00BB1DE7">
      <w:pPr>
        <w:spacing w:after="80"/>
        <w:jc w:val="both"/>
        <w:rPr>
          <w:rFonts w:ascii="Arial" w:hAnsi="Arial" w:cs="Arial"/>
          <w:b/>
          <w:bCs/>
        </w:rPr>
      </w:pPr>
      <w:r w:rsidRPr="00671852">
        <w:rPr>
          <w:rFonts w:ascii="Arial" w:hAnsi="Arial" w:cs="Arial"/>
          <w:b/>
          <w:bCs/>
        </w:rPr>
        <w:t xml:space="preserve">Source/Database: </w:t>
      </w:r>
      <w:r>
        <w:rPr>
          <w:rFonts w:ascii="Arial" w:hAnsi="Arial" w:cs="Arial"/>
        </w:rPr>
        <w:t xml:space="preserve">Google - </w:t>
      </w:r>
      <w:proofErr w:type="spellStart"/>
      <w:r>
        <w:rPr>
          <w:rFonts w:ascii="Arial" w:hAnsi="Arial" w:cs="Arial"/>
        </w:rPr>
        <w:t>QxMD</w:t>
      </w:r>
      <w:proofErr w:type="spellEnd"/>
      <w:r>
        <w:rPr>
          <w:rFonts w:ascii="Arial" w:hAnsi="Arial" w:cs="Arial"/>
        </w:rPr>
        <w:t>.</w:t>
      </w:r>
    </w:p>
    <w:p w14:paraId="275283C7" w14:textId="77777777" w:rsidR="00BB1DE7" w:rsidRPr="00671852" w:rsidRDefault="00DD41D0" w:rsidP="00BB1DE7">
      <w:pPr>
        <w:spacing w:after="80"/>
        <w:jc w:val="both"/>
        <w:rPr>
          <w:rFonts w:ascii="Arial" w:hAnsi="Arial" w:cs="Arial"/>
        </w:rPr>
      </w:pPr>
      <w:r>
        <w:rPr>
          <w:rFonts w:ascii="Arial" w:hAnsi="Arial" w:cs="Arial"/>
        </w:rPr>
        <w:pict w14:anchorId="6A5D3405">
          <v:rect id="_x0000_i1026" style="width:451.3pt;height:1.5pt;mso-position-vertical:absolute" o:hralign="center" o:hrstd="t" o:hr="t" fillcolor="#a0a0a0" stroked="f"/>
        </w:pict>
      </w:r>
    </w:p>
    <w:p w14:paraId="0441C633" w14:textId="05C69AD5" w:rsidR="00BB1DE7" w:rsidRDefault="00BB1DE7" w:rsidP="00401C3A">
      <w:pPr>
        <w:spacing w:after="80"/>
        <w:jc w:val="both"/>
        <w:rPr>
          <w:rFonts w:ascii="Arial" w:hAnsi="Arial" w:cs="Arial"/>
        </w:rPr>
      </w:pPr>
    </w:p>
    <w:p w14:paraId="51A97FF0" w14:textId="6F6CE8C1" w:rsidR="00BB1DE7" w:rsidRPr="00671852" w:rsidRDefault="00BB1DE7" w:rsidP="007E2099">
      <w:pPr>
        <w:pStyle w:val="ListParagraph"/>
        <w:numPr>
          <w:ilvl w:val="0"/>
          <w:numId w:val="2"/>
        </w:numPr>
        <w:spacing w:after="80"/>
        <w:jc w:val="both"/>
        <w:rPr>
          <w:rFonts w:ascii="Arial" w:hAnsi="Arial" w:cs="Arial"/>
          <w:b/>
          <w:bCs/>
        </w:rPr>
      </w:pPr>
      <w:r>
        <w:rPr>
          <w:rFonts w:ascii="Arial" w:hAnsi="Arial" w:cs="Arial"/>
          <w:b/>
          <w:bCs/>
        </w:rPr>
        <w:t>COVID-19 Mortality Risk Calculator.</w:t>
      </w:r>
    </w:p>
    <w:p w14:paraId="6E9DF1A0" w14:textId="77777777" w:rsidR="00BB1DE7" w:rsidRPr="00671852" w:rsidRDefault="00BB1DE7" w:rsidP="00BB1DE7">
      <w:pPr>
        <w:spacing w:after="80"/>
        <w:jc w:val="both"/>
        <w:rPr>
          <w:rFonts w:ascii="Arial" w:hAnsi="Arial" w:cs="Arial"/>
          <w:b/>
          <w:bCs/>
        </w:rPr>
      </w:pPr>
    </w:p>
    <w:p w14:paraId="3C4B865B" w14:textId="799572DE" w:rsidR="00BB1DE7" w:rsidRPr="00671852" w:rsidRDefault="00BB1DE7" w:rsidP="00BB1DE7">
      <w:pPr>
        <w:spacing w:after="80"/>
        <w:jc w:val="both"/>
        <w:rPr>
          <w:rFonts w:ascii="Arial" w:hAnsi="Arial" w:cs="Arial"/>
        </w:rPr>
      </w:pPr>
      <w:r w:rsidRPr="00671852">
        <w:rPr>
          <w:rFonts w:ascii="Arial" w:hAnsi="Arial" w:cs="Arial"/>
          <w:b/>
          <w:bCs/>
        </w:rPr>
        <w:t>Author</w:t>
      </w:r>
      <w:r>
        <w:rPr>
          <w:rFonts w:ascii="Arial" w:hAnsi="Arial" w:cs="Arial"/>
          <w:b/>
          <w:bCs/>
        </w:rPr>
        <w:t>/Creator</w:t>
      </w:r>
      <w:r w:rsidRPr="00671852">
        <w:rPr>
          <w:rFonts w:ascii="Arial" w:hAnsi="Arial" w:cs="Arial"/>
          <w:b/>
          <w:bCs/>
        </w:rPr>
        <w:t xml:space="preserve">: </w:t>
      </w:r>
      <w:proofErr w:type="spellStart"/>
      <w:r>
        <w:rPr>
          <w:rFonts w:ascii="Arial" w:hAnsi="Arial" w:cs="Arial"/>
        </w:rPr>
        <w:t>Surgisphere</w:t>
      </w:r>
      <w:proofErr w:type="spellEnd"/>
      <w:r>
        <w:rPr>
          <w:rFonts w:ascii="Arial" w:hAnsi="Arial" w:cs="Arial"/>
        </w:rPr>
        <w:t>.</w:t>
      </w:r>
    </w:p>
    <w:p w14:paraId="386E1505" w14:textId="5B7D1AE6" w:rsidR="00BB1DE7" w:rsidRPr="00671852" w:rsidRDefault="00BB1DE7" w:rsidP="00BB1DE7">
      <w:pPr>
        <w:spacing w:after="80"/>
        <w:jc w:val="both"/>
        <w:rPr>
          <w:rFonts w:ascii="Arial" w:hAnsi="Arial" w:cs="Arial"/>
        </w:rPr>
      </w:pPr>
      <w:r>
        <w:rPr>
          <w:rFonts w:ascii="Arial" w:hAnsi="Arial" w:cs="Arial"/>
          <w:b/>
          <w:bCs/>
        </w:rPr>
        <w:t>Citation</w:t>
      </w:r>
      <w:r w:rsidRPr="00671852">
        <w:rPr>
          <w:rFonts w:ascii="Arial" w:hAnsi="Arial" w:cs="Arial"/>
          <w:b/>
          <w:bCs/>
        </w:rPr>
        <w:t xml:space="preserve">: </w:t>
      </w:r>
      <w:proofErr w:type="spellStart"/>
      <w:r>
        <w:rPr>
          <w:rFonts w:ascii="Arial" w:hAnsi="Arial" w:cs="Arial"/>
        </w:rPr>
        <w:t>Surgisphere</w:t>
      </w:r>
      <w:proofErr w:type="spellEnd"/>
      <w:r>
        <w:rPr>
          <w:rFonts w:ascii="Arial" w:hAnsi="Arial" w:cs="Arial"/>
        </w:rPr>
        <w:t>. [Accessed 18/05/2020].</w:t>
      </w:r>
    </w:p>
    <w:p w14:paraId="722930FD" w14:textId="19200C00" w:rsidR="00BB1DE7" w:rsidRPr="00BB1DE7" w:rsidRDefault="00BB1DE7" w:rsidP="00BB1DE7">
      <w:pPr>
        <w:spacing w:after="80"/>
        <w:jc w:val="both"/>
        <w:rPr>
          <w:rFonts w:ascii="Arial" w:hAnsi="Arial" w:cs="Arial"/>
        </w:rPr>
      </w:pPr>
      <w:r w:rsidRPr="00AF13E8">
        <w:rPr>
          <w:rFonts w:ascii="Arial" w:hAnsi="Arial" w:cs="Arial"/>
          <w:b/>
          <w:bCs/>
        </w:rPr>
        <w:t>Available at:</w:t>
      </w:r>
      <w:r>
        <w:rPr>
          <w:rFonts w:ascii="Arial" w:hAnsi="Arial" w:cs="Arial"/>
          <w:b/>
          <w:bCs/>
        </w:rPr>
        <w:t xml:space="preserve"> </w:t>
      </w:r>
      <w:hyperlink r:id="rId17" w:history="1">
        <w:r w:rsidRPr="00BB1DE7">
          <w:rPr>
            <w:rFonts w:ascii="Arial" w:hAnsi="Arial" w:cs="Arial"/>
            <w:color w:val="0000FF"/>
            <w:u w:val="single"/>
          </w:rPr>
          <w:t>https://surgisphere.com/research-tools/mortality.php</w:t>
        </w:r>
      </w:hyperlink>
    </w:p>
    <w:p w14:paraId="31494163" w14:textId="72B2F4C2" w:rsidR="00BB1DE7" w:rsidRPr="00671852" w:rsidRDefault="00BB1DE7" w:rsidP="00BB1DE7">
      <w:pPr>
        <w:spacing w:after="80"/>
        <w:jc w:val="both"/>
        <w:rPr>
          <w:rFonts w:ascii="Arial" w:hAnsi="Arial" w:cs="Arial"/>
          <w:b/>
          <w:bCs/>
        </w:rPr>
      </w:pPr>
      <w:r w:rsidRPr="00671852">
        <w:rPr>
          <w:rFonts w:ascii="Arial" w:hAnsi="Arial" w:cs="Arial"/>
          <w:b/>
          <w:bCs/>
        </w:rPr>
        <w:t xml:space="preserve">Source/Database: </w:t>
      </w:r>
      <w:r>
        <w:rPr>
          <w:rFonts w:ascii="Arial" w:hAnsi="Arial" w:cs="Arial"/>
        </w:rPr>
        <w:t xml:space="preserve">Google – </w:t>
      </w:r>
      <w:proofErr w:type="spellStart"/>
      <w:r>
        <w:rPr>
          <w:rFonts w:ascii="Arial" w:hAnsi="Arial" w:cs="Arial"/>
        </w:rPr>
        <w:t>Surgisphere</w:t>
      </w:r>
      <w:proofErr w:type="spellEnd"/>
      <w:r>
        <w:rPr>
          <w:rFonts w:ascii="Arial" w:hAnsi="Arial" w:cs="Arial"/>
        </w:rPr>
        <w:t>.</w:t>
      </w:r>
    </w:p>
    <w:p w14:paraId="625E46F5" w14:textId="77777777" w:rsidR="00BB1DE7" w:rsidRPr="00671852" w:rsidRDefault="00DD41D0" w:rsidP="00BB1DE7">
      <w:pPr>
        <w:spacing w:after="80"/>
        <w:jc w:val="both"/>
        <w:rPr>
          <w:rFonts w:ascii="Arial" w:hAnsi="Arial" w:cs="Arial"/>
        </w:rPr>
      </w:pPr>
      <w:r>
        <w:rPr>
          <w:rFonts w:ascii="Arial" w:hAnsi="Arial" w:cs="Arial"/>
        </w:rPr>
        <w:pict w14:anchorId="29E502CF">
          <v:rect id="_x0000_i1027" style="width:451.3pt;height:1.5pt;mso-position-vertical:absolute" o:hralign="center" o:hrstd="t" o:hr="t" fillcolor="#a0a0a0" stroked="f"/>
        </w:pict>
      </w:r>
    </w:p>
    <w:p w14:paraId="4500D4EA" w14:textId="607936AB" w:rsidR="00401C3A" w:rsidRDefault="00401C3A" w:rsidP="00401C3A">
      <w:pPr>
        <w:spacing w:after="80"/>
        <w:jc w:val="both"/>
        <w:rPr>
          <w:rFonts w:ascii="Arial" w:hAnsi="Arial" w:cs="Arial"/>
        </w:rPr>
      </w:pPr>
    </w:p>
    <w:p w14:paraId="25331DA8" w14:textId="2F0AFE60" w:rsidR="006502D7" w:rsidRPr="00043DFF" w:rsidRDefault="006502D7" w:rsidP="007E2099">
      <w:pPr>
        <w:pStyle w:val="ListParagraph"/>
        <w:numPr>
          <w:ilvl w:val="0"/>
          <w:numId w:val="2"/>
        </w:numPr>
        <w:spacing w:after="80"/>
        <w:jc w:val="both"/>
        <w:rPr>
          <w:rFonts w:ascii="Arial" w:hAnsi="Arial" w:cs="Arial"/>
          <w:b/>
          <w:bCs/>
        </w:rPr>
      </w:pPr>
      <w:r w:rsidRPr="00043DFF">
        <w:rPr>
          <w:rFonts w:ascii="Arial" w:hAnsi="Arial" w:cs="Arial"/>
          <w:b/>
          <w:bCs/>
        </w:rPr>
        <w:t xml:space="preserve">Predicting Mortality Risk in </w:t>
      </w:r>
      <w:r w:rsidR="005118B7" w:rsidRPr="00043DFF">
        <w:rPr>
          <w:rFonts w:ascii="Arial" w:hAnsi="Arial" w:cs="Arial"/>
          <w:b/>
          <w:bCs/>
        </w:rPr>
        <w:t>Patients</w:t>
      </w:r>
      <w:r w:rsidRPr="00043DFF">
        <w:rPr>
          <w:rFonts w:ascii="Arial" w:hAnsi="Arial" w:cs="Arial"/>
          <w:b/>
          <w:bCs/>
        </w:rPr>
        <w:t xml:space="preserve"> with </w:t>
      </w:r>
      <w:r w:rsidR="005118B7" w:rsidRPr="00043DFF">
        <w:rPr>
          <w:rFonts w:ascii="Arial" w:hAnsi="Arial" w:cs="Arial"/>
          <w:b/>
          <w:bCs/>
        </w:rPr>
        <w:t>Coronavirus</w:t>
      </w:r>
      <w:r w:rsidRPr="00043DFF">
        <w:rPr>
          <w:rFonts w:ascii="Arial" w:hAnsi="Arial" w:cs="Arial"/>
          <w:b/>
          <w:bCs/>
        </w:rPr>
        <w:t xml:space="preserve"> or Influenza using Artificial Intelligence.</w:t>
      </w:r>
    </w:p>
    <w:p w14:paraId="13E4970A" w14:textId="34E5AD54" w:rsidR="006502D7" w:rsidRDefault="006502D7" w:rsidP="006502D7">
      <w:pPr>
        <w:spacing w:after="80"/>
        <w:jc w:val="both"/>
        <w:rPr>
          <w:rFonts w:ascii="Arial" w:hAnsi="Arial" w:cs="Arial"/>
        </w:rPr>
      </w:pPr>
    </w:p>
    <w:p w14:paraId="7894A9FE" w14:textId="652CF32C" w:rsidR="00043DFF" w:rsidRPr="00671852" w:rsidRDefault="00043DFF" w:rsidP="00043DFF">
      <w:pPr>
        <w:spacing w:after="80"/>
        <w:jc w:val="both"/>
        <w:rPr>
          <w:rFonts w:ascii="Arial" w:hAnsi="Arial" w:cs="Arial"/>
        </w:rPr>
      </w:pPr>
      <w:r w:rsidRPr="00671852">
        <w:rPr>
          <w:rFonts w:ascii="Arial" w:hAnsi="Arial" w:cs="Arial"/>
          <w:b/>
          <w:bCs/>
        </w:rPr>
        <w:t>Author</w:t>
      </w:r>
      <w:r>
        <w:rPr>
          <w:rFonts w:ascii="Arial" w:hAnsi="Arial" w:cs="Arial"/>
          <w:b/>
          <w:bCs/>
        </w:rPr>
        <w:t>/Creator</w:t>
      </w:r>
      <w:r w:rsidRPr="00671852">
        <w:rPr>
          <w:rFonts w:ascii="Arial" w:hAnsi="Arial" w:cs="Arial"/>
          <w:b/>
          <w:bCs/>
        </w:rPr>
        <w:t xml:space="preserve">: </w:t>
      </w:r>
      <w:r>
        <w:rPr>
          <w:rFonts w:ascii="Arial" w:hAnsi="Arial" w:cs="Arial"/>
        </w:rPr>
        <w:t>Braun H, Patterson D, Molloy A, Davies K.</w:t>
      </w:r>
    </w:p>
    <w:p w14:paraId="7A4A673C" w14:textId="363A2022" w:rsidR="00043DFF" w:rsidRPr="00671852" w:rsidRDefault="00043DFF" w:rsidP="00043DFF">
      <w:pPr>
        <w:spacing w:after="80"/>
        <w:jc w:val="both"/>
        <w:rPr>
          <w:rFonts w:ascii="Arial" w:hAnsi="Arial" w:cs="Arial"/>
        </w:rPr>
      </w:pPr>
      <w:r>
        <w:rPr>
          <w:rFonts w:ascii="Arial" w:hAnsi="Arial" w:cs="Arial"/>
          <w:b/>
          <w:bCs/>
        </w:rPr>
        <w:t>Citation</w:t>
      </w:r>
      <w:r w:rsidRPr="00671852">
        <w:rPr>
          <w:rFonts w:ascii="Arial" w:hAnsi="Arial" w:cs="Arial"/>
          <w:b/>
          <w:bCs/>
        </w:rPr>
        <w:t xml:space="preserve">: </w:t>
      </w:r>
      <w:r>
        <w:rPr>
          <w:rFonts w:ascii="Arial" w:hAnsi="Arial" w:cs="Arial"/>
        </w:rPr>
        <w:t>No citation given. Not peer reviewed. [Accessed 18/05/2020].</w:t>
      </w:r>
    </w:p>
    <w:p w14:paraId="59FB4A54" w14:textId="77777777" w:rsidR="00043DFF" w:rsidRDefault="00043DFF" w:rsidP="00043DFF">
      <w:pPr>
        <w:spacing w:after="80"/>
        <w:jc w:val="both"/>
        <w:rPr>
          <w:rFonts w:ascii="Arial" w:hAnsi="Arial" w:cs="Arial"/>
          <w:b/>
          <w:bCs/>
        </w:rPr>
      </w:pPr>
      <w:r w:rsidRPr="00AF13E8">
        <w:rPr>
          <w:rFonts w:ascii="Arial" w:hAnsi="Arial" w:cs="Arial"/>
          <w:b/>
          <w:bCs/>
        </w:rPr>
        <w:t>Available at:</w:t>
      </w:r>
    </w:p>
    <w:p w14:paraId="2588FCA7" w14:textId="25D3FD91" w:rsidR="00043DFF" w:rsidRDefault="00DD41D0" w:rsidP="00043DFF">
      <w:pPr>
        <w:spacing w:after="80"/>
        <w:jc w:val="both"/>
        <w:rPr>
          <w:rFonts w:ascii="Arial" w:hAnsi="Arial" w:cs="Arial"/>
        </w:rPr>
      </w:pPr>
      <w:hyperlink r:id="rId18" w:history="1">
        <w:r w:rsidR="00043DFF" w:rsidRPr="00AD6268">
          <w:rPr>
            <w:rStyle w:val="Hyperlink"/>
            <w:rFonts w:ascii="Arial" w:hAnsi="Arial" w:cs="Arial"/>
          </w:rPr>
          <w:t>https://www.i5analytics.com/MortalityRiskinPatientswithCoronavirus.pdf</w:t>
        </w:r>
      </w:hyperlink>
    </w:p>
    <w:p w14:paraId="09FFD956" w14:textId="1AFE1450" w:rsidR="00043DFF" w:rsidRPr="00043DFF" w:rsidRDefault="00043DFF" w:rsidP="00043DFF">
      <w:pPr>
        <w:spacing w:after="80"/>
        <w:jc w:val="both"/>
        <w:rPr>
          <w:rFonts w:ascii="Arial" w:hAnsi="Arial" w:cs="Arial"/>
          <w:i/>
          <w:iCs/>
        </w:rPr>
      </w:pPr>
      <w:r>
        <w:rPr>
          <w:rFonts w:ascii="Arial" w:hAnsi="Arial" w:cs="Arial"/>
          <w:b/>
          <w:bCs/>
        </w:rPr>
        <w:t xml:space="preserve">Extract: </w:t>
      </w:r>
      <w:r>
        <w:rPr>
          <w:rFonts w:ascii="Arial" w:hAnsi="Arial" w:cs="Arial"/>
          <w:i/>
          <w:iCs/>
        </w:rPr>
        <w:t>“</w:t>
      </w:r>
      <w:r w:rsidRPr="00043DFF">
        <w:rPr>
          <w:rFonts w:ascii="Arial" w:hAnsi="Arial" w:cs="Arial"/>
          <w:i/>
          <w:iCs/>
        </w:rPr>
        <w:t xml:space="preserve">Overview: About 120,000 people are infected with 2019-nCoV virus and have developed Covid19 at the time of writing (12 </w:t>
      </w:r>
      <w:proofErr w:type="spellStart"/>
      <w:r w:rsidRPr="00043DFF">
        <w:rPr>
          <w:rFonts w:ascii="Arial" w:hAnsi="Arial" w:cs="Arial"/>
          <w:i/>
          <w:iCs/>
        </w:rPr>
        <w:t>th</w:t>
      </w:r>
      <w:proofErr w:type="spellEnd"/>
      <w:r w:rsidRPr="00043DFF">
        <w:rPr>
          <w:rFonts w:ascii="Arial" w:hAnsi="Arial" w:cs="Arial"/>
          <w:i/>
          <w:iCs/>
        </w:rPr>
        <w:t xml:space="preserve"> March 2020) [1]. This study researched the mortality risk after admission to hospital for patients with medium to severe symptoms based on length of stay in hospital [2]. The AI that was trained in this paper can be used for health systems to support prioritisation, to inform hospital treatment and to optimise bed management or for people to estimate a level of quarantine based on their medical history. The AI is available online for free on https:\\www.coronavirusrisk.org for individuals accessible with an easy user interface. For processing large population datasets a Webservice endpoint is available from </w:t>
      </w:r>
      <w:hyperlink r:id="rId19" w:history="1">
        <w:r w:rsidRPr="00043DFF">
          <w:rPr>
            <w:rStyle w:val="Hyperlink"/>
            <w:rFonts w:ascii="Arial" w:hAnsi="Arial" w:cs="Arial"/>
            <w:i/>
            <w:iCs/>
          </w:rPr>
          <w:t>https://www.i5analytics.com/free-healthcare-ai</w:t>
        </w:r>
      </w:hyperlink>
      <w:r>
        <w:rPr>
          <w:rFonts w:ascii="Arial" w:hAnsi="Arial" w:cs="Arial"/>
          <w:i/>
          <w:iCs/>
        </w:rPr>
        <w:t>”.</w:t>
      </w:r>
    </w:p>
    <w:p w14:paraId="02CC2463" w14:textId="6438BD70" w:rsidR="00043DFF" w:rsidRPr="00671852" w:rsidRDefault="00043DFF" w:rsidP="00043DFF">
      <w:pPr>
        <w:spacing w:after="80"/>
        <w:jc w:val="both"/>
        <w:rPr>
          <w:rFonts w:ascii="Arial" w:hAnsi="Arial" w:cs="Arial"/>
          <w:b/>
          <w:bCs/>
        </w:rPr>
      </w:pPr>
      <w:r w:rsidRPr="00671852">
        <w:rPr>
          <w:rFonts w:ascii="Arial" w:hAnsi="Arial" w:cs="Arial"/>
          <w:b/>
          <w:bCs/>
        </w:rPr>
        <w:t xml:space="preserve">Source/Database: </w:t>
      </w:r>
      <w:r>
        <w:rPr>
          <w:rFonts w:ascii="Arial" w:hAnsi="Arial" w:cs="Arial"/>
        </w:rPr>
        <w:t>Google – i5 Analytics.</w:t>
      </w:r>
    </w:p>
    <w:p w14:paraId="6C9C9A37" w14:textId="77777777" w:rsidR="00043DFF" w:rsidRPr="00671852" w:rsidRDefault="00DD41D0" w:rsidP="00043DFF">
      <w:pPr>
        <w:spacing w:after="80"/>
        <w:jc w:val="both"/>
        <w:rPr>
          <w:rFonts w:ascii="Arial" w:hAnsi="Arial" w:cs="Arial"/>
        </w:rPr>
      </w:pPr>
      <w:r>
        <w:rPr>
          <w:rFonts w:ascii="Arial" w:hAnsi="Arial" w:cs="Arial"/>
        </w:rPr>
        <w:pict w14:anchorId="0C8F82AC">
          <v:rect id="_x0000_i1028" style="width:451.3pt;height:1.5pt;mso-position-vertical:absolute" o:hralign="center" o:hrstd="t" o:hr="t" fillcolor="#a0a0a0" stroked="f"/>
        </w:pict>
      </w:r>
    </w:p>
    <w:p w14:paraId="387AF797" w14:textId="77777777" w:rsidR="006502D7" w:rsidRDefault="006502D7" w:rsidP="00401C3A">
      <w:pPr>
        <w:spacing w:after="80"/>
        <w:jc w:val="both"/>
        <w:rPr>
          <w:rFonts w:ascii="Arial" w:hAnsi="Arial" w:cs="Arial"/>
        </w:rPr>
      </w:pPr>
    </w:p>
    <w:p w14:paraId="0E050DE1" w14:textId="2C6B8C97" w:rsidR="001D4511" w:rsidRPr="001D4511" w:rsidRDefault="001D4511" w:rsidP="007E2099">
      <w:pPr>
        <w:pStyle w:val="ListParagraph"/>
        <w:numPr>
          <w:ilvl w:val="0"/>
          <w:numId w:val="2"/>
        </w:numPr>
        <w:spacing w:after="80"/>
        <w:jc w:val="both"/>
        <w:rPr>
          <w:rFonts w:ascii="Arial" w:hAnsi="Arial" w:cs="Arial"/>
          <w:b/>
          <w:bCs/>
        </w:rPr>
      </w:pPr>
      <w:r w:rsidRPr="001D4511">
        <w:rPr>
          <w:rFonts w:ascii="Arial" w:hAnsi="Arial" w:cs="Arial"/>
          <w:b/>
          <w:bCs/>
        </w:rPr>
        <w:t>Coronavirus disease 2019 (COVID-19).</w:t>
      </w:r>
    </w:p>
    <w:p w14:paraId="1882891B" w14:textId="77777777" w:rsidR="001D4511" w:rsidRDefault="001D4511" w:rsidP="001D4511">
      <w:pPr>
        <w:spacing w:after="80"/>
        <w:jc w:val="both"/>
        <w:rPr>
          <w:rFonts w:ascii="Arial" w:hAnsi="Arial" w:cs="Arial"/>
        </w:rPr>
      </w:pPr>
    </w:p>
    <w:p w14:paraId="50C07A9F" w14:textId="4A1008DD" w:rsidR="001D4511" w:rsidRPr="001D4511" w:rsidRDefault="001D4511" w:rsidP="001D4511">
      <w:pPr>
        <w:spacing w:after="80"/>
        <w:jc w:val="both"/>
        <w:rPr>
          <w:rFonts w:ascii="Arial" w:hAnsi="Arial" w:cs="Arial"/>
        </w:rPr>
      </w:pPr>
      <w:r>
        <w:rPr>
          <w:rFonts w:ascii="Arial" w:hAnsi="Arial" w:cs="Arial"/>
          <w:b/>
          <w:bCs/>
        </w:rPr>
        <w:t xml:space="preserve">Date: </w:t>
      </w:r>
      <w:r w:rsidRPr="001D4511">
        <w:rPr>
          <w:rFonts w:ascii="Arial" w:hAnsi="Arial" w:cs="Arial"/>
        </w:rPr>
        <w:t>Last updated 18 May 2020.</w:t>
      </w:r>
    </w:p>
    <w:p w14:paraId="71A851F1" w14:textId="333A8710" w:rsidR="009B67D7" w:rsidRPr="001D4511" w:rsidRDefault="001D4511" w:rsidP="001D4511">
      <w:pPr>
        <w:spacing w:after="80"/>
        <w:jc w:val="both"/>
        <w:rPr>
          <w:rFonts w:ascii="Arial" w:hAnsi="Arial" w:cs="Arial"/>
          <w:i/>
          <w:iCs/>
          <w:sz w:val="27"/>
          <w:szCs w:val="27"/>
        </w:rPr>
      </w:pPr>
      <w:r>
        <w:rPr>
          <w:rFonts w:ascii="Arial" w:hAnsi="Arial" w:cs="Arial"/>
          <w:b/>
          <w:bCs/>
        </w:rPr>
        <w:t xml:space="preserve">Extract: </w:t>
      </w:r>
      <w:r w:rsidRPr="001D4511">
        <w:rPr>
          <w:rFonts w:ascii="Arial" w:hAnsi="Arial" w:cs="Arial"/>
          <w:i/>
          <w:iCs/>
        </w:rPr>
        <w:t>“</w:t>
      </w:r>
      <w:r w:rsidR="009B67D7" w:rsidRPr="001D4511">
        <w:rPr>
          <w:rFonts w:ascii="Arial" w:hAnsi="Arial" w:cs="Arial"/>
          <w:i/>
          <w:iCs/>
        </w:rPr>
        <w:t>Prognostic scores</w:t>
      </w:r>
    </w:p>
    <w:p w14:paraId="615C6D01" w14:textId="4FB221D2" w:rsidR="009B67D7" w:rsidRPr="001D4511" w:rsidRDefault="009B67D7" w:rsidP="001D4511">
      <w:pPr>
        <w:pStyle w:val="w-75"/>
        <w:shd w:val="clear" w:color="auto" w:fill="FFFFFF"/>
        <w:spacing w:before="0" w:beforeAutospacing="0" w:after="80" w:afterAutospacing="0"/>
        <w:jc w:val="both"/>
        <w:rPr>
          <w:rFonts w:ascii="Arial" w:hAnsi="Arial" w:cs="Arial"/>
          <w:i/>
          <w:iCs/>
        </w:rPr>
      </w:pPr>
      <w:r w:rsidRPr="001D4511">
        <w:rPr>
          <w:rFonts w:ascii="Arial" w:hAnsi="Arial" w:cs="Arial"/>
          <w:i/>
          <w:iCs/>
        </w:rPr>
        <w:t>The APACHE II score was found to be an effective clinical tool to predict hospital mortality in patients with COVID-</w:t>
      </w:r>
      <w:proofErr w:type="gramStart"/>
      <w:r w:rsidRPr="001D4511">
        <w:rPr>
          <w:rFonts w:ascii="Arial" w:hAnsi="Arial" w:cs="Arial"/>
          <w:i/>
          <w:iCs/>
        </w:rPr>
        <w:t>19, and</w:t>
      </w:r>
      <w:proofErr w:type="gramEnd"/>
      <w:r w:rsidRPr="001D4511">
        <w:rPr>
          <w:rFonts w:ascii="Arial" w:hAnsi="Arial" w:cs="Arial"/>
          <w:i/>
          <w:iCs/>
        </w:rPr>
        <w:t xml:space="preserve"> performed better than SOFA and CURB-65 </w:t>
      </w:r>
      <w:r w:rsidRPr="001D4511">
        <w:rPr>
          <w:rFonts w:ascii="Arial" w:hAnsi="Arial" w:cs="Arial"/>
          <w:i/>
          <w:iCs/>
        </w:rPr>
        <w:lastRenderedPageBreak/>
        <w:t>scores in a small retrospective observational study. An APACHE II score of 17 or more was an early indicator of death and may help provide guidance to make further clinical decisions</w:t>
      </w:r>
      <w:r w:rsidR="001D4511" w:rsidRPr="001D4511">
        <w:rPr>
          <w:rFonts w:ascii="Arial" w:hAnsi="Arial" w:cs="Arial"/>
          <w:i/>
          <w:iCs/>
        </w:rPr>
        <w:t xml:space="preserve">. </w:t>
      </w:r>
      <w:r w:rsidRPr="001D4511">
        <w:rPr>
          <w:rFonts w:ascii="Arial" w:hAnsi="Arial" w:cs="Arial"/>
          <w:i/>
          <w:iCs/>
        </w:rPr>
        <w:t>Further research is required to confirm these findings, and to validate the use of prognostic scores in patients with COVID-19.</w:t>
      </w:r>
    </w:p>
    <w:p w14:paraId="31CEB347" w14:textId="6E024D0E" w:rsidR="009B67D7" w:rsidRPr="001D4511" w:rsidRDefault="009B67D7" w:rsidP="001D4511">
      <w:pPr>
        <w:pStyle w:val="w-75"/>
        <w:shd w:val="clear" w:color="auto" w:fill="FFFFFF"/>
        <w:spacing w:before="0" w:beforeAutospacing="0" w:after="80" w:afterAutospacing="0"/>
        <w:jc w:val="both"/>
        <w:rPr>
          <w:rFonts w:ascii="Arial" w:hAnsi="Arial" w:cs="Arial"/>
          <w:i/>
          <w:iCs/>
        </w:rPr>
      </w:pPr>
      <w:r w:rsidRPr="001D4511">
        <w:rPr>
          <w:rFonts w:ascii="Arial" w:hAnsi="Arial" w:cs="Arial"/>
          <w:i/>
          <w:iCs/>
        </w:rPr>
        <w:t>New clinical risk scores to predict disease progression and the risk for critical illness in hospitalised patients with COVID-19 have been developed (e.g., COVID-GRAM, CALL score).</w:t>
      </w:r>
      <w:r w:rsidR="001D4511" w:rsidRPr="001D4511">
        <w:rPr>
          <w:rFonts w:ascii="Arial" w:hAnsi="Arial" w:cs="Arial"/>
          <w:i/>
          <w:iCs/>
        </w:rPr>
        <w:t xml:space="preserve"> </w:t>
      </w:r>
      <w:r w:rsidRPr="001D4511">
        <w:rPr>
          <w:rFonts w:ascii="Arial" w:hAnsi="Arial" w:cs="Arial"/>
          <w:i/>
          <w:iCs/>
        </w:rPr>
        <w:t>COVID-GRAM, a web-based calculator to estimate the probability that a patient will develop critical illness (defined as intensive care admission, invasive ventilation, or death) has been validated in a study of nearly 1600 patients in China. It relies on the following 10 variables at admission: chest radiographic abnormality, age, haemoptysis, dyspnoea, unconsciousness, number of comorbidities, cancer history, neutrophil-to-lymphocyte ratio, lactate dehydrogenase, and direct bilirubin. Additional validation studies, especially outside of China, are required</w:t>
      </w:r>
      <w:r w:rsidR="001D4511" w:rsidRPr="001D4511">
        <w:rPr>
          <w:rFonts w:ascii="Arial" w:hAnsi="Arial" w:cs="Arial"/>
          <w:i/>
          <w:iCs/>
        </w:rPr>
        <w:t xml:space="preserve">”. </w:t>
      </w:r>
    </w:p>
    <w:p w14:paraId="5D3868CC" w14:textId="000D70FF" w:rsidR="009B67D7" w:rsidRDefault="001D4511" w:rsidP="00401C3A">
      <w:pPr>
        <w:spacing w:after="80"/>
        <w:jc w:val="both"/>
        <w:rPr>
          <w:rFonts w:ascii="Arial" w:hAnsi="Arial" w:cs="Arial"/>
        </w:rPr>
      </w:pPr>
      <w:r>
        <w:rPr>
          <w:rFonts w:ascii="Arial" w:hAnsi="Arial" w:cs="Arial"/>
          <w:b/>
          <w:bCs/>
        </w:rPr>
        <w:t xml:space="preserve">Source: </w:t>
      </w:r>
      <w:r>
        <w:rPr>
          <w:rFonts w:ascii="Arial" w:hAnsi="Arial" w:cs="Arial"/>
        </w:rPr>
        <w:t>BMJ Best Practice.</w:t>
      </w:r>
    </w:p>
    <w:p w14:paraId="3DABA767" w14:textId="0529EE93" w:rsidR="009B67D7" w:rsidRDefault="001D4511" w:rsidP="00401C3A">
      <w:pPr>
        <w:spacing w:after="80"/>
        <w:jc w:val="both"/>
      </w:pPr>
      <w:r>
        <w:rPr>
          <w:rFonts w:ascii="Arial" w:hAnsi="Arial" w:cs="Arial"/>
          <w:b/>
          <w:bCs/>
        </w:rPr>
        <w:t xml:space="preserve">Full Text/URL: </w:t>
      </w:r>
      <w:hyperlink r:id="rId20" w:history="1">
        <w:r w:rsidR="009B67D7" w:rsidRPr="001D4511">
          <w:rPr>
            <w:rStyle w:val="Hyperlink"/>
            <w:rFonts w:ascii="Arial" w:hAnsi="Arial" w:cs="Arial"/>
          </w:rPr>
          <w:t>https://bestpractice.bmj.com/topics/en-gb/3000168/prognosis</w:t>
        </w:r>
      </w:hyperlink>
    </w:p>
    <w:p w14:paraId="6EBD04B4" w14:textId="372454C7" w:rsidR="009B67D7" w:rsidRDefault="00DD41D0" w:rsidP="00401C3A">
      <w:pPr>
        <w:spacing w:after="80"/>
        <w:jc w:val="both"/>
        <w:rPr>
          <w:rFonts w:ascii="Arial" w:hAnsi="Arial" w:cs="Arial"/>
        </w:rPr>
      </w:pPr>
      <w:r>
        <w:rPr>
          <w:rFonts w:ascii="Arial" w:hAnsi="Arial" w:cs="Arial"/>
        </w:rPr>
        <w:pict w14:anchorId="6C496E19">
          <v:rect id="_x0000_i1029" style="width:451.3pt;height:1.5pt;mso-position-vertical:absolute" o:hralign="center" o:hrstd="t" o:hr="t" fillcolor="#a0a0a0" stroked="f"/>
        </w:pict>
      </w:r>
    </w:p>
    <w:p w14:paraId="07D514A3" w14:textId="77777777" w:rsidR="001D4511" w:rsidRDefault="001D4511" w:rsidP="00401C3A">
      <w:pPr>
        <w:spacing w:after="80"/>
        <w:jc w:val="both"/>
        <w:rPr>
          <w:rFonts w:ascii="Arial" w:hAnsi="Arial" w:cs="Arial"/>
        </w:rPr>
      </w:pPr>
    </w:p>
    <w:p w14:paraId="4BFB7DA4" w14:textId="4AD86231" w:rsidR="00926702" w:rsidRPr="00671852" w:rsidRDefault="00926702" w:rsidP="007E2099">
      <w:pPr>
        <w:pStyle w:val="ListParagraph"/>
        <w:numPr>
          <w:ilvl w:val="0"/>
          <w:numId w:val="2"/>
        </w:numPr>
        <w:spacing w:after="80"/>
        <w:jc w:val="both"/>
        <w:rPr>
          <w:rFonts w:ascii="Arial" w:hAnsi="Arial" w:cs="Arial"/>
          <w:b/>
          <w:bCs/>
        </w:rPr>
      </w:pPr>
      <w:r w:rsidRPr="00671852">
        <w:rPr>
          <w:rFonts w:ascii="Arial" w:hAnsi="Arial" w:cs="Arial"/>
          <w:b/>
          <w:bCs/>
        </w:rPr>
        <w:t>Comparing rapid scoring systems in mortality prediction of critical ill patients with novel coronavirus disease.</w:t>
      </w:r>
    </w:p>
    <w:p w14:paraId="5B423846" w14:textId="77777777" w:rsidR="00926702" w:rsidRPr="00671852" w:rsidRDefault="00926702" w:rsidP="00EB5ABB">
      <w:pPr>
        <w:spacing w:after="80"/>
        <w:jc w:val="both"/>
        <w:rPr>
          <w:rFonts w:ascii="Arial" w:hAnsi="Arial" w:cs="Arial"/>
          <w:b/>
          <w:bCs/>
        </w:rPr>
      </w:pPr>
    </w:p>
    <w:p w14:paraId="5E955981" w14:textId="30712D8F" w:rsidR="005B6868" w:rsidRPr="00671852" w:rsidRDefault="00926702" w:rsidP="00EB5ABB">
      <w:pPr>
        <w:spacing w:after="80"/>
        <w:jc w:val="both"/>
        <w:rPr>
          <w:rFonts w:ascii="Arial" w:hAnsi="Arial" w:cs="Arial"/>
        </w:rPr>
      </w:pPr>
      <w:r w:rsidRPr="00671852">
        <w:rPr>
          <w:rFonts w:ascii="Arial" w:hAnsi="Arial" w:cs="Arial"/>
          <w:b/>
          <w:bCs/>
        </w:rPr>
        <w:t xml:space="preserve">Author(s): </w:t>
      </w:r>
      <w:r w:rsidR="00FB7378" w:rsidRPr="00671852">
        <w:rPr>
          <w:rFonts w:ascii="Arial" w:hAnsi="Arial" w:cs="Arial"/>
        </w:rPr>
        <w:t xml:space="preserve">Hu H, Yao N, </w:t>
      </w:r>
      <w:proofErr w:type="spellStart"/>
      <w:r w:rsidR="00FB7378" w:rsidRPr="00671852">
        <w:rPr>
          <w:rFonts w:ascii="Arial" w:hAnsi="Arial" w:cs="Arial"/>
        </w:rPr>
        <w:t>Qiu</w:t>
      </w:r>
      <w:proofErr w:type="spellEnd"/>
      <w:r w:rsidR="00FB7378" w:rsidRPr="00671852">
        <w:rPr>
          <w:rFonts w:ascii="Arial" w:hAnsi="Arial" w:cs="Arial"/>
        </w:rPr>
        <w:t xml:space="preserve"> Y.</w:t>
      </w:r>
    </w:p>
    <w:p w14:paraId="17558364" w14:textId="6928B9DC" w:rsidR="00926702" w:rsidRPr="00671852" w:rsidRDefault="00926702" w:rsidP="00EB5ABB">
      <w:pPr>
        <w:spacing w:after="80"/>
        <w:jc w:val="both"/>
        <w:rPr>
          <w:rFonts w:ascii="Arial" w:hAnsi="Arial" w:cs="Arial"/>
        </w:rPr>
      </w:pPr>
      <w:r w:rsidRPr="00671852">
        <w:rPr>
          <w:rFonts w:ascii="Arial" w:hAnsi="Arial" w:cs="Arial"/>
          <w:b/>
          <w:bCs/>
        </w:rPr>
        <w:t xml:space="preserve">Citation: </w:t>
      </w:r>
      <w:proofErr w:type="spellStart"/>
      <w:r w:rsidR="00FB7378" w:rsidRPr="00671852">
        <w:rPr>
          <w:rFonts w:ascii="Arial" w:hAnsi="Arial" w:cs="Arial"/>
        </w:rPr>
        <w:t>Acad</w:t>
      </w:r>
      <w:proofErr w:type="spellEnd"/>
      <w:r w:rsidR="00FB7378" w:rsidRPr="00671852">
        <w:rPr>
          <w:rFonts w:ascii="Arial" w:hAnsi="Arial" w:cs="Arial"/>
        </w:rPr>
        <w:t xml:space="preserve"> </w:t>
      </w:r>
      <w:proofErr w:type="spellStart"/>
      <w:r w:rsidR="00FB7378" w:rsidRPr="00671852">
        <w:rPr>
          <w:rFonts w:ascii="Arial" w:hAnsi="Arial" w:cs="Arial"/>
        </w:rPr>
        <w:t>Emerg</w:t>
      </w:r>
      <w:proofErr w:type="spellEnd"/>
      <w:r w:rsidR="00FB7378" w:rsidRPr="00671852">
        <w:rPr>
          <w:rFonts w:ascii="Arial" w:hAnsi="Arial" w:cs="Arial"/>
        </w:rPr>
        <w:t xml:space="preserve"> Med. 2020. Accepted author manuscript. </w:t>
      </w:r>
      <w:proofErr w:type="spellStart"/>
      <w:r w:rsidR="00BA4584" w:rsidRPr="00671852">
        <w:rPr>
          <w:rFonts w:ascii="Arial" w:hAnsi="Arial" w:cs="Arial"/>
        </w:rPr>
        <w:t>d</w:t>
      </w:r>
      <w:r w:rsidR="00FB7378" w:rsidRPr="00671852">
        <w:rPr>
          <w:rFonts w:ascii="Arial" w:hAnsi="Arial" w:cs="Arial"/>
        </w:rPr>
        <w:t>oi</w:t>
      </w:r>
      <w:proofErr w:type="spellEnd"/>
      <w:r w:rsidR="00FB7378" w:rsidRPr="00671852">
        <w:rPr>
          <w:rFonts w:ascii="Arial" w:hAnsi="Arial" w:cs="Arial"/>
        </w:rPr>
        <w:t>: 10.1111/acem.13992</w:t>
      </w:r>
    </w:p>
    <w:p w14:paraId="1953AB19" w14:textId="77777777" w:rsidR="00FB7378" w:rsidRPr="00671852" w:rsidRDefault="00926702" w:rsidP="00EB5ABB">
      <w:pPr>
        <w:spacing w:after="80"/>
        <w:jc w:val="both"/>
        <w:rPr>
          <w:rFonts w:ascii="Arial" w:hAnsi="Arial" w:cs="Arial"/>
        </w:rPr>
      </w:pPr>
      <w:r w:rsidRPr="00671852">
        <w:rPr>
          <w:rFonts w:ascii="Arial" w:hAnsi="Arial" w:cs="Arial"/>
          <w:b/>
          <w:bCs/>
        </w:rPr>
        <w:t xml:space="preserve">Available at: </w:t>
      </w:r>
      <w:hyperlink r:id="rId21" w:history="1">
        <w:r w:rsidR="00FB7378" w:rsidRPr="00671852">
          <w:rPr>
            <w:rStyle w:val="Hyperlink"/>
            <w:rFonts w:ascii="Arial" w:hAnsi="Arial" w:cs="Arial"/>
          </w:rPr>
          <w:t>https://onlinelibrary.wiley.com/doi/abs/10.1111/acem.13992</w:t>
        </w:r>
      </w:hyperlink>
    </w:p>
    <w:p w14:paraId="644736D4" w14:textId="026A5179" w:rsidR="00FB7378" w:rsidRPr="00671852" w:rsidRDefault="00926702" w:rsidP="00EB5ABB">
      <w:pPr>
        <w:spacing w:after="80"/>
        <w:jc w:val="both"/>
        <w:rPr>
          <w:rFonts w:ascii="Arial" w:hAnsi="Arial" w:cs="Arial"/>
        </w:rPr>
      </w:pPr>
      <w:r w:rsidRPr="00671852">
        <w:rPr>
          <w:rFonts w:ascii="Arial" w:hAnsi="Arial" w:cs="Arial"/>
          <w:b/>
          <w:bCs/>
        </w:rPr>
        <w:t>Abstract:</w:t>
      </w:r>
      <w:r w:rsidR="00FB7378" w:rsidRPr="00671852">
        <w:rPr>
          <w:rFonts w:ascii="Arial" w:hAnsi="Arial" w:cs="Arial"/>
          <w:b/>
          <w:bCs/>
        </w:rPr>
        <w:t xml:space="preserve"> </w:t>
      </w:r>
      <w:r w:rsidR="00FB7378" w:rsidRPr="00671852">
        <w:rPr>
          <w:rFonts w:ascii="Arial" w:hAnsi="Arial" w:cs="Arial"/>
        </w:rPr>
        <w:t>Objectives: Rapid and early severity</w:t>
      </w:r>
      <w:r w:rsidR="00FB7378" w:rsidRPr="00671852">
        <w:rPr>
          <w:rFonts w:ascii="Cambria Math" w:hAnsi="Cambria Math" w:cs="Cambria Math"/>
        </w:rPr>
        <w:t>‐</w:t>
      </w:r>
      <w:r w:rsidR="00FB7378" w:rsidRPr="00671852">
        <w:rPr>
          <w:rFonts w:ascii="Arial" w:hAnsi="Arial" w:cs="Arial"/>
        </w:rPr>
        <w:t>of</w:t>
      </w:r>
      <w:r w:rsidR="00FB7378" w:rsidRPr="00671852">
        <w:rPr>
          <w:rFonts w:ascii="Cambria Math" w:hAnsi="Cambria Math" w:cs="Cambria Math"/>
        </w:rPr>
        <w:t>‐</w:t>
      </w:r>
      <w:r w:rsidR="00FB7378" w:rsidRPr="00671852">
        <w:rPr>
          <w:rFonts w:ascii="Arial" w:hAnsi="Arial" w:cs="Arial"/>
        </w:rPr>
        <w:t>illness assessment appears to be important for critical ill patients with novel coronavirus disease (COVID</w:t>
      </w:r>
      <w:r w:rsidR="00FB7378" w:rsidRPr="00671852">
        <w:rPr>
          <w:rFonts w:ascii="Cambria Math" w:hAnsi="Cambria Math" w:cs="Cambria Math"/>
        </w:rPr>
        <w:t>‐</w:t>
      </w:r>
      <w:r w:rsidR="00FB7378" w:rsidRPr="00671852">
        <w:rPr>
          <w:rFonts w:ascii="Arial" w:hAnsi="Arial" w:cs="Arial"/>
        </w:rPr>
        <w:t>19). This study aimed to evaluate the performance of the rapid scoring system on admission of these patients. Methods: 138 medical records of critical ill patients with COVID</w:t>
      </w:r>
      <w:r w:rsidR="00FB7378" w:rsidRPr="00671852">
        <w:rPr>
          <w:rFonts w:ascii="Cambria Math" w:hAnsi="Cambria Math" w:cs="Cambria Math"/>
        </w:rPr>
        <w:t>‐</w:t>
      </w:r>
      <w:r w:rsidR="00FB7378" w:rsidRPr="00671852">
        <w:rPr>
          <w:rFonts w:ascii="Arial" w:hAnsi="Arial" w:cs="Arial"/>
        </w:rPr>
        <w:t>19 were included in the study. Demographic and clinical characteristics on admission used for calculating Modified Early Warning Score (MEWS) and Rapid Emergency Medicine Score (REMS) and outcomes (survival or death) were collected for each case and extracted for analysis. All patients were divided into two age subgroups (&lt;65 and ≥65years). The receiver operating characteristic curve analyses were performed for overall patients and both subgroups. Results: The median [25%quartile, 75%quartile] of MEWS of survivors versus non</w:t>
      </w:r>
      <w:r w:rsidR="00FB7378" w:rsidRPr="00671852">
        <w:rPr>
          <w:rFonts w:ascii="Cambria Math" w:hAnsi="Cambria Math" w:cs="Cambria Math"/>
        </w:rPr>
        <w:t>‐</w:t>
      </w:r>
      <w:r w:rsidR="00FB7378" w:rsidRPr="00671852">
        <w:rPr>
          <w:rFonts w:ascii="Arial" w:hAnsi="Arial" w:cs="Arial"/>
        </w:rPr>
        <w:t>survivors were 1[1, 2] and 2[1, 3] and that of REMS were 5[2, 6] and 7[6, 10], respectively. In overall analysis, the area under the receiver operating characteristic curve for the REMS in predicting mortality was 0.833 (95% CI: 0.737–0.928), higher than that of MEWS (0.677, 95% CI 0.541–0.813). An optimal cut</w:t>
      </w:r>
      <w:r w:rsidR="00FB7378" w:rsidRPr="00671852">
        <w:rPr>
          <w:rFonts w:ascii="Cambria Math" w:hAnsi="Cambria Math" w:cs="Cambria Math"/>
        </w:rPr>
        <w:t>‐</w:t>
      </w:r>
      <w:proofErr w:type="gramStart"/>
      <w:r w:rsidR="00FB7378" w:rsidRPr="00671852">
        <w:rPr>
          <w:rFonts w:ascii="Arial" w:hAnsi="Arial" w:cs="Arial"/>
        </w:rPr>
        <w:t>off of</w:t>
      </w:r>
      <w:proofErr w:type="gramEnd"/>
      <w:r w:rsidR="00FB7378" w:rsidRPr="00671852">
        <w:rPr>
          <w:rFonts w:ascii="Arial" w:hAnsi="Arial" w:cs="Arial"/>
        </w:rPr>
        <w:t xml:space="preserve"> REMS (≥6) had a sensitivity of 89.5%, a specificity of 69.8%, a positive predictive value of 39.5%, and a negative predictive value of 96.8%. In the analysis of subgroup of patients aged&lt;65years, the area under the receiver operating characteristic curve for the REMS in predicting mortality was 0.863 (95% CI: 0.743–0.941), higher than that of MEWS (0.603, 95% CI 0.462–0.732). Conclusion: To our knowledge, this study was the first exploration on rapid scoring systems for critical ill patients with COVID</w:t>
      </w:r>
      <w:r w:rsidR="00FB7378" w:rsidRPr="00671852">
        <w:rPr>
          <w:rFonts w:ascii="Cambria Math" w:hAnsi="Cambria Math" w:cs="Cambria Math"/>
        </w:rPr>
        <w:t>‐</w:t>
      </w:r>
      <w:r w:rsidR="00FB7378" w:rsidRPr="00671852">
        <w:rPr>
          <w:rFonts w:ascii="Arial" w:hAnsi="Arial" w:cs="Arial"/>
        </w:rPr>
        <w:t>19. The REMS could provide emergency clinicians with an effective adjunct risk stratification tool for critical ill patients with COVID</w:t>
      </w:r>
      <w:r w:rsidR="00FB7378" w:rsidRPr="00671852">
        <w:rPr>
          <w:rFonts w:ascii="Cambria Math" w:hAnsi="Cambria Math" w:cs="Cambria Math"/>
        </w:rPr>
        <w:t>‐</w:t>
      </w:r>
      <w:r w:rsidR="00FB7378" w:rsidRPr="00671852">
        <w:rPr>
          <w:rFonts w:ascii="Arial" w:hAnsi="Arial" w:cs="Arial"/>
        </w:rPr>
        <w:t>19, especially for the patients aged&lt;65 years. The effectiveness of REMS for screening these patients is attributed to its high negative predictive value.</w:t>
      </w:r>
    </w:p>
    <w:p w14:paraId="5334E6AC" w14:textId="62BCD8FC" w:rsidR="00926702" w:rsidRPr="00671852" w:rsidRDefault="00926702" w:rsidP="00EB5ABB">
      <w:pPr>
        <w:spacing w:after="80"/>
        <w:jc w:val="both"/>
        <w:rPr>
          <w:rFonts w:ascii="Arial" w:hAnsi="Arial" w:cs="Arial"/>
          <w:b/>
          <w:bCs/>
        </w:rPr>
      </w:pPr>
      <w:r w:rsidRPr="00671852">
        <w:rPr>
          <w:rFonts w:ascii="Arial" w:hAnsi="Arial" w:cs="Arial"/>
          <w:b/>
          <w:bCs/>
        </w:rPr>
        <w:lastRenderedPageBreak/>
        <w:t>Source</w:t>
      </w:r>
      <w:r w:rsidR="00FB7378" w:rsidRPr="00671852">
        <w:rPr>
          <w:rFonts w:ascii="Arial" w:hAnsi="Arial" w:cs="Arial"/>
          <w:b/>
          <w:bCs/>
        </w:rPr>
        <w:t>/Database</w:t>
      </w:r>
      <w:r w:rsidRPr="00671852">
        <w:rPr>
          <w:rFonts w:ascii="Arial" w:hAnsi="Arial" w:cs="Arial"/>
          <w:b/>
          <w:bCs/>
        </w:rPr>
        <w:t>:</w:t>
      </w:r>
      <w:r w:rsidR="00FB7378" w:rsidRPr="00671852">
        <w:rPr>
          <w:rFonts w:ascii="Arial" w:hAnsi="Arial" w:cs="Arial"/>
          <w:b/>
          <w:bCs/>
        </w:rPr>
        <w:t xml:space="preserve"> WHO global literature on coronavirus disease.</w:t>
      </w:r>
    </w:p>
    <w:p w14:paraId="29DDDF7A" w14:textId="6B655837" w:rsidR="005B6868" w:rsidRPr="00671852" w:rsidRDefault="00DD41D0" w:rsidP="00EB5ABB">
      <w:pPr>
        <w:spacing w:after="80"/>
        <w:jc w:val="both"/>
        <w:rPr>
          <w:rFonts w:ascii="Arial" w:hAnsi="Arial" w:cs="Arial"/>
        </w:rPr>
      </w:pPr>
      <w:r>
        <w:rPr>
          <w:rFonts w:ascii="Arial" w:hAnsi="Arial" w:cs="Arial"/>
        </w:rPr>
        <w:pict w14:anchorId="475EA59F">
          <v:rect id="_x0000_i1030" style="width:451.3pt;height:1.5pt;mso-position-vertical:absolute" o:hralign="center" o:hrstd="t" o:hr="t" fillcolor="#a0a0a0" stroked="f"/>
        </w:pict>
      </w:r>
    </w:p>
    <w:p w14:paraId="29F62A59" w14:textId="2CFEE69C" w:rsidR="00FB7378" w:rsidRDefault="00FB7378" w:rsidP="00EB5ABB">
      <w:pPr>
        <w:spacing w:after="80"/>
        <w:jc w:val="both"/>
        <w:rPr>
          <w:rFonts w:ascii="Arial" w:hAnsi="Arial" w:cs="Arial"/>
        </w:rPr>
      </w:pPr>
    </w:p>
    <w:p w14:paraId="285E3E69" w14:textId="77777777" w:rsidR="00084E0B" w:rsidRPr="00BB1DE7" w:rsidRDefault="00084E0B" w:rsidP="007E2099">
      <w:pPr>
        <w:pStyle w:val="ListParagraph"/>
        <w:numPr>
          <w:ilvl w:val="0"/>
          <w:numId w:val="2"/>
        </w:numPr>
        <w:spacing w:after="80"/>
        <w:jc w:val="both"/>
        <w:rPr>
          <w:rFonts w:ascii="Arial" w:hAnsi="Arial" w:cs="Arial"/>
          <w:b/>
          <w:bCs/>
        </w:rPr>
      </w:pPr>
      <w:bookmarkStart w:id="0" w:name="70366e45-42f4-23f8-1772-bbc0eee0151d-2"/>
      <w:r w:rsidRPr="00BB1DE7">
        <w:rPr>
          <w:rFonts w:ascii="Arial" w:hAnsi="Arial" w:cs="Arial"/>
          <w:b/>
        </w:rPr>
        <w:t>Prediction models for diagnosis and prognosis of covid-19 infection: systematic review and critical appraisal.</w:t>
      </w:r>
      <w:bookmarkEnd w:id="0"/>
    </w:p>
    <w:p w14:paraId="428D19BC" w14:textId="77777777" w:rsidR="00084E0B" w:rsidRDefault="00084E0B" w:rsidP="00084E0B">
      <w:pPr>
        <w:spacing w:after="80"/>
        <w:jc w:val="both"/>
        <w:rPr>
          <w:rFonts w:ascii="Arial" w:hAnsi="Arial" w:cs="Arial"/>
          <w:b/>
        </w:rPr>
      </w:pPr>
    </w:p>
    <w:p w14:paraId="3A212819" w14:textId="77777777" w:rsidR="00084E0B" w:rsidRPr="00BB1DE7" w:rsidRDefault="00084E0B" w:rsidP="00084E0B">
      <w:pPr>
        <w:spacing w:after="80"/>
        <w:jc w:val="both"/>
        <w:rPr>
          <w:rFonts w:ascii="Arial" w:hAnsi="Arial" w:cs="Arial"/>
        </w:rPr>
      </w:pPr>
      <w:r w:rsidRPr="00BB1DE7">
        <w:rPr>
          <w:rFonts w:ascii="Arial" w:hAnsi="Arial" w:cs="Arial"/>
          <w:b/>
        </w:rPr>
        <w:t xml:space="preserve">Author(s): </w:t>
      </w:r>
      <w:r w:rsidRPr="00BB1DE7">
        <w:rPr>
          <w:rFonts w:ascii="Arial" w:hAnsi="Arial" w:cs="Arial"/>
        </w:rPr>
        <w:t xml:space="preserve">Wynants, Laure; Van </w:t>
      </w:r>
      <w:proofErr w:type="spellStart"/>
      <w:r w:rsidRPr="00BB1DE7">
        <w:rPr>
          <w:rFonts w:ascii="Arial" w:hAnsi="Arial" w:cs="Arial"/>
        </w:rPr>
        <w:t>Calster</w:t>
      </w:r>
      <w:proofErr w:type="spellEnd"/>
      <w:r w:rsidRPr="00BB1DE7">
        <w:rPr>
          <w:rFonts w:ascii="Arial" w:hAnsi="Arial" w:cs="Arial"/>
        </w:rPr>
        <w:t xml:space="preserve">, Ben; </w:t>
      </w:r>
      <w:proofErr w:type="spellStart"/>
      <w:r w:rsidRPr="00BB1DE7">
        <w:rPr>
          <w:rFonts w:ascii="Arial" w:hAnsi="Arial" w:cs="Arial"/>
        </w:rPr>
        <w:t>Bonten</w:t>
      </w:r>
      <w:proofErr w:type="spellEnd"/>
      <w:r w:rsidRPr="00BB1DE7">
        <w:rPr>
          <w:rFonts w:ascii="Arial" w:hAnsi="Arial" w:cs="Arial"/>
        </w:rPr>
        <w:t xml:space="preserve">, Marc M J; Collins, Gary S; </w:t>
      </w:r>
      <w:proofErr w:type="spellStart"/>
      <w:r w:rsidRPr="00BB1DE7">
        <w:rPr>
          <w:rFonts w:ascii="Arial" w:hAnsi="Arial" w:cs="Arial"/>
        </w:rPr>
        <w:t>Debray</w:t>
      </w:r>
      <w:proofErr w:type="spellEnd"/>
      <w:r w:rsidRPr="00BB1DE7">
        <w:rPr>
          <w:rFonts w:ascii="Arial" w:hAnsi="Arial" w:cs="Arial"/>
        </w:rPr>
        <w:t xml:space="preserve">, Thomas P A; De Vos, Maarten; Haller, Maria C; Heinze, Georg; Moons, Karel G M; Riley, Richard D; </w:t>
      </w:r>
      <w:proofErr w:type="spellStart"/>
      <w:r w:rsidRPr="00BB1DE7">
        <w:rPr>
          <w:rFonts w:ascii="Arial" w:hAnsi="Arial" w:cs="Arial"/>
        </w:rPr>
        <w:t>Schuit</w:t>
      </w:r>
      <w:proofErr w:type="spellEnd"/>
      <w:r w:rsidRPr="00BB1DE7">
        <w:rPr>
          <w:rFonts w:ascii="Arial" w:hAnsi="Arial" w:cs="Arial"/>
        </w:rPr>
        <w:t xml:space="preserve">, Ewoud; Smits, Luc J M; Snell, Kym I E; </w:t>
      </w:r>
      <w:proofErr w:type="spellStart"/>
      <w:r w:rsidRPr="00BB1DE7">
        <w:rPr>
          <w:rFonts w:ascii="Arial" w:hAnsi="Arial" w:cs="Arial"/>
        </w:rPr>
        <w:t>Steyerberg</w:t>
      </w:r>
      <w:proofErr w:type="spellEnd"/>
      <w:r w:rsidRPr="00BB1DE7">
        <w:rPr>
          <w:rFonts w:ascii="Arial" w:hAnsi="Arial" w:cs="Arial"/>
        </w:rPr>
        <w:t xml:space="preserve">, </w:t>
      </w:r>
      <w:proofErr w:type="spellStart"/>
      <w:r w:rsidRPr="00BB1DE7">
        <w:rPr>
          <w:rFonts w:ascii="Arial" w:hAnsi="Arial" w:cs="Arial"/>
        </w:rPr>
        <w:t>Ewout</w:t>
      </w:r>
      <w:proofErr w:type="spellEnd"/>
      <w:r w:rsidRPr="00BB1DE7">
        <w:rPr>
          <w:rFonts w:ascii="Arial" w:hAnsi="Arial" w:cs="Arial"/>
        </w:rPr>
        <w:t xml:space="preserve"> W; </w:t>
      </w:r>
      <w:proofErr w:type="spellStart"/>
      <w:r w:rsidRPr="00BB1DE7">
        <w:rPr>
          <w:rFonts w:ascii="Arial" w:hAnsi="Arial" w:cs="Arial"/>
        </w:rPr>
        <w:t>Wallisch</w:t>
      </w:r>
      <w:proofErr w:type="spellEnd"/>
      <w:r w:rsidRPr="00BB1DE7">
        <w:rPr>
          <w:rFonts w:ascii="Arial" w:hAnsi="Arial" w:cs="Arial"/>
        </w:rPr>
        <w:t xml:space="preserve">, Christine; van </w:t>
      </w:r>
      <w:proofErr w:type="spellStart"/>
      <w:r w:rsidRPr="00BB1DE7">
        <w:rPr>
          <w:rFonts w:ascii="Arial" w:hAnsi="Arial" w:cs="Arial"/>
        </w:rPr>
        <w:t>Smeden</w:t>
      </w:r>
      <w:proofErr w:type="spellEnd"/>
      <w:r w:rsidRPr="00BB1DE7">
        <w:rPr>
          <w:rFonts w:ascii="Arial" w:hAnsi="Arial" w:cs="Arial"/>
        </w:rPr>
        <w:t>, Maarten</w:t>
      </w:r>
    </w:p>
    <w:p w14:paraId="250C2904" w14:textId="77777777" w:rsidR="00084E0B" w:rsidRPr="00BB1DE7" w:rsidRDefault="00084E0B" w:rsidP="00084E0B">
      <w:pPr>
        <w:spacing w:after="80"/>
        <w:jc w:val="both"/>
        <w:rPr>
          <w:rFonts w:ascii="Arial" w:hAnsi="Arial" w:cs="Arial"/>
        </w:rPr>
      </w:pPr>
      <w:r w:rsidRPr="00BB1DE7">
        <w:rPr>
          <w:rFonts w:ascii="Arial" w:hAnsi="Arial" w:cs="Arial"/>
          <w:b/>
        </w:rPr>
        <w:t xml:space="preserve">Source: </w:t>
      </w:r>
      <w:r w:rsidRPr="00BB1DE7">
        <w:rPr>
          <w:rFonts w:ascii="Arial" w:hAnsi="Arial" w:cs="Arial"/>
        </w:rPr>
        <w:t xml:space="preserve">BMJ (Clinical research ed.); Apr 2020; vol. </w:t>
      </w:r>
      <w:proofErr w:type="gramStart"/>
      <w:r w:rsidRPr="00BB1DE7">
        <w:rPr>
          <w:rFonts w:ascii="Arial" w:hAnsi="Arial" w:cs="Arial"/>
        </w:rPr>
        <w:t>369 ;</w:t>
      </w:r>
      <w:proofErr w:type="gramEnd"/>
      <w:r w:rsidRPr="00BB1DE7">
        <w:rPr>
          <w:rFonts w:ascii="Arial" w:hAnsi="Arial" w:cs="Arial"/>
        </w:rPr>
        <w:t xml:space="preserve"> p. m1328</w:t>
      </w:r>
    </w:p>
    <w:p w14:paraId="5E8E4170" w14:textId="77777777" w:rsidR="00084E0B" w:rsidRPr="00BB1DE7" w:rsidRDefault="00084E0B" w:rsidP="00084E0B">
      <w:pPr>
        <w:spacing w:after="80"/>
        <w:jc w:val="both"/>
        <w:rPr>
          <w:rFonts w:ascii="Arial" w:hAnsi="Arial" w:cs="Arial"/>
        </w:rPr>
      </w:pPr>
      <w:r w:rsidRPr="00BB1DE7">
        <w:rPr>
          <w:rFonts w:ascii="Arial" w:hAnsi="Arial" w:cs="Arial"/>
          <w:b/>
        </w:rPr>
        <w:t xml:space="preserve">Publication Type(s): </w:t>
      </w:r>
      <w:r w:rsidRPr="00BB1DE7">
        <w:rPr>
          <w:rFonts w:ascii="Arial" w:hAnsi="Arial" w:cs="Arial"/>
        </w:rPr>
        <w:t>Research Support, Non-</w:t>
      </w:r>
      <w:proofErr w:type="spellStart"/>
      <w:r w:rsidRPr="00BB1DE7">
        <w:rPr>
          <w:rFonts w:ascii="Arial" w:hAnsi="Arial" w:cs="Arial"/>
        </w:rPr>
        <w:t>u.s.</w:t>
      </w:r>
      <w:proofErr w:type="spellEnd"/>
      <w:r w:rsidRPr="00BB1DE7">
        <w:rPr>
          <w:rFonts w:ascii="Arial" w:hAnsi="Arial" w:cs="Arial"/>
        </w:rPr>
        <w:t xml:space="preserve"> Gov't Journal Article Systematic Review</w:t>
      </w:r>
    </w:p>
    <w:p w14:paraId="12714E5E" w14:textId="77777777" w:rsidR="00084E0B" w:rsidRPr="00BB1DE7" w:rsidRDefault="00084E0B" w:rsidP="00084E0B">
      <w:pPr>
        <w:spacing w:after="80"/>
        <w:jc w:val="both"/>
        <w:rPr>
          <w:rFonts w:ascii="Arial" w:hAnsi="Arial" w:cs="Arial"/>
        </w:rPr>
      </w:pPr>
      <w:proofErr w:type="spellStart"/>
      <w:r w:rsidRPr="00BB1DE7">
        <w:rPr>
          <w:rFonts w:ascii="Arial" w:hAnsi="Arial" w:cs="Arial"/>
          <w:b/>
        </w:rPr>
        <w:t>PubMedID</w:t>
      </w:r>
      <w:proofErr w:type="spellEnd"/>
      <w:r w:rsidRPr="00BB1DE7">
        <w:rPr>
          <w:rFonts w:ascii="Arial" w:hAnsi="Arial" w:cs="Arial"/>
          <w:b/>
        </w:rPr>
        <w:t xml:space="preserve">: </w:t>
      </w:r>
      <w:r w:rsidRPr="00BB1DE7">
        <w:rPr>
          <w:rFonts w:ascii="Arial" w:hAnsi="Arial" w:cs="Arial"/>
        </w:rPr>
        <w:t>32265220</w:t>
      </w:r>
    </w:p>
    <w:p w14:paraId="1FD8161C" w14:textId="77777777" w:rsidR="00084E0B" w:rsidRPr="00BB1DE7" w:rsidRDefault="00084E0B" w:rsidP="00084E0B">
      <w:pPr>
        <w:spacing w:after="80"/>
        <w:jc w:val="both"/>
        <w:rPr>
          <w:rFonts w:ascii="Arial" w:hAnsi="Arial" w:cs="Arial"/>
        </w:rPr>
      </w:pPr>
      <w:r w:rsidRPr="00BB1DE7">
        <w:rPr>
          <w:rFonts w:ascii="Arial" w:hAnsi="Arial" w:cs="Arial"/>
        </w:rPr>
        <w:t xml:space="preserve">Available  at </w:t>
      </w:r>
      <w:hyperlink r:id="rId22" w:history="1">
        <w:r w:rsidRPr="00BB1DE7">
          <w:rPr>
            <w:rFonts w:ascii="Arial" w:hAnsi="Arial" w:cs="Arial"/>
            <w:color w:val="0000EE"/>
          </w:rPr>
          <w:t>BMJ (Clinical research ed.)</w:t>
        </w:r>
      </w:hyperlink>
      <w:r w:rsidRPr="00BB1DE7">
        <w:rPr>
          <w:rFonts w:ascii="Arial" w:hAnsi="Arial" w:cs="Arial"/>
        </w:rPr>
        <w:t xml:space="preserve"> -  from BMJ Journals </w:t>
      </w:r>
    </w:p>
    <w:p w14:paraId="3FD4FF39" w14:textId="77777777" w:rsidR="00084E0B" w:rsidRPr="00BB1DE7" w:rsidRDefault="00084E0B" w:rsidP="00084E0B">
      <w:pPr>
        <w:spacing w:after="80"/>
        <w:jc w:val="both"/>
        <w:rPr>
          <w:rFonts w:ascii="Arial" w:hAnsi="Arial" w:cs="Arial"/>
        </w:rPr>
      </w:pPr>
      <w:r w:rsidRPr="00BB1DE7">
        <w:rPr>
          <w:rFonts w:ascii="Arial" w:hAnsi="Arial" w:cs="Arial"/>
          <w:b/>
        </w:rPr>
        <w:t>Abstract:</w:t>
      </w:r>
      <w:r>
        <w:rPr>
          <w:rFonts w:ascii="Arial" w:hAnsi="Arial" w:cs="Arial"/>
          <w:b/>
        </w:rPr>
        <w:t xml:space="preserve"> </w:t>
      </w:r>
      <w:r w:rsidRPr="00BB1DE7">
        <w:rPr>
          <w:rFonts w:ascii="Arial" w:hAnsi="Arial" w:cs="Arial"/>
        </w:rPr>
        <w:t>OBJECTIVE</w:t>
      </w:r>
      <w:r>
        <w:rPr>
          <w:rFonts w:ascii="Arial" w:hAnsi="Arial" w:cs="Arial"/>
        </w:rPr>
        <w:t xml:space="preserve"> </w:t>
      </w:r>
      <w:r w:rsidRPr="00BB1DE7">
        <w:rPr>
          <w:rFonts w:ascii="Arial" w:hAnsi="Arial" w:cs="Arial"/>
        </w:rPr>
        <w:t>To review and critically appraise published and preprint reports of prediction models for diagnosing coronavirus disease 2019 (covid-19) in patients with suspected infection, for prognosis of patients with covid-19, and for detecting people in the general population at risk of being admitted to hospital for covid-19 pneumonia.</w:t>
      </w:r>
      <w:r>
        <w:rPr>
          <w:rFonts w:ascii="Arial" w:hAnsi="Arial" w:cs="Arial"/>
        </w:rPr>
        <w:t xml:space="preserve"> </w:t>
      </w:r>
      <w:r w:rsidRPr="00BB1DE7">
        <w:rPr>
          <w:rFonts w:ascii="Arial" w:hAnsi="Arial" w:cs="Arial"/>
        </w:rPr>
        <w:t>DESIGN</w:t>
      </w:r>
      <w:r>
        <w:rPr>
          <w:rFonts w:ascii="Arial" w:hAnsi="Arial" w:cs="Arial"/>
        </w:rPr>
        <w:t xml:space="preserve"> </w:t>
      </w:r>
      <w:r w:rsidRPr="00BB1DE7">
        <w:rPr>
          <w:rFonts w:ascii="Arial" w:hAnsi="Arial" w:cs="Arial"/>
        </w:rPr>
        <w:t>Rapid systematic review and critical appraisal.</w:t>
      </w:r>
      <w:r>
        <w:rPr>
          <w:rFonts w:ascii="Arial" w:hAnsi="Arial" w:cs="Arial"/>
        </w:rPr>
        <w:t xml:space="preserve"> </w:t>
      </w:r>
      <w:r w:rsidRPr="00BB1DE7">
        <w:rPr>
          <w:rFonts w:ascii="Arial" w:hAnsi="Arial" w:cs="Arial"/>
        </w:rPr>
        <w:t>DATA SOURCES</w:t>
      </w:r>
      <w:r>
        <w:rPr>
          <w:rFonts w:ascii="Arial" w:hAnsi="Arial" w:cs="Arial"/>
        </w:rPr>
        <w:t xml:space="preserve"> </w:t>
      </w:r>
      <w:r w:rsidRPr="00BB1DE7">
        <w:rPr>
          <w:rFonts w:ascii="Arial" w:hAnsi="Arial" w:cs="Arial"/>
        </w:rPr>
        <w:t xml:space="preserve">PubMed and Embase through Ovid, </w:t>
      </w:r>
      <w:proofErr w:type="spellStart"/>
      <w:r w:rsidRPr="00BB1DE7">
        <w:rPr>
          <w:rFonts w:ascii="Arial" w:hAnsi="Arial" w:cs="Arial"/>
        </w:rPr>
        <w:t>Arxiv</w:t>
      </w:r>
      <w:proofErr w:type="spellEnd"/>
      <w:r w:rsidRPr="00BB1DE7">
        <w:rPr>
          <w:rFonts w:ascii="Arial" w:hAnsi="Arial" w:cs="Arial"/>
        </w:rPr>
        <w:t xml:space="preserve">, </w:t>
      </w:r>
      <w:proofErr w:type="spellStart"/>
      <w:r w:rsidRPr="00BB1DE7">
        <w:rPr>
          <w:rFonts w:ascii="Arial" w:hAnsi="Arial" w:cs="Arial"/>
        </w:rPr>
        <w:t>medRxiv</w:t>
      </w:r>
      <w:proofErr w:type="spellEnd"/>
      <w:r w:rsidRPr="00BB1DE7">
        <w:rPr>
          <w:rFonts w:ascii="Arial" w:hAnsi="Arial" w:cs="Arial"/>
        </w:rPr>
        <w:t xml:space="preserve">, and </w:t>
      </w:r>
      <w:proofErr w:type="spellStart"/>
      <w:r w:rsidRPr="00BB1DE7">
        <w:rPr>
          <w:rFonts w:ascii="Arial" w:hAnsi="Arial" w:cs="Arial"/>
        </w:rPr>
        <w:t>bioRxiv</w:t>
      </w:r>
      <w:proofErr w:type="spellEnd"/>
      <w:r w:rsidRPr="00BB1DE7">
        <w:rPr>
          <w:rFonts w:ascii="Arial" w:hAnsi="Arial" w:cs="Arial"/>
        </w:rPr>
        <w:t xml:space="preserve"> up to 24 March 2020.</w:t>
      </w:r>
      <w:r>
        <w:rPr>
          <w:rFonts w:ascii="Arial" w:hAnsi="Arial" w:cs="Arial"/>
        </w:rPr>
        <w:t xml:space="preserve"> </w:t>
      </w:r>
      <w:r w:rsidRPr="00BB1DE7">
        <w:rPr>
          <w:rFonts w:ascii="Arial" w:hAnsi="Arial" w:cs="Arial"/>
        </w:rPr>
        <w:t>STUDY SELECTION</w:t>
      </w:r>
      <w:r>
        <w:rPr>
          <w:rFonts w:ascii="Arial" w:hAnsi="Arial" w:cs="Arial"/>
        </w:rPr>
        <w:t xml:space="preserve"> </w:t>
      </w:r>
      <w:r w:rsidRPr="00BB1DE7">
        <w:rPr>
          <w:rFonts w:ascii="Arial" w:hAnsi="Arial" w:cs="Arial"/>
        </w:rPr>
        <w:t>Studies that developed or validated a multivariable covid-19 related prediction model.</w:t>
      </w:r>
      <w:r>
        <w:rPr>
          <w:rFonts w:ascii="Arial" w:hAnsi="Arial" w:cs="Arial"/>
        </w:rPr>
        <w:t xml:space="preserve"> </w:t>
      </w:r>
      <w:r w:rsidRPr="00BB1DE7">
        <w:rPr>
          <w:rFonts w:ascii="Arial" w:hAnsi="Arial" w:cs="Arial"/>
        </w:rPr>
        <w:t>DATA EXTRACTION</w:t>
      </w:r>
      <w:r>
        <w:rPr>
          <w:rFonts w:ascii="Arial" w:hAnsi="Arial" w:cs="Arial"/>
        </w:rPr>
        <w:t xml:space="preserve"> </w:t>
      </w:r>
      <w:r w:rsidRPr="00BB1DE7">
        <w:rPr>
          <w:rFonts w:ascii="Arial" w:hAnsi="Arial" w:cs="Arial"/>
        </w:rPr>
        <w:t>At least two authors independently extracted data using the CHARMS (critical appraisal and data extraction for systematic reviews of prediction modelling studies) checklist; risk of bias was assessed using PROBAST (prediction model risk of bias assessment tool).</w:t>
      </w:r>
      <w:r>
        <w:rPr>
          <w:rFonts w:ascii="Arial" w:hAnsi="Arial" w:cs="Arial"/>
        </w:rPr>
        <w:t xml:space="preserve"> </w:t>
      </w:r>
      <w:r w:rsidRPr="00BB1DE7">
        <w:rPr>
          <w:rFonts w:ascii="Arial" w:hAnsi="Arial" w:cs="Arial"/>
        </w:rPr>
        <w:t>RESULTS</w:t>
      </w:r>
      <w:r>
        <w:rPr>
          <w:rFonts w:ascii="Arial" w:hAnsi="Arial" w:cs="Arial"/>
        </w:rPr>
        <w:t xml:space="preserve"> </w:t>
      </w:r>
      <w:r w:rsidRPr="00BB1DE7">
        <w:rPr>
          <w:rFonts w:ascii="Arial" w:hAnsi="Arial" w:cs="Arial"/>
        </w:rPr>
        <w:t>2696 titles were screened, and 27 studies describing 31 prediction models were included. Three models were identified for predicting hospital admission from pneumonia and other events (as proxy outcomes for covid-19 pneumonia) in the general population; 18 diagnostic models for detecting covid-19 infection (13 were machine learning based on computed tomography scans); and 10 prognostic models for predicting mortality risk, progression to severe disease, or length of hospital stay. Only one study used patient data from outside of China. The most reported predictors of presence of covid-19 in patients with suspected disease included age, body temperature, and signs and symptoms. The most reported predictors of severe prognosis in patients with covid-19 included age, sex, features derived from computed tomography scans, C reactive protein, lactic dehydrogenase, and lymphocyte count. C index estimates ranged from 0.73 to 0.81 in prediction models for the general population (reported for all three models), from 0.81 to more than 0.99 in diagnostic models (reported for 13 of the 18 models), and from 0.85 to 0.98 in prognostic models (reported for six of the 10 models). All studies were rated at high risk of bias, mostly because of non-representative selection of control patients, exclusion of patients who had not experienced the event of interest by the end of the study, and high risk of model overfitting. Reporting quality varied substantially between studies. Most reports did not include a description of the study population or intended use of the models, and calibration of predictions was rarely assessed.</w:t>
      </w:r>
      <w:r>
        <w:rPr>
          <w:rFonts w:ascii="Arial" w:hAnsi="Arial" w:cs="Arial"/>
        </w:rPr>
        <w:t xml:space="preserve"> </w:t>
      </w:r>
      <w:r w:rsidRPr="00BB1DE7">
        <w:rPr>
          <w:rFonts w:ascii="Arial" w:hAnsi="Arial" w:cs="Arial"/>
        </w:rPr>
        <w:t>CONCLUSION</w:t>
      </w:r>
      <w:r>
        <w:rPr>
          <w:rFonts w:ascii="Arial" w:hAnsi="Arial" w:cs="Arial"/>
        </w:rPr>
        <w:t xml:space="preserve"> </w:t>
      </w:r>
      <w:r w:rsidRPr="00BB1DE7">
        <w:rPr>
          <w:rFonts w:ascii="Arial" w:hAnsi="Arial" w:cs="Arial"/>
        </w:rPr>
        <w:t xml:space="preserve">Prediction models for covid-19 are quickly entering the academic literature to support medical decision making at a time when they are urgently needed. This review indicates that proposed models are poorly reported, at </w:t>
      </w:r>
      <w:r w:rsidRPr="00BB1DE7">
        <w:rPr>
          <w:rFonts w:ascii="Arial" w:hAnsi="Arial" w:cs="Arial"/>
        </w:rPr>
        <w:lastRenderedPageBreak/>
        <w:t>high risk of bias, and their reported performance is probably optimistic. Immediate sharing of well documented individual participant data from covid-19 studies is needed for collaborative efforts to develop more rigorous prediction models and validate existing ones. The predictors identified in included studies could be considered as candidate predictors for new models. Methodological guidance should be followed because unreliable predictions could cause more harm than benefit in guiding clinical decisions. Finally, studies should adhere to the TRIPOD (transparent reporting of a multivariable prediction model for individual prognosis or diagnosis) reporting guideline.</w:t>
      </w:r>
      <w:r>
        <w:rPr>
          <w:rFonts w:ascii="Arial" w:hAnsi="Arial" w:cs="Arial"/>
        </w:rPr>
        <w:t xml:space="preserve"> </w:t>
      </w:r>
      <w:r w:rsidRPr="00BB1DE7">
        <w:rPr>
          <w:rFonts w:ascii="Arial" w:hAnsi="Arial" w:cs="Arial"/>
        </w:rPr>
        <w:t>SYSTEMATIC REVIEW REGISTRATION</w:t>
      </w:r>
      <w:r>
        <w:rPr>
          <w:rFonts w:ascii="Arial" w:hAnsi="Arial" w:cs="Arial"/>
        </w:rPr>
        <w:t xml:space="preserve"> </w:t>
      </w:r>
      <w:r w:rsidRPr="00BB1DE7">
        <w:rPr>
          <w:rFonts w:ascii="Arial" w:hAnsi="Arial" w:cs="Arial"/>
        </w:rPr>
        <w:t>Protocol https://osf.io/ehc47/, registration https://osf.io/wy245.</w:t>
      </w:r>
    </w:p>
    <w:p w14:paraId="694FF962" w14:textId="77777777" w:rsidR="00084E0B" w:rsidRPr="00BB1DE7" w:rsidRDefault="00084E0B" w:rsidP="00084E0B">
      <w:pPr>
        <w:spacing w:after="80"/>
        <w:jc w:val="both"/>
        <w:rPr>
          <w:rFonts w:ascii="Arial" w:hAnsi="Arial" w:cs="Arial"/>
        </w:rPr>
      </w:pPr>
      <w:r w:rsidRPr="00BB1DE7">
        <w:rPr>
          <w:rFonts w:ascii="Arial" w:hAnsi="Arial" w:cs="Arial"/>
          <w:b/>
        </w:rPr>
        <w:t xml:space="preserve">Database: </w:t>
      </w:r>
      <w:r w:rsidRPr="00BB1DE7">
        <w:rPr>
          <w:rFonts w:ascii="Arial" w:hAnsi="Arial" w:cs="Arial"/>
        </w:rPr>
        <w:t>Medline</w:t>
      </w:r>
    </w:p>
    <w:p w14:paraId="3C1F0FF9" w14:textId="77777777" w:rsidR="00084E0B" w:rsidRDefault="00DD41D0" w:rsidP="00084E0B">
      <w:pPr>
        <w:spacing w:after="80"/>
        <w:jc w:val="both"/>
        <w:rPr>
          <w:rFonts w:ascii="Arial" w:hAnsi="Arial" w:cs="Arial"/>
        </w:rPr>
      </w:pPr>
      <w:r>
        <w:rPr>
          <w:rFonts w:ascii="Arial" w:hAnsi="Arial" w:cs="Arial"/>
        </w:rPr>
        <w:pict w14:anchorId="73D0B28A">
          <v:rect id="_x0000_i1031" style="width:451.3pt;height:1.5pt;mso-position-vertical:absolute" o:hralign="center" o:hrstd="t" o:hr="t" fillcolor="#a0a0a0" stroked="f"/>
        </w:pict>
      </w:r>
    </w:p>
    <w:p w14:paraId="49E1BB06" w14:textId="201DB765" w:rsidR="00084E0B" w:rsidRDefault="00084E0B" w:rsidP="00EB5ABB">
      <w:pPr>
        <w:spacing w:after="80"/>
        <w:jc w:val="both"/>
        <w:rPr>
          <w:rFonts w:ascii="Arial" w:hAnsi="Arial" w:cs="Arial"/>
        </w:rPr>
      </w:pPr>
    </w:p>
    <w:p w14:paraId="24C42A11" w14:textId="77777777" w:rsidR="00C8560F" w:rsidRPr="00C8560F" w:rsidRDefault="00DD41D0" w:rsidP="007E2099">
      <w:pPr>
        <w:pStyle w:val="ListParagraph"/>
        <w:numPr>
          <w:ilvl w:val="0"/>
          <w:numId w:val="2"/>
        </w:numPr>
        <w:spacing w:after="80"/>
        <w:jc w:val="both"/>
        <w:rPr>
          <w:rFonts w:ascii="Arial" w:hAnsi="Arial" w:cs="Arial"/>
          <w:b/>
          <w:bCs/>
        </w:rPr>
      </w:pPr>
      <w:hyperlink r:id="rId23" w:history="1">
        <w:r w:rsidR="00C8560F" w:rsidRPr="00C8560F">
          <w:rPr>
            <w:rStyle w:val="highwire-cite-title"/>
            <w:rFonts w:ascii="Arial" w:hAnsi="Arial" w:cs="Arial"/>
            <w:b/>
            <w:bCs/>
            <w:color w:val="202124"/>
            <w:bdr w:val="none" w:sz="0" w:space="0" w:color="auto" w:frame="1"/>
          </w:rPr>
          <w:t>Performing risk stratification for COVID-19 when individual level data is not available, the experience of a large healthcare organization</w:t>
        </w:r>
      </w:hyperlink>
      <w:r w:rsidR="00C8560F" w:rsidRPr="00C8560F">
        <w:rPr>
          <w:rStyle w:val="highwire-cite-title"/>
          <w:rFonts w:ascii="Arial" w:hAnsi="Arial" w:cs="Arial"/>
          <w:b/>
          <w:bCs/>
          <w:color w:val="000000"/>
          <w:bdr w:val="none" w:sz="0" w:space="0" w:color="auto" w:frame="1"/>
        </w:rPr>
        <w:t>.</w:t>
      </w:r>
    </w:p>
    <w:p w14:paraId="148E8254" w14:textId="77777777" w:rsidR="00C8560F" w:rsidRPr="00C8560F" w:rsidRDefault="00C8560F" w:rsidP="00C8560F">
      <w:pPr>
        <w:spacing w:after="80"/>
        <w:jc w:val="both"/>
        <w:textAlignment w:val="baseline"/>
        <w:rPr>
          <w:rStyle w:val="nlm-given-names"/>
          <w:rFonts w:ascii="Arial" w:hAnsi="Arial" w:cs="Arial"/>
          <w:color w:val="333333"/>
          <w:bdr w:val="none" w:sz="0" w:space="0" w:color="auto" w:frame="1"/>
        </w:rPr>
      </w:pPr>
    </w:p>
    <w:p w14:paraId="3A2A942D" w14:textId="77777777" w:rsidR="00C8560F" w:rsidRPr="00C8560F" w:rsidRDefault="00C8560F" w:rsidP="00C8560F">
      <w:pPr>
        <w:spacing w:after="80"/>
        <w:jc w:val="both"/>
        <w:textAlignment w:val="baseline"/>
        <w:rPr>
          <w:rFonts w:ascii="Arial" w:hAnsi="Arial" w:cs="Arial"/>
          <w:color w:val="333333"/>
        </w:rPr>
      </w:pPr>
      <w:r w:rsidRPr="00C8560F">
        <w:rPr>
          <w:rStyle w:val="nlm-given-names"/>
          <w:rFonts w:ascii="Arial" w:hAnsi="Arial" w:cs="Arial"/>
          <w:b/>
          <w:bCs/>
          <w:color w:val="333333"/>
          <w:bdr w:val="none" w:sz="0" w:space="0" w:color="auto" w:frame="1"/>
        </w:rPr>
        <w:t xml:space="preserve">Author(s): </w:t>
      </w:r>
      <w:r w:rsidRPr="00C8560F">
        <w:rPr>
          <w:rStyle w:val="nlm-given-names"/>
          <w:rFonts w:ascii="Arial" w:hAnsi="Arial" w:cs="Arial"/>
          <w:color w:val="333333"/>
          <w:bdr w:val="none" w:sz="0" w:space="0" w:color="auto" w:frame="1"/>
        </w:rPr>
        <w:t>Noam</w:t>
      </w:r>
      <w:r w:rsidRPr="00C8560F">
        <w:rPr>
          <w:rStyle w:val="highwire-citation-author"/>
          <w:rFonts w:ascii="Arial" w:hAnsi="Arial" w:cs="Arial"/>
          <w:color w:val="333333"/>
          <w:bdr w:val="none" w:sz="0" w:space="0" w:color="auto" w:frame="1"/>
        </w:rPr>
        <w:t xml:space="preserve"> </w:t>
      </w:r>
      <w:proofErr w:type="spellStart"/>
      <w:r w:rsidRPr="00C8560F">
        <w:rPr>
          <w:rStyle w:val="nlm-surname"/>
          <w:rFonts w:ascii="Arial" w:hAnsi="Arial" w:cs="Arial"/>
          <w:color w:val="333333"/>
          <w:bdr w:val="none" w:sz="0" w:space="0" w:color="auto" w:frame="1"/>
        </w:rPr>
        <w:t>Barda</w:t>
      </w:r>
      <w:proofErr w:type="spellEnd"/>
      <w:r w:rsidRPr="00C8560F">
        <w:rPr>
          <w:rStyle w:val="highwire-citation-authors"/>
          <w:rFonts w:ascii="Arial" w:hAnsi="Arial" w:cs="Arial"/>
          <w:color w:val="333333"/>
          <w:bdr w:val="none" w:sz="0" w:space="0" w:color="auto" w:frame="1"/>
        </w:rPr>
        <w:t xml:space="preserve">, </w:t>
      </w:r>
      <w:r w:rsidRPr="00C8560F">
        <w:rPr>
          <w:rStyle w:val="nlm-given-names"/>
          <w:rFonts w:ascii="Arial" w:hAnsi="Arial" w:cs="Arial"/>
          <w:color w:val="333333"/>
          <w:bdr w:val="none" w:sz="0" w:space="0" w:color="auto" w:frame="1"/>
        </w:rPr>
        <w:t>Dan</w:t>
      </w:r>
      <w:r w:rsidRPr="00C8560F">
        <w:rPr>
          <w:rStyle w:val="highwire-citation-author"/>
          <w:rFonts w:ascii="Arial" w:hAnsi="Arial" w:cs="Arial"/>
          <w:color w:val="333333"/>
          <w:bdr w:val="none" w:sz="0" w:space="0" w:color="auto" w:frame="1"/>
        </w:rPr>
        <w:t xml:space="preserve"> </w:t>
      </w:r>
      <w:r w:rsidRPr="00C8560F">
        <w:rPr>
          <w:rStyle w:val="nlm-surname"/>
          <w:rFonts w:ascii="Arial" w:hAnsi="Arial" w:cs="Arial"/>
          <w:color w:val="333333"/>
          <w:bdr w:val="none" w:sz="0" w:space="0" w:color="auto" w:frame="1"/>
        </w:rPr>
        <w:t>Riesel</w:t>
      </w:r>
      <w:r w:rsidRPr="00C8560F">
        <w:rPr>
          <w:rStyle w:val="highwire-citation-authors"/>
          <w:rFonts w:ascii="Arial" w:hAnsi="Arial" w:cs="Arial"/>
          <w:color w:val="333333"/>
          <w:bdr w:val="none" w:sz="0" w:space="0" w:color="auto" w:frame="1"/>
        </w:rPr>
        <w:t xml:space="preserve">, </w:t>
      </w:r>
      <w:proofErr w:type="spellStart"/>
      <w:r w:rsidRPr="00C8560F">
        <w:rPr>
          <w:rStyle w:val="nlm-given-names"/>
          <w:rFonts w:ascii="Arial" w:hAnsi="Arial" w:cs="Arial"/>
          <w:color w:val="333333"/>
          <w:bdr w:val="none" w:sz="0" w:space="0" w:color="auto" w:frame="1"/>
        </w:rPr>
        <w:t>Amichay</w:t>
      </w:r>
      <w:proofErr w:type="spellEnd"/>
      <w:r w:rsidRPr="00C8560F">
        <w:rPr>
          <w:rStyle w:val="highwire-citation-author"/>
          <w:rFonts w:ascii="Arial" w:hAnsi="Arial" w:cs="Arial"/>
          <w:color w:val="333333"/>
          <w:bdr w:val="none" w:sz="0" w:space="0" w:color="auto" w:frame="1"/>
        </w:rPr>
        <w:t xml:space="preserve"> </w:t>
      </w:r>
      <w:proofErr w:type="spellStart"/>
      <w:r w:rsidRPr="00C8560F">
        <w:rPr>
          <w:rStyle w:val="nlm-surname"/>
          <w:rFonts w:ascii="Arial" w:hAnsi="Arial" w:cs="Arial"/>
          <w:color w:val="333333"/>
          <w:bdr w:val="none" w:sz="0" w:space="0" w:color="auto" w:frame="1"/>
        </w:rPr>
        <w:t>Akriv</w:t>
      </w:r>
      <w:proofErr w:type="spellEnd"/>
      <w:r w:rsidRPr="00C8560F">
        <w:rPr>
          <w:rStyle w:val="highwire-citation-authors"/>
          <w:rFonts w:ascii="Arial" w:hAnsi="Arial" w:cs="Arial"/>
          <w:color w:val="333333"/>
          <w:bdr w:val="none" w:sz="0" w:space="0" w:color="auto" w:frame="1"/>
        </w:rPr>
        <w:t xml:space="preserve">, </w:t>
      </w:r>
      <w:r w:rsidRPr="00C8560F">
        <w:rPr>
          <w:rStyle w:val="nlm-given-names"/>
          <w:rFonts w:ascii="Arial" w:hAnsi="Arial" w:cs="Arial"/>
          <w:color w:val="333333"/>
          <w:bdr w:val="none" w:sz="0" w:space="0" w:color="auto" w:frame="1"/>
        </w:rPr>
        <w:t xml:space="preserve">Joseph </w:t>
      </w:r>
      <w:r w:rsidRPr="00C8560F">
        <w:rPr>
          <w:rStyle w:val="nlm-surname"/>
          <w:rFonts w:ascii="Arial" w:hAnsi="Arial" w:cs="Arial"/>
          <w:color w:val="333333"/>
          <w:bdr w:val="none" w:sz="0" w:space="0" w:color="auto" w:frame="1"/>
        </w:rPr>
        <w:t>Levi</w:t>
      </w:r>
      <w:r w:rsidRPr="00C8560F">
        <w:rPr>
          <w:rStyle w:val="highwire-citation-authors"/>
          <w:rFonts w:ascii="Arial" w:hAnsi="Arial" w:cs="Arial"/>
          <w:color w:val="333333"/>
          <w:bdr w:val="none" w:sz="0" w:space="0" w:color="auto" w:frame="1"/>
        </w:rPr>
        <w:t xml:space="preserve">, </w:t>
      </w:r>
      <w:r w:rsidRPr="00C8560F">
        <w:rPr>
          <w:rStyle w:val="nlm-given-names"/>
          <w:rFonts w:ascii="Arial" w:hAnsi="Arial" w:cs="Arial"/>
          <w:color w:val="333333"/>
          <w:bdr w:val="none" w:sz="0" w:space="0" w:color="auto" w:frame="1"/>
        </w:rPr>
        <w:t>Uriah</w:t>
      </w:r>
      <w:r w:rsidRPr="00C8560F">
        <w:rPr>
          <w:rStyle w:val="highwire-citation-author"/>
          <w:rFonts w:ascii="Arial" w:hAnsi="Arial" w:cs="Arial"/>
          <w:color w:val="333333"/>
          <w:bdr w:val="none" w:sz="0" w:space="0" w:color="auto" w:frame="1"/>
        </w:rPr>
        <w:t xml:space="preserve"> </w:t>
      </w:r>
      <w:r w:rsidRPr="00C8560F">
        <w:rPr>
          <w:rStyle w:val="nlm-surname"/>
          <w:rFonts w:ascii="Arial" w:hAnsi="Arial" w:cs="Arial"/>
          <w:color w:val="333333"/>
          <w:bdr w:val="none" w:sz="0" w:space="0" w:color="auto" w:frame="1"/>
        </w:rPr>
        <w:t>Finkel</w:t>
      </w:r>
      <w:r w:rsidRPr="00C8560F">
        <w:rPr>
          <w:rStyle w:val="highwire-citation-authors"/>
          <w:rFonts w:ascii="Arial" w:hAnsi="Arial" w:cs="Arial"/>
          <w:color w:val="333333"/>
          <w:bdr w:val="none" w:sz="0" w:space="0" w:color="auto" w:frame="1"/>
        </w:rPr>
        <w:t xml:space="preserve">, </w:t>
      </w:r>
      <w:r w:rsidRPr="00C8560F">
        <w:rPr>
          <w:rStyle w:val="nlm-given-names"/>
          <w:rFonts w:ascii="Arial" w:hAnsi="Arial" w:cs="Arial"/>
          <w:color w:val="333333"/>
          <w:bdr w:val="none" w:sz="0" w:space="0" w:color="auto" w:frame="1"/>
        </w:rPr>
        <w:t xml:space="preserve">Gal </w:t>
      </w:r>
      <w:proofErr w:type="spellStart"/>
      <w:r w:rsidRPr="00C8560F">
        <w:rPr>
          <w:rStyle w:val="nlm-surname"/>
          <w:rFonts w:ascii="Arial" w:hAnsi="Arial" w:cs="Arial"/>
          <w:color w:val="333333"/>
          <w:bdr w:val="none" w:sz="0" w:space="0" w:color="auto" w:frame="1"/>
        </w:rPr>
        <w:t>Yona</w:t>
      </w:r>
      <w:proofErr w:type="spellEnd"/>
      <w:r w:rsidRPr="00C8560F">
        <w:rPr>
          <w:rStyle w:val="highwire-citation-authors"/>
          <w:rFonts w:ascii="Arial" w:hAnsi="Arial" w:cs="Arial"/>
          <w:color w:val="333333"/>
          <w:bdr w:val="none" w:sz="0" w:space="0" w:color="auto" w:frame="1"/>
        </w:rPr>
        <w:t xml:space="preserve">, </w:t>
      </w:r>
      <w:r w:rsidRPr="00C8560F">
        <w:rPr>
          <w:rStyle w:val="nlm-given-names"/>
          <w:rFonts w:ascii="Arial" w:hAnsi="Arial" w:cs="Arial"/>
          <w:color w:val="333333"/>
          <w:bdr w:val="none" w:sz="0" w:space="0" w:color="auto" w:frame="1"/>
        </w:rPr>
        <w:t>Daniel</w:t>
      </w:r>
      <w:r w:rsidRPr="00C8560F">
        <w:rPr>
          <w:rStyle w:val="highwire-citation-author"/>
          <w:rFonts w:ascii="Arial" w:hAnsi="Arial" w:cs="Arial"/>
          <w:color w:val="333333"/>
          <w:bdr w:val="none" w:sz="0" w:space="0" w:color="auto" w:frame="1"/>
        </w:rPr>
        <w:t xml:space="preserve"> </w:t>
      </w:r>
      <w:proofErr w:type="spellStart"/>
      <w:r w:rsidRPr="00C8560F">
        <w:rPr>
          <w:rStyle w:val="nlm-surname"/>
          <w:rFonts w:ascii="Arial" w:hAnsi="Arial" w:cs="Arial"/>
          <w:color w:val="333333"/>
          <w:bdr w:val="none" w:sz="0" w:space="0" w:color="auto" w:frame="1"/>
        </w:rPr>
        <w:t>Greenfeld</w:t>
      </w:r>
      <w:proofErr w:type="spellEnd"/>
      <w:r w:rsidRPr="00C8560F">
        <w:rPr>
          <w:rStyle w:val="highwire-citation-authors"/>
          <w:rFonts w:ascii="Arial" w:hAnsi="Arial" w:cs="Arial"/>
          <w:color w:val="333333"/>
          <w:bdr w:val="none" w:sz="0" w:space="0" w:color="auto" w:frame="1"/>
        </w:rPr>
        <w:t xml:space="preserve">, </w:t>
      </w:r>
      <w:r w:rsidRPr="00C8560F">
        <w:rPr>
          <w:rStyle w:val="nlm-given-names"/>
          <w:rFonts w:ascii="Arial" w:hAnsi="Arial" w:cs="Arial"/>
          <w:color w:val="333333"/>
          <w:bdr w:val="none" w:sz="0" w:space="0" w:color="auto" w:frame="1"/>
        </w:rPr>
        <w:t xml:space="preserve">Shimon </w:t>
      </w:r>
      <w:proofErr w:type="spellStart"/>
      <w:r w:rsidRPr="00C8560F">
        <w:rPr>
          <w:rStyle w:val="nlm-surname"/>
          <w:rFonts w:ascii="Arial" w:hAnsi="Arial" w:cs="Arial"/>
          <w:color w:val="333333"/>
          <w:bdr w:val="none" w:sz="0" w:space="0" w:color="auto" w:frame="1"/>
        </w:rPr>
        <w:t>Sheiba</w:t>
      </w:r>
      <w:proofErr w:type="spellEnd"/>
      <w:r w:rsidRPr="00C8560F">
        <w:rPr>
          <w:rStyle w:val="highwire-citation-authors"/>
          <w:rFonts w:ascii="Arial" w:hAnsi="Arial" w:cs="Arial"/>
          <w:color w:val="333333"/>
          <w:bdr w:val="none" w:sz="0" w:space="0" w:color="auto" w:frame="1"/>
        </w:rPr>
        <w:t xml:space="preserve">, </w:t>
      </w:r>
      <w:r w:rsidRPr="00C8560F">
        <w:rPr>
          <w:rStyle w:val="nlm-given-names"/>
          <w:rFonts w:ascii="Arial" w:hAnsi="Arial" w:cs="Arial"/>
          <w:color w:val="333333"/>
          <w:bdr w:val="none" w:sz="0" w:space="0" w:color="auto" w:frame="1"/>
        </w:rPr>
        <w:t>Jonathan</w:t>
      </w:r>
      <w:r w:rsidRPr="00C8560F">
        <w:rPr>
          <w:rStyle w:val="highwire-citation-author"/>
          <w:rFonts w:ascii="Arial" w:hAnsi="Arial" w:cs="Arial"/>
          <w:color w:val="333333"/>
          <w:bdr w:val="none" w:sz="0" w:space="0" w:color="auto" w:frame="1"/>
        </w:rPr>
        <w:t xml:space="preserve"> </w:t>
      </w:r>
      <w:proofErr w:type="spellStart"/>
      <w:r w:rsidRPr="00C8560F">
        <w:rPr>
          <w:rStyle w:val="nlm-surname"/>
          <w:rFonts w:ascii="Arial" w:hAnsi="Arial" w:cs="Arial"/>
          <w:color w:val="333333"/>
          <w:bdr w:val="none" w:sz="0" w:space="0" w:color="auto" w:frame="1"/>
        </w:rPr>
        <w:t>Somer</w:t>
      </w:r>
      <w:proofErr w:type="spellEnd"/>
      <w:r w:rsidRPr="00C8560F">
        <w:rPr>
          <w:rStyle w:val="highwire-citation-authors"/>
          <w:rFonts w:ascii="Arial" w:hAnsi="Arial" w:cs="Arial"/>
          <w:color w:val="333333"/>
          <w:bdr w:val="none" w:sz="0" w:space="0" w:color="auto" w:frame="1"/>
        </w:rPr>
        <w:t xml:space="preserve">, </w:t>
      </w:r>
      <w:r w:rsidRPr="00C8560F">
        <w:rPr>
          <w:rStyle w:val="nlm-given-names"/>
          <w:rFonts w:ascii="Arial" w:hAnsi="Arial" w:cs="Arial"/>
          <w:color w:val="333333"/>
          <w:bdr w:val="none" w:sz="0" w:space="0" w:color="auto" w:frame="1"/>
        </w:rPr>
        <w:t>Eitan</w:t>
      </w:r>
      <w:r w:rsidRPr="00C8560F">
        <w:rPr>
          <w:rStyle w:val="highwire-citation-author"/>
          <w:rFonts w:ascii="Arial" w:hAnsi="Arial" w:cs="Arial"/>
          <w:color w:val="333333"/>
          <w:bdr w:val="none" w:sz="0" w:space="0" w:color="auto" w:frame="1"/>
        </w:rPr>
        <w:t xml:space="preserve"> </w:t>
      </w:r>
      <w:proofErr w:type="spellStart"/>
      <w:r w:rsidRPr="00C8560F">
        <w:rPr>
          <w:rStyle w:val="nlm-surname"/>
          <w:rFonts w:ascii="Arial" w:hAnsi="Arial" w:cs="Arial"/>
          <w:color w:val="333333"/>
          <w:bdr w:val="none" w:sz="0" w:space="0" w:color="auto" w:frame="1"/>
        </w:rPr>
        <w:t>Bachmat</w:t>
      </w:r>
      <w:proofErr w:type="spellEnd"/>
      <w:r w:rsidRPr="00C8560F">
        <w:rPr>
          <w:rStyle w:val="highwire-citation-authors"/>
          <w:rFonts w:ascii="Arial" w:hAnsi="Arial" w:cs="Arial"/>
          <w:color w:val="333333"/>
          <w:bdr w:val="none" w:sz="0" w:space="0" w:color="auto" w:frame="1"/>
        </w:rPr>
        <w:t xml:space="preserve">, </w:t>
      </w:r>
      <w:r w:rsidRPr="00C8560F">
        <w:rPr>
          <w:rStyle w:val="nlm-given-names"/>
          <w:rFonts w:ascii="Arial" w:hAnsi="Arial" w:cs="Arial"/>
          <w:color w:val="333333"/>
          <w:bdr w:val="none" w:sz="0" w:space="0" w:color="auto" w:frame="1"/>
        </w:rPr>
        <w:t>Guy N</w:t>
      </w:r>
      <w:r w:rsidRPr="00C8560F">
        <w:rPr>
          <w:rStyle w:val="highwire-citation-author"/>
          <w:rFonts w:ascii="Arial" w:hAnsi="Arial" w:cs="Arial"/>
          <w:color w:val="333333"/>
          <w:bdr w:val="none" w:sz="0" w:space="0" w:color="auto" w:frame="1"/>
        </w:rPr>
        <w:t xml:space="preserve"> </w:t>
      </w:r>
      <w:proofErr w:type="spellStart"/>
      <w:r w:rsidRPr="00C8560F">
        <w:rPr>
          <w:rStyle w:val="nlm-surname"/>
          <w:rFonts w:ascii="Arial" w:hAnsi="Arial" w:cs="Arial"/>
          <w:color w:val="333333"/>
          <w:bdr w:val="none" w:sz="0" w:space="0" w:color="auto" w:frame="1"/>
        </w:rPr>
        <w:t>Rothblum</w:t>
      </w:r>
      <w:proofErr w:type="spellEnd"/>
      <w:r w:rsidRPr="00C8560F">
        <w:rPr>
          <w:rStyle w:val="highwire-citation-authors"/>
          <w:rFonts w:ascii="Arial" w:hAnsi="Arial" w:cs="Arial"/>
          <w:color w:val="333333"/>
          <w:bdr w:val="none" w:sz="0" w:space="0" w:color="auto" w:frame="1"/>
        </w:rPr>
        <w:t xml:space="preserve">, </w:t>
      </w:r>
      <w:r w:rsidRPr="00C8560F">
        <w:rPr>
          <w:rStyle w:val="nlm-given-names"/>
          <w:rFonts w:ascii="Arial" w:hAnsi="Arial" w:cs="Arial"/>
          <w:color w:val="333333"/>
          <w:bdr w:val="none" w:sz="0" w:space="0" w:color="auto" w:frame="1"/>
        </w:rPr>
        <w:t>Uri</w:t>
      </w:r>
      <w:r w:rsidRPr="00C8560F">
        <w:rPr>
          <w:rStyle w:val="highwire-citation-author"/>
          <w:rFonts w:ascii="Arial" w:hAnsi="Arial" w:cs="Arial"/>
          <w:color w:val="333333"/>
          <w:bdr w:val="none" w:sz="0" w:space="0" w:color="auto" w:frame="1"/>
        </w:rPr>
        <w:t xml:space="preserve"> </w:t>
      </w:r>
      <w:proofErr w:type="spellStart"/>
      <w:r w:rsidRPr="00C8560F">
        <w:rPr>
          <w:rStyle w:val="nlm-surname"/>
          <w:rFonts w:ascii="Arial" w:hAnsi="Arial" w:cs="Arial"/>
          <w:color w:val="333333"/>
          <w:bdr w:val="none" w:sz="0" w:space="0" w:color="auto" w:frame="1"/>
        </w:rPr>
        <w:t>Shalit</w:t>
      </w:r>
      <w:proofErr w:type="spellEnd"/>
      <w:r w:rsidRPr="00C8560F">
        <w:rPr>
          <w:rStyle w:val="highwire-citation-authors"/>
          <w:rFonts w:ascii="Arial" w:hAnsi="Arial" w:cs="Arial"/>
          <w:color w:val="333333"/>
          <w:bdr w:val="none" w:sz="0" w:space="0" w:color="auto" w:frame="1"/>
        </w:rPr>
        <w:t xml:space="preserve">, </w:t>
      </w:r>
      <w:r w:rsidRPr="00C8560F">
        <w:rPr>
          <w:rStyle w:val="nlm-given-names"/>
          <w:rFonts w:ascii="Arial" w:hAnsi="Arial" w:cs="Arial"/>
          <w:color w:val="333333"/>
          <w:bdr w:val="none" w:sz="0" w:space="0" w:color="auto" w:frame="1"/>
        </w:rPr>
        <w:t>Doron</w:t>
      </w:r>
      <w:r w:rsidRPr="00C8560F">
        <w:rPr>
          <w:rStyle w:val="highwire-citation-author"/>
          <w:rFonts w:ascii="Arial" w:hAnsi="Arial" w:cs="Arial"/>
          <w:color w:val="333333"/>
          <w:bdr w:val="none" w:sz="0" w:space="0" w:color="auto" w:frame="1"/>
        </w:rPr>
        <w:t xml:space="preserve"> </w:t>
      </w:r>
      <w:proofErr w:type="spellStart"/>
      <w:r w:rsidRPr="00C8560F">
        <w:rPr>
          <w:rStyle w:val="nlm-surname"/>
          <w:rFonts w:ascii="Arial" w:hAnsi="Arial" w:cs="Arial"/>
          <w:color w:val="333333"/>
          <w:bdr w:val="none" w:sz="0" w:space="0" w:color="auto" w:frame="1"/>
        </w:rPr>
        <w:t>Netzer</w:t>
      </w:r>
      <w:proofErr w:type="spellEnd"/>
      <w:r w:rsidRPr="00C8560F">
        <w:rPr>
          <w:rStyle w:val="highwire-citation-authors"/>
          <w:rFonts w:ascii="Arial" w:hAnsi="Arial" w:cs="Arial"/>
          <w:color w:val="333333"/>
          <w:bdr w:val="none" w:sz="0" w:space="0" w:color="auto" w:frame="1"/>
        </w:rPr>
        <w:t xml:space="preserve">, </w:t>
      </w:r>
      <w:r w:rsidRPr="00C8560F">
        <w:rPr>
          <w:rStyle w:val="nlm-given-names"/>
          <w:rFonts w:ascii="Arial" w:hAnsi="Arial" w:cs="Arial"/>
          <w:color w:val="333333"/>
          <w:bdr w:val="none" w:sz="0" w:space="0" w:color="auto" w:frame="1"/>
        </w:rPr>
        <w:t xml:space="preserve">Ran </w:t>
      </w:r>
      <w:proofErr w:type="spellStart"/>
      <w:r w:rsidRPr="00C8560F">
        <w:rPr>
          <w:rStyle w:val="nlm-surname"/>
          <w:rFonts w:ascii="Arial" w:hAnsi="Arial" w:cs="Arial"/>
          <w:color w:val="333333"/>
          <w:bdr w:val="none" w:sz="0" w:space="0" w:color="auto" w:frame="1"/>
        </w:rPr>
        <w:t>Balicer</w:t>
      </w:r>
      <w:proofErr w:type="spellEnd"/>
      <w:r w:rsidRPr="00C8560F">
        <w:rPr>
          <w:rStyle w:val="highwire-citation-authors"/>
          <w:rFonts w:ascii="Arial" w:hAnsi="Arial" w:cs="Arial"/>
          <w:color w:val="333333"/>
          <w:bdr w:val="none" w:sz="0" w:space="0" w:color="auto" w:frame="1"/>
        </w:rPr>
        <w:t xml:space="preserve">, </w:t>
      </w:r>
      <w:r w:rsidRPr="00C8560F">
        <w:rPr>
          <w:rStyle w:val="nlm-given-names"/>
          <w:rFonts w:ascii="Arial" w:hAnsi="Arial" w:cs="Arial"/>
          <w:color w:val="333333"/>
          <w:bdr w:val="none" w:sz="0" w:space="0" w:color="auto" w:frame="1"/>
        </w:rPr>
        <w:t xml:space="preserve">Noa </w:t>
      </w:r>
      <w:r w:rsidRPr="00C8560F">
        <w:rPr>
          <w:rStyle w:val="nlm-surname"/>
          <w:rFonts w:ascii="Arial" w:hAnsi="Arial" w:cs="Arial"/>
          <w:color w:val="333333"/>
          <w:bdr w:val="none" w:sz="0" w:space="0" w:color="auto" w:frame="1"/>
        </w:rPr>
        <w:t>Dagan.</w:t>
      </w:r>
    </w:p>
    <w:p w14:paraId="0E835D04" w14:textId="77777777" w:rsidR="00C8560F" w:rsidRPr="00C8560F" w:rsidRDefault="00C8560F" w:rsidP="00C8560F">
      <w:pPr>
        <w:spacing w:after="80"/>
        <w:jc w:val="both"/>
        <w:textAlignment w:val="baseline"/>
        <w:rPr>
          <w:rFonts w:ascii="Arial" w:hAnsi="Arial" w:cs="Arial"/>
          <w:color w:val="333333"/>
        </w:rPr>
      </w:pPr>
      <w:r w:rsidRPr="00C8560F">
        <w:rPr>
          <w:rStyle w:val="highwire-cite-metadata-journal"/>
          <w:rFonts w:ascii="Arial" w:hAnsi="Arial" w:cs="Arial"/>
          <w:b/>
          <w:bCs/>
          <w:color w:val="333333"/>
          <w:bdr w:val="none" w:sz="0" w:space="0" w:color="auto" w:frame="1"/>
        </w:rPr>
        <w:t xml:space="preserve">Citation: </w:t>
      </w:r>
      <w:proofErr w:type="spellStart"/>
      <w:r w:rsidRPr="00C8560F">
        <w:rPr>
          <w:rStyle w:val="highwire-cite-metadata-journal"/>
          <w:rFonts w:ascii="Arial" w:hAnsi="Arial" w:cs="Arial"/>
          <w:b/>
          <w:bCs/>
          <w:color w:val="333333"/>
          <w:bdr w:val="none" w:sz="0" w:space="0" w:color="auto" w:frame="1"/>
        </w:rPr>
        <w:t>m</w:t>
      </w:r>
      <w:r w:rsidRPr="00C8560F">
        <w:rPr>
          <w:rStyle w:val="highwire-cite-metadata-journal"/>
          <w:rFonts w:ascii="Arial" w:hAnsi="Arial" w:cs="Arial"/>
          <w:color w:val="333333"/>
          <w:bdr w:val="none" w:sz="0" w:space="0" w:color="auto" w:frame="1"/>
        </w:rPr>
        <w:t>edRxiv</w:t>
      </w:r>
      <w:proofErr w:type="spellEnd"/>
      <w:r w:rsidRPr="00C8560F">
        <w:rPr>
          <w:rStyle w:val="highwire-cite-metadata-journal"/>
          <w:rFonts w:ascii="Arial" w:hAnsi="Arial" w:cs="Arial"/>
          <w:color w:val="333333"/>
          <w:bdr w:val="none" w:sz="0" w:space="0" w:color="auto" w:frame="1"/>
        </w:rPr>
        <w:t> </w:t>
      </w:r>
      <w:r w:rsidRPr="00C8560F">
        <w:rPr>
          <w:rStyle w:val="highwire-cite-metadata-pages"/>
          <w:rFonts w:ascii="Arial" w:hAnsi="Arial" w:cs="Arial"/>
          <w:color w:val="333333"/>
          <w:bdr w:val="none" w:sz="0" w:space="0" w:color="auto" w:frame="1"/>
        </w:rPr>
        <w:t>2020.04.23.20076976; </w:t>
      </w:r>
      <w:proofErr w:type="spellStart"/>
      <w:r w:rsidRPr="00C8560F">
        <w:rPr>
          <w:rStyle w:val="doilabel"/>
          <w:rFonts w:ascii="Arial" w:hAnsi="Arial" w:cs="Arial"/>
          <w:color w:val="333333"/>
          <w:bdr w:val="none" w:sz="0" w:space="0" w:color="auto" w:frame="1"/>
        </w:rPr>
        <w:t>doi</w:t>
      </w:r>
      <w:proofErr w:type="spellEnd"/>
      <w:r w:rsidRPr="00C8560F">
        <w:rPr>
          <w:rStyle w:val="doilabel"/>
          <w:rFonts w:ascii="Arial" w:hAnsi="Arial" w:cs="Arial"/>
          <w:color w:val="333333"/>
          <w:bdr w:val="none" w:sz="0" w:space="0" w:color="auto" w:frame="1"/>
        </w:rPr>
        <w:t>:</w:t>
      </w:r>
      <w:r w:rsidRPr="00C8560F">
        <w:rPr>
          <w:rStyle w:val="highwire-cite-metadata-doi"/>
          <w:rFonts w:ascii="Arial" w:hAnsi="Arial" w:cs="Arial"/>
          <w:color w:val="333333"/>
          <w:bdr w:val="none" w:sz="0" w:space="0" w:color="auto" w:frame="1"/>
        </w:rPr>
        <w:t xml:space="preserve"> 10.1101/2020.04.23.20076976</w:t>
      </w:r>
    </w:p>
    <w:p w14:paraId="60940DAF" w14:textId="77777777" w:rsidR="00C8560F" w:rsidRPr="00C8560F" w:rsidRDefault="00C8560F" w:rsidP="00C8560F">
      <w:pPr>
        <w:spacing w:after="80"/>
        <w:jc w:val="both"/>
        <w:rPr>
          <w:rFonts w:ascii="Arial" w:hAnsi="Arial" w:cs="Arial"/>
        </w:rPr>
      </w:pPr>
      <w:r w:rsidRPr="00C8560F">
        <w:rPr>
          <w:rFonts w:ascii="Arial" w:hAnsi="Arial" w:cs="Arial"/>
          <w:b/>
          <w:bCs/>
        </w:rPr>
        <w:t xml:space="preserve">Available at: </w:t>
      </w:r>
      <w:hyperlink r:id="rId24" w:history="1">
        <w:r w:rsidRPr="00C8560F">
          <w:rPr>
            <w:rStyle w:val="Hyperlink"/>
            <w:rFonts w:ascii="Arial" w:hAnsi="Arial" w:cs="Arial"/>
          </w:rPr>
          <w:t>https://www.medrxiv.org/content/10.1101/2020.04.23.20076976v1</w:t>
        </w:r>
      </w:hyperlink>
    </w:p>
    <w:p w14:paraId="2ADDEB5C" w14:textId="77777777" w:rsidR="00C8560F" w:rsidRPr="00C8560F" w:rsidRDefault="00C8560F" w:rsidP="00C8560F">
      <w:pPr>
        <w:spacing w:after="80"/>
        <w:jc w:val="both"/>
        <w:rPr>
          <w:rFonts w:ascii="Arial" w:hAnsi="Arial" w:cs="Arial"/>
        </w:rPr>
      </w:pPr>
      <w:r w:rsidRPr="00C8560F">
        <w:rPr>
          <w:rFonts w:ascii="Arial" w:hAnsi="Arial" w:cs="Arial"/>
        </w:rPr>
        <w:t xml:space="preserve">NB: </w:t>
      </w:r>
      <w:hyperlink r:id="rId25" w:tgtFrame="_blank" w:history="1">
        <w:r w:rsidRPr="00C8560F">
          <w:rPr>
            <w:rStyle w:val="Hyperlink"/>
            <w:rFonts w:ascii="Arial" w:hAnsi="Arial" w:cs="Arial"/>
            <w:color w:val="auto"/>
            <w:u w:val="none"/>
            <w:bdr w:val="none" w:sz="0" w:space="0" w:color="auto" w:frame="1"/>
          </w:rPr>
          <w:t>This article is a preprint and has not been peer-reviewed [what does this mean?]. It reports new medical research that has yet to be evaluated and so should </w:t>
        </w:r>
        <w:r w:rsidRPr="00C8560F">
          <w:rPr>
            <w:rStyle w:val="Emphasis"/>
            <w:rFonts w:ascii="Arial" w:hAnsi="Arial" w:cs="Arial"/>
            <w:bdr w:val="none" w:sz="0" w:space="0" w:color="auto" w:frame="1"/>
          </w:rPr>
          <w:t>not</w:t>
        </w:r>
        <w:r w:rsidRPr="00C8560F">
          <w:rPr>
            <w:rStyle w:val="Hyperlink"/>
            <w:rFonts w:ascii="Arial" w:hAnsi="Arial" w:cs="Arial"/>
            <w:color w:val="auto"/>
            <w:u w:val="none"/>
            <w:bdr w:val="none" w:sz="0" w:space="0" w:color="auto" w:frame="1"/>
          </w:rPr>
          <w:t> be used to guide clinical practice.</w:t>
        </w:r>
      </w:hyperlink>
    </w:p>
    <w:p w14:paraId="1E9AFAC5" w14:textId="77777777" w:rsidR="00C8560F" w:rsidRPr="00C8560F" w:rsidRDefault="00C8560F" w:rsidP="00C8560F">
      <w:pPr>
        <w:spacing w:after="80"/>
        <w:jc w:val="both"/>
        <w:rPr>
          <w:rFonts w:ascii="Arial" w:hAnsi="Arial" w:cs="Arial"/>
          <w:b/>
          <w:bCs/>
        </w:rPr>
      </w:pPr>
      <w:r w:rsidRPr="00C8560F">
        <w:rPr>
          <w:rFonts w:ascii="Arial" w:hAnsi="Arial" w:cs="Arial"/>
          <w:b/>
          <w:bCs/>
        </w:rPr>
        <w:t xml:space="preserve">Abstract: </w:t>
      </w:r>
    </w:p>
    <w:p w14:paraId="3A9322F2" w14:textId="77777777" w:rsidR="00C8560F" w:rsidRPr="00C8560F" w:rsidRDefault="00C8560F" w:rsidP="00C8560F">
      <w:pPr>
        <w:spacing w:after="80"/>
        <w:jc w:val="both"/>
        <w:textAlignment w:val="baseline"/>
        <w:rPr>
          <w:rFonts w:ascii="Arial" w:hAnsi="Arial" w:cs="Arial"/>
          <w:lang w:val="en"/>
        </w:rPr>
      </w:pPr>
      <w:r w:rsidRPr="00C8560F">
        <w:rPr>
          <w:rFonts w:ascii="Arial" w:hAnsi="Arial" w:cs="Arial"/>
          <w:lang w:val="en"/>
        </w:rPr>
        <w:t xml:space="preserve">With the global coronavirus disease 2019 (COVID-19) pandemic, there is an urgent need for risk stratification tools to support prevention and treatment decisions. The Centers for Disease Control and Prevention (CDC) listed several criteria that define high-risk individuals, but multivariable prediction models may allow for a more accurate and granular risk evaluation. In the early days of the pandemic, when individual level data required for training prediction models was not available, a large healthcare organization developed a prediction model for supporting its COVID-19 policy using a hybrid strategy. The model was constructed on a baseline predictor to rank patients according to their risk for severe respiratory infection or sepsis (trained using over one-million patient records) and was then post-processed to calibrate the predictions to reported COVID-19 case fatality rates. Since its deployment in mid-March, this predictor was integrated into many decision-processes in the organization that involved allocating limited resources. With the accumulation of enough COVID-19 patients, the predictor was validated for its accuracy in predicting COVID-19 mortality among all COVID-19 cases in the organization (3,176, 3.1% death rate). The predictor was found to have good discrimination, with an area under the receiver-operating characteristics curve of 0.942. Calibration was also good, with a marked improvement compared to the calibration of the baseline model when evaluated for the COVID-19 mortality outcome. While the CDC criteria identify 41% of the population as high-risk with a resulting sensitivity of 97%, a 5% absolute risk cutoff by the model tags only 14% to be at high-risk while still achieving a sensitivity of 90%. To summarize, we found that even </w:t>
      </w:r>
      <w:proofErr w:type="gramStart"/>
      <w:r w:rsidRPr="00C8560F">
        <w:rPr>
          <w:rFonts w:ascii="Arial" w:hAnsi="Arial" w:cs="Arial"/>
          <w:lang w:val="en"/>
        </w:rPr>
        <w:t>in the midst of</w:t>
      </w:r>
      <w:proofErr w:type="gramEnd"/>
      <w:r w:rsidRPr="00C8560F">
        <w:rPr>
          <w:rFonts w:ascii="Arial" w:hAnsi="Arial" w:cs="Arial"/>
          <w:lang w:val="en"/>
        </w:rPr>
        <w:t xml:space="preserve"> a pandemic, shrouded in epidemiologic "fog of war" and with no individual level data, it was possible to provide a useful predictor with good discrimination and calibration</w:t>
      </w:r>
    </w:p>
    <w:p w14:paraId="39B06D6A" w14:textId="77777777" w:rsidR="00C8560F" w:rsidRPr="00C8560F" w:rsidRDefault="00C8560F" w:rsidP="00C8560F">
      <w:pPr>
        <w:spacing w:after="80"/>
        <w:jc w:val="both"/>
        <w:rPr>
          <w:rFonts w:ascii="Arial" w:hAnsi="Arial" w:cs="Arial"/>
        </w:rPr>
      </w:pPr>
      <w:r w:rsidRPr="00C8560F">
        <w:rPr>
          <w:rFonts w:ascii="Arial" w:hAnsi="Arial" w:cs="Arial"/>
          <w:b/>
          <w:bCs/>
        </w:rPr>
        <w:lastRenderedPageBreak/>
        <w:t xml:space="preserve">Source: </w:t>
      </w:r>
      <w:proofErr w:type="spellStart"/>
      <w:r w:rsidRPr="00C8560F">
        <w:rPr>
          <w:rFonts w:ascii="Arial" w:hAnsi="Arial" w:cs="Arial"/>
        </w:rPr>
        <w:t>medRxiv</w:t>
      </w:r>
      <w:proofErr w:type="spellEnd"/>
      <w:r w:rsidRPr="00C8560F">
        <w:rPr>
          <w:rFonts w:ascii="Arial" w:hAnsi="Arial" w:cs="Arial"/>
        </w:rPr>
        <w:t>.</w:t>
      </w:r>
    </w:p>
    <w:p w14:paraId="2F1163FA" w14:textId="70FFD578" w:rsidR="00C8560F" w:rsidRDefault="00DD41D0" w:rsidP="00EB5ABB">
      <w:pPr>
        <w:spacing w:after="80"/>
        <w:jc w:val="both"/>
        <w:rPr>
          <w:rFonts w:ascii="Arial" w:hAnsi="Arial" w:cs="Arial"/>
        </w:rPr>
      </w:pPr>
      <w:r>
        <w:rPr>
          <w:rFonts w:ascii="Arial" w:hAnsi="Arial" w:cs="Arial"/>
        </w:rPr>
        <w:pict w14:anchorId="291D08CA">
          <v:rect id="_x0000_i1032" style="width:451.3pt;height:1.5pt;mso-position-vertical:absolute" o:hralign="center" o:hrstd="t" o:hr="t" fillcolor="#a0a0a0" stroked="f"/>
        </w:pict>
      </w:r>
    </w:p>
    <w:p w14:paraId="21AD54DB" w14:textId="77777777" w:rsidR="00C8560F" w:rsidRDefault="00C8560F" w:rsidP="00EB5ABB">
      <w:pPr>
        <w:spacing w:after="80"/>
        <w:jc w:val="both"/>
        <w:rPr>
          <w:rFonts w:ascii="Arial" w:hAnsi="Arial" w:cs="Arial"/>
        </w:rPr>
      </w:pPr>
    </w:p>
    <w:p w14:paraId="102BD8CB" w14:textId="77777777" w:rsidR="00C8560F" w:rsidRPr="0057379E" w:rsidRDefault="00DD41D0" w:rsidP="007E2099">
      <w:pPr>
        <w:pStyle w:val="ListParagraph"/>
        <w:numPr>
          <w:ilvl w:val="0"/>
          <w:numId w:val="2"/>
        </w:numPr>
        <w:spacing w:after="80"/>
        <w:jc w:val="both"/>
        <w:rPr>
          <w:rStyle w:val="highwire-cite-title"/>
          <w:rFonts w:ascii="Arial" w:hAnsi="Arial" w:cs="Arial"/>
          <w:b/>
          <w:bCs/>
          <w:color w:val="000000"/>
          <w:bdr w:val="none" w:sz="0" w:space="0" w:color="auto" w:frame="1"/>
        </w:rPr>
      </w:pPr>
      <w:hyperlink r:id="rId26" w:history="1">
        <w:r w:rsidR="00C8560F" w:rsidRPr="0057379E">
          <w:rPr>
            <w:rStyle w:val="highwire-cite-title"/>
            <w:rFonts w:ascii="Arial" w:hAnsi="Arial" w:cs="Arial"/>
            <w:b/>
            <w:bCs/>
            <w:color w:val="202124"/>
            <w:bdr w:val="none" w:sz="0" w:space="0" w:color="auto" w:frame="1"/>
          </w:rPr>
          <w:t>Identification and Analysis of Shared Risk Factors in Sepsis and High Mortality Risk COVID-19 Patients</w:t>
        </w:r>
      </w:hyperlink>
      <w:r w:rsidR="00C8560F" w:rsidRPr="0057379E">
        <w:rPr>
          <w:rStyle w:val="highwire-cite-title"/>
          <w:rFonts w:ascii="Arial" w:hAnsi="Arial" w:cs="Arial"/>
          <w:b/>
          <w:bCs/>
          <w:color w:val="000000"/>
          <w:bdr w:val="none" w:sz="0" w:space="0" w:color="auto" w:frame="1"/>
        </w:rPr>
        <w:t>.</w:t>
      </w:r>
    </w:p>
    <w:p w14:paraId="7D28AD66" w14:textId="77777777" w:rsidR="00C8560F" w:rsidRPr="0057379E" w:rsidRDefault="00C8560F" w:rsidP="00C8560F">
      <w:pPr>
        <w:spacing w:after="80"/>
        <w:jc w:val="both"/>
        <w:rPr>
          <w:rFonts w:ascii="Arial" w:hAnsi="Arial" w:cs="Arial"/>
        </w:rPr>
      </w:pPr>
    </w:p>
    <w:p w14:paraId="1C91111A" w14:textId="77777777" w:rsidR="00C8560F" w:rsidRPr="0057379E" w:rsidRDefault="00C8560F" w:rsidP="00C8560F">
      <w:pPr>
        <w:spacing w:after="80"/>
        <w:jc w:val="both"/>
        <w:textAlignment w:val="baseline"/>
        <w:rPr>
          <w:rFonts w:ascii="Arial" w:hAnsi="Arial" w:cs="Arial"/>
          <w:color w:val="333333"/>
        </w:rPr>
      </w:pPr>
      <w:r>
        <w:rPr>
          <w:rStyle w:val="nlm-given-names"/>
          <w:rFonts w:ascii="Arial" w:hAnsi="Arial" w:cs="Arial"/>
          <w:b/>
          <w:bCs/>
          <w:color w:val="333333"/>
          <w:bdr w:val="none" w:sz="0" w:space="0" w:color="auto" w:frame="1"/>
        </w:rPr>
        <w:t xml:space="preserve">Author(s): </w:t>
      </w:r>
      <w:proofErr w:type="spellStart"/>
      <w:r w:rsidRPr="0057379E">
        <w:rPr>
          <w:rStyle w:val="nlm-given-names"/>
          <w:rFonts w:ascii="Arial" w:hAnsi="Arial" w:cs="Arial"/>
          <w:color w:val="333333"/>
          <w:bdr w:val="none" w:sz="0" w:space="0" w:color="auto" w:frame="1"/>
        </w:rPr>
        <w:t>Sayoni</w:t>
      </w:r>
      <w:proofErr w:type="spellEnd"/>
      <w:r>
        <w:rPr>
          <w:rStyle w:val="highwire-citation-author"/>
          <w:rFonts w:ascii="Arial" w:hAnsi="Arial" w:cs="Arial"/>
          <w:color w:val="333333"/>
          <w:bdr w:val="none" w:sz="0" w:space="0" w:color="auto" w:frame="1"/>
        </w:rPr>
        <w:t xml:space="preserve"> </w:t>
      </w:r>
      <w:r w:rsidRPr="0057379E">
        <w:rPr>
          <w:rStyle w:val="nlm-surname"/>
          <w:rFonts w:ascii="Arial" w:hAnsi="Arial" w:cs="Arial"/>
          <w:color w:val="333333"/>
          <w:bdr w:val="none" w:sz="0" w:space="0" w:color="auto" w:frame="1"/>
        </w:rPr>
        <w:t>Das</w:t>
      </w:r>
      <w:r w:rsidRPr="0057379E">
        <w:rPr>
          <w:rStyle w:val="highwire-citation-authors"/>
          <w:rFonts w:ascii="Arial" w:hAnsi="Arial" w:cs="Arial"/>
          <w:color w:val="333333"/>
          <w:bdr w:val="none" w:sz="0" w:space="0" w:color="auto" w:frame="1"/>
        </w:rPr>
        <w:t>,</w:t>
      </w:r>
      <w:r>
        <w:rPr>
          <w:rStyle w:val="highwire-citation-authors"/>
          <w:rFonts w:ascii="Arial" w:hAnsi="Arial" w:cs="Arial"/>
          <w:color w:val="333333"/>
          <w:bdr w:val="none" w:sz="0" w:space="0" w:color="auto" w:frame="1"/>
        </w:rPr>
        <w:t xml:space="preserve"> </w:t>
      </w:r>
      <w:r w:rsidRPr="0057379E">
        <w:rPr>
          <w:rStyle w:val="nlm-given-names"/>
          <w:rFonts w:ascii="Arial" w:hAnsi="Arial" w:cs="Arial"/>
          <w:color w:val="333333"/>
          <w:bdr w:val="none" w:sz="0" w:space="0" w:color="auto" w:frame="1"/>
        </w:rPr>
        <w:t>Krystyna</w:t>
      </w:r>
      <w:r>
        <w:rPr>
          <w:rStyle w:val="highwire-citation-author"/>
          <w:rFonts w:ascii="Arial" w:hAnsi="Arial" w:cs="Arial"/>
          <w:color w:val="333333"/>
          <w:bdr w:val="none" w:sz="0" w:space="0" w:color="auto" w:frame="1"/>
        </w:rPr>
        <w:t xml:space="preserve"> </w:t>
      </w:r>
      <w:r w:rsidRPr="0057379E">
        <w:rPr>
          <w:rStyle w:val="nlm-surname"/>
          <w:rFonts w:ascii="Arial" w:hAnsi="Arial" w:cs="Arial"/>
          <w:color w:val="333333"/>
          <w:bdr w:val="none" w:sz="0" w:space="0" w:color="auto" w:frame="1"/>
        </w:rPr>
        <w:t>Taylor</w:t>
      </w:r>
      <w:r w:rsidRPr="0057379E">
        <w:rPr>
          <w:rStyle w:val="highwire-citation-authors"/>
          <w:rFonts w:ascii="Arial" w:hAnsi="Arial" w:cs="Arial"/>
          <w:color w:val="333333"/>
          <w:bdr w:val="none" w:sz="0" w:space="0" w:color="auto" w:frame="1"/>
        </w:rPr>
        <w:t>,</w:t>
      </w:r>
      <w:r>
        <w:rPr>
          <w:rStyle w:val="highwire-citation-authors"/>
          <w:rFonts w:ascii="Arial" w:hAnsi="Arial" w:cs="Arial"/>
          <w:color w:val="333333"/>
          <w:bdr w:val="none" w:sz="0" w:space="0" w:color="auto" w:frame="1"/>
        </w:rPr>
        <w:t xml:space="preserve"> </w:t>
      </w:r>
      <w:r w:rsidRPr="0057379E">
        <w:rPr>
          <w:rStyle w:val="nlm-given-names"/>
          <w:rFonts w:ascii="Arial" w:hAnsi="Arial" w:cs="Arial"/>
          <w:color w:val="333333"/>
          <w:bdr w:val="none" w:sz="0" w:space="0" w:color="auto" w:frame="1"/>
        </w:rPr>
        <w:t>Matthew</w:t>
      </w:r>
      <w:r>
        <w:rPr>
          <w:rStyle w:val="highwire-citation-author"/>
          <w:rFonts w:ascii="Arial" w:hAnsi="Arial" w:cs="Arial"/>
          <w:color w:val="333333"/>
          <w:bdr w:val="none" w:sz="0" w:space="0" w:color="auto" w:frame="1"/>
        </w:rPr>
        <w:t xml:space="preserve"> </w:t>
      </w:r>
      <w:r w:rsidRPr="0057379E">
        <w:rPr>
          <w:rStyle w:val="nlm-surname"/>
          <w:rFonts w:ascii="Arial" w:hAnsi="Arial" w:cs="Arial"/>
          <w:color w:val="333333"/>
          <w:bdr w:val="none" w:sz="0" w:space="0" w:color="auto" w:frame="1"/>
        </w:rPr>
        <w:t>Pearson</w:t>
      </w:r>
      <w:r w:rsidRPr="0057379E">
        <w:rPr>
          <w:rStyle w:val="highwire-citation-authors"/>
          <w:rFonts w:ascii="Arial" w:hAnsi="Arial" w:cs="Arial"/>
          <w:color w:val="333333"/>
          <w:bdr w:val="none" w:sz="0" w:space="0" w:color="auto" w:frame="1"/>
        </w:rPr>
        <w:t>,</w:t>
      </w:r>
      <w:r>
        <w:rPr>
          <w:rStyle w:val="highwire-citation-authors"/>
          <w:rFonts w:ascii="Arial" w:hAnsi="Arial" w:cs="Arial"/>
          <w:color w:val="333333"/>
          <w:bdr w:val="none" w:sz="0" w:space="0" w:color="auto" w:frame="1"/>
        </w:rPr>
        <w:t xml:space="preserve"> </w:t>
      </w:r>
      <w:r w:rsidRPr="0057379E">
        <w:rPr>
          <w:rStyle w:val="nlm-given-names"/>
          <w:rFonts w:ascii="Arial" w:hAnsi="Arial" w:cs="Arial"/>
          <w:color w:val="333333"/>
          <w:bdr w:val="none" w:sz="0" w:space="0" w:color="auto" w:frame="1"/>
        </w:rPr>
        <w:t>James</w:t>
      </w:r>
      <w:r>
        <w:rPr>
          <w:rStyle w:val="highwire-citation-author"/>
          <w:rFonts w:ascii="Arial" w:hAnsi="Arial" w:cs="Arial"/>
          <w:color w:val="333333"/>
          <w:bdr w:val="none" w:sz="0" w:space="0" w:color="auto" w:frame="1"/>
        </w:rPr>
        <w:t xml:space="preserve"> </w:t>
      </w:r>
      <w:proofErr w:type="spellStart"/>
      <w:r w:rsidRPr="0057379E">
        <w:rPr>
          <w:rStyle w:val="nlm-surname"/>
          <w:rFonts w:ascii="Arial" w:hAnsi="Arial" w:cs="Arial"/>
          <w:color w:val="333333"/>
          <w:bdr w:val="none" w:sz="0" w:space="0" w:color="auto" w:frame="1"/>
        </w:rPr>
        <w:t>Kozubek</w:t>
      </w:r>
      <w:proofErr w:type="spellEnd"/>
      <w:r w:rsidRPr="0057379E">
        <w:rPr>
          <w:rStyle w:val="highwire-citation-authors"/>
          <w:rFonts w:ascii="Arial" w:hAnsi="Arial" w:cs="Arial"/>
          <w:color w:val="333333"/>
          <w:bdr w:val="none" w:sz="0" w:space="0" w:color="auto" w:frame="1"/>
        </w:rPr>
        <w:t>,</w:t>
      </w:r>
      <w:r>
        <w:rPr>
          <w:rStyle w:val="highwire-citation-authors"/>
          <w:rFonts w:ascii="Arial" w:hAnsi="Arial" w:cs="Arial"/>
          <w:color w:val="333333"/>
          <w:bdr w:val="none" w:sz="0" w:space="0" w:color="auto" w:frame="1"/>
        </w:rPr>
        <w:t xml:space="preserve"> </w:t>
      </w:r>
      <w:r w:rsidRPr="0057379E">
        <w:rPr>
          <w:rStyle w:val="nlm-given-names"/>
          <w:rFonts w:ascii="Arial" w:hAnsi="Arial" w:cs="Arial"/>
          <w:color w:val="333333"/>
          <w:bdr w:val="none" w:sz="0" w:space="0" w:color="auto" w:frame="1"/>
        </w:rPr>
        <w:t>Marcin</w:t>
      </w:r>
      <w:r>
        <w:rPr>
          <w:rStyle w:val="highwire-citation-author"/>
          <w:rFonts w:ascii="Arial" w:hAnsi="Arial" w:cs="Arial"/>
          <w:color w:val="333333"/>
          <w:bdr w:val="none" w:sz="0" w:space="0" w:color="auto" w:frame="1"/>
        </w:rPr>
        <w:t xml:space="preserve"> </w:t>
      </w:r>
      <w:r w:rsidRPr="0057379E">
        <w:rPr>
          <w:rStyle w:val="nlm-surname"/>
          <w:rFonts w:ascii="Arial" w:hAnsi="Arial" w:cs="Arial"/>
          <w:color w:val="333333"/>
          <w:bdr w:val="none" w:sz="0" w:space="0" w:color="auto" w:frame="1"/>
        </w:rPr>
        <w:t>Pawlowski</w:t>
      </w:r>
      <w:r w:rsidRPr="0057379E">
        <w:rPr>
          <w:rStyle w:val="highwire-citation-authors"/>
          <w:rFonts w:ascii="Arial" w:hAnsi="Arial" w:cs="Arial"/>
          <w:color w:val="333333"/>
          <w:bdr w:val="none" w:sz="0" w:space="0" w:color="auto" w:frame="1"/>
        </w:rPr>
        <w:t>,</w:t>
      </w:r>
      <w:r>
        <w:rPr>
          <w:rStyle w:val="highwire-citation-authors"/>
          <w:rFonts w:ascii="Arial" w:hAnsi="Arial" w:cs="Arial"/>
          <w:color w:val="333333"/>
          <w:bdr w:val="none" w:sz="0" w:space="0" w:color="auto" w:frame="1"/>
        </w:rPr>
        <w:t xml:space="preserve"> </w:t>
      </w:r>
      <w:r w:rsidRPr="0057379E">
        <w:rPr>
          <w:rStyle w:val="nlm-given-names"/>
          <w:rFonts w:ascii="Arial" w:hAnsi="Arial" w:cs="Arial"/>
          <w:color w:val="333333"/>
          <w:bdr w:val="none" w:sz="0" w:space="0" w:color="auto" w:frame="1"/>
        </w:rPr>
        <w:t>Claus Erik</w:t>
      </w:r>
      <w:r>
        <w:rPr>
          <w:rStyle w:val="nlm-given-names"/>
          <w:rFonts w:ascii="Arial" w:hAnsi="Arial" w:cs="Arial"/>
          <w:color w:val="333333"/>
          <w:bdr w:val="none" w:sz="0" w:space="0" w:color="auto" w:frame="1"/>
        </w:rPr>
        <w:t xml:space="preserve"> </w:t>
      </w:r>
      <w:r w:rsidRPr="0057379E">
        <w:rPr>
          <w:rStyle w:val="nlm-surname"/>
          <w:rFonts w:ascii="Arial" w:hAnsi="Arial" w:cs="Arial"/>
          <w:color w:val="333333"/>
          <w:bdr w:val="none" w:sz="0" w:space="0" w:color="auto" w:frame="1"/>
        </w:rPr>
        <w:t>Jensen</w:t>
      </w:r>
      <w:r w:rsidRPr="0057379E">
        <w:rPr>
          <w:rStyle w:val="highwire-citation-authors"/>
          <w:rFonts w:ascii="Arial" w:hAnsi="Arial" w:cs="Arial"/>
          <w:color w:val="333333"/>
          <w:bdr w:val="none" w:sz="0" w:space="0" w:color="auto" w:frame="1"/>
        </w:rPr>
        <w:t>,</w:t>
      </w:r>
      <w:r>
        <w:rPr>
          <w:rStyle w:val="highwire-citation-authors"/>
          <w:rFonts w:ascii="Arial" w:hAnsi="Arial" w:cs="Arial"/>
          <w:color w:val="333333"/>
          <w:bdr w:val="none" w:sz="0" w:space="0" w:color="auto" w:frame="1"/>
        </w:rPr>
        <w:t xml:space="preserve"> </w:t>
      </w:r>
      <w:r w:rsidRPr="0057379E">
        <w:rPr>
          <w:rStyle w:val="nlm-given-names"/>
          <w:rFonts w:ascii="Arial" w:hAnsi="Arial" w:cs="Arial"/>
          <w:color w:val="333333"/>
          <w:bdr w:val="none" w:sz="0" w:space="0" w:color="auto" w:frame="1"/>
        </w:rPr>
        <w:t>Zbigniew</w:t>
      </w:r>
      <w:r>
        <w:rPr>
          <w:rStyle w:val="highwire-citation-author"/>
          <w:rFonts w:ascii="Arial" w:hAnsi="Arial" w:cs="Arial"/>
          <w:color w:val="333333"/>
          <w:bdr w:val="none" w:sz="0" w:space="0" w:color="auto" w:frame="1"/>
        </w:rPr>
        <w:t xml:space="preserve"> </w:t>
      </w:r>
      <w:proofErr w:type="spellStart"/>
      <w:r w:rsidRPr="0057379E">
        <w:rPr>
          <w:rStyle w:val="nlm-surname"/>
          <w:rFonts w:ascii="Arial" w:hAnsi="Arial" w:cs="Arial"/>
          <w:color w:val="333333"/>
          <w:bdr w:val="none" w:sz="0" w:space="0" w:color="auto" w:frame="1"/>
        </w:rPr>
        <w:t>Skowron</w:t>
      </w:r>
      <w:proofErr w:type="spellEnd"/>
      <w:r w:rsidRPr="0057379E">
        <w:rPr>
          <w:rStyle w:val="highwire-citation-authors"/>
          <w:rFonts w:ascii="Arial" w:hAnsi="Arial" w:cs="Arial"/>
          <w:color w:val="333333"/>
          <w:bdr w:val="none" w:sz="0" w:space="0" w:color="auto" w:frame="1"/>
        </w:rPr>
        <w:t>,</w:t>
      </w:r>
      <w:r>
        <w:rPr>
          <w:rStyle w:val="highwire-citation-authors"/>
          <w:rFonts w:ascii="Arial" w:hAnsi="Arial" w:cs="Arial"/>
          <w:color w:val="333333"/>
          <w:bdr w:val="none" w:sz="0" w:space="0" w:color="auto" w:frame="1"/>
        </w:rPr>
        <w:t xml:space="preserve"> </w:t>
      </w:r>
      <w:r w:rsidRPr="0057379E">
        <w:rPr>
          <w:rStyle w:val="nlm-given-names"/>
          <w:rFonts w:ascii="Arial" w:hAnsi="Arial" w:cs="Arial"/>
          <w:color w:val="333333"/>
          <w:bdr w:val="none" w:sz="0" w:space="0" w:color="auto" w:frame="1"/>
        </w:rPr>
        <w:t xml:space="preserve">Gert </w:t>
      </w:r>
      <w:proofErr w:type="spellStart"/>
      <w:r w:rsidRPr="0057379E">
        <w:rPr>
          <w:rStyle w:val="nlm-given-names"/>
          <w:rFonts w:ascii="Arial" w:hAnsi="Arial" w:cs="Arial"/>
          <w:color w:val="333333"/>
          <w:bdr w:val="none" w:sz="0" w:space="0" w:color="auto" w:frame="1"/>
        </w:rPr>
        <w:t>Lykke</w:t>
      </w:r>
      <w:proofErr w:type="spellEnd"/>
      <w:r>
        <w:rPr>
          <w:rStyle w:val="highwire-citation-author"/>
          <w:rFonts w:ascii="Arial" w:hAnsi="Arial" w:cs="Arial"/>
          <w:color w:val="333333"/>
          <w:bdr w:val="none" w:sz="0" w:space="0" w:color="auto" w:frame="1"/>
        </w:rPr>
        <w:t xml:space="preserve"> </w:t>
      </w:r>
      <w:proofErr w:type="spellStart"/>
      <w:r w:rsidRPr="0057379E">
        <w:rPr>
          <w:rStyle w:val="nlm-surname"/>
          <w:rFonts w:ascii="Arial" w:hAnsi="Arial" w:cs="Arial"/>
          <w:color w:val="333333"/>
          <w:bdr w:val="none" w:sz="0" w:space="0" w:color="auto" w:frame="1"/>
        </w:rPr>
        <w:t>Møller</w:t>
      </w:r>
      <w:proofErr w:type="spellEnd"/>
      <w:r w:rsidRPr="0057379E">
        <w:rPr>
          <w:rStyle w:val="highwire-citation-authors"/>
          <w:rFonts w:ascii="Arial" w:hAnsi="Arial" w:cs="Arial"/>
          <w:color w:val="333333"/>
          <w:bdr w:val="none" w:sz="0" w:space="0" w:color="auto" w:frame="1"/>
        </w:rPr>
        <w:t>,</w:t>
      </w:r>
      <w:r>
        <w:rPr>
          <w:rStyle w:val="highwire-citation-authors"/>
          <w:rFonts w:ascii="Arial" w:hAnsi="Arial" w:cs="Arial"/>
          <w:color w:val="333333"/>
          <w:bdr w:val="none" w:sz="0" w:space="0" w:color="auto" w:frame="1"/>
        </w:rPr>
        <w:t xml:space="preserve"> </w:t>
      </w:r>
      <w:r w:rsidRPr="0057379E">
        <w:rPr>
          <w:rStyle w:val="nlm-given-names"/>
          <w:rFonts w:ascii="Arial" w:hAnsi="Arial" w:cs="Arial"/>
          <w:color w:val="333333"/>
          <w:bdr w:val="none" w:sz="0" w:space="0" w:color="auto" w:frame="1"/>
        </w:rPr>
        <w:t>Mark</w:t>
      </w:r>
      <w:r>
        <w:rPr>
          <w:rStyle w:val="highwire-citation-author"/>
          <w:rFonts w:ascii="Arial" w:hAnsi="Arial" w:cs="Arial"/>
          <w:color w:val="333333"/>
          <w:bdr w:val="none" w:sz="0" w:space="0" w:color="auto" w:frame="1"/>
        </w:rPr>
        <w:t xml:space="preserve"> </w:t>
      </w:r>
      <w:proofErr w:type="spellStart"/>
      <w:r w:rsidRPr="0057379E">
        <w:rPr>
          <w:rStyle w:val="nlm-surname"/>
          <w:rFonts w:ascii="Arial" w:hAnsi="Arial" w:cs="Arial"/>
          <w:color w:val="333333"/>
          <w:bdr w:val="none" w:sz="0" w:space="0" w:color="auto" w:frame="1"/>
        </w:rPr>
        <w:t>Strivens</w:t>
      </w:r>
      <w:proofErr w:type="spellEnd"/>
      <w:r w:rsidRPr="0057379E">
        <w:rPr>
          <w:rStyle w:val="highwire-citation-authors"/>
          <w:rFonts w:ascii="Arial" w:hAnsi="Arial" w:cs="Arial"/>
          <w:color w:val="333333"/>
          <w:bdr w:val="none" w:sz="0" w:space="0" w:color="auto" w:frame="1"/>
        </w:rPr>
        <w:t>,</w:t>
      </w:r>
      <w:r>
        <w:rPr>
          <w:rStyle w:val="highwire-citation-authors"/>
          <w:rFonts w:ascii="Arial" w:hAnsi="Arial" w:cs="Arial"/>
          <w:color w:val="333333"/>
          <w:bdr w:val="none" w:sz="0" w:space="0" w:color="auto" w:frame="1"/>
        </w:rPr>
        <w:t xml:space="preserve"> </w:t>
      </w:r>
      <w:r w:rsidRPr="0057379E">
        <w:rPr>
          <w:rStyle w:val="nlm-given-names"/>
          <w:rFonts w:ascii="Arial" w:hAnsi="Arial" w:cs="Arial"/>
          <w:color w:val="333333"/>
          <w:bdr w:val="none" w:sz="0" w:space="0" w:color="auto" w:frame="1"/>
        </w:rPr>
        <w:t>Steve</w:t>
      </w:r>
      <w:r>
        <w:rPr>
          <w:rStyle w:val="highwire-citation-author"/>
          <w:rFonts w:ascii="Arial" w:hAnsi="Arial" w:cs="Arial"/>
          <w:color w:val="333333"/>
          <w:bdr w:val="none" w:sz="0" w:space="0" w:color="auto" w:frame="1"/>
        </w:rPr>
        <w:t xml:space="preserve"> </w:t>
      </w:r>
      <w:r w:rsidRPr="0057379E">
        <w:rPr>
          <w:rStyle w:val="nlm-surname"/>
          <w:rFonts w:ascii="Arial" w:hAnsi="Arial" w:cs="Arial"/>
          <w:color w:val="333333"/>
          <w:bdr w:val="none" w:sz="0" w:space="0" w:color="auto" w:frame="1"/>
        </w:rPr>
        <w:t>Gardner</w:t>
      </w:r>
      <w:r>
        <w:rPr>
          <w:rStyle w:val="nlm-surname"/>
          <w:rFonts w:ascii="Arial" w:hAnsi="Arial" w:cs="Arial"/>
          <w:color w:val="333333"/>
          <w:bdr w:val="none" w:sz="0" w:space="0" w:color="auto" w:frame="1"/>
        </w:rPr>
        <w:t>.</w:t>
      </w:r>
    </w:p>
    <w:p w14:paraId="0449CD6B" w14:textId="77777777" w:rsidR="00C8560F" w:rsidRDefault="00C8560F" w:rsidP="00C8560F">
      <w:pPr>
        <w:spacing w:after="80"/>
        <w:jc w:val="both"/>
        <w:textAlignment w:val="baseline"/>
        <w:rPr>
          <w:rStyle w:val="highwire-cite-metadata-doi"/>
          <w:rFonts w:ascii="Arial" w:hAnsi="Arial" w:cs="Arial"/>
          <w:color w:val="333333"/>
          <w:bdr w:val="none" w:sz="0" w:space="0" w:color="auto" w:frame="1"/>
        </w:rPr>
      </w:pPr>
      <w:r>
        <w:rPr>
          <w:rStyle w:val="highwire-cite-metadata-journal"/>
          <w:rFonts w:ascii="Arial" w:hAnsi="Arial" w:cs="Arial"/>
          <w:b/>
          <w:bCs/>
          <w:color w:val="333333"/>
          <w:bdr w:val="none" w:sz="0" w:space="0" w:color="auto" w:frame="1"/>
        </w:rPr>
        <w:t xml:space="preserve">Citation: </w:t>
      </w:r>
      <w:proofErr w:type="spellStart"/>
      <w:r w:rsidRPr="0057379E">
        <w:rPr>
          <w:rStyle w:val="highwire-cite-metadata-journal"/>
          <w:rFonts w:ascii="Arial" w:hAnsi="Arial" w:cs="Arial"/>
          <w:color w:val="333333"/>
          <w:bdr w:val="none" w:sz="0" w:space="0" w:color="auto" w:frame="1"/>
        </w:rPr>
        <w:t>medRxiv</w:t>
      </w:r>
      <w:proofErr w:type="spellEnd"/>
      <w:r w:rsidRPr="0057379E">
        <w:rPr>
          <w:rStyle w:val="highwire-cite-metadata-journal"/>
          <w:rFonts w:ascii="Arial" w:hAnsi="Arial" w:cs="Arial"/>
          <w:color w:val="333333"/>
          <w:bdr w:val="none" w:sz="0" w:space="0" w:color="auto" w:frame="1"/>
        </w:rPr>
        <w:t> </w:t>
      </w:r>
      <w:r w:rsidRPr="0057379E">
        <w:rPr>
          <w:rStyle w:val="highwire-cite-metadata-pages"/>
          <w:rFonts w:ascii="Arial" w:hAnsi="Arial" w:cs="Arial"/>
          <w:color w:val="333333"/>
          <w:bdr w:val="none" w:sz="0" w:space="0" w:color="auto" w:frame="1"/>
        </w:rPr>
        <w:t>2020.05.05.20091918;</w:t>
      </w:r>
      <w:r>
        <w:rPr>
          <w:rStyle w:val="highwire-cite-metadata-pages"/>
          <w:rFonts w:ascii="Arial" w:hAnsi="Arial" w:cs="Arial"/>
          <w:color w:val="333333"/>
          <w:bdr w:val="none" w:sz="0" w:space="0" w:color="auto" w:frame="1"/>
        </w:rPr>
        <w:t xml:space="preserve"> </w:t>
      </w:r>
      <w:proofErr w:type="spellStart"/>
      <w:r w:rsidRPr="0057379E">
        <w:rPr>
          <w:rStyle w:val="doilabel"/>
          <w:rFonts w:ascii="Arial" w:hAnsi="Arial" w:cs="Arial"/>
          <w:color w:val="333333"/>
          <w:bdr w:val="none" w:sz="0" w:space="0" w:color="auto" w:frame="1"/>
        </w:rPr>
        <w:t>doi</w:t>
      </w:r>
      <w:proofErr w:type="spellEnd"/>
      <w:r w:rsidRPr="0057379E">
        <w:rPr>
          <w:rStyle w:val="doilabel"/>
          <w:rFonts w:ascii="Arial" w:hAnsi="Arial" w:cs="Arial"/>
          <w:color w:val="333333"/>
          <w:bdr w:val="none" w:sz="0" w:space="0" w:color="auto" w:frame="1"/>
        </w:rPr>
        <w:t>:</w:t>
      </w:r>
      <w:r>
        <w:rPr>
          <w:rStyle w:val="highwire-cite-metadata-doi"/>
          <w:rFonts w:ascii="Arial" w:hAnsi="Arial" w:cs="Arial"/>
          <w:color w:val="333333"/>
          <w:bdr w:val="none" w:sz="0" w:space="0" w:color="auto" w:frame="1"/>
        </w:rPr>
        <w:t xml:space="preserve"> </w:t>
      </w:r>
      <w:hyperlink r:id="rId27" w:history="1">
        <w:r w:rsidRPr="00AD6268">
          <w:rPr>
            <w:rStyle w:val="Hyperlink"/>
            <w:rFonts w:ascii="Arial" w:hAnsi="Arial" w:cs="Arial"/>
            <w:bdr w:val="none" w:sz="0" w:space="0" w:color="auto" w:frame="1"/>
          </w:rPr>
          <w:t>10.1101/2020.05.05.20091918</w:t>
        </w:r>
      </w:hyperlink>
    </w:p>
    <w:p w14:paraId="1E5A337A" w14:textId="77777777" w:rsidR="00C8560F" w:rsidRDefault="00C8560F" w:rsidP="00C8560F">
      <w:pPr>
        <w:spacing w:after="80"/>
        <w:jc w:val="both"/>
        <w:rPr>
          <w:rFonts w:ascii="Arial" w:hAnsi="Arial" w:cs="Arial"/>
        </w:rPr>
      </w:pPr>
      <w:r>
        <w:rPr>
          <w:rStyle w:val="highwire-cite-metadata-doi"/>
          <w:rFonts w:ascii="Arial" w:hAnsi="Arial" w:cs="Arial"/>
          <w:color w:val="333333"/>
          <w:bdr w:val="none" w:sz="0" w:space="0" w:color="auto" w:frame="1"/>
        </w:rPr>
        <w:t xml:space="preserve">Available at: </w:t>
      </w:r>
      <w:hyperlink r:id="rId28" w:history="1">
        <w:r w:rsidRPr="0057379E">
          <w:rPr>
            <w:rStyle w:val="Hyperlink"/>
            <w:rFonts w:ascii="Arial" w:hAnsi="Arial" w:cs="Arial"/>
          </w:rPr>
          <w:t>https://www.medrxiv.org/content/10.1101/2020.05.05.20091918v1</w:t>
        </w:r>
      </w:hyperlink>
    </w:p>
    <w:p w14:paraId="05758C3E" w14:textId="77777777" w:rsidR="00C8560F" w:rsidRPr="00C8560F" w:rsidRDefault="00C8560F" w:rsidP="00C8560F">
      <w:pPr>
        <w:spacing w:after="80"/>
        <w:jc w:val="both"/>
        <w:rPr>
          <w:rFonts w:ascii="Arial" w:hAnsi="Arial" w:cs="Arial"/>
        </w:rPr>
      </w:pPr>
      <w:r>
        <w:rPr>
          <w:rFonts w:ascii="Arial" w:hAnsi="Arial" w:cs="Arial"/>
        </w:rPr>
        <w:t xml:space="preserve">NB: </w:t>
      </w:r>
      <w:hyperlink r:id="rId29" w:tgtFrame="_blank" w:history="1">
        <w:r w:rsidRPr="00C8560F">
          <w:rPr>
            <w:rStyle w:val="Hyperlink"/>
            <w:rFonts w:ascii="Arial" w:hAnsi="Arial" w:cs="Arial"/>
            <w:color w:val="auto"/>
            <w:u w:val="none"/>
            <w:bdr w:val="none" w:sz="0" w:space="0" w:color="auto" w:frame="1"/>
          </w:rPr>
          <w:t>This article is a preprint and has not been peer-reviewed [what does this mean?]. It reports new medical research that has yet to be evaluated and so should </w:t>
        </w:r>
        <w:r w:rsidRPr="00C8560F">
          <w:rPr>
            <w:rStyle w:val="Emphasis"/>
            <w:rFonts w:ascii="Arial" w:hAnsi="Arial" w:cs="Arial"/>
            <w:bdr w:val="none" w:sz="0" w:space="0" w:color="auto" w:frame="1"/>
          </w:rPr>
          <w:t>not</w:t>
        </w:r>
        <w:r w:rsidRPr="00C8560F">
          <w:rPr>
            <w:rStyle w:val="Hyperlink"/>
            <w:rFonts w:ascii="Arial" w:hAnsi="Arial" w:cs="Arial"/>
            <w:color w:val="auto"/>
            <w:u w:val="none"/>
            <w:bdr w:val="none" w:sz="0" w:space="0" w:color="auto" w:frame="1"/>
          </w:rPr>
          <w:t> be used to guide clinical practice.</w:t>
        </w:r>
      </w:hyperlink>
    </w:p>
    <w:p w14:paraId="0991CD7D" w14:textId="77777777" w:rsidR="00C8560F" w:rsidRPr="0057379E" w:rsidRDefault="00C8560F" w:rsidP="00C8560F">
      <w:pPr>
        <w:pStyle w:val="Heading2"/>
        <w:spacing w:after="80"/>
        <w:jc w:val="both"/>
        <w:rPr>
          <w:rFonts w:ascii="Arial" w:hAnsi="Arial"/>
          <w:i w:val="0"/>
          <w:iCs w:val="0"/>
          <w:lang w:val="en"/>
        </w:rPr>
      </w:pPr>
      <w:r w:rsidRPr="0057379E">
        <w:rPr>
          <w:rFonts w:ascii="Arial" w:hAnsi="Arial"/>
          <w:b/>
          <w:bCs/>
          <w:i w:val="0"/>
          <w:iCs w:val="0"/>
          <w:lang w:val="en"/>
        </w:rPr>
        <w:lastRenderedPageBreak/>
        <w:t>Abstract</w:t>
      </w:r>
      <w:r>
        <w:rPr>
          <w:rFonts w:ascii="Arial" w:hAnsi="Arial"/>
          <w:b/>
          <w:bCs/>
          <w:i w:val="0"/>
          <w:iCs w:val="0"/>
          <w:lang w:val="en"/>
        </w:rPr>
        <w:t xml:space="preserve">: </w:t>
      </w:r>
      <w:r w:rsidRPr="0057379E">
        <w:rPr>
          <w:rFonts w:ascii="Arial" w:hAnsi="Arial"/>
          <w:i w:val="0"/>
          <w:iCs w:val="0"/>
          <w:lang w:val="en"/>
        </w:rPr>
        <w:t xml:space="preserve">BACKGROUND Coronavirus disease 2019 (COVID-19) is a novel coronavirus strain disease caused by severe acute respiratory syndrome coronavirus 2 (SARS-CoV-2). The disease is highly transmissible and severe disease including viral sepsis has been reported in up to 16% of hospitalized cases. The admission characteristics associated with increased odds of hospital mortality among confirmed cases of COVID-19 include severe hypoxia, low platelet count, elevated bilirubin, hypoalbuminemia and reduced glomerular filtration rate. These symptoms correlate highly with severe sepsis cases. The diseases also share similar co-morbidity risks including dementia, type 2 diabetes mellitus, coronary heart disease, </w:t>
      </w:r>
      <w:proofErr w:type="gramStart"/>
      <w:r w:rsidRPr="0057379E">
        <w:rPr>
          <w:rFonts w:ascii="Arial" w:hAnsi="Arial"/>
          <w:i w:val="0"/>
          <w:iCs w:val="0"/>
          <w:lang w:val="en"/>
        </w:rPr>
        <w:t>hypertension</w:t>
      </w:r>
      <w:proofErr w:type="gramEnd"/>
      <w:r w:rsidRPr="0057379E">
        <w:rPr>
          <w:rFonts w:ascii="Arial" w:hAnsi="Arial"/>
          <w:i w:val="0"/>
          <w:iCs w:val="0"/>
          <w:lang w:val="en"/>
        </w:rPr>
        <w:t xml:space="preserve"> and chronic renal failure. Sepsis has been observed in up to 59% of hospitalized COVID-19 patients. It is highly desirable to identify risk factors and novel therapy/drug repurposing avenues for late-stage severe COVID-19 patients. This would enable better protection of at-risk populations and clinical stratification of COVID-19 patients according to their risk for developing life threatening disease. METHODS As there is currently insufficient data available for confirmed COVID-19 patients correlating their genomic profile, disease severity and outcome, co-morbidities and treatments as well as epidemiological risk factors (such as ethnicity, blood group, smoking, BMI etc.), a direct study of the impact of host genomics on disease severity and outcomes is not yet possible. We therefore ran a study on the UK Biobank sepsis cohort as a surrogate to identify sepsis associated signatures and </w:t>
      </w:r>
      <w:proofErr w:type="gramStart"/>
      <w:r w:rsidRPr="0057379E">
        <w:rPr>
          <w:rFonts w:ascii="Arial" w:hAnsi="Arial"/>
          <w:i w:val="0"/>
          <w:iCs w:val="0"/>
          <w:lang w:val="en"/>
        </w:rPr>
        <w:t>genes, and</w:t>
      </w:r>
      <w:proofErr w:type="gramEnd"/>
      <w:r w:rsidRPr="0057379E">
        <w:rPr>
          <w:rFonts w:ascii="Arial" w:hAnsi="Arial"/>
          <w:i w:val="0"/>
          <w:iCs w:val="0"/>
          <w:lang w:val="en"/>
        </w:rPr>
        <w:t xml:space="preserve"> correlated these with COVID-19 patients. Sepsis is itself a life-threatening inflammatory health condition with a mortality rate of approximately 20%. Like the initial studies for COVID-19 patients, standard genome wide association studies (GWAS) have previously failed to identify more than a handful of genetic variants that predispose individuals to developing sepsis. RESULTS We used a combinatorial association approach to analyze a sepsis population derived from UK Biobank. We identified 70 sepsis risk-associated genes, which provide insights into the disease mechanisms underlying sepsis pathogenesis. Many of these targets can be grouped by common mechanisms of action such as endothelial cell dysfunction, PI3K/mTOR pathway signaling, immune response regulation, aberrant GABA and neurogenic signaling. CONCLUSION This study has identified 70 sepsis related genes, many of them for the first time, that can reasonably </w:t>
      </w:r>
      <w:proofErr w:type="gramStart"/>
      <w:r w:rsidRPr="0057379E">
        <w:rPr>
          <w:rFonts w:ascii="Arial" w:hAnsi="Arial"/>
          <w:i w:val="0"/>
          <w:iCs w:val="0"/>
          <w:lang w:val="en"/>
        </w:rPr>
        <w:t>be considered to be</w:t>
      </w:r>
      <w:proofErr w:type="gramEnd"/>
      <w:r w:rsidRPr="0057379E">
        <w:rPr>
          <w:rFonts w:ascii="Arial" w:hAnsi="Arial"/>
          <w:i w:val="0"/>
          <w:iCs w:val="0"/>
          <w:lang w:val="en"/>
        </w:rPr>
        <w:t xml:space="preserve"> potentially relevant to severe COVID-19 patients. We have further identified 59 drug repurposing candidates for 13 of these targets that can be used for the development of novel therapeutic strategies to increase the survival rate of patients who develop sepsis and potentially severe COVID-19.</w:t>
      </w:r>
    </w:p>
    <w:p w14:paraId="3984F945" w14:textId="77777777" w:rsidR="00C8560F" w:rsidRPr="0057379E" w:rsidRDefault="00C8560F" w:rsidP="00C8560F">
      <w:pPr>
        <w:spacing w:after="80"/>
        <w:jc w:val="both"/>
        <w:textAlignment w:val="baseline"/>
        <w:rPr>
          <w:rFonts w:ascii="Arial" w:hAnsi="Arial" w:cs="Arial"/>
          <w:color w:val="333333"/>
        </w:rPr>
      </w:pPr>
      <w:r>
        <w:rPr>
          <w:rFonts w:ascii="Arial" w:hAnsi="Arial" w:cs="Arial"/>
          <w:b/>
          <w:bCs/>
          <w:color w:val="333333"/>
        </w:rPr>
        <w:t xml:space="preserve">Source: </w:t>
      </w:r>
      <w:proofErr w:type="spellStart"/>
      <w:r>
        <w:rPr>
          <w:rFonts w:ascii="Arial" w:hAnsi="Arial" w:cs="Arial"/>
          <w:color w:val="333333"/>
        </w:rPr>
        <w:t>medRxiv</w:t>
      </w:r>
      <w:proofErr w:type="spellEnd"/>
      <w:r>
        <w:rPr>
          <w:rFonts w:ascii="Arial" w:hAnsi="Arial" w:cs="Arial"/>
          <w:color w:val="333333"/>
        </w:rPr>
        <w:t>.</w:t>
      </w:r>
    </w:p>
    <w:p w14:paraId="56AEEFA1" w14:textId="634FA4F3" w:rsidR="00C8560F" w:rsidRDefault="00DD41D0" w:rsidP="00EB5ABB">
      <w:pPr>
        <w:spacing w:after="80"/>
        <w:jc w:val="both"/>
        <w:rPr>
          <w:rFonts w:ascii="Arial" w:hAnsi="Arial" w:cs="Arial"/>
        </w:rPr>
      </w:pPr>
      <w:r>
        <w:rPr>
          <w:rFonts w:ascii="Arial" w:hAnsi="Arial" w:cs="Arial"/>
        </w:rPr>
        <w:pict w14:anchorId="7CC05E6C">
          <v:rect id="_x0000_i1033" style="width:451.3pt;height:1.5pt;mso-position-vertical:absolute" o:hralign="center" o:hrstd="t" o:hr="t" fillcolor="#a0a0a0" stroked="f"/>
        </w:pict>
      </w:r>
    </w:p>
    <w:p w14:paraId="0177DF9D" w14:textId="77777777" w:rsidR="00C8560F" w:rsidRPr="00671852" w:rsidRDefault="00C8560F" w:rsidP="00EB5ABB">
      <w:pPr>
        <w:spacing w:after="80"/>
        <w:jc w:val="both"/>
        <w:rPr>
          <w:rFonts w:ascii="Arial" w:hAnsi="Arial" w:cs="Arial"/>
        </w:rPr>
      </w:pPr>
    </w:p>
    <w:p w14:paraId="241B3ABB" w14:textId="137F3E32" w:rsidR="00BA4584" w:rsidRPr="00671852" w:rsidRDefault="00BA4584" w:rsidP="007E2099">
      <w:pPr>
        <w:pStyle w:val="ListParagraph"/>
        <w:numPr>
          <w:ilvl w:val="0"/>
          <w:numId w:val="2"/>
        </w:numPr>
        <w:spacing w:after="80"/>
        <w:jc w:val="both"/>
        <w:rPr>
          <w:rFonts w:ascii="Arial" w:hAnsi="Arial" w:cs="Arial"/>
          <w:b/>
          <w:bCs/>
        </w:rPr>
      </w:pPr>
      <w:r w:rsidRPr="00671852">
        <w:rPr>
          <w:rFonts w:ascii="Arial" w:hAnsi="Arial" w:cs="Arial"/>
          <w:b/>
          <w:bCs/>
        </w:rPr>
        <w:t>COVID-19 and the role of chronic inflammation in patients with obesity.</w:t>
      </w:r>
    </w:p>
    <w:p w14:paraId="43A8EB07" w14:textId="77777777" w:rsidR="00BA4584" w:rsidRPr="00671852" w:rsidRDefault="00BA4584" w:rsidP="00EB5ABB">
      <w:pPr>
        <w:spacing w:after="80"/>
        <w:jc w:val="both"/>
        <w:rPr>
          <w:rFonts w:ascii="Arial" w:hAnsi="Arial" w:cs="Arial"/>
          <w:b/>
          <w:bCs/>
        </w:rPr>
      </w:pPr>
    </w:p>
    <w:p w14:paraId="424D563E" w14:textId="7D85FF6B" w:rsidR="00BA4584" w:rsidRPr="00671852" w:rsidRDefault="00BA4584" w:rsidP="00EB5ABB">
      <w:pPr>
        <w:spacing w:after="80"/>
        <w:jc w:val="both"/>
        <w:rPr>
          <w:rFonts w:ascii="Arial" w:hAnsi="Arial" w:cs="Arial"/>
        </w:rPr>
      </w:pPr>
      <w:r w:rsidRPr="00671852">
        <w:rPr>
          <w:rFonts w:ascii="Arial" w:hAnsi="Arial" w:cs="Arial"/>
          <w:b/>
          <w:bCs/>
        </w:rPr>
        <w:t xml:space="preserve">Author(s): </w:t>
      </w:r>
      <w:r w:rsidRPr="00671852">
        <w:rPr>
          <w:rFonts w:ascii="Arial" w:hAnsi="Arial" w:cs="Arial"/>
        </w:rPr>
        <w:t xml:space="preserve">Chiappetta S, Sharma AM, </w:t>
      </w:r>
      <w:proofErr w:type="spellStart"/>
      <w:r w:rsidRPr="00671852">
        <w:rPr>
          <w:rFonts w:ascii="Arial" w:hAnsi="Arial" w:cs="Arial"/>
        </w:rPr>
        <w:t>Bottino</w:t>
      </w:r>
      <w:proofErr w:type="spellEnd"/>
      <w:r w:rsidRPr="00671852">
        <w:rPr>
          <w:rFonts w:ascii="Arial" w:hAnsi="Arial" w:cs="Arial"/>
        </w:rPr>
        <w:t xml:space="preserve"> V, et al. </w:t>
      </w:r>
    </w:p>
    <w:p w14:paraId="2BF2552D" w14:textId="18A49E37" w:rsidR="00BA4584" w:rsidRPr="00671852" w:rsidRDefault="00BA4584" w:rsidP="00EB5ABB">
      <w:pPr>
        <w:spacing w:after="80"/>
        <w:jc w:val="both"/>
        <w:rPr>
          <w:rFonts w:ascii="Arial" w:hAnsi="Arial" w:cs="Arial"/>
        </w:rPr>
      </w:pPr>
      <w:r w:rsidRPr="00671852">
        <w:rPr>
          <w:rFonts w:ascii="Arial" w:hAnsi="Arial" w:cs="Arial"/>
          <w:b/>
          <w:bCs/>
        </w:rPr>
        <w:t xml:space="preserve">Citation: </w:t>
      </w:r>
      <w:r w:rsidR="00EB5ABB" w:rsidRPr="00671852">
        <w:rPr>
          <w:rFonts w:ascii="Arial" w:hAnsi="Arial" w:cs="Arial"/>
        </w:rPr>
        <w:t xml:space="preserve">Int J </w:t>
      </w:r>
      <w:proofErr w:type="spellStart"/>
      <w:r w:rsidR="00EB5ABB" w:rsidRPr="00671852">
        <w:rPr>
          <w:rFonts w:ascii="Arial" w:hAnsi="Arial" w:cs="Arial"/>
        </w:rPr>
        <w:t>Obes</w:t>
      </w:r>
      <w:proofErr w:type="spellEnd"/>
      <w:r w:rsidR="00EB5ABB" w:rsidRPr="00671852">
        <w:rPr>
          <w:rFonts w:ascii="Arial" w:hAnsi="Arial" w:cs="Arial"/>
        </w:rPr>
        <w:t>. 2020.d</w:t>
      </w:r>
      <w:r w:rsidRPr="00671852">
        <w:rPr>
          <w:rFonts w:ascii="Arial" w:hAnsi="Arial" w:cs="Arial"/>
        </w:rPr>
        <w:t xml:space="preserve">oi: </w:t>
      </w:r>
      <w:r w:rsidR="00EB5ABB" w:rsidRPr="00671852">
        <w:rPr>
          <w:rFonts w:ascii="Arial" w:hAnsi="Arial" w:cs="Arial"/>
        </w:rPr>
        <w:t>10.1038/s41366-020-0597-4</w:t>
      </w:r>
    </w:p>
    <w:p w14:paraId="10EF22E4" w14:textId="00F633C6" w:rsidR="00EB5ABB" w:rsidRPr="00671852" w:rsidRDefault="00BA4584" w:rsidP="00EB5ABB">
      <w:pPr>
        <w:spacing w:after="80"/>
        <w:jc w:val="both"/>
        <w:rPr>
          <w:rFonts w:ascii="Arial" w:hAnsi="Arial" w:cs="Arial"/>
        </w:rPr>
      </w:pPr>
      <w:r w:rsidRPr="00671852">
        <w:rPr>
          <w:rFonts w:ascii="Arial" w:hAnsi="Arial" w:cs="Arial"/>
          <w:b/>
          <w:bCs/>
        </w:rPr>
        <w:t xml:space="preserve">Available at: </w:t>
      </w:r>
      <w:hyperlink r:id="rId30" w:history="1">
        <w:r w:rsidR="00EB5ABB" w:rsidRPr="00671852">
          <w:rPr>
            <w:rStyle w:val="Hyperlink"/>
            <w:rFonts w:ascii="Arial" w:hAnsi="Arial" w:cs="Arial"/>
          </w:rPr>
          <w:t>https://www.nature.com/articles/s41366-020-0597-4.pdf</w:t>
        </w:r>
      </w:hyperlink>
    </w:p>
    <w:p w14:paraId="2893B9E8" w14:textId="57519154" w:rsidR="00BA4584" w:rsidRPr="00671852" w:rsidRDefault="00BA4584" w:rsidP="00EB5ABB">
      <w:pPr>
        <w:spacing w:after="80"/>
        <w:jc w:val="both"/>
        <w:rPr>
          <w:rFonts w:ascii="Arial" w:hAnsi="Arial" w:cs="Arial"/>
        </w:rPr>
      </w:pPr>
      <w:r w:rsidRPr="00671852">
        <w:rPr>
          <w:rFonts w:ascii="Arial" w:hAnsi="Arial" w:cs="Arial"/>
          <w:b/>
          <w:bCs/>
        </w:rPr>
        <w:t xml:space="preserve">Abstract: </w:t>
      </w:r>
      <w:r w:rsidR="00EB5ABB" w:rsidRPr="00671852">
        <w:rPr>
          <w:rFonts w:ascii="Arial" w:hAnsi="Arial" w:cs="Arial"/>
        </w:rPr>
        <w:t xml:space="preserve">Coronavirus disease 2019 (COVID-19) and the risk of severe acute respiratory syndrome coronavirus 2 (SARS-CoV-2) poses a particular risk to people living with </w:t>
      </w:r>
      <w:proofErr w:type="spellStart"/>
      <w:r w:rsidR="00EB5ABB" w:rsidRPr="00671852">
        <w:rPr>
          <w:rFonts w:ascii="Arial" w:hAnsi="Arial" w:cs="Arial"/>
        </w:rPr>
        <w:t>preexisting</w:t>
      </w:r>
      <w:proofErr w:type="spellEnd"/>
      <w:r w:rsidR="00EB5ABB" w:rsidRPr="00671852">
        <w:rPr>
          <w:rFonts w:ascii="Arial" w:hAnsi="Arial" w:cs="Arial"/>
        </w:rPr>
        <w:t xml:space="preserve"> conditions that impair immune response or amplify pro-inflammatory response. Low-grade chronic systemic inflammation, common in people with obesity, is associated with the development of atherosclerosis, type 2 diabetes, and hypertension, well known comorbidities that adversely affect the </w:t>
      </w:r>
      <w:r w:rsidR="00EB5ABB" w:rsidRPr="00671852">
        <w:rPr>
          <w:rFonts w:ascii="Arial" w:hAnsi="Arial" w:cs="Arial"/>
        </w:rPr>
        <w:lastRenderedPageBreak/>
        <w:t xml:space="preserve">outcomes of patients with COVID-19. Risk stratification based on the Edmonton Obesity Staging System (EOSS), which classifies obesity based on the presence of medical, mental, and/or functional complications rather than on body mass index (BMI), has been shown to be a better predictor of all-cause mortality and it may well be that EOSS stages may better describe the risk of hyperinflammation in patients with COVID-19 infection. </w:t>
      </w:r>
      <w:proofErr w:type="spellStart"/>
      <w:r w:rsidR="00EB5ABB" w:rsidRPr="00671852">
        <w:rPr>
          <w:rFonts w:ascii="Arial" w:hAnsi="Arial" w:cs="Arial"/>
        </w:rPr>
        <w:t>Analyzing</w:t>
      </w:r>
      <w:proofErr w:type="spellEnd"/>
      <w:r w:rsidR="00EB5ABB" w:rsidRPr="00671852">
        <w:rPr>
          <w:rFonts w:ascii="Arial" w:hAnsi="Arial" w:cs="Arial"/>
        </w:rPr>
        <w:t xml:space="preserve"> a group of metabolic ill patients with obesity (EOSS 2 and 3), we found an increased interleukin-6 and linear regression analysis showed a positive correlation with C-reactive protein (CRP) (p = 0.014) and waist-to-hip-ratio (WHR) (p = 0.031). Physicians should be aware of these findings in patients with COVID-19 infection. Early identification of possible hyperinflammation could be fundamental and should guide decision making regarding hospitalization, early respiratory support, and therapy with immunosuppression to improve mortality.</w:t>
      </w:r>
    </w:p>
    <w:p w14:paraId="38F1ABBB" w14:textId="77777777" w:rsidR="00BA4584" w:rsidRPr="00671852" w:rsidRDefault="00BA4584" w:rsidP="00EB5ABB">
      <w:pPr>
        <w:spacing w:after="80"/>
        <w:jc w:val="both"/>
        <w:rPr>
          <w:rFonts w:ascii="Arial" w:hAnsi="Arial" w:cs="Arial"/>
          <w:b/>
          <w:bCs/>
        </w:rPr>
      </w:pPr>
      <w:r w:rsidRPr="00671852">
        <w:rPr>
          <w:rFonts w:ascii="Arial" w:hAnsi="Arial" w:cs="Arial"/>
          <w:b/>
          <w:bCs/>
        </w:rPr>
        <w:t>Source/Database: WHO global literature on coronavirus disease.</w:t>
      </w:r>
    </w:p>
    <w:p w14:paraId="2A55F6AF" w14:textId="3609F275" w:rsidR="00BA4584" w:rsidRPr="00671852" w:rsidRDefault="00DD41D0" w:rsidP="00EB5ABB">
      <w:pPr>
        <w:spacing w:after="80"/>
        <w:jc w:val="both"/>
        <w:rPr>
          <w:rFonts w:ascii="Arial" w:hAnsi="Arial" w:cs="Arial"/>
        </w:rPr>
      </w:pPr>
      <w:r>
        <w:rPr>
          <w:rFonts w:ascii="Arial" w:hAnsi="Arial" w:cs="Arial"/>
        </w:rPr>
        <w:pict w14:anchorId="44E86FF1">
          <v:rect id="_x0000_i1034" style="width:451.3pt;height:1.5pt;mso-position-vertical:absolute" o:hralign="center" o:hrstd="t" o:hr="t" fillcolor="#a0a0a0" stroked="f"/>
        </w:pict>
      </w:r>
    </w:p>
    <w:p w14:paraId="36A739FD" w14:textId="486868CA" w:rsidR="00EB5ABB" w:rsidRPr="00671852" w:rsidRDefault="00EB5ABB" w:rsidP="00EB5ABB">
      <w:pPr>
        <w:spacing w:after="80"/>
        <w:jc w:val="both"/>
        <w:rPr>
          <w:rFonts w:ascii="Arial" w:hAnsi="Arial" w:cs="Arial"/>
        </w:rPr>
      </w:pPr>
    </w:p>
    <w:p w14:paraId="6470EEB9" w14:textId="221DF9D2" w:rsidR="00EB5ABB" w:rsidRPr="00671852" w:rsidRDefault="00EB5ABB" w:rsidP="007E2099">
      <w:pPr>
        <w:pStyle w:val="ListParagraph"/>
        <w:numPr>
          <w:ilvl w:val="0"/>
          <w:numId w:val="2"/>
        </w:numPr>
        <w:spacing w:after="80"/>
        <w:jc w:val="both"/>
        <w:rPr>
          <w:rFonts w:ascii="Arial" w:hAnsi="Arial" w:cs="Arial"/>
          <w:b/>
          <w:bCs/>
        </w:rPr>
      </w:pPr>
      <w:r w:rsidRPr="00671852">
        <w:rPr>
          <w:rFonts w:ascii="Arial" w:hAnsi="Arial" w:cs="Arial"/>
          <w:b/>
          <w:bCs/>
        </w:rPr>
        <w:t>Hypertension in patients with coronavirus disease 2019 (COVID-19): a pooled analysis.</w:t>
      </w:r>
    </w:p>
    <w:p w14:paraId="5B8322D2" w14:textId="77777777" w:rsidR="00EB5ABB" w:rsidRPr="00671852" w:rsidRDefault="00EB5ABB" w:rsidP="00EB5ABB">
      <w:pPr>
        <w:spacing w:after="80"/>
        <w:jc w:val="both"/>
        <w:rPr>
          <w:rFonts w:ascii="Arial" w:hAnsi="Arial" w:cs="Arial"/>
          <w:b/>
          <w:bCs/>
        </w:rPr>
      </w:pPr>
    </w:p>
    <w:p w14:paraId="50DBB68B" w14:textId="4C94BECB" w:rsidR="00EB5ABB" w:rsidRPr="00671852" w:rsidRDefault="00EB5ABB" w:rsidP="00EB5ABB">
      <w:pPr>
        <w:spacing w:after="80"/>
        <w:jc w:val="both"/>
        <w:rPr>
          <w:rFonts w:ascii="Arial" w:hAnsi="Arial" w:cs="Arial"/>
        </w:rPr>
      </w:pPr>
      <w:r w:rsidRPr="00671852">
        <w:rPr>
          <w:rFonts w:ascii="Arial" w:hAnsi="Arial" w:cs="Arial"/>
          <w:b/>
          <w:bCs/>
        </w:rPr>
        <w:t xml:space="preserve">Author(s): </w:t>
      </w:r>
      <w:r w:rsidRPr="00671852">
        <w:rPr>
          <w:rFonts w:ascii="Arial" w:hAnsi="Arial" w:cs="Arial"/>
        </w:rPr>
        <w:t>Li</w:t>
      </w:r>
      <w:r w:rsidR="00357809">
        <w:rPr>
          <w:rFonts w:ascii="Arial" w:hAnsi="Arial" w:cs="Arial"/>
        </w:rPr>
        <w:t>ppi</w:t>
      </w:r>
      <w:r w:rsidRPr="00671852">
        <w:rPr>
          <w:rFonts w:ascii="Arial" w:hAnsi="Arial" w:cs="Arial"/>
        </w:rPr>
        <w:t xml:space="preserve"> G, Wong J, Henry BM.</w:t>
      </w:r>
    </w:p>
    <w:p w14:paraId="17F6CDB0" w14:textId="79A78E91" w:rsidR="00EB5ABB" w:rsidRPr="00671852" w:rsidRDefault="00EB5ABB" w:rsidP="00EB5ABB">
      <w:pPr>
        <w:spacing w:after="80"/>
        <w:jc w:val="both"/>
        <w:rPr>
          <w:rFonts w:ascii="Arial" w:hAnsi="Arial" w:cs="Arial"/>
        </w:rPr>
      </w:pPr>
      <w:r w:rsidRPr="00671852">
        <w:rPr>
          <w:rFonts w:ascii="Arial" w:hAnsi="Arial" w:cs="Arial"/>
          <w:b/>
          <w:bCs/>
        </w:rPr>
        <w:t xml:space="preserve">Citation: </w:t>
      </w:r>
      <w:r w:rsidRPr="00671852">
        <w:rPr>
          <w:rFonts w:ascii="Arial" w:hAnsi="Arial" w:cs="Arial"/>
        </w:rPr>
        <w:t>Pol Arch Intern Med. 2020. 130(4): 304-309.</w:t>
      </w:r>
    </w:p>
    <w:p w14:paraId="47F211E3" w14:textId="77777777" w:rsidR="008A4882" w:rsidRPr="00671852" w:rsidRDefault="00EB5ABB" w:rsidP="008A4882">
      <w:pPr>
        <w:spacing w:after="80"/>
        <w:jc w:val="both"/>
        <w:rPr>
          <w:rFonts w:ascii="Arial" w:hAnsi="Arial" w:cs="Arial"/>
        </w:rPr>
      </w:pPr>
      <w:r w:rsidRPr="00671852">
        <w:rPr>
          <w:rFonts w:ascii="Arial" w:hAnsi="Arial" w:cs="Arial"/>
          <w:b/>
          <w:bCs/>
        </w:rPr>
        <w:t xml:space="preserve">Available at: </w:t>
      </w:r>
      <w:hyperlink r:id="rId31" w:history="1">
        <w:r w:rsidR="008A4882" w:rsidRPr="00671852">
          <w:rPr>
            <w:rStyle w:val="Hyperlink"/>
            <w:rFonts w:ascii="Arial" w:hAnsi="Arial" w:cs="Arial"/>
          </w:rPr>
          <w:t>https://www.mp.pl/paim/issue/article/15272</w:t>
        </w:r>
      </w:hyperlink>
    </w:p>
    <w:p w14:paraId="282BA808" w14:textId="088C8049" w:rsidR="00EB5ABB" w:rsidRPr="00EB5ABB" w:rsidRDefault="00EB5ABB" w:rsidP="00EB5ABB">
      <w:pPr>
        <w:spacing w:after="80"/>
        <w:jc w:val="both"/>
        <w:rPr>
          <w:rFonts w:ascii="Arial" w:hAnsi="Arial" w:cs="Arial"/>
          <w:spacing w:val="-2"/>
        </w:rPr>
      </w:pPr>
      <w:r w:rsidRPr="00671852">
        <w:rPr>
          <w:rFonts w:ascii="Arial" w:hAnsi="Arial" w:cs="Arial"/>
          <w:b/>
          <w:bCs/>
        </w:rPr>
        <w:t xml:space="preserve">Abstract: </w:t>
      </w:r>
      <w:r w:rsidRPr="00EB5ABB">
        <w:rPr>
          <w:rFonts w:ascii="Arial" w:hAnsi="Arial" w:cs="Arial"/>
          <w:spacing w:val="-2"/>
        </w:rPr>
        <w:t>Introduction:</w:t>
      </w:r>
      <w:r w:rsidRPr="00671852">
        <w:rPr>
          <w:rFonts w:ascii="Arial" w:hAnsi="Arial" w:cs="Arial"/>
          <w:spacing w:val="-2"/>
        </w:rPr>
        <w:t xml:space="preserve"> </w:t>
      </w:r>
      <w:r w:rsidRPr="00EB5ABB">
        <w:rPr>
          <w:rFonts w:ascii="Arial" w:hAnsi="Arial" w:cs="Arial"/>
          <w:spacing w:val="-2"/>
        </w:rPr>
        <w:t>As the</w:t>
      </w:r>
      <w:r w:rsidRPr="00671852">
        <w:rPr>
          <w:rFonts w:ascii="Arial" w:hAnsi="Arial" w:cs="Arial"/>
          <w:spacing w:val="-2"/>
        </w:rPr>
        <w:t xml:space="preserve"> </w:t>
      </w:r>
      <w:r w:rsidRPr="00EB5ABB">
        <w:rPr>
          <w:rFonts w:ascii="Arial" w:hAnsi="Arial" w:cs="Arial"/>
          <w:spacing w:val="-2"/>
        </w:rPr>
        <w:t>outbreak of coronavirus disease 2019 (COVID-19) was recognized, the</w:t>
      </w:r>
      <w:r w:rsidRPr="00671852">
        <w:rPr>
          <w:rFonts w:ascii="Arial" w:hAnsi="Arial" w:cs="Arial"/>
          <w:spacing w:val="-2"/>
        </w:rPr>
        <w:t xml:space="preserve"> </w:t>
      </w:r>
      <w:r w:rsidRPr="00EB5ABB">
        <w:rPr>
          <w:rFonts w:ascii="Arial" w:hAnsi="Arial" w:cs="Arial"/>
          <w:spacing w:val="-2"/>
        </w:rPr>
        <w:t>clinical predictors of severe or fatal course of the</w:t>
      </w:r>
      <w:r w:rsidRPr="00671852">
        <w:rPr>
          <w:rFonts w:ascii="Arial" w:hAnsi="Arial" w:cs="Arial"/>
          <w:spacing w:val="-2"/>
        </w:rPr>
        <w:t xml:space="preserve"> </w:t>
      </w:r>
      <w:r w:rsidRPr="00EB5ABB">
        <w:rPr>
          <w:rFonts w:ascii="Arial" w:hAnsi="Arial" w:cs="Arial"/>
          <w:spacing w:val="-2"/>
        </w:rPr>
        <w:t>disease should be identified to enable risk stratification and to allocate limited resources optimally. Hypertension has been widely reported to be associated with increased disease severity; however, some studies reported different findings.</w:t>
      </w:r>
      <w:r w:rsidRPr="00671852">
        <w:rPr>
          <w:rFonts w:ascii="Arial" w:hAnsi="Arial" w:cs="Arial"/>
          <w:spacing w:val="-2"/>
        </w:rPr>
        <w:t xml:space="preserve"> </w:t>
      </w:r>
      <w:r w:rsidRPr="00EB5ABB">
        <w:rPr>
          <w:rFonts w:ascii="Arial" w:hAnsi="Arial" w:cs="Arial"/>
          <w:spacing w:val="-2"/>
        </w:rPr>
        <w:t>Objectives:</w:t>
      </w:r>
      <w:r w:rsidRPr="00671852">
        <w:rPr>
          <w:rFonts w:ascii="Arial" w:hAnsi="Arial" w:cs="Arial"/>
          <w:spacing w:val="-2"/>
        </w:rPr>
        <w:t xml:space="preserve"> </w:t>
      </w:r>
      <w:r w:rsidRPr="00EB5ABB">
        <w:rPr>
          <w:rFonts w:ascii="Arial" w:hAnsi="Arial" w:cs="Arial"/>
          <w:spacing w:val="-2"/>
        </w:rPr>
        <w:t>The</w:t>
      </w:r>
      <w:r w:rsidRPr="00671852">
        <w:rPr>
          <w:rFonts w:ascii="Arial" w:hAnsi="Arial" w:cs="Arial"/>
          <w:spacing w:val="-2"/>
        </w:rPr>
        <w:t xml:space="preserve"> </w:t>
      </w:r>
      <w:r w:rsidRPr="00EB5ABB">
        <w:rPr>
          <w:rFonts w:ascii="Arial" w:hAnsi="Arial" w:cs="Arial"/>
          <w:spacing w:val="-2"/>
        </w:rPr>
        <w:t>study aimed to evaluate the</w:t>
      </w:r>
      <w:r w:rsidRPr="00671852">
        <w:rPr>
          <w:rFonts w:ascii="Arial" w:hAnsi="Arial" w:cs="Arial"/>
          <w:spacing w:val="-2"/>
        </w:rPr>
        <w:t xml:space="preserve"> </w:t>
      </w:r>
      <w:r w:rsidRPr="00EB5ABB">
        <w:rPr>
          <w:rFonts w:ascii="Arial" w:hAnsi="Arial" w:cs="Arial"/>
          <w:spacing w:val="-2"/>
        </w:rPr>
        <w:t>association between hypertension and severe and fatal COVID-19.</w:t>
      </w:r>
      <w:r w:rsidRPr="00671852">
        <w:rPr>
          <w:rFonts w:ascii="Arial" w:hAnsi="Arial" w:cs="Arial"/>
          <w:spacing w:val="-2"/>
        </w:rPr>
        <w:t xml:space="preserve"> </w:t>
      </w:r>
      <w:r w:rsidRPr="00EB5ABB">
        <w:rPr>
          <w:rFonts w:ascii="Arial" w:hAnsi="Arial" w:cs="Arial"/>
          <w:spacing w:val="-2"/>
        </w:rPr>
        <w:t>Methods:</w:t>
      </w:r>
      <w:r w:rsidRPr="00671852">
        <w:rPr>
          <w:rFonts w:ascii="Arial" w:hAnsi="Arial" w:cs="Arial"/>
          <w:spacing w:val="-2"/>
        </w:rPr>
        <w:t xml:space="preserve"> </w:t>
      </w:r>
      <w:r w:rsidRPr="00EB5ABB">
        <w:rPr>
          <w:rFonts w:ascii="Arial" w:hAnsi="Arial" w:cs="Arial"/>
          <w:spacing w:val="-2"/>
        </w:rPr>
        <w:t>The</w:t>
      </w:r>
      <w:r w:rsidRPr="00671852">
        <w:rPr>
          <w:rFonts w:ascii="Arial" w:hAnsi="Arial" w:cs="Arial"/>
          <w:spacing w:val="-2"/>
        </w:rPr>
        <w:t xml:space="preserve"> </w:t>
      </w:r>
      <w:r w:rsidRPr="00EB5ABB">
        <w:rPr>
          <w:rFonts w:ascii="Arial" w:hAnsi="Arial" w:cs="Arial"/>
          <w:spacing w:val="-2"/>
        </w:rPr>
        <w:t>Scopus, Medline, and Web of Science databases were searched to identify studies reporting the</w:t>
      </w:r>
      <w:r w:rsidRPr="00671852">
        <w:rPr>
          <w:rFonts w:ascii="Arial" w:hAnsi="Arial" w:cs="Arial"/>
          <w:spacing w:val="-2"/>
        </w:rPr>
        <w:t xml:space="preserve"> </w:t>
      </w:r>
      <w:r w:rsidRPr="00EB5ABB">
        <w:rPr>
          <w:rFonts w:ascii="Arial" w:hAnsi="Arial" w:cs="Arial"/>
          <w:spacing w:val="-2"/>
        </w:rPr>
        <w:t>rate of hypertensive patients in the</w:t>
      </w:r>
      <w:r w:rsidRPr="00671852">
        <w:rPr>
          <w:rFonts w:ascii="Arial" w:hAnsi="Arial" w:cs="Arial"/>
          <w:spacing w:val="-2"/>
        </w:rPr>
        <w:t xml:space="preserve"> </w:t>
      </w:r>
      <w:r w:rsidRPr="00EB5ABB">
        <w:rPr>
          <w:rFonts w:ascii="Arial" w:hAnsi="Arial" w:cs="Arial"/>
          <w:spacing w:val="-2"/>
        </w:rPr>
        <w:t xml:space="preserve">population diagnosed with severe or </w:t>
      </w:r>
      <w:proofErr w:type="spellStart"/>
      <w:r w:rsidRPr="00EB5ABB">
        <w:rPr>
          <w:rFonts w:ascii="Arial" w:hAnsi="Arial" w:cs="Arial"/>
          <w:spacing w:val="-2"/>
        </w:rPr>
        <w:t>nonsevere</w:t>
      </w:r>
      <w:proofErr w:type="spellEnd"/>
      <w:r w:rsidRPr="00EB5ABB">
        <w:rPr>
          <w:rFonts w:ascii="Arial" w:hAnsi="Arial" w:cs="Arial"/>
          <w:spacing w:val="-2"/>
        </w:rPr>
        <w:t xml:space="preserve"> COVID-19 or in COVID-19 survivors and </w:t>
      </w:r>
      <w:proofErr w:type="spellStart"/>
      <w:r w:rsidRPr="00EB5ABB">
        <w:rPr>
          <w:rFonts w:ascii="Arial" w:hAnsi="Arial" w:cs="Arial"/>
          <w:spacing w:val="-2"/>
        </w:rPr>
        <w:t>nonsurvivors</w:t>
      </w:r>
      <w:proofErr w:type="spellEnd"/>
      <w:r w:rsidRPr="00EB5ABB">
        <w:rPr>
          <w:rFonts w:ascii="Arial" w:hAnsi="Arial" w:cs="Arial"/>
          <w:spacing w:val="-2"/>
        </w:rPr>
        <w:t>. The</w:t>
      </w:r>
      <w:r w:rsidRPr="00671852">
        <w:rPr>
          <w:rFonts w:ascii="Arial" w:hAnsi="Arial" w:cs="Arial"/>
          <w:spacing w:val="-2"/>
        </w:rPr>
        <w:t xml:space="preserve"> </w:t>
      </w:r>
      <w:r w:rsidRPr="00EB5ABB">
        <w:rPr>
          <w:rFonts w:ascii="Arial" w:hAnsi="Arial" w:cs="Arial"/>
          <w:spacing w:val="-2"/>
        </w:rPr>
        <w:t>obtained data were pooled into a meta-analysis to calculate odds ratios (ORs) with 95% CIs.</w:t>
      </w:r>
      <w:r w:rsidRPr="00671852">
        <w:rPr>
          <w:rFonts w:ascii="Arial" w:hAnsi="Arial" w:cs="Arial"/>
          <w:spacing w:val="-2"/>
        </w:rPr>
        <w:t xml:space="preserve"> </w:t>
      </w:r>
      <w:r w:rsidRPr="00EB5ABB">
        <w:rPr>
          <w:rFonts w:ascii="Arial" w:hAnsi="Arial" w:cs="Arial"/>
          <w:spacing w:val="-2"/>
        </w:rPr>
        <w:t>Results:</w:t>
      </w:r>
      <w:r w:rsidRPr="00671852">
        <w:rPr>
          <w:rFonts w:ascii="Arial" w:hAnsi="Arial" w:cs="Arial"/>
          <w:spacing w:val="-2"/>
        </w:rPr>
        <w:t xml:space="preserve"> </w:t>
      </w:r>
      <w:r w:rsidRPr="00EB5ABB">
        <w:rPr>
          <w:rFonts w:ascii="Arial" w:hAnsi="Arial" w:cs="Arial"/>
          <w:spacing w:val="-2"/>
        </w:rPr>
        <w:t>Hypertension was associated with a</w:t>
      </w:r>
      <w:r w:rsidRPr="00671852">
        <w:rPr>
          <w:rFonts w:ascii="Arial" w:hAnsi="Arial" w:cs="Arial"/>
          <w:spacing w:val="-2"/>
        </w:rPr>
        <w:t xml:space="preserve"> </w:t>
      </w:r>
      <w:r w:rsidRPr="00EB5ABB">
        <w:rPr>
          <w:rFonts w:ascii="Arial" w:hAnsi="Arial" w:cs="Arial"/>
          <w:spacing w:val="-2"/>
        </w:rPr>
        <w:t>nearly 2.5-fold increased risk of severe COVID-19 (OR, 2.49; 95% CI, 1.98–3.12; </w:t>
      </w:r>
      <w:r w:rsidRPr="00EB5ABB">
        <w:rPr>
          <w:rFonts w:ascii="Arial" w:hAnsi="Arial" w:cs="Arial"/>
          <w:i/>
          <w:iCs/>
          <w:spacing w:val="-2"/>
        </w:rPr>
        <w:t>I</w:t>
      </w:r>
      <w:r w:rsidRPr="00EB5ABB">
        <w:rPr>
          <w:rFonts w:ascii="Arial" w:hAnsi="Arial" w:cs="Arial"/>
          <w:spacing w:val="-2"/>
          <w:vertAlign w:val="superscript"/>
        </w:rPr>
        <w:t>2 </w:t>
      </w:r>
      <w:r w:rsidRPr="00EB5ABB">
        <w:rPr>
          <w:rFonts w:ascii="Arial" w:hAnsi="Arial" w:cs="Arial"/>
          <w:spacing w:val="-2"/>
        </w:rPr>
        <w:t>= 24%), as well as with a</w:t>
      </w:r>
      <w:r w:rsidRPr="00671852">
        <w:rPr>
          <w:rFonts w:ascii="Arial" w:hAnsi="Arial" w:cs="Arial"/>
          <w:spacing w:val="-2"/>
        </w:rPr>
        <w:t xml:space="preserve"> </w:t>
      </w:r>
      <w:r w:rsidRPr="00EB5ABB">
        <w:rPr>
          <w:rFonts w:ascii="Arial" w:hAnsi="Arial" w:cs="Arial"/>
          <w:spacing w:val="-2"/>
        </w:rPr>
        <w:t>similarly significant higher mortality risk (OR, 2.42; 95% CI, 1.51–3.90; </w:t>
      </w:r>
      <w:r w:rsidRPr="00EB5ABB">
        <w:rPr>
          <w:rFonts w:ascii="Arial" w:hAnsi="Arial" w:cs="Arial"/>
          <w:i/>
          <w:iCs/>
          <w:spacing w:val="-2"/>
        </w:rPr>
        <w:t>I</w:t>
      </w:r>
      <w:r w:rsidRPr="00EB5ABB">
        <w:rPr>
          <w:rFonts w:ascii="Arial" w:hAnsi="Arial" w:cs="Arial"/>
          <w:spacing w:val="-2"/>
          <w:vertAlign w:val="superscript"/>
        </w:rPr>
        <w:t>2 </w:t>
      </w:r>
      <w:r w:rsidRPr="00EB5ABB">
        <w:rPr>
          <w:rFonts w:ascii="Arial" w:hAnsi="Arial" w:cs="Arial"/>
          <w:spacing w:val="-2"/>
        </w:rPr>
        <w:t>= 0%). In a</w:t>
      </w:r>
      <w:r w:rsidRPr="00671852">
        <w:rPr>
          <w:rFonts w:ascii="Arial" w:hAnsi="Arial" w:cs="Arial"/>
          <w:spacing w:val="-2"/>
        </w:rPr>
        <w:t xml:space="preserve"> </w:t>
      </w:r>
      <w:r w:rsidRPr="00EB5ABB">
        <w:rPr>
          <w:rFonts w:ascii="Arial" w:hAnsi="Arial" w:cs="Arial"/>
          <w:spacing w:val="-2"/>
        </w:rPr>
        <w:t>meta-regression analysis, a</w:t>
      </w:r>
      <w:r w:rsidRPr="00671852">
        <w:rPr>
          <w:rFonts w:ascii="Arial" w:hAnsi="Arial" w:cs="Arial"/>
          <w:spacing w:val="-2"/>
        </w:rPr>
        <w:t xml:space="preserve"> </w:t>
      </w:r>
      <w:r w:rsidRPr="00EB5ABB">
        <w:rPr>
          <w:rFonts w:ascii="Arial" w:hAnsi="Arial" w:cs="Arial"/>
          <w:spacing w:val="-2"/>
        </w:rPr>
        <w:t>correlation was observed between an</w:t>
      </w:r>
      <w:r w:rsidRPr="00671852">
        <w:rPr>
          <w:rFonts w:ascii="Arial" w:hAnsi="Arial" w:cs="Arial"/>
          <w:spacing w:val="-2"/>
        </w:rPr>
        <w:t xml:space="preserve"> </w:t>
      </w:r>
      <w:r w:rsidRPr="00EB5ABB">
        <w:rPr>
          <w:rFonts w:ascii="Arial" w:hAnsi="Arial" w:cs="Arial"/>
          <w:spacing w:val="-2"/>
        </w:rPr>
        <w:t>increase in the</w:t>
      </w:r>
      <w:r w:rsidRPr="00671852">
        <w:rPr>
          <w:rFonts w:ascii="Arial" w:hAnsi="Arial" w:cs="Arial"/>
          <w:spacing w:val="-2"/>
        </w:rPr>
        <w:t xml:space="preserve"> </w:t>
      </w:r>
      <w:r w:rsidRPr="00EB5ABB">
        <w:rPr>
          <w:rFonts w:ascii="Arial" w:hAnsi="Arial" w:cs="Arial"/>
          <w:spacing w:val="-2"/>
        </w:rPr>
        <w:t>mean age of patients with severe COVID-19 and an</w:t>
      </w:r>
      <w:r w:rsidRPr="00671852">
        <w:rPr>
          <w:rFonts w:ascii="Arial" w:hAnsi="Arial" w:cs="Arial"/>
          <w:spacing w:val="-2"/>
        </w:rPr>
        <w:t xml:space="preserve"> </w:t>
      </w:r>
      <w:r w:rsidRPr="00EB5ABB">
        <w:rPr>
          <w:rFonts w:ascii="Arial" w:hAnsi="Arial" w:cs="Arial"/>
          <w:spacing w:val="-2"/>
        </w:rPr>
        <w:t>increased log OR of hypertension and COVID-19 severity (</w:t>
      </w:r>
      <w:r w:rsidRPr="00EB5ABB">
        <w:rPr>
          <w:rFonts w:ascii="Arial" w:hAnsi="Arial" w:cs="Arial"/>
          <w:i/>
          <w:iCs/>
          <w:spacing w:val="-2"/>
        </w:rPr>
        <w:t>P</w:t>
      </w:r>
      <w:r w:rsidRPr="00EB5ABB">
        <w:rPr>
          <w:rFonts w:ascii="Arial" w:hAnsi="Arial" w:cs="Arial"/>
          <w:spacing w:val="-2"/>
        </w:rPr>
        <w:t> = 0.03).</w:t>
      </w:r>
      <w:r w:rsidRPr="00671852">
        <w:rPr>
          <w:rFonts w:ascii="Arial" w:hAnsi="Arial" w:cs="Arial"/>
          <w:spacing w:val="-2"/>
        </w:rPr>
        <w:t xml:space="preserve"> </w:t>
      </w:r>
      <w:r w:rsidRPr="00EB5ABB">
        <w:rPr>
          <w:rFonts w:ascii="Arial" w:hAnsi="Arial" w:cs="Arial"/>
          <w:spacing w:val="-2"/>
        </w:rPr>
        <w:t>Conclusions:</w:t>
      </w:r>
      <w:r w:rsidRPr="00671852">
        <w:rPr>
          <w:rFonts w:ascii="Arial" w:hAnsi="Arial" w:cs="Arial"/>
          <w:spacing w:val="-2"/>
        </w:rPr>
        <w:t xml:space="preserve"> </w:t>
      </w:r>
      <w:r w:rsidRPr="00EB5ABB">
        <w:rPr>
          <w:rFonts w:ascii="Arial" w:hAnsi="Arial" w:cs="Arial"/>
          <w:spacing w:val="-2"/>
        </w:rPr>
        <w:t>This pooled analysis of the</w:t>
      </w:r>
      <w:r w:rsidRPr="00671852">
        <w:rPr>
          <w:rFonts w:ascii="Arial" w:hAnsi="Arial" w:cs="Arial"/>
          <w:spacing w:val="-2"/>
        </w:rPr>
        <w:t xml:space="preserve"> </w:t>
      </w:r>
      <w:r w:rsidRPr="00EB5ABB">
        <w:rPr>
          <w:rFonts w:ascii="Arial" w:hAnsi="Arial" w:cs="Arial"/>
          <w:spacing w:val="-2"/>
        </w:rPr>
        <w:t>current literature would suggest that hypertension may be associated with an up to 2.5-fold higher risk of severe or fatal COVID-19, especially in older individuals.</w:t>
      </w:r>
    </w:p>
    <w:p w14:paraId="4BE20D01" w14:textId="77777777" w:rsidR="00EB5ABB" w:rsidRPr="00671852" w:rsidRDefault="00EB5ABB" w:rsidP="00EB5ABB">
      <w:pPr>
        <w:spacing w:after="80"/>
        <w:jc w:val="both"/>
        <w:rPr>
          <w:rFonts w:ascii="Arial" w:hAnsi="Arial" w:cs="Arial"/>
          <w:b/>
          <w:bCs/>
        </w:rPr>
      </w:pPr>
      <w:r w:rsidRPr="00671852">
        <w:rPr>
          <w:rFonts w:ascii="Arial" w:hAnsi="Arial" w:cs="Arial"/>
          <w:b/>
          <w:bCs/>
        </w:rPr>
        <w:t>Source/Database: WHO global literature on coronavirus disease.</w:t>
      </w:r>
    </w:p>
    <w:p w14:paraId="3A19BF6C" w14:textId="77777777" w:rsidR="00EB5ABB" w:rsidRPr="00671852" w:rsidRDefault="00DD41D0" w:rsidP="00EB5ABB">
      <w:pPr>
        <w:spacing w:after="80"/>
        <w:jc w:val="both"/>
        <w:rPr>
          <w:rFonts w:ascii="Arial" w:hAnsi="Arial" w:cs="Arial"/>
        </w:rPr>
      </w:pPr>
      <w:r>
        <w:rPr>
          <w:rFonts w:ascii="Arial" w:hAnsi="Arial" w:cs="Arial"/>
        </w:rPr>
        <w:pict w14:anchorId="7CA86D2A">
          <v:rect id="_x0000_i1035" style="width:451.3pt;height:1.5pt;mso-position-vertical:absolute" o:hralign="center" o:hrstd="t" o:hr="t" fillcolor="#a0a0a0" stroked="f"/>
        </w:pict>
      </w:r>
    </w:p>
    <w:p w14:paraId="3B350909" w14:textId="77777777" w:rsidR="00EB5ABB" w:rsidRPr="00671852" w:rsidRDefault="00EB5ABB" w:rsidP="00EB5ABB">
      <w:pPr>
        <w:spacing w:after="80"/>
        <w:jc w:val="both"/>
        <w:rPr>
          <w:rFonts w:ascii="Arial" w:hAnsi="Arial" w:cs="Arial"/>
        </w:rPr>
      </w:pPr>
    </w:p>
    <w:p w14:paraId="55920E0A" w14:textId="08CE9A55" w:rsidR="00357809" w:rsidRPr="00671852" w:rsidRDefault="00357809" w:rsidP="007E2099">
      <w:pPr>
        <w:pStyle w:val="ListParagraph"/>
        <w:numPr>
          <w:ilvl w:val="0"/>
          <w:numId w:val="2"/>
        </w:numPr>
        <w:spacing w:after="80"/>
        <w:jc w:val="both"/>
        <w:rPr>
          <w:rFonts w:ascii="Arial" w:hAnsi="Arial" w:cs="Arial"/>
          <w:b/>
          <w:bCs/>
        </w:rPr>
      </w:pPr>
      <w:r>
        <w:rPr>
          <w:rFonts w:ascii="Arial" w:hAnsi="Arial" w:cs="Arial"/>
          <w:b/>
          <w:bCs/>
        </w:rPr>
        <w:t>Association of Cardiovascular Disease with Coronavirus Disease 2019 (COVID-19) Severity: A Meta-Analysis.</w:t>
      </w:r>
    </w:p>
    <w:p w14:paraId="5F318905" w14:textId="77777777" w:rsidR="00357809" w:rsidRPr="00671852" w:rsidRDefault="00357809" w:rsidP="00357809">
      <w:pPr>
        <w:spacing w:after="80"/>
        <w:jc w:val="both"/>
        <w:rPr>
          <w:rFonts w:ascii="Arial" w:hAnsi="Arial" w:cs="Arial"/>
          <w:b/>
          <w:bCs/>
        </w:rPr>
      </w:pPr>
    </w:p>
    <w:p w14:paraId="0A627A88" w14:textId="780A391B" w:rsidR="00357809" w:rsidRPr="00671852" w:rsidRDefault="00357809" w:rsidP="00357809">
      <w:pPr>
        <w:spacing w:after="80"/>
        <w:jc w:val="both"/>
        <w:rPr>
          <w:rFonts w:ascii="Arial" w:hAnsi="Arial" w:cs="Arial"/>
        </w:rPr>
      </w:pPr>
      <w:r w:rsidRPr="00671852">
        <w:rPr>
          <w:rFonts w:ascii="Arial" w:hAnsi="Arial" w:cs="Arial"/>
          <w:b/>
          <w:bCs/>
        </w:rPr>
        <w:t xml:space="preserve">Author(s): </w:t>
      </w:r>
      <w:r w:rsidR="00AF13E8">
        <w:rPr>
          <w:rFonts w:ascii="Arial" w:hAnsi="Arial" w:cs="Arial"/>
        </w:rPr>
        <w:t xml:space="preserve">Aggarwal G, Cheruiyot I, Aggarwal S, Wong J, Lippi G, </w:t>
      </w:r>
      <w:proofErr w:type="spellStart"/>
      <w:r w:rsidR="00AF13E8">
        <w:rPr>
          <w:rFonts w:ascii="Arial" w:hAnsi="Arial" w:cs="Arial"/>
        </w:rPr>
        <w:t>Lavie</w:t>
      </w:r>
      <w:proofErr w:type="spellEnd"/>
      <w:r w:rsidR="00AF13E8">
        <w:rPr>
          <w:rFonts w:ascii="Arial" w:hAnsi="Arial" w:cs="Arial"/>
        </w:rPr>
        <w:t xml:space="preserve"> CJ, Henry BM, </w:t>
      </w:r>
      <w:proofErr w:type="spellStart"/>
      <w:r w:rsidR="00AF13E8">
        <w:rPr>
          <w:rFonts w:ascii="Arial" w:hAnsi="Arial" w:cs="Arial"/>
        </w:rPr>
        <w:t>Sanchis-Gomar</w:t>
      </w:r>
      <w:proofErr w:type="spellEnd"/>
      <w:r w:rsidR="00AF13E8">
        <w:rPr>
          <w:rFonts w:ascii="Arial" w:hAnsi="Arial" w:cs="Arial"/>
        </w:rPr>
        <w:t xml:space="preserve"> F.</w:t>
      </w:r>
    </w:p>
    <w:p w14:paraId="7F037497" w14:textId="3BADA738" w:rsidR="00357809" w:rsidRPr="00671852" w:rsidRDefault="00357809" w:rsidP="00357809">
      <w:pPr>
        <w:spacing w:after="80"/>
        <w:jc w:val="both"/>
        <w:rPr>
          <w:rFonts w:ascii="Arial" w:hAnsi="Arial" w:cs="Arial"/>
        </w:rPr>
      </w:pPr>
      <w:r w:rsidRPr="00671852">
        <w:rPr>
          <w:rFonts w:ascii="Arial" w:hAnsi="Arial" w:cs="Arial"/>
          <w:b/>
          <w:bCs/>
        </w:rPr>
        <w:lastRenderedPageBreak/>
        <w:t xml:space="preserve">Citation: </w:t>
      </w:r>
      <w:r w:rsidR="00AF13E8">
        <w:rPr>
          <w:rFonts w:ascii="Arial" w:hAnsi="Arial" w:cs="Arial"/>
        </w:rPr>
        <w:t xml:space="preserve">Current Problems in Cardiology. 2020. In Press, Corrected Proof. </w:t>
      </w:r>
      <w:proofErr w:type="spellStart"/>
      <w:r w:rsidR="00AF13E8">
        <w:rPr>
          <w:rFonts w:ascii="Arial" w:hAnsi="Arial" w:cs="Arial"/>
        </w:rPr>
        <w:t>doi</w:t>
      </w:r>
      <w:proofErr w:type="spellEnd"/>
      <w:r w:rsidR="00AF13E8">
        <w:rPr>
          <w:rFonts w:ascii="Arial" w:hAnsi="Arial" w:cs="Arial"/>
        </w:rPr>
        <w:t>: 10.1016/j.cpcardiol.2020.100617</w:t>
      </w:r>
    </w:p>
    <w:p w14:paraId="0F7B8320" w14:textId="77777777" w:rsidR="00AF13E8" w:rsidRDefault="00357809" w:rsidP="00AF13E8">
      <w:pPr>
        <w:spacing w:after="80"/>
        <w:jc w:val="both"/>
        <w:rPr>
          <w:rFonts w:ascii="Arial" w:hAnsi="Arial" w:cs="Arial"/>
          <w:b/>
          <w:bCs/>
        </w:rPr>
      </w:pPr>
      <w:r w:rsidRPr="00AF13E8">
        <w:rPr>
          <w:rFonts w:ascii="Arial" w:hAnsi="Arial" w:cs="Arial"/>
          <w:b/>
          <w:bCs/>
        </w:rPr>
        <w:t>Available at:</w:t>
      </w:r>
    </w:p>
    <w:p w14:paraId="28948824" w14:textId="4DC9A7A4" w:rsidR="00AF13E8" w:rsidRPr="00AF13E8" w:rsidRDefault="00DD41D0" w:rsidP="00AF13E8">
      <w:pPr>
        <w:spacing w:after="80"/>
        <w:jc w:val="both"/>
        <w:rPr>
          <w:rFonts w:ascii="Arial" w:hAnsi="Arial" w:cs="Arial"/>
        </w:rPr>
      </w:pPr>
      <w:hyperlink r:id="rId32" w:history="1">
        <w:r w:rsidR="00AF13E8" w:rsidRPr="00AD6268">
          <w:rPr>
            <w:rStyle w:val="Hyperlink"/>
            <w:rFonts w:ascii="Arial" w:hAnsi="Arial" w:cs="Arial"/>
          </w:rPr>
          <w:t>https://www.sciencedirect.com/science/article/pii/S0146280620300943?via%3Dihub</w:t>
        </w:r>
      </w:hyperlink>
    </w:p>
    <w:p w14:paraId="4E3DB356" w14:textId="0360C658" w:rsidR="00AF13E8" w:rsidRPr="00AF13E8" w:rsidRDefault="00357809" w:rsidP="00AF13E8">
      <w:pPr>
        <w:spacing w:after="80"/>
        <w:jc w:val="both"/>
        <w:rPr>
          <w:rFonts w:ascii="Arial" w:hAnsi="Arial" w:cs="Arial"/>
          <w:color w:val="2E2E2E"/>
        </w:rPr>
      </w:pPr>
      <w:r w:rsidRPr="00671852">
        <w:rPr>
          <w:rFonts w:ascii="Arial" w:hAnsi="Arial" w:cs="Arial"/>
          <w:b/>
          <w:bCs/>
        </w:rPr>
        <w:t xml:space="preserve">Abstract: </w:t>
      </w:r>
      <w:r w:rsidR="00AF13E8" w:rsidRPr="00AF13E8">
        <w:rPr>
          <w:rFonts w:ascii="Arial" w:hAnsi="Arial" w:cs="Arial"/>
          <w:color w:val="2E2E2E"/>
        </w:rPr>
        <w:t xml:space="preserve">Observational studies have reported an association between underlying cardiovascular diseases (CVD) and worse prognosis in COVID-19 patients, but this </w:t>
      </w:r>
      <w:proofErr w:type="gramStart"/>
      <w:r w:rsidR="00AF13E8" w:rsidRPr="00AF13E8">
        <w:rPr>
          <w:rFonts w:ascii="Arial" w:hAnsi="Arial" w:cs="Arial"/>
          <w:color w:val="2E2E2E"/>
        </w:rPr>
        <w:t>still remains</w:t>
      </w:r>
      <w:proofErr w:type="gramEnd"/>
      <w:r w:rsidR="00AF13E8" w:rsidRPr="00AF13E8">
        <w:rPr>
          <w:rFonts w:ascii="Arial" w:hAnsi="Arial" w:cs="Arial"/>
          <w:color w:val="2E2E2E"/>
        </w:rPr>
        <w:t xml:space="preserve"> unclear. We conducted a meta-analysis of recent studies that reported the association of CVD with worse prognosis and increased mortality in COVID-19 patients. Literature search through PubMed, the Cochrane Library, and Embase was completed by 2 reviewers from November 1, 2019 to April 20, 2020. Inclusion criteria were observational case-control or cohort studies on COVID-19 patients with a history of CVD included, which reported outcomes of COVID-19 infection severity, clearly outlined the definition of “severe disease” and with sample size &gt;10. Data were abstracted independently by 2 authors. Studies were divided into 2 separate cohorts for analysis: severity (severe vs </w:t>
      </w:r>
      <w:proofErr w:type="spellStart"/>
      <w:r w:rsidR="00AF13E8" w:rsidRPr="00AF13E8">
        <w:rPr>
          <w:rFonts w:ascii="Arial" w:hAnsi="Arial" w:cs="Arial"/>
          <w:color w:val="2E2E2E"/>
        </w:rPr>
        <w:t>nonsevere</w:t>
      </w:r>
      <w:proofErr w:type="spellEnd"/>
      <w:r w:rsidR="00AF13E8" w:rsidRPr="00AF13E8">
        <w:rPr>
          <w:rFonts w:ascii="Arial" w:hAnsi="Arial" w:cs="Arial"/>
          <w:color w:val="2E2E2E"/>
        </w:rPr>
        <w:t>) and mortality (</w:t>
      </w:r>
      <w:proofErr w:type="spellStart"/>
      <w:r w:rsidR="00AF13E8" w:rsidRPr="00AF13E8">
        <w:rPr>
          <w:rFonts w:ascii="Arial" w:hAnsi="Arial" w:cs="Arial"/>
          <w:color w:val="2E2E2E"/>
        </w:rPr>
        <w:t>nonsurvivors</w:t>
      </w:r>
      <w:proofErr w:type="spellEnd"/>
      <w:r w:rsidR="00AF13E8" w:rsidRPr="00AF13E8">
        <w:rPr>
          <w:rFonts w:ascii="Arial" w:hAnsi="Arial" w:cs="Arial"/>
          <w:color w:val="2E2E2E"/>
        </w:rPr>
        <w:t xml:space="preserve"> vs survivors). Data was pooled into a meta-analysis to estimate pooled odds ratio (OR) with 95% confidence interval (95% CI) for each outcome. A total of 18 studies (n = 4858 patients) were included. Sixteen studies were from China, while 2 were from the United States. Pre-existing CVD was associated with a significantly increased risk of a severe form of COVID-19 (OR = 3.14; 95% CI 2.32-4.24; I</w:t>
      </w:r>
      <w:r w:rsidR="00AF13E8" w:rsidRPr="00AF13E8">
        <w:rPr>
          <w:rFonts w:ascii="Arial" w:hAnsi="Arial" w:cs="Arial"/>
          <w:color w:val="2E2E2E"/>
          <w:vertAlign w:val="superscript"/>
        </w:rPr>
        <w:t>2</w:t>
      </w:r>
      <w:r w:rsidR="00AF13E8" w:rsidRPr="00AF13E8">
        <w:rPr>
          <w:rFonts w:ascii="Arial" w:hAnsi="Arial" w:cs="Arial"/>
          <w:color w:val="2E2E2E"/>
        </w:rPr>
        <w:t> = 0%; Q = 8.68, </w:t>
      </w:r>
      <w:r w:rsidR="00AF13E8" w:rsidRPr="00AF13E8">
        <w:rPr>
          <w:rStyle w:val="Emphasis"/>
          <w:rFonts w:ascii="Arial" w:hAnsi="Arial" w:cs="Arial"/>
          <w:color w:val="2E2E2E"/>
        </w:rPr>
        <w:t>P</w:t>
      </w:r>
      <w:r w:rsidR="00AF13E8" w:rsidRPr="00AF13E8">
        <w:rPr>
          <w:rFonts w:ascii="Arial" w:hAnsi="Arial" w:cs="Arial"/>
          <w:color w:val="2E2E2E"/>
        </w:rPr>
        <w:t>= 0.73) and overall risk of COVID-19 all-cause mortality (OR = 11.08; 95% CI: 2.59-47.32; I</w:t>
      </w:r>
      <w:r w:rsidR="00AF13E8" w:rsidRPr="00AF13E8">
        <w:rPr>
          <w:rFonts w:ascii="Arial" w:hAnsi="Arial" w:cs="Arial"/>
          <w:color w:val="2E2E2E"/>
          <w:vertAlign w:val="superscript"/>
        </w:rPr>
        <w:t>2</w:t>
      </w:r>
      <w:r w:rsidR="00AF13E8" w:rsidRPr="00AF13E8">
        <w:rPr>
          <w:rFonts w:ascii="Arial" w:hAnsi="Arial" w:cs="Arial"/>
          <w:color w:val="2E2E2E"/>
        </w:rPr>
        <w:t> = 55%; </w:t>
      </w:r>
      <w:r w:rsidR="00AF13E8" w:rsidRPr="00AF13E8">
        <w:rPr>
          <w:rStyle w:val="Emphasis"/>
          <w:rFonts w:ascii="Arial" w:hAnsi="Arial" w:cs="Arial"/>
          <w:color w:val="2E2E2E"/>
        </w:rPr>
        <w:t>P</w:t>
      </w:r>
      <w:r w:rsidR="00AF13E8" w:rsidRPr="00AF13E8">
        <w:rPr>
          <w:rFonts w:ascii="Arial" w:hAnsi="Arial" w:cs="Arial"/>
          <w:color w:val="2E2E2E"/>
        </w:rPr>
        <w:t> = 0.11). However, this study did not find a significant association between previous history of CVD and mortality in severe COVID-19 disease (OR = 1.72; 95% CI: 0.97-3.06, I</w:t>
      </w:r>
      <w:r w:rsidR="00AF13E8" w:rsidRPr="00AF13E8">
        <w:rPr>
          <w:rFonts w:ascii="Arial" w:hAnsi="Arial" w:cs="Arial"/>
          <w:color w:val="2E2E2E"/>
          <w:vertAlign w:val="superscript"/>
        </w:rPr>
        <w:t>2</w:t>
      </w:r>
      <w:r w:rsidR="00AF13E8" w:rsidRPr="00AF13E8">
        <w:rPr>
          <w:rFonts w:ascii="Arial" w:hAnsi="Arial" w:cs="Arial"/>
          <w:color w:val="2E2E2E"/>
        </w:rPr>
        <w:t> = 0%, </w:t>
      </w:r>
      <w:r w:rsidR="00AF13E8" w:rsidRPr="00AF13E8">
        <w:rPr>
          <w:rStyle w:val="Emphasis"/>
          <w:rFonts w:ascii="Arial" w:hAnsi="Arial" w:cs="Arial"/>
          <w:color w:val="2E2E2E"/>
        </w:rPr>
        <w:t>P</w:t>
      </w:r>
      <w:r w:rsidR="00AF13E8" w:rsidRPr="00AF13E8">
        <w:rPr>
          <w:rFonts w:ascii="Arial" w:hAnsi="Arial" w:cs="Arial"/>
          <w:color w:val="2E2E2E"/>
        </w:rPr>
        <w:t> = 0.46). Pre-existing CVD is associated with worse outcomes among patients with COVID-19. Clinicians and policymakers need to take account of these findings in implementing risk stratification models.</w:t>
      </w:r>
    </w:p>
    <w:p w14:paraId="397502FE" w14:textId="77777777" w:rsidR="00357809" w:rsidRPr="00671852" w:rsidRDefault="00357809" w:rsidP="00357809">
      <w:pPr>
        <w:spacing w:after="80"/>
        <w:jc w:val="both"/>
        <w:rPr>
          <w:rFonts w:ascii="Arial" w:hAnsi="Arial" w:cs="Arial"/>
          <w:b/>
          <w:bCs/>
        </w:rPr>
      </w:pPr>
      <w:r w:rsidRPr="00671852">
        <w:rPr>
          <w:rFonts w:ascii="Arial" w:hAnsi="Arial" w:cs="Arial"/>
          <w:b/>
          <w:bCs/>
        </w:rPr>
        <w:t>Source/Database: WHO global literature on coronavirus disease.</w:t>
      </w:r>
    </w:p>
    <w:p w14:paraId="5900999F" w14:textId="77777777" w:rsidR="00357809" w:rsidRPr="00671852" w:rsidRDefault="00DD41D0" w:rsidP="00357809">
      <w:pPr>
        <w:spacing w:after="80"/>
        <w:jc w:val="both"/>
        <w:rPr>
          <w:rFonts w:ascii="Arial" w:hAnsi="Arial" w:cs="Arial"/>
        </w:rPr>
      </w:pPr>
      <w:r>
        <w:rPr>
          <w:rFonts w:ascii="Arial" w:hAnsi="Arial" w:cs="Arial"/>
        </w:rPr>
        <w:pict w14:anchorId="39177FE4">
          <v:rect id="_x0000_i1036" style="width:451.3pt;height:1.5pt;mso-position-vertical:absolute" o:hralign="center" o:hrstd="t" o:hr="t" fillcolor="#a0a0a0" stroked="f"/>
        </w:pict>
      </w:r>
    </w:p>
    <w:p w14:paraId="264EDC2A" w14:textId="3A60F1DA" w:rsidR="00EB5ABB" w:rsidRPr="00671852" w:rsidRDefault="00EB5ABB" w:rsidP="00EB5ABB">
      <w:pPr>
        <w:spacing w:after="80"/>
        <w:jc w:val="both"/>
        <w:rPr>
          <w:rFonts w:ascii="Arial" w:hAnsi="Arial" w:cs="Arial"/>
        </w:rPr>
      </w:pPr>
    </w:p>
    <w:p w14:paraId="5F9B142E" w14:textId="41BED0CA" w:rsidR="00943C78" w:rsidRPr="00671852" w:rsidRDefault="00943C78" w:rsidP="007E2099">
      <w:pPr>
        <w:pStyle w:val="ListParagraph"/>
        <w:numPr>
          <w:ilvl w:val="0"/>
          <w:numId w:val="2"/>
        </w:numPr>
        <w:spacing w:after="80"/>
        <w:jc w:val="both"/>
        <w:rPr>
          <w:rFonts w:ascii="Arial" w:hAnsi="Arial" w:cs="Arial"/>
          <w:b/>
          <w:bCs/>
        </w:rPr>
      </w:pPr>
      <w:r>
        <w:rPr>
          <w:rFonts w:ascii="Arial" w:hAnsi="Arial" w:cs="Arial"/>
          <w:b/>
          <w:bCs/>
        </w:rPr>
        <w:t xml:space="preserve">Hematologic, </w:t>
      </w:r>
      <w:proofErr w:type="gramStart"/>
      <w:r>
        <w:rPr>
          <w:rFonts w:ascii="Arial" w:hAnsi="Arial" w:cs="Arial"/>
          <w:b/>
          <w:bCs/>
        </w:rPr>
        <w:t>biochemical</w:t>
      </w:r>
      <w:proofErr w:type="gramEnd"/>
      <w:r>
        <w:rPr>
          <w:rFonts w:ascii="Arial" w:hAnsi="Arial" w:cs="Arial"/>
          <w:b/>
          <w:bCs/>
        </w:rPr>
        <w:t xml:space="preserve"> and immune biomarker abnormalities associated with severe illness and mortality in coronavirus </w:t>
      </w:r>
      <w:proofErr w:type="spellStart"/>
      <w:r>
        <w:rPr>
          <w:rFonts w:ascii="Arial" w:hAnsi="Arial" w:cs="Arial"/>
          <w:b/>
          <w:bCs/>
        </w:rPr>
        <w:t>isease</w:t>
      </w:r>
      <w:proofErr w:type="spellEnd"/>
      <w:r>
        <w:rPr>
          <w:rFonts w:ascii="Arial" w:hAnsi="Arial" w:cs="Arial"/>
          <w:b/>
          <w:bCs/>
        </w:rPr>
        <w:t xml:space="preserve"> 2019 (COVID-19): a meta-analysis.</w:t>
      </w:r>
    </w:p>
    <w:p w14:paraId="5B622085" w14:textId="77777777" w:rsidR="00943C78" w:rsidRPr="00671852" w:rsidRDefault="00943C78" w:rsidP="00943C78">
      <w:pPr>
        <w:spacing w:after="80"/>
        <w:jc w:val="both"/>
        <w:rPr>
          <w:rFonts w:ascii="Arial" w:hAnsi="Arial" w:cs="Arial"/>
          <w:b/>
          <w:bCs/>
        </w:rPr>
      </w:pPr>
    </w:p>
    <w:p w14:paraId="5E86792A" w14:textId="3C735B7D" w:rsidR="00943C78" w:rsidRPr="00671852" w:rsidRDefault="00943C78" w:rsidP="00943C78">
      <w:pPr>
        <w:spacing w:after="80"/>
        <w:jc w:val="both"/>
        <w:rPr>
          <w:rFonts w:ascii="Arial" w:hAnsi="Arial" w:cs="Arial"/>
        </w:rPr>
      </w:pPr>
      <w:r w:rsidRPr="00671852">
        <w:rPr>
          <w:rFonts w:ascii="Arial" w:hAnsi="Arial" w:cs="Arial"/>
          <w:b/>
          <w:bCs/>
        </w:rPr>
        <w:t xml:space="preserve">Author(s): </w:t>
      </w:r>
      <w:r>
        <w:rPr>
          <w:rFonts w:ascii="Arial" w:hAnsi="Arial" w:cs="Arial"/>
        </w:rPr>
        <w:t xml:space="preserve">Henry BM, Santos de Oliveira MH, Benoit S, </w:t>
      </w:r>
      <w:proofErr w:type="spellStart"/>
      <w:r>
        <w:rPr>
          <w:rFonts w:ascii="Arial" w:hAnsi="Arial" w:cs="Arial"/>
        </w:rPr>
        <w:t>Plebani</w:t>
      </w:r>
      <w:proofErr w:type="spellEnd"/>
      <w:r>
        <w:rPr>
          <w:rFonts w:ascii="Arial" w:hAnsi="Arial" w:cs="Arial"/>
        </w:rPr>
        <w:t xml:space="preserve"> M, Lippi G.</w:t>
      </w:r>
    </w:p>
    <w:p w14:paraId="67E31AD8" w14:textId="4977856D" w:rsidR="00943C78" w:rsidRPr="00671852" w:rsidRDefault="00943C78" w:rsidP="00943C78">
      <w:pPr>
        <w:spacing w:after="80"/>
        <w:jc w:val="both"/>
        <w:rPr>
          <w:rFonts w:ascii="Arial" w:hAnsi="Arial" w:cs="Arial"/>
        </w:rPr>
      </w:pPr>
      <w:r w:rsidRPr="00671852">
        <w:rPr>
          <w:rFonts w:ascii="Arial" w:hAnsi="Arial" w:cs="Arial"/>
          <w:b/>
          <w:bCs/>
        </w:rPr>
        <w:t xml:space="preserve">Citation: </w:t>
      </w:r>
      <w:r>
        <w:rPr>
          <w:rFonts w:ascii="Arial" w:hAnsi="Arial" w:cs="Arial"/>
        </w:rPr>
        <w:t xml:space="preserve">Clinical Chemistry and Laboratory Medicine. 2020. Ahead of publication. </w:t>
      </w:r>
      <w:proofErr w:type="spellStart"/>
      <w:r>
        <w:rPr>
          <w:rFonts w:ascii="Arial" w:hAnsi="Arial" w:cs="Arial"/>
        </w:rPr>
        <w:t>doi</w:t>
      </w:r>
      <w:proofErr w:type="spellEnd"/>
      <w:r>
        <w:rPr>
          <w:rFonts w:ascii="Arial" w:hAnsi="Arial" w:cs="Arial"/>
        </w:rPr>
        <w:t>: 10.1515/cclm-2020-0369</w:t>
      </w:r>
    </w:p>
    <w:p w14:paraId="0E89C177" w14:textId="77777777" w:rsidR="00943C78" w:rsidRDefault="00943C78" w:rsidP="00943C78">
      <w:pPr>
        <w:spacing w:after="80"/>
        <w:jc w:val="both"/>
        <w:rPr>
          <w:rFonts w:ascii="Arial" w:hAnsi="Arial" w:cs="Arial"/>
          <w:b/>
          <w:bCs/>
        </w:rPr>
      </w:pPr>
      <w:r w:rsidRPr="00AF13E8">
        <w:rPr>
          <w:rFonts w:ascii="Arial" w:hAnsi="Arial" w:cs="Arial"/>
          <w:b/>
          <w:bCs/>
        </w:rPr>
        <w:t>Available at:</w:t>
      </w:r>
    </w:p>
    <w:p w14:paraId="23E46DB0" w14:textId="77777777" w:rsidR="00666306" w:rsidRPr="00666306" w:rsidRDefault="00DD41D0" w:rsidP="00666306">
      <w:pPr>
        <w:spacing w:after="80"/>
        <w:jc w:val="both"/>
        <w:rPr>
          <w:rFonts w:ascii="Arial" w:hAnsi="Arial" w:cs="Arial"/>
        </w:rPr>
      </w:pPr>
      <w:hyperlink r:id="rId33" w:history="1">
        <w:r w:rsidR="00666306" w:rsidRPr="00666306">
          <w:rPr>
            <w:rStyle w:val="Hyperlink"/>
            <w:rFonts w:ascii="Arial" w:hAnsi="Arial" w:cs="Arial"/>
          </w:rPr>
          <w:t>https://www.degruyter.com/view/journals/cclm/ahead-of-print/article-10.1515-cclm-2020-0369/article-10.1515-cclm-2020-0369.xml?tab_body=fullHtml-75008</w:t>
        </w:r>
      </w:hyperlink>
    </w:p>
    <w:p w14:paraId="36F76067" w14:textId="2862466A" w:rsidR="00943C78" w:rsidRPr="00943C78" w:rsidRDefault="00943C78" w:rsidP="00943C78">
      <w:pPr>
        <w:spacing w:after="80"/>
        <w:jc w:val="both"/>
        <w:rPr>
          <w:rFonts w:ascii="Arial" w:hAnsi="Arial" w:cs="Arial"/>
          <w:b/>
          <w:bCs/>
        </w:rPr>
      </w:pPr>
      <w:r w:rsidRPr="00671852">
        <w:rPr>
          <w:rFonts w:ascii="Arial" w:hAnsi="Arial" w:cs="Arial"/>
          <w:b/>
          <w:bCs/>
        </w:rPr>
        <w:t xml:space="preserve">Abstract: </w:t>
      </w:r>
      <w:r w:rsidRPr="00943C78">
        <w:rPr>
          <w:rFonts w:ascii="Arial" w:hAnsi="Arial" w:cs="Arial"/>
        </w:rPr>
        <w:t xml:space="preserve">Background As coronavirus disease 2019 (COVID-19) pandemic rages on, there is urgent need for identification of clinical and laboratory predictors for progression towards severe and fatal forms of this illness. In this study we aimed to evaluate the discriminative ability of hematologic, </w:t>
      </w:r>
      <w:proofErr w:type="gramStart"/>
      <w:r w:rsidRPr="00943C78">
        <w:rPr>
          <w:rFonts w:ascii="Arial" w:hAnsi="Arial" w:cs="Arial"/>
        </w:rPr>
        <w:t>biochemical</w:t>
      </w:r>
      <w:proofErr w:type="gramEnd"/>
      <w:r w:rsidRPr="00943C78">
        <w:rPr>
          <w:rFonts w:ascii="Arial" w:hAnsi="Arial" w:cs="Arial"/>
        </w:rPr>
        <w:t xml:space="preserve"> and immunologic biomarkers in patients with and without the severe or fatal forms of COVID-19. Methods An electronic search in Medline (PubMed interface), Scopus, Web of Science and China National Knowledge Infrastructure (CNKI) was performed, to identify studies reporting on laboratory abnormalities in patients with COVID-19. </w:t>
      </w:r>
      <w:r w:rsidRPr="00943C78">
        <w:rPr>
          <w:rFonts w:ascii="Arial" w:hAnsi="Arial" w:cs="Arial"/>
        </w:rPr>
        <w:lastRenderedPageBreak/>
        <w:t>Studies were divided into two separate cohorts for analysis: severity (severe vs. non-severe and mortality, i.e. non-survivors vs. survivors). Data was pooled into a meta-analysis to estimate weighted mean difference (WMD) with 95% confidence interval (95% CI) for each laboratory parameter. Results A total number of 21 studies was included, totaling 3377 patients and 33 laboratory parameters. While 18 studies (n = 2984) compared laboratory findings between patients with severe and non-severe COVID-19, the other three (n = 393) compared survivors and non-survivors of the disease and were thus analyzed separately. Patients with severe and fatal disease had significantly increased white blood cell (WBC) count, and decreased lymphocyte and platelet counts compared to non-severe disease and survivors. Biomarkers of inflammation, cardiac and muscle injury, liver and kidney function and coagulation measures were also significantly elevated in patients with both severe and fatal COVID-19. Interleukins 6 (IL-6) and 10 (IL-10) and serum ferritin were strong discriminators for severe disease. Conclusions Several biomarkers which may potentially aid in risk stratification models for predicting severe and fatal COVID-19 were identified. In hospitalized patients with respiratory distress, we recommend clinicians closely monitor WBC count, lymphocyte count, platelet count, IL-</w:t>
      </w:r>
      <w:proofErr w:type="gramStart"/>
      <w:r w:rsidRPr="00943C78">
        <w:rPr>
          <w:rFonts w:ascii="Arial" w:hAnsi="Arial" w:cs="Arial"/>
        </w:rPr>
        <w:t>6</w:t>
      </w:r>
      <w:proofErr w:type="gramEnd"/>
      <w:r w:rsidRPr="00943C78">
        <w:rPr>
          <w:rFonts w:ascii="Arial" w:hAnsi="Arial" w:cs="Arial"/>
        </w:rPr>
        <w:t xml:space="preserve"> and serum ferritin as markers for potential progression to critical illness.</w:t>
      </w:r>
    </w:p>
    <w:p w14:paraId="3A2515CC" w14:textId="77777777" w:rsidR="00943C78" w:rsidRPr="00671852" w:rsidRDefault="00943C78" w:rsidP="00943C78">
      <w:pPr>
        <w:spacing w:after="80"/>
        <w:jc w:val="both"/>
        <w:rPr>
          <w:rFonts w:ascii="Arial" w:hAnsi="Arial" w:cs="Arial"/>
          <w:b/>
          <w:bCs/>
        </w:rPr>
      </w:pPr>
      <w:r w:rsidRPr="00671852">
        <w:rPr>
          <w:rFonts w:ascii="Arial" w:hAnsi="Arial" w:cs="Arial"/>
          <w:b/>
          <w:bCs/>
        </w:rPr>
        <w:t>Source/Database: WHO global literature on coronavirus disease.</w:t>
      </w:r>
    </w:p>
    <w:p w14:paraId="3BC21737" w14:textId="77777777" w:rsidR="00943C78" w:rsidRPr="00671852" w:rsidRDefault="00DD41D0" w:rsidP="00943C78">
      <w:pPr>
        <w:spacing w:after="80"/>
        <w:jc w:val="both"/>
        <w:rPr>
          <w:rFonts w:ascii="Arial" w:hAnsi="Arial" w:cs="Arial"/>
        </w:rPr>
      </w:pPr>
      <w:r>
        <w:rPr>
          <w:rFonts w:ascii="Arial" w:hAnsi="Arial" w:cs="Arial"/>
        </w:rPr>
        <w:pict w14:anchorId="4A55FB6B">
          <v:rect id="_x0000_i1037" style="width:451.3pt;height:1.5pt;mso-position-vertical:absolute" o:hralign="center" o:hrstd="t" o:hr="t" fillcolor="#a0a0a0" stroked="f"/>
        </w:pict>
      </w:r>
    </w:p>
    <w:p w14:paraId="1790FA3F" w14:textId="3BC95FAA" w:rsidR="00F40A32" w:rsidRDefault="00F40A32" w:rsidP="0034195C">
      <w:pPr>
        <w:spacing w:after="80"/>
        <w:jc w:val="both"/>
        <w:rPr>
          <w:rFonts w:ascii="Arial" w:hAnsi="Arial" w:cs="Arial"/>
        </w:rPr>
      </w:pPr>
    </w:p>
    <w:p w14:paraId="1095DF8D" w14:textId="0E3284A9" w:rsidR="0071163C" w:rsidRPr="00671852" w:rsidRDefault="0071163C" w:rsidP="007E2099">
      <w:pPr>
        <w:pStyle w:val="ListParagraph"/>
        <w:numPr>
          <w:ilvl w:val="0"/>
          <w:numId w:val="2"/>
        </w:numPr>
        <w:spacing w:after="80"/>
        <w:jc w:val="both"/>
        <w:rPr>
          <w:rFonts w:ascii="Arial" w:hAnsi="Arial" w:cs="Arial"/>
          <w:b/>
          <w:bCs/>
        </w:rPr>
      </w:pPr>
      <w:r>
        <w:rPr>
          <w:rFonts w:ascii="Arial" w:hAnsi="Arial" w:cs="Arial"/>
          <w:b/>
          <w:bCs/>
        </w:rPr>
        <w:t>CT quantification of pneumonia lesions in early days predicts progression to severe illness in a cohort of COVID-19 patients.</w:t>
      </w:r>
    </w:p>
    <w:p w14:paraId="60ADE017" w14:textId="77777777" w:rsidR="0071163C" w:rsidRPr="00671852" w:rsidRDefault="0071163C" w:rsidP="0071163C">
      <w:pPr>
        <w:spacing w:after="80"/>
        <w:jc w:val="both"/>
        <w:rPr>
          <w:rFonts w:ascii="Arial" w:hAnsi="Arial" w:cs="Arial"/>
          <w:b/>
          <w:bCs/>
        </w:rPr>
      </w:pPr>
    </w:p>
    <w:p w14:paraId="097AB138" w14:textId="4444CB93" w:rsidR="0071163C" w:rsidRPr="00671852" w:rsidRDefault="0071163C" w:rsidP="0071163C">
      <w:pPr>
        <w:spacing w:after="80"/>
        <w:jc w:val="both"/>
        <w:rPr>
          <w:rFonts w:ascii="Arial" w:hAnsi="Arial" w:cs="Arial"/>
        </w:rPr>
      </w:pPr>
      <w:r w:rsidRPr="00671852">
        <w:rPr>
          <w:rFonts w:ascii="Arial" w:hAnsi="Arial" w:cs="Arial"/>
          <w:b/>
          <w:bCs/>
        </w:rPr>
        <w:t xml:space="preserve">Author(s): </w:t>
      </w:r>
      <w:r w:rsidR="00AF5FF5">
        <w:rPr>
          <w:rFonts w:ascii="Arial" w:hAnsi="Arial" w:cs="Arial"/>
        </w:rPr>
        <w:t>Liu F, Zhang Q, Huang C, Shi C, Wang L, Shi N, et al.</w:t>
      </w:r>
    </w:p>
    <w:p w14:paraId="42ED632C" w14:textId="26976BD9" w:rsidR="0071163C" w:rsidRPr="00671852" w:rsidRDefault="0071163C" w:rsidP="0071163C">
      <w:pPr>
        <w:spacing w:after="80"/>
        <w:jc w:val="both"/>
        <w:rPr>
          <w:rFonts w:ascii="Arial" w:hAnsi="Arial" w:cs="Arial"/>
        </w:rPr>
      </w:pPr>
      <w:r w:rsidRPr="00671852">
        <w:rPr>
          <w:rFonts w:ascii="Arial" w:hAnsi="Arial" w:cs="Arial"/>
          <w:b/>
          <w:bCs/>
        </w:rPr>
        <w:t xml:space="preserve">Citation: </w:t>
      </w:r>
      <w:proofErr w:type="spellStart"/>
      <w:r w:rsidR="00AF5FF5">
        <w:rPr>
          <w:rFonts w:ascii="Arial" w:hAnsi="Arial" w:cs="Arial"/>
        </w:rPr>
        <w:t>Theranostics</w:t>
      </w:r>
      <w:proofErr w:type="spellEnd"/>
      <w:r w:rsidR="00AF5FF5">
        <w:rPr>
          <w:rFonts w:ascii="Arial" w:hAnsi="Arial" w:cs="Arial"/>
        </w:rPr>
        <w:t xml:space="preserve">. 2020. 10(12): 5613-5622. </w:t>
      </w:r>
      <w:proofErr w:type="spellStart"/>
      <w:r w:rsidR="00AF5FF5">
        <w:rPr>
          <w:rFonts w:ascii="Arial" w:hAnsi="Arial" w:cs="Arial"/>
        </w:rPr>
        <w:t>doi</w:t>
      </w:r>
      <w:proofErr w:type="spellEnd"/>
      <w:r w:rsidR="00AF5FF5">
        <w:rPr>
          <w:rFonts w:ascii="Arial" w:hAnsi="Arial" w:cs="Arial"/>
        </w:rPr>
        <w:t>: 10.7150/thno.45985.</w:t>
      </w:r>
    </w:p>
    <w:p w14:paraId="7E48A629" w14:textId="68368B10" w:rsidR="0071163C" w:rsidRDefault="0071163C" w:rsidP="0071163C">
      <w:pPr>
        <w:spacing w:after="80"/>
        <w:jc w:val="both"/>
        <w:rPr>
          <w:rFonts w:ascii="Arial" w:hAnsi="Arial" w:cs="Arial"/>
          <w:b/>
          <w:bCs/>
        </w:rPr>
      </w:pPr>
      <w:r w:rsidRPr="00AF13E8">
        <w:rPr>
          <w:rFonts w:ascii="Arial" w:hAnsi="Arial" w:cs="Arial"/>
          <w:b/>
          <w:bCs/>
        </w:rPr>
        <w:t>Available at:</w:t>
      </w:r>
      <w:r w:rsidR="00AF5FF5">
        <w:rPr>
          <w:rFonts w:ascii="Arial" w:hAnsi="Arial" w:cs="Arial"/>
          <w:b/>
          <w:bCs/>
        </w:rPr>
        <w:t xml:space="preserve"> </w:t>
      </w:r>
      <w:hyperlink r:id="rId34" w:history="1">
        <w:r w:rsidR="00AF5FF5" w:rsidRPr="00AF5FF5">
          <w:rPr>
            <w:rStyle w:val="Hyperlink"/>
            <w:rFonts w:ascii="Arial" w:hAnsi="Arial" w:cs="Arial"/>
          </w:rPr>
          <w:t>http://222.thno.org/v10p5613.htm</w:t>
        </w:r>
      </w:hyperlink>
    </w:p>
    <w:p w14:paraId="78683F26" w14:textId="0BD117B7" w:rsidR="00AF5FF5" w:rsidRPr="00AF5FF5" w:rsidRDefault="0071163C" w:rsidP="00AF5FF5">
      <w:pPr>
        <w:spacing w:after="80"/>
        <w:jc w:val="both"/>
        <w:rPr>
          <w:rFonts w:ascii="Arial" w:hAnsi="Arial" w:cs="Arial"/>
          <w:color w:val="2F2F2F"/>
          <w:lang w:val="en"/>
        </w:rPr>
      </w:pPr>
      <w:r w:rsidRPr="00671852">
        <w:rPr>
          <w:rFonts w:ascii="Arial" w:hAnsi="Arial" w:cs="Arial"/>
          <w:b/>
          <w:bCs/>
        </w:rPr>
        <w:t xml:space="preserve">Abstract: </w:t>
      </w:r>
      <w:r w:rsidR="00AF5FF5">
        <w:rPr>
          <w:rFonts w:ascii="Arial" w:hAnsi="Arial" w:cs="Arial"/>
        </w:rPr>
        <w:t>Rationale: Some patients with coronavirus</w:t>
      </w:r>
      <w:r w:rsidRPr="00943C78">
        <w:rPr>
          <w:rFonts w:ascii="Arial" w:hAnsi="Arial" w:cs="Arial"/>
        </w:rPr>
        <w:t xml:space="preserve"> </w:t>
      </w:r>
      <w:r w:rsidR="00AF5FF5" w:rsidRPr="00AF5FF5">
        <w:rPr>
          <w:rFonts w:ascii="Arial" w:hAnsi="Arial" w:cs="Arial"/>
          <w:color w:val="2F2F2F"/>
          <w:lang w:val="en"/>
        </w:rPr>
        <w:t>disease 2019 (COVID-19) rapidly develop respiratory failure or even die, underscoring the need for early identification of patients at elevated risk of severe illness. This study aims to quantify pneumonia lesions by computed tomography (CT) in the early days to predict progression to severe illness in a cohort of COVID-19 patients.</w:t>
      </w:r>
      <w:r w:rsidR="00AF5FF5">
        <w:rPr>
          <w:rFonts w:ascii="Arial" w:hAnsi="Arial" w:cs="Arial"/>
          <w:color w:val="2F2F2F"/>
          <w:lang w:val="en"/>
        </w:rPr>
        <w:t xml:space="preserve"> </w:t>
      </w:r>
      <w:r w:rsidR="00AF5FF5" w:rsidRPr="00AF5FF5">
        <w:rPr>
          <w:rFonts w:ascii="Arial" w:hAnsi="Arial" w:cs="Arial"/>
          <w:color w:val="2F2F2F"/>
          <w:lang w:val="en"/>
        </w:rPr>
        <w:t>Methods: This retrospective cohort study included confirmed COVID-19 patients. Three quantitative CT features of pneumonia lesions were automatically calculated using artificial intelligence algorithms, representing the percentages of ground-glass opacity volume (PGV), semi-consolidation volume (PSV), and consolidation volume (PCV) in both lungs. CT features, acute physiology and chronic health evaluation II (APACHE-II) score, neutrophil-to-lymphocyte ratio (NLR), and d-dimer, on day 0 (hospital admission) and day 4, were collected to predict the occurrence of severe illness within a 28-day follow-up using both logistic regression and Cox proportional hazard models.</w:t>
      </w:r>
      <w:r w:rsidR="00AF5FF5">
        <w:rPr>
          <w:rFonts w:ascii="Arial" w:hAnsi="Arial" w:cs="Arial"/>
          <w:color w:val="2F2F2F"/>
          <w:lang w:val="en"/>
        </w:rPr>
        <w:t xml:space="preserve"> </w:t>
      </w:r>
      <w:r w:rsidR="00AF5FF5" w:rsidRPr="00AF5FF5">
        <w:rPr>
          <w:rFonts w:ascii="Arial" w:hAnsi="Arial" w:cs="Arial"/>
          <w:color w:val="2F2F2F"/>
          <w:lang w:val="en"/>
        </w:rPr>
        <w:t xml:space="preserve">Results: We included 134 patients, of whom 19 (14.2%) developed any severe illness. CT features on day 0 and day 4, as well as their changes from day 0 to day 4, showed predictive capability. Changes in CT features from day 0 to day 4 performed the best in the prediction (area under the receiver operating characteristic curve = 0.93, 95% confidence interval [CI] 0.87~0.99; C-index=0.88, 95% CI 0.81~0.95). The hazard ratios of PGV and PCV were 1.39 (95% CI 1.05~1.84, </w:t>
      </w:r>
      <w:r w:rsidR="00AF5FF5" w:rsidRPr="00AF5FF5">
        <w:rPr>
          <w:rFonts w:ascii="Arial" w:hAnsi="Arial" w:cs="Arial"/>
          <w:i/>
          <w:iCs/>
          <w:color w:val="2F2F2F"/>
          <w:lang w:val="en"/>
        </w:rPr>
        <w:t>P</w:t>
      </w:r>
      <w:r w:rsidR="00AF5FF5" w:rsidRPr="00AF5FF5">
        <w:rPr>
          <w:rFonts w:ascii="Arial" w:hAnsi="Arial" w:cs="Arial"/>
          <w:color w:val="2F2F2F"/>
          <w:lang w:val="en"/>
        </w:rPr>
        <w:t xml:space="preserve">=0.023) and 1.67 (95% CI 1.17~2.38, </w:t>
      </w:r>
      <w:r w:rsidR="00AF5FF5" w:rsidRPr="00AF5FF5">
        <w:rPr>
          <w:rFonts w:ascii="Arial" w:hAnsi="Arial" w:cs="Arial"/>
          <w:i/>
          <w:iCs/>
          <w:color w:val="2F2F2F"/>
          <w:lang w:val="en"/>
        </w:rPr>
        <w:t>P</w:t>
      </w:r>
      <w:r w:rsidR="00AF5FF5" w:rsidRPr="00AF5FF5">
        <w:rPr>
          <w:rFonts w:ascii="Arial" w:hAnsi="Arial" w:cs="Arial"/>
          <w:color w:val="2F2F2F"/>
          <w:lang w:val="en"/>
        </w:rPr>
        <w:t>=0.005), respectively. CT features, adjusted for age and gender, on day 4 and in terms of changes from day 0 to day 4 outperformed APACHE-II, NLR, and d-dimer.</w:t>
      </w:r>
      <w:r w:rsidR="00AF5FF5">
        <w:rPr>
          <w:rFonts w:ascii="Arial" w:hAnsi="Arial" w:cs="Arial"/>
          <w:color w:val="2F2F2F"/>
          <w:lang w:val="en"/>
        </w:rPr>
        <w:t xml:space="preserve"> </w:t>
      </w:r>
      <w:r w:rsidR="00AF5FF5" w:rsidRPr="00AF5FF5">
        <w:rPr>
          <w:rFonts w:ascii="Arial" w:hAnsi="Arial" w:cs="Arial"/>
          <w:color w:val="2F2F2F"/>
          <w:lang w:val="en"/>
        </w:rPr>
        <w:t xml:space="preserve">Conclusions: CT quantification of pneumonia lesions can early and non-invasively predict the progression to severe </w:t>
      </w:r>
      <w:r w:rsidR="00AF5FF5" w:rsidRPr="00AF5FF5">
        <w:rPr>
          <w:rFonts w:ascii="Arial" w:hAnsi="Arial" w:cs="Arial"/>
          <w:color w:val="2F2F2F"/>
          <w:lang w:val="en"/>
        </w:rPr>
        <w:lastRenderedPageBreak/>
        <w:t>illness, providing a promising prognostic indicator for clinical management of COVID-19.</w:t>
      </w:r>
    </w:p>
    <w:p w14:paraId="69219A2C" w14:textId="77777777" w:rsidR="0071163C" w:rsidRPr="00671852" w:rsidRDefault="0071163C" w:rsidP="0071163C">
      <w:pPr>
        <w:spacing w:after="80"/>
        <w:jc w:val="both"/>
        <w:rPr>
          <w:rFonts w:ascii="Arial" w:hAnsi="Arial" w:cs="Arial"/>
          <w:b/>
          <w:bCs/>
        </w:rPr>
      </w:pPr>
      <w:r w:rsidRPr="00671852">
        <w:rPr>
          <w:rFonts w:ascii="Arial" w:hAnsi="Arial" w:cs="Arial"/>
          <w:b/>
          <w:bCs/>
        </w:rPr>
        <w:t>Source/Database: WHO global literature on coronavirus disease.</w:t>
      </w:r>
    </w:p>
    <w:p w14:paraId="49248338" w14:textId="77777777" w:rsidR="0071163C" w:rsidRPr="00671852" w:rsidRDefault="00DD41D0" w:rsidP="0071163C">
      <w:pPr>
        <w:spacing w:after="80"/>
        <w:jc w:val="both"/>
        <w:rPr>
          <w:rFonts w:ascii="Arial" w:hAnsi="Arial" w:cs="Arial"/>
        </w:rPr>
      </w:pPr>
      <w:r>
        <w:rPr>
          <w:rFonts w:ascii="Arial" w:hAnsi="Arial" w:cs="Arial"/>
        </w:rPr>
        <w:pict w14:anchorId="5459B587">
          <v:rect id="_x0000_i1038" style="width:451.3pt;height:1.5pt;mso-position-vertical:absolute" o:hralign="center" o:hrstd="t" o:hr="t" fillcolor="#a0a0a0" stroked="f"/>
        </w:pict>
      </w:r>
    </w:p>
    <w:p w14:paraId="4CED8E94" w14:textId="5083A4B9" w:rsidR="009736C2" w:rsidRPr="00AA739D" w:rsidRDefault="009736C2" w:rsidP="00EB5ABB">
      <w:pPr>
        <w:spacing w:after="80"/>
        <w:jc w:val="both"/>
        <w:rPr>
          <w:rFonts w:ascii="Arial" w:hAnsi="Arial" w:cs="Arial"/>
        </w:rPr>
      </w:pPr>
    </w:p>
    <w:p w14:paraId="5AFA4477" w14:textId="6906F18D" w:rsidR="00401C3A" w:rsidRPr="00AA739D" w:rsidRDefault="00401C3A" w:rsidP="007E2099">
      <w:pPr>
        <w:pStyle w:val="ListParagraph"/>
        <w:numPr>
          <w:ilvl w:val="0"/>
          <w:numId w:val="2"/>
        </w:numPr>
        <w:spacing w:after="80"/>
        <w:jc w:val="both"/>
        <w:rPr>
          <w:rFonts w:ascii="Arial" w:hAnsi="Arial" w:cs="Arial"/>
        </w:rPr>
      </w:pPr>
      <w:bookmarkStart w:id="1" w:name="b51cb43e-45fb-db90-dd2a-533d17fb29c2-1"/>
      <w:r w:rsidRPr="00AA739D">
        <w:rPr>
          <w:rFonts w:ascii="Arial" w:hAnsi="Arial" w:cs="Arial"/>
          <w:b/>
        </w:rPr>
        <w:t>Prognostic value of NT-</w:t>
      </w:r>
      <w:proofErr w:type="spellStart"/>
      <w:r w:rsidRPr="00AA739D">
        <w:rPr>
          <w:rFonts w:ascii="Arial" w:hAnsi="Arial" w:cs="Arial"/>
          <w:b/>
        </w:rPr>
        <w:t>proBNP</w:t>
      </w:r>
      <w:proofErr w:type="spellEnd"/>
      <w:r w:rsidRPr="00AA739D">
        <w:rPr>
          <w:rFonts w:ascii="Arial" w:hAnsi="Arial" w:cs="Arial"/>
          <w:b/>
        </w:rPr>
        <w:t xml:space="preserve"> in patients with severe COVID-19.</w:t>
      </w:r>
      <w:bookmarkEnd w:id="1"/>
    </w:p>
    <w:p w14:paraId="156C13E2" w14:textId="77777777" w:rsidR="00AA739D" w:rsidRPr="00AA739D" w:rsidRDefault="00AA739D" w:rsidP="00401C3A">
      <w:pPr>
        <w:spacing w:after="80"/>
        <w:jc w:val="both"/>
        <w:rPr>
          <w:rFonts w:ascii="Arial" w:hAnsi="Arial" w:cs="Arial"/>
          <w:b/>
        </w:rPr>
      </w:pPr>
    </w:p>
    <w:p w14:paraId="4E2171D4" w14:textId="4292D116" w:rsidR="00401C3A" w:rsidRPr="00AA739D" w:rsidRDefault="00401C3A" w:rsidP="00401C3A">
      <w:pPr>
        <w:spacing w:after="80"/>
        <w:jc w:val="both"/>
        <w:rPr>
          <w:rFonts w:ascii="Arial" w:hAnsi="Arial" w:cs="Arial"/>
        </w:rPr>
      </w:pPr>
      <w:r w:rsidRPr="00AA739D">
        <w:rPr>
          <w:rFonts w:ascii="Arial" w:hAnsi="Arial" w:cs="Arial"/>
          <w:b/>
        </w:rPr>
        <w:t xml:space="preserve">Author(s): </w:t>
      </w:r>
      <w:r w:rsidRPr="00AA739D">
        <w:rPr>
          <w:rFonts w:ascii="Arial" w:hAnsi="Arial" w:cs="Arial"/>
        </w:rPr>
        <w:t xml:space="preserve">Gao, Lei; Jiang, Dan; Wen, </w:t>
      </w:r>
      <w:proofErr w:type="spellStart"/>
      <w:r w:rsidRPr="00AA739D">
        <w:rPr>
          <w:rFonts w:ascii="Arial" w:hAnsi="Arial" w:cs="Arial"/>
        </w:rPr>
        <w:t>Xue</w:t>
      </w:r>
      <w:proofErr w:type="spellEnd"/>
      <w:r w:rsidRPr="00AA739D">
        <w:rPr>
          <w:rFonts w:ascii="Arial" w:hAnsi="Arial" w:cs="Arial"/>
        </w:rPr>
        <w:t>-Song; Cheng, Xiao-Cheng; Sun, Min; He, Bin; You, Lin-Na; Lei, Peng; Tan, Xiao-Wei; Qin, Shu; Cai, Guo-</w:t>
      </w:r>
      <w:proofErr w:type="spellStart"/>
      <w:r w:rsidRPr="00AA739D">
        <w:rPr>
          <w:rFonts w:ascii="Arial" w:hAnsi="Arial" w:cs="Arial"/>
        </w:rPr>
        <w:t>Qiang</w:t>
      </w:r>
      <w:proofErr w:type="spellEnd"/>
      <w:r w:rsidRPr="00AA739D">
        <w:rPr>
          <w:rFonts w:ascii="Arial" w:hAnsi="Arial" w:cs="Arial"/>
        </w:rPr>
        <w:t>; Zhang, Dong-Ying</w:t>
      </w:r>
    </w:p>
    <w:p w14:paraId="7418C1BB" w14:textId="77777777" w:rsidR="00401C3A" w:rsidRPr="00AA739D" w:rsidRDefault="00401C3A" w:rsidP="00401C3A">
      <w:pPr>
        <w:spacing w:after="80"/>
        <w:jc w:val="both"/>
        <w:rPr>
          <w:rFonts w:ascii="Arial" w:hAnsi="Arial" w:cs="Arial"/>
        </w:rPr>
      </w:pPr>
      <w:r w:rsidRPr="00AA739D">
        <w:rPr>
          <w:rFonts w:ascii="Arial" w:hAnsi="Arial" w:cs="Arial"/>
          <w:b/>
        </w:rPr>
        <w:t xml:space="preserve">Source: </w:t>
      </w:r>
      <w:r w:rsidRPr="00AA739D">
        <w:rPr>
          <w:rFonts w:ascii="Arial" w:hAnsi="Arial" w:cs="Arial"/>
        </w:rPr>
        <w:t>Respiratory research; Apr 2020; vol. 21 (no. 1); p. 83</w:t>
      </w:r>
    </w:p>
    <w:p w14:paraId="7BC9F30B" w14:textId="77777777" w:rsidR="00401C3A" w:rsidRPr="00AA739D" w:rsidRDefault="00401C3A" w:rsidP="00401C3A">
      <w:pPr>
        <w:spacing w:after="80"/>
        <w:jc w:val="both"/>
        <w:rPr>
          <w:rFonts w:ascii="Arial" w:hAnsi="Arial" w:cs="Arial"/>
        </w:rPr>
      </w:pPr>
      <w:r w:rsidRPr="00AA739D">
        <w:rPr>
          <w:rFonts w:ascii="Arial" w:hAnsi="Arial" w:cs="Arial"/>
          <w:b/>
        </w:rPr>
        <w:t xml:space="preserve">Publication Type(s): </w:t>
      </w:r>
      <w:r w:rsidRPr="00AA739D">
        <w:rPr>
          <w:rFonts w:ascii="Arial" w:hAnsi="Arial" w:cs="Arial"/>
        </w:rPr>
        <w:t>Journal Article Observational Study</w:t>
      </w:r>
    </w:p>
    <w:p w14:paraId="0D7DE9E8" w14:textId="77777777" w:rsidR="00401C3A" w:rsidRPr="00AA739D" w:rsidRDefault="00401C3A" w:rsidP="00401C3A">
      <w:pPr>
        <w:spacing w:after="80"/>
        <w:jc w:val="both"/>
        <w:rPr>
          <w:rFonts w:ascii="Arial" w:hAnsi="Arial" w:cs="Arial"/>
        </w:rPr>
      </w:pPr>
      <w:proofErr w:type="spellStart"/>
      <w:r w:rsidRPr="00AA739D">
        <w:rPr>
          <w:rFonts w:ascii="Arial" w:hAnsi="Arial" w:cs="Arial"/>
          <w:b/>
        </w:rPr>
        <w:t>PubMedID</w:t>
      </w:r>
      <w:proofErr w:type="spellEnd"/>
      <w:r w:rsidRPr="00AA739D">
        <w:rPr>
          <w:rFonts w:ascii="Arial" w:hAnsi="Arial" w:cs="Arial"/>
          <w:b/>
        </w:rPr>
        <w:t xml:space="preserve">: </w:t>
      </w:r>
      <w:r w:rsidRPr="00AA739D">
        <w:rPr>
          <w:rFonts w:ascii="Arial" w:hAnsi="Arial" w:cs="Arial"/>
        </w:rPr>
        <w:t>32293449</w:t>
      </w:r>
    </w:p>
    <w:p w14:paraId="328314F7" w14:textId="77777777" w:rsidR="00401C3A" w:rsidRPr="00AA739D" w:rsidRDefault="00401C3A" w:rsidP="00401C3A">
      <w:pPr>
        <w:spacing w:after="80"/>
        <w:jc w:val="both"/>
        <w:rPr>
          <w:rFonts w:ascii="Arial" w:hAnsi="Arial" w:cs="Arial"/>
        </w:rPr>
      </w:pPr>
      <w:r w:rsidRPr="00AA739D">
        <w:rPr>
          <w:rFonts w:ascii="Arial" w:hAnsi="Arial" w:cs="Arial"/>
        </w:rPr>
        <w:t xml:space="preserve">Available  at </w:t>
      </w:r>
      <w:hyperlink r:id="rId35" w:history="1">
        <w:r w:rsidRPr="00AA739D">
          <w:rPr>
            <w:rFonts w:ascii="Arial" w:hAnsi="Arial" w:cs="Arial"/>
            <w:color w:val="0000EE"/>
          </w:rPr>
          <w:t>Respiratory research</w:t>
        </w:r>
      </w:hyperlink>
      <w:r w:rsidRPr="00AA739D">
        <w:rPr>
          <w:rFonts w:ascii="Arial" w:hAnsi="Arial" w:cs="Arial"/>
        </w:rPr>
        <w:t xml:space="preserve"> -  from BioMed Central </w:t>
      </w:r>
    </w:p>
    <w:p w14:paraId="69C81D99" w14:textId="77777777" w:rsidR="00401C3A" w:rsidRPr="00AA739D" w:rsidRDefault="00401C3A" w:rsidP="00401C3A">
      <w:pPr>
        <w:spacing w:after="80"/>
        <w:jc w:val="both"/>
        <w:rPr>
          <w:rFonts w:ascii="Arial" w:hAnsi="Arial" w:cs="Arial"/>
        </w:rPr>
      </w:pPr>
      <w:r w:rsidRPr="00AA739D">
        <w:rPr>
          <w:rFonts w:ascii="Arial" w:hAnsi="Arial" w:cs="Arial"/>
        </w:rPr>
        <w:t xml:space="preserve">Available  at </w:t>
      </w:r>
      <w:hyperlink r:id="rId36" w:history="1">
        <w:r w:rsidRPr="00AA739D">
          <w:rPr>
            <w:rFonts w:ascii="Arial" w:hAnsi="Arial" w:cs="Arial"/>
            <w:color w:val="0000EE"/>
          </w:rPr>
          <w:t>Respiratory research</w:t>
        </w:r>
      </w:hyperlink>
      <w:r w:rsidRPr="00AA739D">
        <w:rPr>
          <w:rFonts w:ascii="Arial" w:hAnsi="Arial" w:cs="Arial"/>
        </w:rPr>
        <w:t xml:space="preserve"> -  from Europe PubMed Central - Open Access </w:t>
      </w:r>
    </w:p>
    <w:p w14:paraId="3D245691" w14:textId="77777777" w:rsidR="00401C3A" w:rsidRPr="00AA739D" w:rsidRDefault="00401C3A" w:rsidP="00401C3A">
      <w:pPr>
        <w:spacing w:after="80"/>
        <w:jc w:val="both"/>
        <w:rPr>
          <w:rFonts w:ascii="Arial" w:hAnsi="Arial" w:cs="Arial"/>
        </w:rPr>
      </w:pPr>
      <w:r w:rsidRPr="00AA739D">
        <w:rPr>
          <w:rFonts w:ascii="Arial" w:hAnsi="Arial" w:cs="Arial"/>
        </w:rPr>
        <w:t xml:space="preserve">Available  at </w:t>
      </w:r>
      <w:hyperlink r:id="rId37" w:history="1">
        <w:r w:rsidRPr="00AA739D">
          <w:rPr>
            <w:rFonts w:ascii="Arial" w:hAnsi="Arial" w:cs="Arial"/>
            <w:color w:val="0000EE"/>
          </w:rPr>
          <w:t>Respiratory research</w:t>
        </w:r>
      </w:hyperlink>
      <w:r w:rsidRPr="00AA739D">
        <w:rPr>
          <w:rFonts w:ascii="Arial" w:hAnsi="Arial" w:cs="Arial"/>
        </w:rPr>
        <w:t xml:space="preserve"> -  from EBSCO (MEDLINE Complete) </w:t>
      </w:r>
    </w:p>
    <w:p w14:paraId="3619C64D" w14:textId="77777777" w:rsidR="00401C3A" w:rsidRPr="00AA739D" w:rsidRDefault="00401C3A" w:rsidP="00401C3A">
      <w:pPr>
        <w:spacing w:after="80"/>
        <w:jc w:val="both"/>
        <w:rPr>
          <w:rFonts w:ascii="Arial" w:hAnsi="Arial" w:cs="Arial"/>
        </w:rPr>
      </w:pPr>
      <w:r w:rsidRPr="00AA739D">
        <w:rPr>
          <w:rFonts w:ascii="Arial" w:hAnsi="Arial" w:cs="Arial"/>
        </w:rPr>
        <w:t xml:space="preserve">Available  at </w:t>
      </w:r>
      <w:hyperlink r:id="rId38" w:history="1">
        <w:r w:rsidRPr="00AA739D">
          <w:rPr>
            <w:rFonts w:ascii="Arial" w:hAnsi="Arial" w:cs="Arial"/>
            <w:color w:val="0000EE"/>
          </w:rPr>
          <w:t>Respiratory research</w:t>
        </w:r>
      </w:hyperlink>
      <w:r w:rsidRPr="00AA739D">
        <w:rPr>
          <w:rFonts w:ascii="Arial" w:hAnsi="Arial" w:cs="Arial"/>
        </w:rPr>
        <w:t xml:space="preserve"> -  from ProQuest (Health Research Premium) - NHS Version </w:t>
      </w:r>
    </w:p>
    <w:p w14:paraId="15D958B5" w14:textId="77777777" w:rsidR="00401C3A" w:rsidRPr="00AA739D" w:rsidRDefault="00401C3A" w:rsidP="00401C3A">
      <w:pPr>
        <w:spacing w:after="80"/>
        <w:jc w:val="both"/>
        <w:rPr>
          <w:rFonts w:ascii="Arial" w:hAnsi="Arial" w:cs="Arial"/>
        </w:rPr>
      </w:pPr>
      <w:r w:rsidRPr="00AA739D">
        <w:rPr>
          <w:rFonts w:ascii="Arial" w:hAnsi="Arial" w:cs="Arial"/>
        </w:rPr>
        <w:t xml:space="preserve">Available  at </w:t>
      </w:r>
      <w:hyperlink r:id="rId39" w:history="1">
        <w:r w:rsidRPr="00AA739D">
          <w:rPr>
            <w:rFonts w:ascii="Arial" w:hAnsi="Arial" w:cs="Arial"/>
            <w:color w:val="0000EE"/>
          </w:rPr>
          <w:t>Respiratory research</w:t>
        </w:r>
      </w:hyperlink>
      <w:r w:rsidRPr="00AA739D">
        <w:rPr>
          <w:rFonts w:ascii="Arial" w:hAnsi="Arial" w:cs="Arial"/>
        </w:rPr>
        <w:t xml:space="preserve"> -  from </w:t>
      </w:r>
      <w:proofErr w:type="spellStart"/>
      <w:r w:rsidRPr="00AA739D">
        <w:rPr>
          <w:rFonts w:ascii="Arial" w:hAnsi="Arial" w:cs="Arial"/>
        </w:rPr>
        <w:t>Unpaywall</w:t>
      </w:r>
      <w:proofErr w:type="spellEnd"/>
      <w:r w:rsidRPr="00AA739D">
        <w:rPr>
          <w:rFonts w:ascii="Arial" w:hAnsi="Arial" w:cs="Arial"/>
        </w:rPr>
        <w:t xml:space="preserve"> </w:t>
      </w:r>
    </w:p>
    <w:p w14:paraId="4E2CDE56" w14:textId="7C4CA7F8" w:rsidR="00401C3A" w:rsidRPr="00AA739D" w:rsidRDefault="00401C3A" w:rsidP="00401C3A">
      <w:pPr>
        <w:spacing w:before="80" w:after="80"/>
        <w:jc w:val="both"/>
        <w:rPr>
          <w:rFonts w:ascii="Arial" w:hAnsi="Arial" w:cs="Arial"/>
        </w:rPr>
      </w:pPr>
      <w:r w:rsidRPr="00AA739D">
        <w:rPr>
          <w:rFonts w:ascii="Arial" w:hAnsi="Arial" w:cs="Arial"/>
          <w:b/>
        </w:rPr>
        <w:t>Abstract:</w:t>
      </w:r>
      <w:r w:rsidR="00AA739D" w:rsidRPr="00AA739D">
        <w:rPr>
          <w:rFonts w:ascii="Arial" w:hAnsi="Arial" w:cs="Arial"/>
          <w:b/>
        </w:rPr>
        <w:t xml:space="preserve"> </w:t>
      </w:r>
      <w:r w:rsidRPr="00AA739D">
        <w:rPr>
          <w:rFonts w:ascii="Arial" w:hAnsi="Arial" w:cs="Arial"/>
        </w:rPr>
        <w:t>BACKGROUND</w:t>
      </w:r>
      <w:r w:rsidR="00AA739D" w:rsidRPr="00AA739D">
        <w:rPr>
          <w:rFonts w:ascii="Arial" w:hAnsi="Arial" w:cs="Arial"/>
        </w:rPr>
        <w:t xml:space="preserve"> </w:t>
      </w:r>
      <w:r w:rsidRPr="00AA739D">
        <w:rPr>
          <w:rFonts w:ascii="Arial" w:hAnsi="Arial" w:cs="Arial"/>
        </w:rPr>
        <w:t>The outbreak of coronavirus disease 2019 (COVID-19) caused by severe acute respiratory syndrome coronavirus 2 (SARS-CoV-2) in China has been declared a public health emergency of international concern. The cardiac injury is a common condition among the hospitalized patients with COVID-19. However, whether N terminal pro B type natriuretic peptide (NT-</w:t>
      </w:r>
      <w:proofErr w:type="spellStart"/>
      <w:r w:rsidRPr="00AA739D">
        <w:rPr>
          <w:rFonts w:ascii="Arial" w:hAnsi="Arial" w:cs="Arial"/>
        </w:rPr>
        <w:t>proBNP</w:t>
      </w:r>
      <w:proofErr w:type="spellEnd"/>
      <w:r w:rsidRPr="00AA739D">
        <w:rPr>
          <w:rFonts w:ascii="Arial" w:hAnsi="Arial" w:cs="Arial"/>
        </w:rPr>
        <w:t>) predicted outcome of severe COVID-19 patients was unknown.</w:t>
      </w:r>
      <w:r w:rsidR="00AA739D" w:rsidRPr="00AA739D">
        <w:rPr>
          <w:rFonts w:ascii="Arial" w:hAnsi="Arial" w:cs="Arial"/>
        </w:rPr>
        <w:t xml:space="preserve"> </w:t>
      </w:r>
      <w:r w:rsidRPr="00AA739D">
        <w:rPr>
          <w:rFonts w:ascii="Arial" w:hAnsi="Arial" w:cs="Arial"/>
        </w:rPr>
        <w:t>METHODS</w:t>
      </w:r>
      <w:r w:rsidR="00AA739D" w:rsidRPr="00AA739D">
        <w:rPr>
          <w:rFonts w:ascii="Arial" w:hAnsi="Arial" w:cs="Arial"/>
        </w:rPr>
        <w:t xml:space="preserve"> </w:t>
      </w:r>
      <w:r w:rsidRPr="00AA739D">
        <w:rPr>
          <w:rFonts w:ascii="Arial" w:hAnsi="Arial" w:cs="Arial"/>
        </w:rPr>
        <w:t xml:space="preserve">The study initially enrolled 102 patients with severe COVID-19 from a continuous sample. After screening out the ineligible cases, 54 patients were </w:t>
      </w:r>
      <w:proofErr w:type="spellStart"/>
      <w:r w:rsidRPr="00AA739D">
        <w:rPr>
          <w:rFonts w:ascii="Arial" w:hAnsi="Arial" w:cs="Arial"/>
        </w:rPr>
        <w:t>analyzed</w:t>
      </w:r>
      <w:proofErr w:type="spellEnd"/>
      <w:r w:rsidRPr="00AA739D">
        <w:rPr>
          <w:rFonts w:ascii="Arial" w:hAnsi="Arial" w:cs="Arial"/>
        </w:rPr>
        <w:t xml:space="preserve"> in this study. The primary outcome was in-hospital death defined as the case fatality rate. Research information and following-up data were obtained from their medical records.</w:t>
      </w:r>
      <w:r w:rsidR="00AA739D" w:rsidRPr="00AA739D">
        <w:rPr>
          <w:rFonts w:ascii="Arial" w:hAnsi="Arial" w:cs="Arial"/>
        </w:rPr>
        <w:t xml:space="preserve"> </w:t>
      </w:r>
      <w:r w:rsidRPr="00AA739D">
        <w:rPr>
          <w:rFonts w:ascii="Arial" w:hAnsi="Arial" w:cs="Arial"/>
        </w:rPr>
        <w:t>RESULTS</w:t>
      </w:r>
      <w:r w:rsidR="00AA739D" w:rsidRPr="00AA739D">
        <w:rPr>
          <w:rFonts w:ascii="Arial" w:hAnsi="Arial" w:cs="Arial"/>
        </w:rPr>
        <w:t xml:space="preserve"> </w:t>
      </w:r>
      <w:r w:rsidRPr="00AA739D">
        <w:rPr>
          <w:rFonts w:ascii="Arial" w:hAnsi="Arial" w:cs="Arial"/>
        </w:rPr>
        <w:t>The best cut-off value of NT-</w:t>
      </w:r>
      <w:proofErr w:type="spellStart"/>
      <w:r w:rsidRPr="00AA739D">
        <w:rPr>
          <w:rFonts w:ascii="Arial" w:hAnsi="Arial" w:cs="Arial"/>
        </w:rPr>
        <w:t>proBNP</w:t>
      </w:r>
      <w:proofErr w:type="spellEnd"/>
      <w:r w:rsidRPr="00AA739D">
        <w:rPr>
          <w:rFonts w:ascii="Arial" w:hAnsi="Arial" w:cs="Arial"/>
        </w:rPr>
        <w:t xml:space="preserve"> for predicting in-hospital death was 88.64 </w:t>
      </w:r>
      <w:proofErr w:type="spellStart"/>
      <w:r w:rsidRPr="00AA739D">
        <w:rPr>
          <w:rFonts w:ascii="Arial" w:hAnsi="Arial" w:cs="Arial"/>
        </w:rPr>
        <w:t>pg</w:t>
      </w:r>
      <w:proofErr w:type="spellEnd"/>
      <w:r w:rsidRPr="00AA739D">
        <w:rPr>
          <w:rFonts w:ascii="Arial" w:hAnsi="Arial" w:cs="Arial"/>
        </w:rPr>
        <w:t>/mL with the sensitivity for 100% and the specificity for 66.67%. Patients with high NT-</w:t>
      </w:r>
      <w:proofErr w:type="spellStart"/>
      <w:r w:rsidRPr="00AA739D">
        <w:rPr>
          <w:rFonts w:ascii="Arial" w:hAnsi="Arial" w:cs="Arial"/>
        </w:rPr>
        <w:t>proBNP</w:t>
      </w:r>
      <w:proofErr w:type="spellEnd"/>
      <w:r w:rsidRPr="00AA739D">
        <w:rPr>
          <w:rFonts w:ascii="Arial" w:hAnsi="Arial" w:cs="Arial"/>
        </w:rPr>
        <w:t xml:space="preserve"> values (&gt; 88.64 </w:t>
      </w:r>
      <w:proofErr w:type="spellStart"/>
      <w:r w:rsidRPr="00AA739D">
        <w:rPr>
          <w:rFonts w:ascii="Arial" w:hAnsi="Arial" w:cs="Arial"/>
        </w:rPr>
        <w:t>pg</w:t>
      </w:r>
      <w:proofErr w:type="spellEnd"/>
      <w:r w:rsidRPr="00AA739D">
        <w:rPr>
          <w:rFonts w:ascii="Arial" w:hAnsi="Arial" w:cs="Arial"/>
        </w:rPr>
        <w:t>/mL) had a significantly increased risk of death during the days of following-up compared with those with low values (≤88.64 </w:t>
      </w:r>
      <w:proofErr w:type="spellStart"/>
      <w:r w:rsidRPr="00AA739D">
        <w:rPr>
          <w:rFonts w:ascii="Arial" w:hAnsi="Arial" w:cs="Arial"/>
        </w:rPr>
        <w:t>pg</w:t>
      </w:r>
      <w:proofErr w:type="spellEnd"/>
      <w:r w:rsidRPr="00AA739D">
        <w:rPr>
          <w:rFonts w:ascii="Arial" w:hAnsi="Arial" w:cs="Arial"/>
        </w:rPr>
        <w:t>/mL). After adjustment for potential risk factors, NT-</w:t>
      </w:r>
      <w:proofErr w:type="spellStart"/>
      <w:r w:rsidRPr="00AA739D">
        <w:rPr>
          <w:rFonts w:ascii="Arial" w:hAnsi="Arial" w:cs="Arial"/>
        </w:rPr>
        <w:t>proBNP</w:t>
      </w:r>
      <w:proofErr w:type="spellEnd"/>
      <w:r w:rsidRPr="00AA739D">
        <w:rPr>
          <w:rFonts w:ascii="Arial" w:hAnsi="Arial" w:cs="Arial"/>
        </w:rPr>
        <w:t xml:space="preserve"> was independently correlated with in-hospital death.</w:t>
      </w:r>
      <w:r w:rsidR="00AA739D" w:rsidRPr="00AA739D">
        <w:rPr>
          <w:rFonts w:ascii="Arial" w:hAnsi="Arial" w:cs="Arial"/>
        </w:rPr>
        <w:t xml:space="preserve"> </w:t>
      </w:r>
      <w:r w:rsidRPr="00AA739D">
        <w:rPr>
          <w:rFonts w:ascii="Arial" w:hAnsi="Arial" w:cs="Arial"/>
        </w:rPr>
        <w:t>CONCLUSION</w:t>
      </w:r>
      <w:r w:rsidR="00AA739D" w:rsidRPr="00AA739D">
        <w:rPr>
          <w:rFonts w:ascii="Arial" w:hAnsi="Arial" w:cs="Arial"/>
        </w:rPr>
        <w:t xml:space="preserve"> </w:t>
      </w:r>
      <w:r w:rsidRPr="00AA739D">
        <w:rPr>
          <w:rFonts w:ascii="Arial" w:hAnsi="Arial" w:cs="Arial"/>
        </w:rPr>
        <w:t>NT-</w:t>
      </w:r>
      <w:proofErr w:type="spellStart"/>
      <w:r w:rsidRPr="00AA739D">
        <w:rPr>
          <w:rFonts w:ascii="Arial" w:hAnsi="Arial" w:cs="Arial"/>
        </w:rPr>
        <w:t>proBNP</w:t>
      </w:r>
      <w:proofErr w:type="spellEnd"/>
      <w:r w:rsidRPr="00AA739D">
        <w:rPr>
          <w:rFonts w:ascii="Arial" w:hAnsi="Arial" w:cs="Arial"/>
        </w:rPr>
        <w:t xml:space="preserve"> might be an independent risk factor for in-hospital death in patients with severe COVID-</w:t>
      </w:r>
      <w:proofErr w:type="gramStart"/>
      <w:r w:rsidRPr="00AA739D">
        <w:rPr>
          <w:rFonts w:ascii="Arial" w:hAnsi="Arial" w:cs="Arial"/>
        </w:rPr>
        <w:t>19.TRIAL</w:t>
      </w:r>
      <w:proofErr w:type="gramEnd"/>
      <w:r w:rsidRPr="00AA739D">
        <w:rPr>
          <w:rFonts w:ascii="Arial" w:hAnsi="Arial" w:cs="Arial"/>
        </w:rPr>
        <w:t xml:space="preserve"> REGISTRATION</w:t>
      </w:r>
      <w:r w:rsidR="00AA739D" w:rsidRPr="00AA739D">
        <w:rPr>
          <w:rFonts w:ascii="Arial" w:hAnsi="Arial" w:cs="Arial"/>
        </w:rPr>
        <w:t xml:space="preserve"> </w:t>
      </w:r>
      <w:proofErr w:type="spellStart"/>
      <w:r w:rsidRPr="00AA739D">
        <w:rPr>
          <w:rFonts w:ascii="Arial" w:hAnsi="Arial" w:cs="Arial"/>
        </w:rPr>
        <w:t>ClinicalTrials</w:t>
      </w:r>
      <w:proofErr w:type="spellEnd"/>
      <w:r w:rsidRPr="00AA739D">
        <w:rPr>
          <w:rFonts w:ascii="Arial" w:hAnsi="Arial" w:cs="Arial"/>
        </w:rPr>
        <w:t>, NCT04292964. Registered 03 March 2020.</w:t>
      </w:r>
    </w:p>
    <w:p w14:paraId="2A5A6721" w14:textId="77777777" w:rsidR="00401C3A" w:rsidRPr="00AA739D" w:rsidRDefault="00401C3A" w:rsidP="00401C3A">
      <w:pPr>
        <w:spacing w:after="80"/>
        <w:jc w:val="both"/>
        <w:rPr>
          <w:rFonts w:ascii="Arial" w:hAnsi="Arial" w:cs="Arial"/>
        </w:rPr>
      </w:pPr>
      <w:r w:rsidRPr="00AA739D">
        <w:rPr>
          <w:rFonts w:ascii="Arial" w:hAnsi="Arial" w:cs="Arial"/>
          <w:b/>
        </w:rPr>
        <w:t xml:space="preserve">Database: </w:t>
      </w:r>
      <w:r w:rsidRPr="00AA739D">
        <w:rPr>
          <w:rFonts w:ascii="Arial" w:hAnsi="Arial" w:cs="Arial"/>
        </w:rPr>
        <w:t>Medline</w:t>
      </w:r>
    </w:p>
    <w:p w14:paraId="69332751" w14:textId="542D367C" w:rsidR="00401C3A" w:rsidRPr="00AA739D" w:rsidRDefault="00DD41D0" w:rsidP="00401C3A">
      <w:pPr>
        <w:jc w:val="both"/>
        <w:rPr>
          <w:rFonts w:ascii="Arial" w:hAnsi="Arial" w:cs="Arial"/>
        </w:rPr>
      </w:pPr>
      <w:r>
        <w:rPr>
          <w:rFonts w:ascii="Arial" w:hAnsi="Arial" w:cs="Arial"/>
        </w:rPr>
        <w:pict w14:anchorId="2C4E555A">
          <v:rect id="_x0000_i1039" style="width:451.3pt;height:1.5pt;mso-position-vertical:absolute" o:hralign="center" o:hrstd="t" o:hr="t" fillcolor="#a0a0a0" stroked="f"/>
        </w:pict>
      </w:r>
    </w:p>
    <w:p w14:paraId="7BECF5AF" w14:textId="77777777" w:rsidR="00401C3A" w:rsidRDefault="00401C3A" w:rsidP="00401C3A">
      <w:pPr>
        <w:jc w:val="both"/>
      </w:pPr>
    </w:p>
    <w:p w14:paraId="59DE58F5" w14:textId="413311C9" w:rsidR="00401C3A" w:rsidRPr="000E2FAF" w:rsidRDefault="00401C3A" w:rsidP="007E2099">
      <w:pPr>
        <w:pStyle w:val="ListParagraph"/>
        <w:numPr>
          <w:ilvl w:val="0"/>
          <w:numId w:val="2"/>
        </w:numPr>
        <w:spacing w:after="80"/>
        <w:jc w:val="both"/>
        <w:rPr>
          <w:rFonts w:ascii="Arial" w:hAnsi="Arial" w:cs="Arial"/>
        </w:rPr>
      </w:pPr>
      <w:bookmarkStart w:id="2" w:name="aecd05c1-ea03-879a-2193-8917fb945df2-4"/>
      <w:r w:rsidRPr="000E2FAF">
        <w:rPr>
          <w:rFonts w:ascii="Arial" w:hAnsi="Arial" w:cs="Arial"/>
          <w:b/>
        </w:rPr>
        <w:t>Clinical course and risk factors for mortality of adult inpatients with COVID-19 in Wuhan, China: a retrospective cohort study.</w:t>
      </w:r>
      <w:bookmarkEnd w:id="2"/>
    </w:p>
    <w:p w14:paraId="611D53FA" w14:textId="77777777" w:rsidR="000E2FAF" w:rsidRPr="000E2FAF" w:rsidRDefault="000E2FAF" w:rsidP="00401C3A">
      <w:pPr>
        <w:spacing w:after="80"/>
        <w:jc w:val="both"/>
        <w:rPr>
          <w:rFonts w:ascii="Arial" w:hAnsi="Arial" w:cs="Arial"/>
          <w:b/>
        </w:rPr>
      </w:pPr>
    </w:p>
    <w:p w14:paraId="420794E9" w14:textId="123046EB" w:rsidR="00401C3A" w:rsidRPr="000E2FAF" w:rsidRDefault="00401C3A" w:rsidP="00401C3A">
      <w:pPr>
        <w:spacing w:after="80"/>
        <w:jc w:val="both"/>
        <w:rPr>
          <w:rFonts w:ascii="Arial" w:hAnsi="Arial" w:cs="Arial"/>
        </w:rPr>
      </w:pPr>
      <w:r w:rsidRPr="000E2FAF">
        <w:rPr>
          <w:rFonts w:ascii="Arial" w:hAnsi="Arial" w:cs="Arial"/>
          <w:b/>
        </w:rPr>
        <w:t xml:space="preserve">Author(s): </w:t>
      </w:r>
      <w:r w:rsidRPr="000E2FAF">
        <w:rPr>
          <w:rFonts w:ascii="Arial" w:hAnsi="Arial" w:cs="Arial"/>
        </w:rPr>
        <w:t xml:space="preserve">Zhou, Fei; Yu, Ting; Du, </w:t>
      </w:r>
      <w:proofErr w:type="spellStart"/>
      <w:r w:rsidRPr="000E2FAF">
        <w:rPr>
          <w:rFonts w:ascii="Arial" w:hAnsi="Arial" w:cs="Arial"/>
        </w:rPr>
        <w:t>Ronghui</w:t>
      </w:r>
      <w:proofErr w:type="spellEnd"/>
      <w:r w:rsidRPr="000E2FAF">
        <w:rPr>
          <w:rFonts w:ascii="Arial" w:hAnsi="Arial" w:cs="Arial"/>
        </w:rPr>
        <w:t xml:space="preserve">; Fan, </w:t>
      </w:r>
      <w:proofErr w:type="spellStart"/>
      <w:r w:rsidRPr="000E2FAF">
        <w:rPr>
          <w:rFonts w:ascii="Arial" w:hAnsi="Arial" w:cs="Arial"/>
        </w:rPr>
        <w:t>Guohui</w:t>
      </w:r>
      <w:proofErr w:type="spellEnd"/>
      <w:r w:rsidRPr="000E2FAF">
        <w:rPr>
          <w:rFonts w:ascii="Arial" w:hAnsi="Arial" w:cs="Arial"/>
        </w:rPr>
        <w:t xml:space="preserve">; Liu, Ying; Liu, </w:t>
      </w:r>
      <w:proofErr w:type="spellStart"/>
      <w:r w:rsidRPr="000E2FAF">
        <w:rPr>
          <w:rFonts w:ascii="Arial" w:hAnsi="Arial" w:cs="Arial"/>
        </w:rPr>
        <w:t>Zhibo</w:t>
      </w:r>
      <w:proofErr w:type="spellEnd"/>
      <w:r w:rsidRPr="000E2FAF">
        <w:rPr>
          <w:rFonts w:ascii="Arial" w:hAnsi="Arial" w:cs="Arial"/>
        </w:rPr>
        <w:t xml:space="preserve">; Xiang, </w:t>
      </w:r>
      <w:proofErr w:type="spellStart"/>
      <w:r w:rsidRPr="000E2FAF">
        <w:rPr>
          <w:rFonts w:ascii="Arial" w:hAnsi="Arial" w:cs="Arial"/>
        </w:rPr>
        <w:t>Jie</w:t>
      </w:r>
      <w:proofErr w:type="spellEnd"/>
      <w:r w:rsidRPr="000E2FAF">
        <w:rPr>
          <w:rFonts w:ascii="Arial" w:hAnsi="Arial" w:cs="Arial"/>
        </w:rPr>
        <w:t xml:space="preserve">; Wang, </w:t>
      </w:r>
      <w:proofErr w:type="spellStart"/>
      <w:r w:rsidRPr="000E2FAF">
        <w:rPr>
          <w:rFonts w:ascii="Arial" w:hAnsi="Arial" w:cs="Arial"/>
        </w:rPr>
        <w:t>Yeming</w:t>
      </w:r>
      <w:proofErr w:type="spellEnd"/>
      <w:r w:rsidRPr="000E2FAF">
        <w:rPr>
          <w:rFonts w:ascii="Arial" w:hAnsi="Arial" w:cs="Arial"/>
        </w:rPr>
        <w:t xml:space="preserve">; Song, Bin; Gu, </w:t>
      </w:r>
      <w:proofErr w:type="spellStart"/>
      <w:r w:rsidRPr="000E2FAF">
        <w:rPr>
          <w:rFonts w:ascii="Arial" w:hAnsi="Arial" w:cs="Arial"/>
        </w:rPr>
        <w:t>Xiaoying</w:t>
      </w:r>
      <w:proofErr w:type="spellEnd"/>
      <w:r w:rsidRPr="000E2FAF">
        <w:rPr>
          <w:rFonts w:ascii="Arial" w:hAnsi="Arial" w:cs="Arial"/>
        </w:rPr>
        <w:t xml:space="preserve">; Guan, Lulu; Wei, Yuan; Li, Hui; Wu, </w:t>
      </w:r>
      <w:proofErr w:type="spellStart"/>
      <w:r w:rsidRPr="000E2FAF">
        <w:rPr>
          <w:rFonts w:ascii="Arial" w:hAnsi="Arial" w:cs="Arial"/>
        </w:rPr>
        <w:t>Xudong</w:t>
      </w:r>
      <w:proofErr w:type="spellEnd"/>
      <w:r w:rsidRPr="000E2FAF">
        <w:rPr>
          <w:rFonts w:ascii="Arial" w:hAnsi="Arial" w:cs="Arial"/>
        </w:rPr>
        <w:t xml:space="preserve">; Xu, </w:t>
      </w:r>
      <w:proofErr w:type="spellStart"/>
      <w:r w:rsidRPr="000E2FAF">
        <w:rPr>
          <w:rFonts w:ascii="Arial" w:hAnsi="Arial" w:cs="Arial"/>
        </w:rPr>
        <w:t>Jiuyang</w:t>
      </w:r>
      <w:proofErr w:type="spellEnd"/>
      <w:r w:rsidRPr="000E2FAF">
        <w:rPr>
          <w:rFonts w:ascii="Arial" w:hAnsi="Arial" w:cs="Arial"/>
        </w:rPr>
        <w:t xml:space="preserve">; Tu, </w:t>
      </w:r>
      <w:proofErr w:type="spellStart"/>
      <w:r w:rsidRPr="000E2FAF">
        <w:rPr>
          <w:rFonts w:ascii="Arial" w:hAnsi="Arial" w:cs="Arial"/>
        </w:rPr>
        <w:t>Shengjin</w:t>
      </w:r>
      <w:proofErr w:type="spellEnd"/>
      <w:r w:rsidRPr="000E2FAF">
        <w:rPr>
          <w:rFonts w:ascii="Arial" w:hAnsi="Arial" w:cs="Arial"/>
        </w:rPr>
        <w:t>; Zhang, Yi; Chen, Hua; Cao, Bin</w:t>
      </w:r>
    </w:p>
    <w:p w14:paraId="37E87A53" w14:textId="77777777" w:rsidR="00401C3A" w:rsidRPr="000E2FAF" w:rsidRDefault="00401C3A" w:rsidP="00401C3A">
      <w:pPr>
        <w:spacing w:after="80"/>
        <w:jc w:val="both"/>
        <w:rPr>
          <w:rFonts w:ascii="Arial" w:hAnsi="Arial" w:cs="Arial"/>
        </w:rPr>
      </w:pPr>
      <w:r w:rsidRPr="000E2FAF">
        <w:rPr>
          <w:rFonts w:ascii="Arial" w:hAnsi="Arial" w:cs="Arial"/>
          <w:b/>
        </w:rPr>
        <w:lastRenderedPageBreak/>
        <w:t xml:space="preserve">Source: </w:t>
      </w:r>
      <w:r w:rsidRPr="000E2FAF">
        <w:rPr>
          <w:rFonts w:ascii="Arial" w:hAnsi="Arial" w:cs="Arial"/>
        </w:rPr>
        <w:t>Lancet (London, England); Mar 2020; vol. 395 (no. 10229); p. 1054-1062</w:t>
      </w:r>
    </w:p>
    <w:p w14:paraId="3EB314E6" w14:textId="77777777" w:rsidR="00401C3A" w:rsidRPr="000E2FAF" w:rsidRDefault="00401C3A" w:rsidP="00401C3A">
      <w:pPr>
        <w:spacing w:after="80"/>
        <w:jc w:val="both"/>
        <w:rPr>
          <w:rFonts w:ascii="Arial" w:hAnsi="Arial" w:cs="Arial"/>
        </w:rPr>
      </w:pPr>
      <w:r w:rsidRPr="000E2FAF">
        <w:rPr>
          <w:rFonts w:ascii="Arial" w:hAnsi="Arial" w:cs="Arial"/>
          <w:b/>
        </w:rPr>
        <w:t xml:space="preserve">Publication Type(s): </w:t>
      </w:r>
      <w:r w:rsidRPr="000E2FAF">
        <w:rPr>
          <w:rFonts w:ascii="Arial" w:hAnsi="Arial" w:cs="Arial"/>
        </w:rPr>
        <w:t>Journal Article</w:t>
      </w:r>
    </w:p>
    <w:p w14:paraId="77358FB2" w14:textId="77777777" w:rsidR="00401C3A" w:rsidRPr="000E2FAF" w:rsidRDefault="00401C3A" w:rsidP="00401C3A">
      <w:pPr>
        <w:spacing w:after="80"/>
        <w:jc w:val="both"/>
        <w:rPr>
          <w:rFonts w:ascii="Arial" w:hAnsi="Arial" w:cs="Arial"/>
        </w:rPr>
      </w:pPr>
      <w:proofErr w:type="spellStart"/>
      <w:r w:rsidRPr="000E2FAF">
        <w:rPr>
          <w:rFonts w:ascii="Arial" w:hAnsi="Arial" w:cs="Arial"/>
          <w:b/>
        </w:rPr>
        <w:t>PubMedID</w:t>
      </w:r>
      <w:proofErr w:type="spellEnd"/>
      <w:r w:rsidRPr="000E2FAF">
        <w:rPr>
          <w:rFonts w:ascii="Arial" w:hAnsi="Arial" w:cs="Arial"/>
          <w:b/>
        </w:rPr>
        <w:t xml:space="preserve">: </w:t>
      </w:r>
      <w:r w:rsidRPr="000E2FAF">
        <w:rPr>
          <w:rFonts w:ascii="Arial" w:hAnsi="Arial" w:cs="Arial"/>
        </w:rPr>
        <w:t>32171076</w:t>
      </w:r>
    </w:p>
    <w:p w14:paraId="5CD69F31" w14:textId="77777777" w:rsidR="00401C3A" w:rsidRPr="000E2FAF" w:rsidRDefault="00401C3A" w:rsidP="00401C3A">
      <w:pPr>
        <w:spacing w:after="80"/>
        <w:jc w:val="both"/>
        <w:rPr>
          <w:rFonts w:ascii="Arial" w:hAnsi="Arial" w:cs="Arial"/>
        </w:rPr>
      </w:pPr>
      <w:r w:rsidRPr="000E2FAF">
        <w:rPr>
          <w:rFonts w:ascii="Arial" w:hAnsi="Arial" w:cs="Arial"/>
        </w:rPr>
        <w:t xml:space="preserve">Available  at </w:t>
      </w:r>
      <w:hyperlink r:id="rId40" w:history="1">
        <w:r w:rsidRPr="000E2FAF">
          <w:rPr>
            <w:rFonts w:ascii="Arial" w:hAnsi="Arial" w:cs="Arial"/>
            <w:color w:val="0000EE"/>
          </w:rPr>
          <w:t>Lancet (London, England)</w:t>
        </w:r>
      </w:hyperlink>
      <w:r w:rsidRPr="000E2FAF">
        <w:rPr>
          <w:rFonts w:ascii="Arial" w:hAnsi="Arial" w:cs="Arial"/>
        </w:rPr>
        <w:t xml:space="preserve"> -  from </w:t>
      </w:r>
      <w:proofErr w:type="spellStart"/>
      <w:r w:rsidRPr="000E2FAF">
        <w:rPr>
          <w:rFonts w:ascii="Arial" w:hAnsi="Arial" w:cs="Arial"/>
        </w:rPr>
        <w:t>ClinicalKey</w:t>
      </w:r>
      <w:proofErr w:type="spellEnd"/>
      <w:r w:rsidRPr="000E2FAF">
        <w:rPr>
          <w:rFonts w:ascii="Arial" w:hAnsi="Arial" w:cs="Arial"/>
        </w:rPr>
        <w:t xml:space="preserve"> </w:t>
      </w:r>
    </w:p>
    <w:p w14:paraId="30A5FAA3" w14:textId="77777777" w:rsidR="00401C3A" w:rsidRPr="000E2FAF" w:rsidRDefault="00401C3A" w:rsidP="00401C3A">
      <w:pPr>
        <w:spacing w:after="80"/>
        <w:jc w:val="both"/>
        <w:rPr>
          <w:rFonts w:ascii="Arial" w:hAnsi="Arial" w:cs="Arial"/>
        </w:rPr>
      </w:pPr>
      <w:r w:rsidRPr="000E2FAF">
        <w:rPr>
          <w:rFonts w:ascii="Arial" w:hAnsi="Arial" w:cs="Arial"/>
        </w:rPr>
        <w:t xml:space="preserve">Available  at </w:t>
      </w:r>
      <w:hyperlink r:id="rId41" w:history="1">
        <w:r w:rsidRPr="000E2FAF">
          <w:rPr>
            <w:rFonts w:ascii="Arial" w:hAnsi="Arial" w:cs="Arial"/>
            <w:color w:val="0000EE"/>
          </w:rPr>
          <w:t>Lancet (London, England)</w:t>
        </w:r>
      </w:hyperlink>
      <w:r w:rsidRPr="000E2FAF">
        <w:rPr>
          <w:rFonts w:ascii="Arial" w:hAnsi="Arial" w:cs="Arial"/>
        </w:rPr>
        <w:t xml:space="preserve"> -  from </w:t>
      </w:r>
      <w:proofErr w:type="spellStart"/>
      <w:r w:rsidRPr="000E2FAF">
        <w:rPr>
          <w:rFonts w:ascii="Arial" w:hAnsi="Arial" w:cs="Arial"/>
        </w:rPr>
        <w:t>Unpaywall</w:t>
      </w:r>
      <w:proofErr w:type="spellEnd"/>
      <w:r w:rsidRPr="000E2FAF">
        <w:rPr>
          <w:rFonts w:ascii="Arial" w:hAnsi="Arial" w:cs="Arial"/>
        </w:rPr>
        <w:t xml:space="preserve"> </w:t>
      </w:r>
    </w:p>
    <w:p w14:paraId="6A8CFEE7" w14:textId="7B6D6385" w:rsidR="00401C3A" w:rsidRPr="000E2FAF" w:rsidRDefault="00401C3A" w:rsidP="00401C3A">
      <w:pPr>
        <w:spacing w:before="80" w:after="80"/>
        <w:jc w:val="both"/>
        <w:rPr>
          <w:rFonts w:ascii="Arial" w:hAnsi="Arial" w:cs="Arial"/>
        </w:rPr>
      </w:pPr>
      <w:r w:rsidRPr="000E2FAF">
        <w:rPr>
          <w:rFonts w:ascii="Arial" w:hAnsi="Arial" w:cs="Arial"/>
          <w:b/>
        </w:rPr>
        <w:t>Abstract:</w:t>
      </w:r>
      <w:r w:rsidR="000E2FAF" w:rsidRPr="000E2FAF">
        <w:rPr>
          <w:rFonts w:ascii="Arial" w:hAnsi="Arial" w:cs="Arial"/>
          <w:b/>
        </w:rPr>
        <w:t xml:space="preserve"> </w:t>
      </w:r>
      <w:r w:rsidRPr="000E2FAF">
        <w:rPr>
          <w:rFonts w:ascii="Arial" w:hAnsi="Arial" w:cs="Arial"/>
        </w:rPr>
        <w:t>BACKGROUND</w:t>
      </w:r>
      <w:r w:rsidR="000E2FAF" w:rsidRPr="000E2FAF">
        <w:rPr>
          <w:rFonts w:ascii="Arial" w:hAnsi="Arial" w:cs="Arial"/>
        </w:rPr>
        <w:t xml:space="preserve"> </w:t>
      </w:r>
      <w:r w:rsidRPr="000E2FAF">
        <w:rPr>
          <w:rFonts w:ascii="Arial" w:hAnsi="Arial" w:cs="Arial"/>
        </w:rPr>
        <w:t xml:space="preserve">Since </w:t>
      </w:r>
      <w:proofErr w:type="gramStart"/>
      <w:r w:rsidRPr="000E2FAF">
        <w:rPr>
          <w:rFonts w:ascii="Arial" w:hAnsi="Arial" w:cs="Arial"/>
        </w:rPr>
        <w:t>December,</w:t>
      </w:r>
      <w:proofErr w:type="gramEnd"/>
      <w:r w:rsidRPr="000E2FAF">
        <w:rPr>
          <w:rFonts w:ascii="Arial" w:hAnsi="Arial" w:cs="Arial"/>
        </w:rPr>
        <w:t xml:space="preserve"> 2019, Wuhan, China, has experienced an outbreak of coronavirus disease 2019 (COVID-19), caused by the severe acute respiratory syndrome coronavirus 2 (SARS-CoV-2). Epidemiological and clinical characteristics of patients with COVID-19 have been reported but risk factors for mortality and a detailed clinical course of illness, including viral shedding, have not been well described.</w:t>
      </w:r>
      <w:r w:rsidR="000E2FAF" w:rsidRPr="000E2FAF">
        <w:rPr>
          <w:rFonts w:ascii="Arial" w:hAnsi="Arial" w:cs="Arial"/>
        </w:rPr>
        <w:t xml:space="preserve"> </w:t>
      </w:r>
      <w:r w:rsidRPr="000E2FAF">
        <w:rPr>
          <w:rFonts w:ascii="Arial" w:hAnsi="Arial" w:cs="Arial"/>
        </w:rPr>
        <w:t>METHODS</w:t>
      </w:r>
      <w:r w:rsidR="000E2FAF" w:rsidRPr="000E2FAF">
        <w:rPr>
          <w:rFonts w:ascii="Arial" w:hAnsi="Arial" w:cs="Arial"/>
        </w:rPr>
        <w:t xml:space="preserve"> </w:t>
      </w:r>
      <w:r w:rsidRPr="000E2FAF">
        <w:rPr>
          <w:rFonts w:ascii="Arial" w:hAnsi="Arial" w:cs="Arial"/>
        </w:rPr>
        <w:t xml:space="preserve">In this retrospective, multicentre cohort study, we included all adult inpatients (≥18 years old) with laboratory-confirmed COVID-19 from </w:t>
      </w:r>
      <w:proofErr w:type="spellStart"/>
      <w:r w:rsidRPr="000E2FAF">
        <w:rPr>
          <w:rFonts w:ascii="Arial" w:hAnsi="Arial" w:cs="Arial"/>
        </w:rPr>
        <w:t>Jinyintan</w:t>
      </w:r>
      <w:proofErr w:type="spellEnd"/>
      <w:r w:rsidRPr="000E2FAF">
        <w:rPr>
          <w:rFonts w:ascii="Arial" w:hAnsi="Arial" w:cs="Arial"/>
        </w:rPr>
        <w:t xml:space="preserve"> Hospital and Wuhan Pulmonary Hospital (Wuhan, China) who had been discharged or had died by Jan 31, 2020. Demographic, clinical, treatment, and laboratory data, including serial samples for viral RNA detection, were extracted from electronic medical </w:t>
      </w:r>
      <w:proofErr w:type="gramStart"/>
      <w:r w:rsidRPr="000E2FAF">
        <w:rPr>
          <w:rFonts w:ascii="Arial" w:hAnsi="Arial" w:cs="Arial"/>
        </w:rPr>
        <w:t>records</w:t>
      </w:r>
      <w:proofErr w:type="gramEnd"/>
      <w:r w:rsidRPr="000E2FAF">
        <w:rPr>
          <w:rFonts w:ascii="Arial" w:hAnsi="Arial" w:cs="Arial"/>
        </w:rPr>
        <w:t xml:space="preserve"> and compared between survivors and non-survivors. We used univariable and multivariable logistic regression methods to explore the risk factors associated with in-hospital death.FINDINGS191 patients (135 from </w:t>
      </w:r>
      <w:proofErr w:type="spellStart"/>
      <w:r w:rsidRPr="000E2FAF">
        <w:rPr>
          <w:rFonts w:ascii="Arial" w:hAnsi="Arial" w:cs="Arial"/>
        </w:rPr>
        <w:t>Jinyintan</w:t>
      </w:r>
      <w:proofErr w:type="spellEnd"/>
      <w:r w:rsidRPr="000E2FAF">
        <w:rPr>
          <w:rFonts w:ascii="Arial" w:hAnsi="Arial" w:cs="Arial"/>
        </w:rPr>
        <w:t xml:space="preserve"> Hospital and 56 from Wuhan Pulmonary Hospital) were included in this study, of whom 137 were discharged and 54 died in hospital. 91 (48%) patients had a comorbidity, with hypertension being the most common (58 [30%] patients), followed by diabetes (36 [19%] patients) and coronary heart disease (15 [8%] patients). Multivariable regression showed increasing odds of in-hospital death associated with older age (odds ratio 1·10, 95% CI 1·03-1·17, per year increase; p=0·0043), higher Sequential Organ Failure Assessment (SOFA) score (5·65, 2·61-12·23; p&lt;0·0001), and d-dimer greater than 1 </w:t>
      </w:r>
      <w:proofErr w:type="spellStart"/>
      <w:r w:rsidRPr="000E2FAF">
        <w:rPr>
          <w:rFonts w:ascii="Arial" w:hAnsi="Arial" w:cs="Arial"/>
        </w:rPr>
        <w:t>μg</w:t>
      </w:r>
      <w:proofErr w:type="spellEnd"/>
      <w:r w:rsidRPr="000E2FAF">
        <w:rPr>
          <w:rFonts w:ascii="Arial" w:hAnsi="Arial" w:cs="Arial"/>
        </w:rPr>
        <w:t>/mL (18·42, 2·64-128·55; p=0·0033) on admission. Median duration of viral shedding was 20·0 days (IQR 17·0-24·0) in survivors, but SARS-CoV-2 was detectable until death in non-survivors. The longest observed duration of viral shedding in survivors was 37 days.</w:t>
      </w:r>
      <w:r w:rsidR="000E2FAF" w:rsidRPr="000E2FAF">
        <w:rPr>
          <w:rFonts w:ascii="Arial" w:hAnsi="Arial" w:cs="Arial"/>
        </w:rPr>
        <w:t xml:space="preserve"> </w:t>
      </w:r>
      <w:r w:rsidRPr="000E2FAF">
        <w:rPr>
          <w:rFonts w:ascii="Arial" w:hAnsi="Arial" w:cs="Arial"/>
        </w:rPr>
        <w:t>INTERPRETATION</w:t>
      </w:r>
      <w:r w:rsidR="000E2FAF" w:rsidRPr="000E2FAF">
        <w:rPr>
          <w:rFonts w:ascii="Arial" w:hAnsi="Arial" w:cs="Arial"/>
        </w:rPr>
        <w:t xml:space="preserve"> </w:t>
      </w:r>
      <w:r w:rsidRPr="000E2FAF">
        <w:rPr>
          <w:rFonts w:ascii="Arial" w:hAnsi="Arial" w:cs="Arial"/>
        </w:rPr>
        <w:t xml:space="preserve">The potential risk factors of older age, high SOFA score, and d-dimer greater than 1 </w:t>
      </w:r>
      <w:proofErr w:type="spellStart"/>
      <w:r w:rsidRPr="000E2FAF">
        <w:rPr>
          <w:rFonts w:ascii="Arial" w:hAnsi="Arial" w:cs="Arial"/>
        </w:rPr>
        <w:t>μg</w:t>
      </w:r>
      <w:proofErr w:type="spellEnd"/>
      <w:r w:rsidRPr="000E2FAF">
        <w:rPr>
          <w:rFonts w:ascii="Arial" w:hAnsi="Arial" w:cs="Arial"/>
        </w:rPr>
        <w:t>/mL could help clinicians to identify patients with poor prognosis at an early stage. Prolonged viral shedding provides the rationale for a strategy of isolation of infected patients and optimal antiviral interventions in the future.</w:t>
      </w:r>
      <w:r w:rsidR="000E2FAF" w:rsidRPr="000E2FAF">
        <w:rPr>
          <w:rFonts w:ascii="Arial" w:hAnsi="Arial" w:cs="Arial"/>
        </w:rPr>
        <w:t xml:space="preserve"> </w:t>
      </w:r>
      <w:r w:rsidRPr="000E2FAF">
        <w:rPr>
          <w:rFonts w:ascii="Arial" w:hAnsi="Arial" w:cs="Arial"/>
        </w:rPr>
        <w:t>FUNDING</w:t>
      </w:r>
      <w:r w:rsidR="000E2FAF" w:rsidRPr="000E2FAF">
        <w:rPr>
          <w:rFonts w:ascii="Arial" w:hAnsi="Arial" w:cs="Arial"/>
        </w:rPr>
        <w:t xml:space="preserve"> </w:t>
      </w:r>
      <w:r w:rsidRPr="000E2FAF">
        <w:rPr>
          <w:rFonts w:ascii="Arial" w:hAnsi="Arial" w:cs="Arial"/>
        </w:rPr>
        <w:t>Chinese Academy of Medical Sciences Innovation Fund for Medical Sciences; National Science Grant for Distinguished Young Scholars; National Key Research and Development Program of China; The Beijing Science and Technology Project; and Major Projects of National Science and Technology on New Drug Creation and Development.</w:t>
      </w:r>
    </w:p>
    <w:p w14:paraId="3E1BCCE5" w14:textId="77777777" w:rsidR="00401C3A" w:rsidRPr="000E2FAF" w:rsidRDefault="00401C3A" w:rsidP="00401C3A">
      <w:pPr>
        <w:spacing w:after="80"/>
        <w:jc w:val="both"/>
        <w:rPr>
          <w:rFonts w:ascii="Arial" w:hAnsi="Arial" w:cs="Arial"/>
        </w:rPr>
      </w:pPr>
      <w:r w:rsidRPr="000E2FAF">
        <w:rPr>
          <w:rFonts w:ascii="Arial" w:hAnsi="Arial" w:cs="Arial"/>
          <w:b/>
        </w:rPr>
        <w:t xml:space="preserve">Database: </w:t>
      </w:r>
      <w:r w:rsidRPr="000E2FAF">
        <w:rPr>
          <w:rFonts w:ascii="Arial" w:hAnsi="Arial" w:cs="Arial"/>
        </w:rPr>
        <w:t>Medline</w:t>
      </w:r>
    </w:p>
    <w:p w14:paraId="4B903306" w14:textId="6EF0FB32" w:rsidR="00401C3A" w:rsidRDefault="00DD41D0" w:rsidP="00401C3A">
      <w:pPr>
        <w:jc w:val="both"/>
      </w:pPr>
      <w:r>
        <w:rPr>
          <w:rFonts w:ascii="Arial" w:hAnsi="Arial" w:cs="Arial"/>
        </w:rPr>
        <w:pict w14:anchorId="67381E58">
          <v:rect id="_x0000_i1040" style="width:451.3pt;height:1.5pt;mso-position-vertical:absolute" o:hralign="center" o:hrstd="t" o:hr="t" fillcolor="#a0a0a0" stroked="f"/>
        </w:pict>
      </w:r>
    </w:p>
    <w:p w14:paraId="289B5C42" w14:textId="77777777" w:rsidR="00401C3A" w:rsidRPr="000E2FAF" w:rsidRDefault="00401C3A" w:rsidP="00401C3A">
      <w:pPr>
        <w:jc w:val="both"/>
        <w:rPr>
          <w:rFonts w:ascii="Arial" w:hAnsi="Arial" w:cs="Arial"/>
        </w:rPr>
      </w:pPr>
    </w:p>
    <w:p w14:paraId="6B2F1EF3" w14:textId="0D2E0135" w:rsidR="00401C3A" w:rsidRPr="000E2FAF" w:rsidRDefault="00401C3A" w:rsidP="007E2099">
      <w:pPr>
        <w:pStyle w:val="ListParagraph"/>
        <w:numPr>
          <w:ilvl w:val="0"/>
          <w:numId w:val="2"/>
        </w:numPr>
        <w:spacing w:after="80"/>
        <w:jc w:val="both"/>
        <w:rPr>
          <w:rFonts w:ascii="Arial" w:hAnsi="Arial" w:cs="Arial"/>
        </w:rPr>
      </w:pPr>
      <w:bookmarkStart w:id="3" w:name="ede51f87-c464-db36-2d86-84e13bee2510-7"/>
      <w:r w:rsidRPr="000E2FAF">
        <w:rPr>
          <w:rFonts w:ascii="Arial" w:hAnsi="Arial" w:cs="Arial"/>
          <w:b/>
        </w:rPr>
        <w:t>Risk Factors for Mortality in 244 Older Adults With COVID-19 in Wuhan, China: A Retrospective Study</w:t>
      </w:r>
      <w:bookmarkEnd w:id="3"/>
    </w:p>
    <w:p w14:paraId="612CC7C2" w14:textId="77777777" w:rsidR="000E2FAF" w:rsidRPr="000E2FAF" w:rsidRDefault="000E2FAF" w:rsidP="00401C3A">
      <w:pPr>
        <w:spacing w:after="80"/>
        <w:jc w:val="both"/>
        <w:rPr>
          <w:rFonts w:ascii="Arial" w:hAnsi="Arial" w:cs="Arial"/>
          <w:b/>
        </w:rPr>
      </w:pPr>
    </w:p>
    <w:p w14:paraId="09C33B5A" w14:textId="10E5F676" w:rsidR="00401C3A" w:rsidRPr="000E2FAF" w:rsidRDefault="00401C3A" w:rsidP="00401C3A">
      <w:pPr>
        <w:spacing w:after="80"/>
        <w:jc w:val="both"/>
        <w:rPr>
          <w:rFonts w:ascii="Arial" w:hAnsi="Arial" w:cs="Arial"/>
        </w:rPr>
      </w:pPr>
      <w:r w:rsidRPr="000E2FAF">
        <w:rPr>
          <w:rFonts w:ascii="Arial" w:hAnsi="Arial" w:cs="Arial"/>
          <w:b/>
        </w:rPr>
        <w:t xml:space="preserve">Author(s): </w:t>
      </w:r>
      <w:r w:rsidRPr="000E2FAF">
        <w:rPr>
          <w:rFonts w:ascii="Arial" w:hAnsi="Arial" w:cs="Arial"/>
        </w:rPr>
        <w:t>Sun H.; Ning R.; Zhao C.; Meng S.; Tang F.; Tao Y.; Yu C.; Deng X.; Xu D.</w:t>
      </w:r>
    </w:p>
    <w:p w14:paraId="21C8B4E7" w14:textId="77777777" w:rsidR="00401C3A" w:rsidRPr="000E2FAF" w:rsidRDefault="00401C3A" w:rsidP="00401C3A">
      <w:pPr>
        <w:spacing w:after="80"/>
        <w:jc w:val="both"/>
        <w:rPr>
          <w:rFonts w:ascii="Arial" w:hAnsi="Arial" w:cs="Arial"/>
        </w:rPr>
      </w:pPr>
      <w:r w:rsidRPr="000E2FAF">
        <w:rPr>
          <w:rFonts w:ascii="Arial" w:hAnsi="Arial" w:cs="Arial"/>
          <w:b/>
        </w:rPr>
        <w:t xml:space="preserve">Source: </w:t>
      </w:r>
      <w:r w:rsidRPr="000E2FAF">
        <w:rPr>
          <w:rFonts w:ascii="Arial" w:hAnsi="Arial" w:cs="Arial"/>
        </w:rPr>
        <w:t>Journal of the American Geriatrics Society; 2020</w:t>
      </w:r>
    </w:p>
    <w:p w14:paraId="0374F6B8" w14:textId="77777777" w:rsidR="00401C3A" w:rsidRPr="000E2FAF" w:rsidRDefault="00401C3A" w:rsidP="00401C3A">
      <w:pPr>
        <w:spacing w:after="80"/>
        <w:jc w:val="both"/>
        <w:rPr>
          <w:rFonts w:ascii="Arial" w:hAnsi="Arial" w:cs="Arial"/>
        </w:rPr>
      </w:pPr>
      <w:r w:rsidRPr="000E2FAF">
        <w:rPr>
          <w:rFonts w:ascii="Arial" w:hAnsi="Arial" w:cs="Arial"/>
          <w:b/>
        </w:rPr>
        <w:t xml:space="preserve">Publication Type(s): </w:t>
      </w:r>
      <w:r w:rsidRPr="000E2FAF">
        <w:rPr>
          <w:rFonts w:ascii="Arial" w:hAnsi="Arial" w:cs="Arial"/>
        </w:rPr>
        <w:t>Article</w:t>
      </w:r>
    </w:p>
    <w:p w14:paraId="39299243" w14:textId="77777777" w:rsidR="00401C3A" w:rsidRPr="000E2FAF" w:rsidRDefault="00401C3A" w:rsidP="00401C3A">
      <w:pPr>
        <w:spacing w:after="80"/>
        <w:jc w:val="both"/>
        <w:rPr>
          <w:rFonts w:ascii="Arial" w:hAnsi="Arial" w:cs="Arial"/>
        </w:rPr>
      </w:pPr>
      <w:r w:rsidRPr="000E2FAF">
        <w:rPr>
          <w:rFonts w:ascii="Arial" w:hAnsi="Arial" w:cs="Arial"/>
        </w:rPr>
        <w:lastRenderedPageBreak/>
        <w:t xml:space="preserve">Available  at </w:t>
      </w:r>
      <w:hyperlink r:id="rId42" w:history="1">
        <w:r w:rsidRPr="000E2FAF">
          <w:rPr>
            <w:rFonts w:ascii="Arial" w:hAnsi="Arial" w:cs="Arial"/>
            <w:color w:val="0000EE"/>
          </w:rPr>
          <w:t>Journal of the American Geriatrics Society</w:t>
        </w:r>
      </w:hyperlink>
      <w:r w:rsidRPr="000E2FAF">
        <w:rPr>
          <w:rFonts w:ascii="Arial" w:hAnsi="Arial" w:cs="Arial"/>
        </w:rPr>
        <w:t xml:space="preserve"> -  from Wiley Online Library Medicine and Nursing Collection 2019 - NHS </w:t>
      </w:r>
    </w:p>
    <w:p w14:paraId="0ADCEEA2" w14:textId="493CBB59" w:rsidR="00401C3A" w:rsidRPr="000E2FAF" w:rsidRDefault="00401C3A" w:rsidP="00401C3A">
      <w:pPr>
        <w:spacing w:before="80" w:after="80"/>
        <w:jc w:val="both"/>
        <w:rPr>
          <w:rFonts w:ascii="Arial" w:hAnsi="Arial" w:cs="Arial"/>
        </w:rPr>
      </w:pPr>
      <w:r w:rsidRPr="000E2FAF">
        <w:rPr>
          <w:rFonts w:ascii="Arial" w:hAnsi="Arial" w:cs="Arial"/>
          <w:b/>
        </w:rPr>
        <w:t>Abstract:</w:t>
      </w:r>
      <w:r w:rsidR="000E2FAF" w:rsidRPr="000E2FAF">
        <w:rPr>
          <w:rFonts w:ascii="Arial" w:hAnsi="Arial" w:cs="Arial"/>
          <w:b/>
        </w:rPr>
        <w:t xml:space="preserve"> </w:t>
      </w:r>
      <w:r w:rsidRPr="000E2FAF">
        <w:rPr>
          <w:rFonts w:ascii="Arial" w:hAnsi="Arial" w:cs="Arial"/>
        </w:rPr>
        <w:t>BACKGROUND/OBJECTIVES: Previous studies have reported that older patients may experience worse outcome(s) after infection with severe acute respiratory syndrome coronavirus-2 than younger individuals. This study aimed to identify potential risk factors for mortality in older patients with coronavirus disease 2019 (COVID-19) on admission, which may help identify those with poor prognosis at an early stage. DESIGN: Retrospective case-control. SETTING: Fever ward of Sino-French New City Branch of Tongji Hospital, Wuhan, China. PARTICIPANTS: Patients aged 60 years or older with COVID-19 (n = 244) were included, of whom 123 were discharged and 121 died in hospital. MEASUREMENTS: Data retrieved from electronic medical records regarding symptoms, signs, and laboratory findings on admission, and final outcomes of all older patients with COVID-19, were retrospectively reviewed. Univariate and multivariate logistic regression analyses were used to explore risk factors for death. RESULT(S): Univariate analysis revealed that several clinical characteristics and laboratory variables were significantly different (</w:t>
      </w:r>
      <w:proofErr w:type="spellStart"/>
      <w:r w:rsidRPr="000E2FAF">
        <w:rPr>
          <w:rFonts w:ascii="Arial" w:hAnsi="Arial" w:cs="Arial"/>
        </w:rPr>
        <w:t>ie</w:t>
      </w:r>
      <w:proofErr w:type="spellEnd"/>
      <w:r w:rsidRPr="000E2FAF">
        <w:rPr>
          <w:rFonts w:ascii="Arial" w:hAnsi="Arial" w:cs="Arial"/>
        </w:rPr>
        <w:t>, P &lt;.05) between discharged and deceased patients. Multivariable logistic regression analysis revealed that lymphocyte (LYM) count (odds ratio [OR] = 0.009; 95% confidence interval [CI] = 0.001-0.138; P =.001) and older age (OR = 1.122; 95% CI = 1.007-1.249; P =.037) were independently associated with hospital mortality. White blood cell count was also an important risk factor (P =.052). The area under the receiver operating characteristic curve in the logistic regression model was 0.913. Risk factors for in-hospital death were similar between older men and women. CONCLUSION(S): Older age and lower LYM count on admission were associated with death in hospitalized COVID-19 patients. Stringent monitoring and early intervention are needed to reduce mortality in these patients.</w:t>
      </w:r>
      <w:r w:rsidR="000E2FAF" w:rsidRPr="000E2FAF">
        <w:rPr>
          <w:rFonts w:ascii="Arial" w:hAnsi="Arial" w:cs="Arial"/>
        </w:rPr>
        <w:t xml:space="preserve"> </w:t>
      </w:r>
      <w:r w:rsidRPr="000E2FAF">
        <w:rPr>
          <w:rFonts w:ascii="Arial" w:hAnsi="Arial" w:cs="Arial"/>
        </w:rPr>
        <w:t>Copyright © 2020 The American Geriatrics Society</w:t>
      </w:r>
    </w:p>
    <w:p w14:paraId="58BB6B9B" w14:textId="77777777" w:rsidR="00401C3A" w:rsidRPr="000E2FAF" w:rsidRDefault="00401C3A" w:rsidP="00401C3A">
      <w:pPr>
        <w:spacing w:after="80"/>
        <w:jc w:val="both"/>
        <w:rPr>
          <w:rFonts w:ascii="Arial" w:hAnsi="Arial" w:cs="Arial"/>
        </w:rPr>
      </w:pPr>
      <w:r w:rsidRPr="000E2FAF">
        <w:rPr>
          <w:rFonts w:ascii="Arial" w:hAnsi="Arial" w:cs="Arial"/>
          <w:b/>
        </w:rPr>
        <w:t xml:space="preserve">Database: </w:t>
      </w:r>
      <w:r w:rsidRPr="000E2FAF">
        <w:rPr>
          <w:rFonts w:ascii="Arial" w:hAnsi="Arial" w:cs="Arial"/>
        </w:rPr>
        <w:t>EMBASE</w:t>
      </w:r>
    </w:p>
    <w:p w14:paraId="291C0056" w14:textId="2A0D7EC6" w:rsidR="00401C3A" w:rsidRPr="000E2FAF" w:rsidRDefault="00DD41D0" w:rsidP="00401C3A">
      <w:pPr>
        <w:jc w:val="both"/>
        <w:rPr>
          <w:rFonts w:ascii="Arial" w:hAnsi="Arial" w:cs="Arial"/>
        </w:rPr>
      </w:pPr>
      <w:r>
        <w:rPr>
          <w:rFonts w:ascii="Arial" w:hAnsi="Arial" w:cs="Arial"/>
        </w:rPr>
        <w:pict w14:anchorId="5FC67FED">
          <v:rect id="_x0000_i1041" style="width:451.3pt;height:1.5pt;mso-position-vertical:absolute" o:hralign="center" o:hrstd="t" o:hr="t" fillcolor="#a0a0a0" stroked="f"/>
        </w:pict>
      </w:r>
    </w:p>
    <w:p w14:paraId="62C53CC8" w14:textId="77777777" w:rsidR="000E2FAF" w:rsidRPr="000E2FAF" w:rsidRDefault="000E2FAF" w:rsidP="00401C3A">
      <w:pPr>
        <w:jc w:val="both"/>
        <w:rPr>
          <w:rFonts w:ascii="Arial" w:hAnsi="Arial" w:cs="Arial"/>
        </w:rPr>
      </w:pPr>
    </w:p>
    <w:p w14:paraId="3245B3B7" w14:textId="7FC06151" w:rsidR="00401C3A" w:rsidRPr="000E2FAF" w:rsidRDefault="00401C3A" w:rsidP="007E2099">
      <w:pPr>
        <w:pStyle w:val="ListParagraph"/>
        <w:numPr>
          <w:ilvl w:val="0"/>
          <w:numId w:val="2"/>
        </w:numPr>
        <w:spacing w:after="80"/>
        <w:jc w:val="both"/>
        <w:rPr>
          <w:rFonts w:ascii="Arial" w:hAnsi="Arial" w:cs="Arial"/>
        </w:rPr>
      </w:pPr>
      <w:bookmarkStart w:id="4" w:name="5b6a98a2-e5cf-25df-35bf-605cab9634a7-8"/>
      <w:r w:rsidRPr="000E2FAF">
        <w:rPr>
          <w:rFonts w:ascii="Arial" w:hAnsi="Arial" w:cs="Arial"/>
          <w:b/>
        </w:rPr>
        <w:t>Predictors of mortality for patients with COVID-19 pneumonia caused by SARS-CoV-2: a prospective cohort study</w:t>
      </w:r>
      <w:bookmarkEnd w:id="4"/>
    </w:p>
    <w:p w14:paraId="76F11DE8" w14:textId="77777777" w:rsidR="000E2FAF" w:rsidRPr="000E2FAF" w:rsidRDefault="000E2FAF" w:rsidP="00401C3A">
      <w:pPr>
        <w:spacing w:after="80"/>
        <w:jc w:val="both"/>
        <w:rPr>
          <w:rFonts w:ascii="Arial" w:hAnsi="Arial" w:cs="Arial"/>
          <w:b/>
        </w:rPr>
      </w:pPr>
    </w:p>
    <w:p w14:paraId="370C5078" w14:textId="0019C041" w:rsidR="00401C3A" w:rsidRPr="000E2FAF" w:rsidRDefault="00401C3A" w:rsidP="00401C3A">
      <w:pPr>
        <w:spacing w:after="80"/>
        <w:jc w:val="both"/>
        <w:rPr>
          <w:rFonts w:ascii="Arial" w:hAnsi="Arial" w:cs="Arial"/>
        </w:rPr>
      </w:pPr>
      <w:r w:rsidRPr="000E2FAF">
        <w:rPr>
          <w:rFonts w:ascii="Arial" w:hAnsi="Arial" w:cs="Arial"/>
          <w:b/>
        </w:rPr>
        <w:t xml:space="preserve">Author(s): </w:t>
      </w:r>
      <w:r w:rsidRPr="000E2FAF">
        <w:rPr>
          <w:rFonts w:ascii="Arial" w:hAnsi="Arial" w:cs="Arial"/>
        </w:rPr>
        <w:t>Du R.-H.; Yang C.-Q.; Cao T.-Z.; Li M.; Guo G.-Y.; Du J.; Zheng C.-L.; Zhu Q.; Hu M.; Peng P.; Liang L.-R.; Wang W.; Li X.-Y.; Shi H.-Z.</w:t>
      </w:r>
    </w:p>
    <w:p w14:paraId="6E77CF07" w14:textId="77777777" w:rsidR="00401C3A" w:rsidRPr="000E2FAF" w:rsidRDefault="00401C3A" w:rsidP="00401C3A">
      <w:pPr>
        <w:spacing w:after="80"/>
        <w:jc w:val="both"/>
        <w:rPr>
          <w:rFonts w:ascii="Arial" w:hAnsi="Arial" w:cs="Arial"/>
        </w:rPr>
      </w:pPr>
      <w:r w:rsidRPr="000E2FAF">
        <w:rPr>
          <w:rFonts w:ascii="Arial" w:hAnsi="Arial" w:cs="Arial"/>
          <w:b/>
        </w:rPr>
        <w:t xml:space="preserve">Source: </w:t>
      </w:r>
      <w:r w:rsidRPr="000E2FAF">
        <w:rPr>
          <w:rFonts w:ascii="Arial" w:hAnsi="Arial" w:cs="Arial"/>
        </w:rPr>
        <w:t>The European respiratory journal; May 2020; vol. 55 (no. 5)</w:t>
      </w:r>
    </w:p>
    <w:p w14:paraId="22EDF6CB" w14:textId="77777777" w:rsidR="00401C3A" w:rsidRPr="000E2FAF" w:rsidRDefault="00401C3A" w:rsidP="00401C3A">
      <w:pPr>
        <w:spacing w:after="80"/>
        <w:jc w:val="both"/>
        <w:rPr>
          <w:rFonts w:ascii="Arial" w:hAnsi="Arial" w:cs="Arial"/>
        </w:rPr>
      </w:pPr>
      <w:r w:rsidRPr="000E2FAF">
        <w:rPr>
          <w:rFonts w:ascii="Arial" w:hAnsi="Arial" w:cs="Arial"/>
          <w:b/>
        </w:rPr>
        <w:t xml:space="preserve">Publication Type(s): </w:t>
      </w:r>
      <w:r w:rsidRPr="000E2FAF">
        <w:rPr>
          <w:rFonts w:ascii="Arial" w:hAnsi="Arial" w:cs="Arial"/>
        </w:rPr>
        <w:t>Article</w:t>
      </w:r>
    </w:p>
    <w:p w14:paraId="1E21A204" w14:textId="77777777" w:rsidR="00401C3A" w:rsidRPr="000E2FAF" w:rsidRDefault="00401C3A" w:rsidP="00401C3A">
      <w:pPr>
        <w:spacing w:after="80"/>
        <w:jc w:val="both"/>
        <w:rPr>
          <w:rFonts w:ascii="Arial" w:hAnsi="Arial" w:cs="Arial"/>
        </w:rPr>
      </w:pPr>
      <w:proofErr w:type="spellStart"/>
      <w:r w:rsidRPr="000E2FAF">
        <w:rPr>
          <w:rFonts w:ascii="Arial" w:hAnsi="Arial" w:cs="Arial"/>
          <w:b/>
        </w:rPr>
        <w:t>PubMedID</w:t>
      </w:r>
      <w:proofErr w:type="spellEnd"/>
      <w:r w:rsidRPr="000E2FAF">
        <w:rPr>
          <w:rFonts w:ascii="Arial" w:hAnsi="Arial" w:cs="Arial"/>
          <w:b/>
        </w:rPr>
        <w:t xml:space="preserve">: </w:t>
      </w:r>
      <w:r w:rsidRPr="000E2FAF">
        <w:rPr>
          <w:rFonts w:ascii="Arial" w:hAnsi="Arial" w:cs="Arial"/>
        </w:rPr>
        <w:t>32269088</w:t>
      </w:r>
    </w:p>
    <w:p w14:paraId="0B5125E2" w14:textId="77777777" w:rsidR="00401C3A" w:rsidRPr="000E2FAF" w:rsidRDefault="00401C3A" w:rsidP="00401C3A">
      <w:pPr>
        <w:spacing w:after="80"/>
        <w:jc w:val="both"/>
        <w:rPr>
          <w:rFonts w:ascii="Arial" w:hAnsi="Arial" w:cs="Arial"/>
        </w:rPr>
      </w:pPr>
      <w:r w:rsidRPr="000E2FAF">
        <w:rPr>
          <w:rFonts w:ascii="Arial" w:hAnsi="Arial" w:cs="Arial"/>
        </w:rPr>
        <w:t xml:space="preserve">Available  at </w:t>
      </w:r>
      <w:hyperlink r:id="rId43" w:history="1">
        <w:r w:rsidRPr="000E2FAF">
          <w:rPr>
            <w:rFonts w:ascii="Arial" w:hAnsi="Arial" w:cs="Arial"/>
            <w:color w:val="0000EE"/>
          </w:rPr>
          <w:t>The European respiratory journal</w:t>
        </w:r>
      </w:hyperlink>
      <w:r w:rsidRPr="000E2FAF">
        <w:rPr>
          <w:rFonts w:ascii="Arial" w:hAnsi="Arial" w:cs="Arial"/>
        </w:rPr>
        <w:t xml:space="preserve"> -  from </w:t>
      </w:r>
      <w:proofErr w:type="spellStart"/>
      <w:r w:rsidRPr="000E2FAF">
        <w:rPr>
          <w:rFonts w:ascii="Arial" w:hAnsi="Arial" w:cs="Arial"/>
        </w:rPr>
        <w:t>Unpaywall</w:t>
      </w:r>
      <w:proofErr w:type="spellEnd"/>
      <w:r w:rsidRPr="000E2FAF">
        <w:rPr>
          <w:rFonts w:ascii="Arial" w:hAnsi="Arial" w:cs="Arial"/>
        </w:rPr>
        <w:t xml:space="preserve"> </w:t>
      </w:r>
    </w:p>
    <w:p w14:paraId="43270BF2" w14:textId="4096B92A" w:rsidR="00401C3A" w:rsidRPr="000E2FAF" w:rsidRDefault="00401C3A" w:rsidP="00401C3A">
      <w:pPr>
        <w:spacing w:before="80" w:after="80"/>
        <w:jc w:val="both"/>
        <w:rPr>
          <w:rFonts w:ascii="Arial" w:hAnsi="Arial" w:cs="Arial"/>
        </w:rPr>
      </w:pPr>
      <w:r w:rsidRPr="000E2FAF">
        <w:rPr>
          <w:rFonts w:ascii="Arial" w:hAnsi="Arial" w:cs="Arial"/>
          <w:b/>
        </w:rPr>
        <w:t>Abstract:</w:t>
      </w:r>
      <w:r w:rsidR="000E2FAF" w:rsidRPr="000E2FAF">
        <w:rPr>
          <w:rFonts w:ascii="Arial" w:hAnsi="Arial" w:cs="Arial"/>
          <w:b/>
        </w:rPr>
        <w:t xml:space="preserve"> </w:t>
      </w:r>
      <w:r w:rsidRPr="000E2FAF">
        <w:rPr>
          <w:rFonts w:ascii="Arial" w:hAnsi="Arial" w:cs="Arial"/>
        </w:rPr>
        <w:t xml:space="preserve">The aim of this study was to identify factors associated with the death of patients with COVID-19 pneumonia caused by the novel coronavirus SARS-CoV-2.All clinical and laboratory parameters were collected prospectively from a cohort of patients with COVID-19 pneumonia who were hospitalised to Wuhan Pulmonary Hospital (Wuhan City, Hubei Province, China) between 25 December 2019 and 7 February 2020. Univariate and multivariate logistic regression was performed to investigate the relationship between each variable and the risk of death of COVID-19 pneumonia </w:t>
      </w:r>
      <w:proofErr w:type="spellStart"/>
      <w:r w:rsidRPr="000E2FAF">
        <w:rPr>
          <w:rFonts w:ascii="Arial" w:hAnsi="Arial" w:cs="Arial"/>
        </w:rPr>
        <w:t>patients.In</w:t>
      </w:r>
      <w:proofErr w:type="spellEnd"/>
      <w:r w:rsidRPr="000E2FAF">
        <w:rPr>
          <w:rFonts w:ascii="Arial" w:hAnsi="Arial" w:cs="Arial"/>
        </w:rPr>
        <w:t xml:space="preserve"> total, 179 patients with COVID-19 pneumonia (97 male and 82 female) were included in the present prospective study, of whom 21 died. Univariate and multivariate logistic regression analysis revealed that age &gt;=65 years </w:t>
      </w:r>
      <w:r w:rsidRPr="000E2FAF">
        <w:rPr>
          <w:rFonts w:ascii="Arial" w:hAnsi="Arial" w:cs="Arial"/>
        </w:rPr>
        <w:lastRenderedPageBreak/>
        <w:t>(OR 3.765, 95% CI 1.146-17.394; p=0.023), pre-existing concurrent cardiovascular or cerebrovascular diseases (OR 2.464, 95% CI 0.755-8.044; p=0.007), CD3+CD8+ T-cells &lt;=75 cells.muL-1 (OR 3.982, 95% CI 1.132-14.006; p&lt;0.001) and cardiac troponin I &gt;=0.05 ng.mL-1 (OR 4.077, 95% CI 1.166-14.253; p&lt;0.001) were associated with an increase in risk of mortality from COVID-19 pneumonia. In a sex-, age- and comorbid illness-matched case-control study, CD3+CD8+ T-cells &lt;=75 cells.muL-1 and cardiac troponin I &gt;=0.05 ng.mL-1 remained as predictors for high mortality from COVID-19 pneumonia.</w:t>
      </w:r>
      <w:r w:rsidR="000E2FAF" w:rsidRPr="000E2FAF">
        <w:rPr>
          <w:rFonts w:ascii="Arial" w:hAnsi="Arial" w:cs="Arial"/>
        </w:rPr>
        <w:t xml:space="preserve"> </w:t>
      </w:r>
      <w:r w:rsidRPr="000E2FAF">
        <w:rPr>
          <w:rFonts w:ascii="Arial" w:hAnsi="Arial" w:cs="Arial"/>
        </w:rPr>
        <w:t>We identified four risk factors: age &gt;=65 years, pre-existing concurrent cardiovascular or cerebrovascular diseases, CD3+CD8+ T-cells &lt;=75 cells.muL-1 and cardiac troponin I &gt;=0.05 ng.mL-1 The latter two factors, especially, were predictors for mortality of COVID-19 pneumonia patients.</w:t>
      </w:r>
      <w:r w:rsidR="000E2FAF" w:rsidRPr="000E2FAF">
        <w:rPr>
          <w:rFonts w:ascii="Arial" w:hAnsi="Arial" w:cs="Arial"/>
        </w:rPr>
        <w:t xml:space="preserve"> </w:t>
      </w:r>
      <w:r w:rsidRPr="000E2FAF">
        <w:rPr>
          <w:rFonts w:ascii="Arial" w:hAnsi="Arial" w:cs="Arial"/>
        </w:rPr>
        <w:t>Copyright ©ERS 2020.</w:t>
      </w:r>
    </w:p>
    <w:p w14:paraId="4C020945" w14:textId="77777777" w:rsidR="00401C3A" w:rsidRPr="000E2FAF" w:rsidRDefault="00401C3A" w:rsidP="00401C3A">
      <w:pPr>
        <w:spacing w:after="80"/>
        <w:jc w:val="both"/>
        <w:rPr>
          <w:rFonts w:ascii="Arial" w:hAnsi="Arial" w:cs="Arial"/>
        </w:rPr>
      </w:pPr>
      <w:r w:rsidRPr="000E2FAF">
        <w:rPr>
          <w:rFonts w:ascii="Arial" w:hAnsi="Arial" w:cs="Arial"/>
          <w:b/>
        </w:rPr>
        <w:t xml:space="preserve">Database: </w:t>
      </w:r>
      <w:r w:rsidRPr="000E2FAF">
        <w:rPr>
          <w:rFonts w:ascii="Arial" w:hAnsi="Arial" w:cs="Arial"/>
        </w:rPr>
        <w:t>EMBASE</w:t>
      </w:r>
    </w:p>
    <w:p w14:paraId="052A8B6A" w14:textId="5617EAAA" w:rsidR="00401C3A" w:rsidRDefault="00DD41D0" w:rsidP="00401C3A">
      <w:pPr>
        <w:jc w:val="both"/>
        <w:rPr>
          <w:rFonts w:ascii="Arial" w:hAnsi="Arial" w:cs="Arial"/>
        </w:rPr>
      </w:pPr>
      <w:r>
        <w:rPr>
          <w:rFonts w:ascii="Arial" w:hAnsi="Arial" w:cs="Arial"/>
        </w:rPr>
        <w:pict w14:anchorId="6475CFB7">
          <v:rect id="_x0000_i1042" style="width:451.3pt;height:1.5pt;mso-position-vertical:absolute" o:hralign="center" o:hrstd="t" o:hr="t" fillcolor="#a0a0a0" stroked="f"/>
        </w:pict>
      </w:r>
    </w:p>
    <w:p w14:paraId="6E925C1D" w14:textId="7FE4B500" w:rsidR="00EC2DAC" w:rsidRDefault="00EC2DAC" w:rsidP="00401C3A">
      <w:pPr>
        <w:jc w:val="both"/>
        <w:rPr>
          <w:rFonts w:ascii="Arial" w:hAnsi="Arial" w:cs="Arial"/>
        </w:rPr>
      </w:pPr>
    </w:p>
    <w:p w14:paraId="4722B101" w14:textId="4564F464" w:rsidR="00EC2DAC" w:rsidRDefault="00EC2DAC" w:rsidP="007E2099">
      <w:pPr>
        <w:pStyle w:val="Heading1"/>
        <w:numPr>
          <w:ilvl w:val="0"/>
          <w:numId w:val="2"/>
        </w:numPr>
        <w:spacing w:after="80"/>
        <w:jc w:val="both"/>
        <w:textAlignment w:val="baseline"/>
        <w:rPr>
          <w:rFonts w:ascii="Arial" w:hAnsi="Arial" w:cs="Arial"/>
          <w:spacing w:val="-7"/>
        </w:rPr>
      </w:pPr>
      <w:r w:rsidRPr="00E47E9F">
        <w:rPr>
          <w:rFonts w:ascii="Arial" w:hAnsi="Arial" w:cs="Arial"/>
          <w:spacing w:val="-7"/>
        </w:rPr>
        <w:t xml:space="preserve">Development of a Clinical Decision Support System for Severity Risk Prediction and Triage of COVID-19 Patients at Hospital Admission: </w:t>
      </w:r>
      <w:proofErr w:type="gramStart"/>
      <w:r w:rsidRPr="00E47E9F">
        <w:rPr>
          <w:rFonts w:ascii="Arial" w:hAnsi="Arial" w:cs="Arial"/>
          <w:spacing w:val="-7"/>
        </w:rPr>
        <w:t>an</w:t>
      </w:r>
      <w:proofErr w:type="gramEnd"/>
      <w:r w:rsidRPr="00E47E9F">
        <w:rPr>
          <w:rFonts w:ascii="Arial" w:hAnsi="Arial" w:cs="Arial"/>
          <w:spacing w:val="-7"/>
        </w:rPr>
        <w:t xml:space="preserve"> International </w:t>
      </w:r>
      <w:proofErr w:type="spellStart"/>
      <w:r w:rsidRPr="00E47E9F">
        <w:rPr>
          <w:rFonts w:ascii="Arial" w:hAnsi="Arial" w:cs="Arial"/>
          <w:spacing w:val="-7"/>
        </w:rPr>
        <w:t>Multicenter</w:t>
      </w:r>
      <w:proofErr w:type="spellEnd"/>
      <w:r w:rsidRPr="00E47E9F">
        <w:rPr>
          <w:rFonts w:ascii="Arial" w:hAnsi="Arial" w:cs="Arial"/>
          <w:spacing w:val="-7"/>
        </w:rPr>
        <w:t xml:space="preserve"> Study</w:t>
      </w:r>
    </w:p>
    <w:p w14:paraId="4D00870E" w14:textId="77777777" w:rsidR="00E47E9F" w:rsidRPr="00E47E9F" w:rsidRDefault="00E47E9F" w:rsidP="00E47E9F"/>
    <w:p w14:paraId="18ED5692" w14:textId="05028707" w:rsidR="00EC2DAC" w:rsidRPr="00E47E9F" w:rsidRDefault="00E47E9F" w:rsidP="00E47E9F">
      <w:pPr>
        <w:spacing w:after="80"/>
        <w:jc w:val="both"/>
        <w:textAlignment w:val="baseline"/>
        <w:rPr>
          <w:rFonts w:ascii="Arial" w:hAnsi="Arial" w:cs="Arial"/>
        </w:rPr>
      </w:pPr>
      <w:r>
        <w:rPr>
          <w:rStyle w:val="nlm-given-names"/>
          <w:rFonts w:ascii="Arial" w:hAnsi="Arial" w:cs="Arial"/>
          <w:b/>
          <w:bCs/>
          <w:bdr w:val="none" w:sz="0" w:space="0" w:color="auto" w:frame="1"/>
        </w:rPr>
        <w:t xml:space="preserve">Author(s): </w:t>
      </w:r>
      <w:proofErr w:type="spellStart"/>
      <w:r w:rsidR="00EC2DAC" w:rsidRPr="00E47E9F">
        <w:rPr>
          <w:rStyle w:val="nlm-given-names"/>
          <w:rFonts w:ascii="Arial" w:hAnsi="Arial" w:cs="Arial"/>
          <w:bdr w:val="none" w:sz="0" w:space="0" w:color="auto" w:frame="1"/>
        </w:rPr>
        <w:t>Guangyao</w:t>
      </w:r>
      <w:proofErr w:type="spellEnd"/>
      <w:r>
        <w:rPr>
          <w:rStyle w:val="highwire-citation-author"/>
          <w:rFonts w:ascii="Arial" w:hAnsi="Arial" w:cs="Arial"/>
          <w:bdr w:val="none" w:sz="0" w:space="0" w:color="auto" w:frame="1"/>
        </w:rPr>
        <w:t xml:space="preserve"> </w:t>
      </w:r>
      <w:r w:rsidR="00EC2DAC" w:rsidRPr="00E47E9F">
        <w:rPr>
          <w:rStyle w:val="nlm-surname"/>
          <w:rFonts w:ascii="Arial" w:hAnsi="Arial" w:cs="Arial"/>
          <w:bdr w:val="none" w:sz="0" w:space="0" w:color="auto" w:frame="1"/>
        </w:rPr>
        <w:t>Wu</w:t>
      </w:r>
      <w:r w:rsidR="00EC2DAC" w:rsidRPr="00E47E9F">
        <w:rPr>
          <w:rStyle w:val="highwire-citation-authors"/>
          <w:rFonts w:ascii="Arial" w:hAnsi="Arial" w:cs="Arial"/>
          <w:bdr w:val="none" w:sz="0" w:space="0" w:color="auto" w:frame="1"/>
        </w:rPr>
        <w:t>,</w:t>
      </w:r>
      <w:r>
        <w:rPr>
          <w:rStyle w:val="highwire-citation-authors"/>
          <w:rFonts w:ascii="Arial" w:hAnsi="Arial" w:cs="Arial"/>
          <w:bdr w:val="none" w:sz="0" w:space="0" w:color="auto" w:frame="1"/>
        </w:rPr>
        <w:t xml:space="preserve"> </w:t>
      </w:r>
      <w:r w:rsidR="00EC2DAC" w:rsidRPr="00E47E9F">
        <w:rPr>
          <w:rStyle w:val="nlm-given-names"/>
          <w:rFonts w:ascii="Arial" w:hAnsi="Arial" w:cs="Arial"/>
          <w:bdr w:val="none" w:sz="0" w:space="0" w:color="auto" w:frame="1"/>
        </w:rPr>
        <w:t>Pei</w:t>
      </w:r>
      <w:r>
        <w:rPr>
          <w:rStyle w:val="nlm-given-names"/>
          <w:rFonts w:ascii="Arial" w:hAnsi="Arial" w:cs="Arial"/>
          <w:bdr w:val="none" w:sz="0" w:space="0" w:color="auto" w:frame="1"/>
        </w:rPr>
        <w:t xml:space="preserve"> </w:t>
      </w:r>
      <w:r w:rsidR="00EC2DAC" w:rsidRPr="00E47E9F">
        <w:rPr>
          <w:rStyle w:val="nlm-surname"/>
          <w:rFonts w:ascii="Arial" w:hAnsi="Arial" w:cs="Arial"/>
          <w:bdr w:val="none" w:sz="0" w:space="0" w:color="auto" w:frame="1"/>
        </w:rPr>
        <w:t>Yang</w:t>
      </w:r>
      <w:r w:rsidR="00EC2DAC" w:rsidRPr="00E47E9F">
        <w:rPr>
          <w:rStyle w:val="highwire-citation-authors"/>
          <w:rFonts w:ascii="Arial" w:hAnsi="Arial" w:cs="Arial"/>
          <w:bdr w:val="none" w:sz="0" w:space="0" w:color="auto" w:frame="1"/>
        </w:rPr>
        <w:t>,</w:t>
      </w:r>
      <w:r>
        <w:rPr>
          <w:rStyle w:val="highwire-citation-authors"/>
          <w:rFonts w:ascii="Arial" w:hAnsi="Arial" w:cs="Arial"/>
          <w:bdr w:val="none" w:sz="0" w:space="0" w:color="auto" w:frame="1"/>
        </w:rPr>
        <w:t xml:space="preserve"> </w:t>
      </w:r>
      <w:r w:rsidR="00EC2DAC" w:rsidRPr="00E47E9F">
        <w:rPr>
          <w:rStyle w:val="nlm-given-names"/>
          <w:rFonts w:ascii="Arial" w:hAnsi="Arial" w:cs="Arial"/>
          <w:bdr w:val="none" w:sz="0" w:space="0" w:color="auto" w:frame="1"/>
        </w:rPr>
        <w:t>Henry C.</w:t>
      </w:r>
      <w:r>
        <w:rPr>
          <w:rStyle w:val="highwire-citation-author"/>
          <w:rFonts w:ascii="Arial" w:hAnsi="Arial" w:cs="Arial"/>
          <w:bdr w:val="none" w:sz="0" w:space="0" w:color="auto" w:frame="1"/>
        </w:rPr>
        <w:t xml:space="preserve"> </w:t>
      </w:r>
      <w:r w:rsidR="00EC2DAC" w:rsidRPr="00E47E9F">
        <w:rPr>
          <w:rStyle w:val="nlm-surname"/>
          <w:rFonts w:ascii="Arial" w:hAnsi="Arial" w:cs="Arial"/>
          <w:bdr w:val="none" w:sz="0" w:space="0" w:color="auto" w:frame="1"/>
        </w:rPr>
        <w:t>Woodruff</w:t>
      </w:r>
      <w:r w:rsidR="00EC2DAC" w:rsidRPr="00E47E9F">
        <w:rPr>
          <w:rStyle w:val="highwire-citation-authors"/>
          <w:rFonts w:ascii="Arial" w:hAnsi="Arial" w:cs="Arial"/>
          <w:bdr w:val="none" w:sz="0" w:space="0" w:color="auto" w:frame="1"/>
        </w:rPr>
        <w:t>,</w:t>
      </w:r>
      <w:r>
        <w:rPr>
          <w:rStyle w:val="highwire-citation-authors"/>
          <w:rFonts w:ascii="Arial" w:hAnsi="Arial" w:cs="Arial"/>
          <w:bdr w:val="none" w:sz="0" w:space="0" w:color="auto" w:frame="1"/>
        </w:rPr>
        <w:t xml:space="preserve"> </w:t>
      </w:r>
      <w:proofErr w:type="spellStart"/>
      <w:r w:rsidR="00EC2DAC" w:rsidRPr="00E47E9F">
        <w:rPr>
          <w:rStyle w:val="nlm-given-names"/>
          <w:rFonts w:ascii="Arial" w:hAnsi="Arial" w:cs="Arial"/>
          <w:bdr w:val="none" w:sz="0" w:space="0" w:color="auto" w:frame="1"/>
        </w:rPr>
        <w:t>Xiangang</w:t>
      </w:r>
      <w:proofErr w:type="spellEnd"/>
      <w:r>
        <w:rPr>
          <w:rStyle w:val="highwire-citation-author"/>
          <w:rFonts w:ascii="Arial" w:hAnsi="Arial" w:cs="Arial"/>
          <w:bdr w:val="none" w:sz="0" w:space="0" w:color="auto" w:frame="1"/>
        </w:rPr>
        <w:t xml:space="preserve"> </w:t>
      </w:r>
      <w:r w:rsidR="00EC2DAC" w:rsidRPr="00E47E9F">
        <w:rPr>
          <w:rStyle w:val="nlm-surname"/>
          <w:rFonts w:ascii="Arial" w:hAnsi="Arial" w:cs="Arial"/>
          <w:bdr w:val="none" w:sz="0" w:space="0" w:color="auto" w:frame="1"/>
        </w:rPr>
        <w:t>Rao</w:t>
      </w:r>
      <w:r w:rsidR="00EC2DAC" w:rsidRPr="00E47E9F">
        <w:rPr>
          <w:rStyle w:val="highwire-citation-authors"/>
          <w:rFonts w:ascii="Arial" w:hAnsi="Arial" w:cs="Arial"/>
          <w:bdr w:val="none" w:sz="0" w:space="0" w:color="auto" w:frame="1"/>
        </w:rPr>
        <w:t>,</w:t>
      </w:r>
      <w:r>
        <w:rPr>
          <w:rStyle w:val="highwire-citation-authors"/>
          <w:rFonts w:ascii="Arial" w:hAnsi="Arial" w:cs="Arial"/>
          <w:bdr w:val="none" w:sz="0" w:space="0" w:color="auto" w:frame="1"/>
        </w:rPr>
        <w:t xml:space="preserve"> </w:t>
      </w:r>
      <w:r w:rsidR="00EC2DAC" w:rsidRPr="00E47E9F">
        <w:rPr>
          <w:rStyle w:val="nlm-given-names"/>
          <w:rFonts w:ascii="Arial" w:hAnsi="Arial" w:cs="Arial"/>
          <w:bdr w:val="none" w:sz="0" w:space="0" w:color="auto" w:frame="1"/>
        </w:rPr>
        <w:t>Julien</w:t>
      </w:r>
      <w:r>
        <w:rPr>
          <w:rStyle w:val="highwire-citation-author"/>
          <w:rFonts w:ascii="Arial" w:hAnsi="Arial" w:cs="Arial"/>
          <w:bdr w:val="none" w:sz="0" w:space="0" w:color="auto" w:frame="1"/>
        </w:rPr>
        <w:t xml:space="preserve"> </w:t>
      </w:r>
      <w:proofErr w:type="spellStart"/>
      <w:r w:rsidR="00EC2DAC" w:rsidRPr="00E47E9F">
        <w:rPr>
          <w:rStyle w:val="nlm-surname"/>
          <w:rFonts w:ascii="Arial" w:hAnsi="Arial" w:cs="Arial"/>
          <w:bdr w:val="none" w:sz="0" w:space="0" w:color="auto" w:frame="1"/>
        </w:rPr>
        <w:t>Guiot</w:t>
      </w:r>
      <w:proofErr w:type="spellEnd"/>
      <w:r w:rsidR="00EC2DAC" w:rsidRPr="00E47E9F">
        <w:rPr>
          <w:rStyle w:val="highwire-citation-authors"/>
          <w:rFonts w:ascii="Arial" w:hAnsi="Arial" w:cs="Arial"/>
          <w:bdr w:val="none" w:sz="0" w:space="0" w:color="auto" w:frame="1"/>
        </w:rPr>
        <w:t>,</w:t>
      </w:r>
      <w:r>
        <w:rPr>
          <w:rStyle w:val="highwire-citation-authors"/>
          <w:rFonts w:ascii="Arial" w:hAnsi="Arial" w:cs="Arial"/>
          <w:bdr w:val="none" w:sz="0" w:space="0" w:color="auto" w:frame="1"/>
        </w:rPr>
        <w:t xml:space="preserve"> </w:t>
      </w:r>
      <w:r w:rsidR="00EC2DAC" w:rsidRPr="00E47E9F">
        <w:rPr>
          <w:rStyle w:val="nlm-given-names"/>
          <w:rFonts w:ascii="Arial" w:hAnsi="Arial" w:cs="Arial"/>
          <w:bdr w:val="none" w:sz="0" w:space="0" w:color="auto" w:frame="1"/>
        </w:rPr>
        <w:t>Anne-Noelle</w:t>
      </w:r>
      <w:r>
        <w:rPr>
          <w:rStyle w:val="nlm-given-names"/>
          <w:rFonts w:ascii="Arial" w:hAnsi="Arial" w:cs="Arial"/>
          <w:bdr w:val="none" w:sz="0" w:space="0" w:color="auto" w:frame="1"/>
        </w:rPr>
        <w:t xml:space="preserve"> </w:t>
      </w:r>
      <w:proofErr w:type="spellStart"/>
      <w:r w:rsidR="00EC2DAC" w:rsidRPr="00E47E9F">
        <w:rPr>
          <w:rStyle w:val="nlm-surname"/>
          <w:rFonts w:ascii="Arial" w:hAnsi="Arial" w:cs="Arial"/>
          <w:bdr w:val="none" w:sz="0" w:space="0" w:color="auto" w:frame="1"/>
        </w:rPr>
        <w:t>Frix</w:t>
      </w:r>
      <w:proofErr w:type="spellEnd"/>
      <w:r w:rsidR="00EC2DAC" w:rsidRPr="00E47E9F">
        <w:rPr>
          <w:rStyle w:val="highwire-citation-authors"/>
          <w:rFonts w:ascii="Arial" w:hAnsi="Arial" w:cs="Arial"/>
          <w:bdr w:val="none" w:sz="0" w:space="0" w:color="auto" w:frame="1"/>
        </w:rPr>
        <w:t>,</w:t>
      </w:r>
      <w:r>
        <w:rPr>
          <w:rStyle w:val="highwire-citation-authors"/>
          <w:rFonts w:ascii="Arial" w:hAnsi="Arial" w:cs="Arial"/>
          <w:bdr w:val="none" w:sz="0" w:space="0" w:color="auto" w:frame="1"/>
        </w:rPr>
        <w:t xml:space="preserve"> </w:t>
      </w:r>
      <w:r>
        <w:rPr>
          <w:rStyle w:val="nlm-given-names"/>
          <w:rFonts w:ascii="Arial" w:hAnsi="Arial" w:cs="Arial"/>
          <w:bdr w:val="none" w:sz="0" w:space="0" w:color="auto" w:frame="1"/>
        </w:rPr>
        <w:t>et al.</w:t>
      </w:r>
    </w:p>
    <w:p w14:paraId="641EE565" w14:textId="21B2E126" w:rsidR="00EC2DAC" w:rsidRPr="00E47E9F" w:rsidRDefault="00E47E9F" w:rsidP="00E47E9F">
      <w:pPr>
        <w:spacing w:after="80"/>
        <w:jc w:val="both"/>
        <w:textAlignment w:val="baseline"/>
        <w:rPr>
          <w:rFonts w:ascii="Arial" w:hAnsi="Arial" w:cs="Arial"/>
        </w:rPr>
      </w:pPr>
      <w:r>
        <w:rPr>
          <w:rStyle w:val="label"/>
          <w:rFonts w:ascii="Arial" w:hAnsi="Arial" w:cs="Arial"/>
          <w:b/>
          <w:bCs/>
          <w:bdr w:val="none" w:sz="0" w:space="0" w:color="auto" w:frame="1"/>
        </w:rPr>
        <w:t xml:space="preserve">Citation: </w:t>
      </w:r>
      <w:r>
        <w:rPr>
          <w:rStyle w:val="label"/>
          <w:rFonts w:ascii="Arial" w:hAnsi="Arial" w:cs="Arial"/>
          <w:bdr w:val="none" w:sz="0" w:space="0" w:color="auto" w:frame="1"/>
        </w:rPr>
        <w:t xml:space="preserve"> </w:t>
      </w:r>
      <w:proofErr w:type="spellStart"/>
      <w:r>
        <w:rPr>
          <w:rStyle w:val="label"/>
          <w:rFonts w:ascii="Arial" w:hAnsi="Arial" w:cs="Arial"/>
          <w:bdr w:val="none" w:sz="0" w:space="0" w:color="auto" w:frame="1"/>
        </w:rPr>
        <w:t>medRxiv</w:t>
      </w:r>
      <w:proofErr w:type="spellEnd"/>
      <w:r>
        <w:rPr>
          <w:rStyle w:val="label"/>
          <w:rFonts w:ascii="Arial" w:hAnsi="Arial" w:cs="Arial"/>
          <w:bdr w:val="none" w:sz="0" w:space="0" w:color="auto" w:frame="1"/>
        </w:rPr>
        <w:t xml:space="preserve">. </w:t>
      </w:r>
      <w:proofErr w:type="spellStart"/>
      <w:r w:rsidR="00EC2DAC" w:rsidRPr="00E47E9F">
        <w:rPr>
          <w:rStyle w:val="label"/>
          <w:rFonts w:ascii="Arial" w:hAnsi="Arial" w:cs="Arial"/>
          <w:bdr w:val="none" w:sz="0" w:space="0" w:color="auto" w:frame="1"/>
        </w:rPr>
        <w:t>doi</w:t>
      </w:r>
      <w:proofErr w:type="spellEnd"/>
      <w:r w:rsidR="00EC2DAC" w:rsidRPr="00E47E9F">
        <w:rPr>
          <w:rStyle w:val="label"/>
          <w:rFonts w:ascii="Arial" w:hAnsi="Arial" w:cs="Arial"/>
          <w:bdr w:val="none" w:sz="0" w:space="0" w:color="auto" w:frame="1"/>
        </w:rPr>
        <w:t>:</w:t>
      </w:r>
      <w:r w:rsidR="00EC2DAC" w:rsidRPr="00E47E9F">
        <w:rPr>
          <w:rStyle w:val="highwire-cite-metadata-doi"/>
          <w:rFonts w:ascii="Arial" w:hAnsi="Arial" w:cs="Arial"/>
          <w:bdr w:val="none" w:sz="0" w:space="0" w:color="auto" w:frame="1"/>
        </w:rPr>
        <w:t> https://doi.org/10.1101/2020.05.01.20053413</w:t>
      </w:r>
    </w:p>
    <w:p w14:paraId="1053430A" w14:textId="076F0D6B" w:rsidR="00EC2DAC" w:rsidRPr="00E47E9F" w:rsidRDefault="00E47E9F" w:rsidP="00E47E9F">
      <w:pPr>
        <w:spacing w:after="80"/>
        <w:jc w:val="both"/>
        <w:textAlignment w:val="baseline"/>
        <w:rPr>
          <w:rFonts w:ascii="Arial" w:hAnsi="Arial" w:cs="Arial"/>
        </w:rPr>
      </w:pPr>
      <w:r>
        <w:rPr>
          <w:rFonts w:ascii="Arial" w:hAnsi="Arial" w:cs="Arial"/>
        </w:rPr>
        <w:t xml:space="preserve">NB: </w:t>
      </w:r>
      <w:hyperlink r:id="rId44" w:tgtFrame="_blank" w:history="1">
        <w:r w:rsidR="00EC2DAC" w:rsidRPr="00E47E9F">
          <w:rPr>
            <w:rStyle w:val="Hyperlink"/>
            <w:rFonts w:ascii="Arial" w:hAnsi="Arial" w:cs="Arial"/>
            <w:color w:val="auto"/>
            <w:u w:val="none"/>
            <w:bdr w:val="none" w:sz="0" w:space="0" w:color="auto" w:frame="1"/>
          </w:rPr>
          <w:t>This article is a preprint and has not been peer-reviewed [what does this mean?]. It reports new medical research that has yet to be evaluated and so should </w:t>
        </w:r>
        <w:r w:rsidR="00EC2DAC" w:rsidRPr="00E47E9F">
          <w:rPr>
            <w:rStyle w:val="Emphasis"/>
            <w:rFonts w:ascii="Arial" w:hAnsi="Arial" w:cs="Arial"/>
            <w:bdr w:val="none" w:sz="0" w:space="0" w:color="auto" w:frame="1"/>
          </w:rPr>
          <w:t>not</w:t>
        </w:r>
        <w:r w:rsidR="00EC2DAC" w:rsidRPr="00E47E9F">
          <w:rPr>
            <w:rStyle w:val="Hyperlink"/>
            <w:rFonts w:ascii="Arial" w:hAnsi="Arial" w:cs="Arial"/>
            <w:color w:val="auto"/>
            <w:u w:val="none"/>
            <w:bdr w:val="none" w:sz="0" w:space="0" w:color="auto" w:frame="1"/>
          </w:rPr>
          <w:t> be used to guide clinical practice.</w:t>
        </w:r>
      </w:hyperlink>
    </w:p>
    <w:p w14:paraId="60972A43" w14:textId="6803B783" w:rsidR="00EC2DAC" w:rsidRPr="00E47E9F" w:rsidRDefault="00E47E9F" w:rsidP="00E47E9F">
      <w:pPr>
        <w:spacing w:after="80"/>
        <w:jc w:val="both"/>
        <w:rPr>
          <w:rFonts w:ascii="Arial" w:hAnsi="Arial" w:cs="Arial"/>
        </w:rPr>
      </w:pPr>
      <w:r>
        <w:rPr>
          <w:rFonts w:ascii="Arial" w:hAnsi="Arial" w:cs="Arial"/>
          <w:b/>
          <w:bCs/>
        </w:rPr>
        <w:t xml:space="preserve">Available at: </w:t>
      </w:r>
      <w:hyperlink r:id="rId45" w:history="1">
        <w:r w:rsidRPr="00AD6268">
          <w:rPr>
            <w:rStyle w:val="Hyperlink"/>
            <w:rFonts w:ascii="Arial" w:hAnsi="Arial" w:cs="Arial"/>
          </w:rPr>
          <w:t>https://www.medrxiv.org/content/10.1101/2020.05.01.20053413v1</w:t>
        </w:r>
      </w:hyperlink>
    </w:p>
    <w:p w14:paraId="6D1E04F7" w14:textId="26B3BDC4" w:rsidR="00E47E9F" w:rsidRPr="00E47E9F" w:rsidRDefault="00E47E9F" w:rsidP="00E47E9F">
      <w:pPr>
        <w:spacing w:after="80"/>
        <w:jc w:val="both"/>
        <w:rPr>
          <w:rFonts w:ascii="Arial" w:hAnsi="Arial" w:cs="Arial"/>
          <w:lang w:val="en"/>
        </w:rPr>
      </w:pPr>
      <w:r>
        <w:rPr>
          <w:rFonts w:ascii="Arial" w:hAnsi="Arial" w:cs="Arial"/>
          <w:b/>
          <w:bCs/>
          <w:lang w:val="en"/>
        </w:rPr>
        <w:t xml:space="preserve">Abstract: </w:t>
      </w:r>
      <w:r w:rsidRPr="00E47E9F">
        <w:rPr>
          <w:rFonts w:ascii="Arial" w:hAnsi="Arial" w:cs="Arial"/>
          <w:lang w:val="en"/>
        </w:rPr>
        <w:t xml:space="preserve">IMPORTANCE The outbreak of the coronavirus disease 2019 (COVID-19) has globally strained medical resources and caused significant mortality for severely and critically ill patients. However, the availability of validated nomograms and the machine-learning model to predict severity risk and triage of affected patients is limited. OBJECTIVE To develop and validate nomograms and machine-learning models for severity risk assessment and triage for COVID-19 patients at hospital admission. DESIGN, SETTING, AND PARTICIPANTS A retrospective cohort of 299 consecutively hospitalized COVID-19 patients at The Central Hospital of Wuhan, China, from December 23, 2019, to February 13, 2020, was used to train and validate the models. Six cohorts with 426 patients from eight centers in China, Italy, and Belgium, from February 20, 2020, to March 21, 2020, were used to prospectively validate the models. MAIN OUTCOME AND MEASURES The main outcome </w:t>
      </w:r>
      <w:proofErr w:type="gramStart"/>
      <w:r w:rsidRPr="00E47E9F">
        <w:rPr>
          <w:rFonts w:ascii="Arial" w:hAnsi="Arial" w:cs="Arial"/>
          <w:lang w:val="en"/>
        </w:rPr>
        <w:t>was</w:t>
      </w:r>
      <w:proofErr w:type="gramEnd"/>
      <w:r w:rsidRPr="00E47E9F">
        <w:rPr>
          <w:rFonts w:ascii="Arial" w:hAnsi="Arial" w:cs="Arial"/>
          <w:lang w:val="en"/>
        </w:rPr>
        <w:t xml:space="preserve"> the onset of severe or critical illness during hospitalization. Model performances were quantified using the area under the receiver operating characteristic curve (AUC), accuracy, sensitivity, and specificity. RESULTS Of the 299 hospitalized COVID-19 patients in the retrospective cohort, the median age was 50 years ((interquartile range, 35.5-63.0; range, 20-94 years) and 137 (45.8%) were men. Of the 426 hospitalized COVID-19 patients in the prospective cohorts, the median age was 62.0 years ((interquartile range, 50.0-72.0; range, 19-94 years) and 236 (55.4%) were men. The model was prospectively validated on six cohorts yielding AUCs ranging from 0.816 to 0.976, with accuracies ranging from 70.8% to 93.8%, sensitivities ranging from 83.7% to 100%, and specificities ranging from 41.0% to 95.7%. The cut-off values of the low, medium, and high-risk probabilities were 0.072 and 0.244. The developed online calculators can be found at www.predict19risk.ai. </w:t>
      </w:r>
      <w:r w:rsidRPr="00E47E9F">
        <w:rPr>
          <w:rFonts w:ascii="Arial" w:hAnsi="Arial" w:cs="Arial"/>
          <w:lang w:val="en"/>
        </w:rPr>
        <w:lastRenderedPageBreak/>
        <w:t>CONCLUSION AND RELEVANCE The machine learning models, nomograms, and online calculators might be useful for the prediction of onset of severe and critical illness among COVID-19 patients and triage at hospital admission. Further prospective research and clinical feedback are necessary to evaluate the clinical usefulness of this model and to determine whether these models can help optimize medical resources and reduce mortality rates compared with current clinical practices.</w:t>
      </w:r>
    </w:p>
    <w:p w14:paraId="6BCD7D03" w14:textId="4B4CB7A7" w:rsidR="00E47E9F" w:rsidRPr="00E47E9F" w:rsidRDefault="00E47E9F" w:rsidP="00E47E9F">
      <w:pPr>
        <w:spacing w:after="80"/>
        <w:jc w:val="both"/>
        <w:rPr>
          <w:rFonts w:ascii="Arial" w:hAnsi="Arial" w:cs="Arial"/>
          <w:b/>
          <w:bCs/>
        </w:rPr>
      </w:pPr>
      <w:r w:rsidRPr="00E47E9F">
        <w:rPr>
          <w:rFonts w:ascii="Arial" w:hAnsi="Arial" w:cs="Arial"/>
          <w:b/>
          <w:bCs/>
          <w:lang w:val="en"/>
        </w:rPr>
        <w:t xml:space="preserve">Source: </w:t>
      </w:r>
      <w:proofErr w:type="spellStart"/>
      <w:r w:rsidRPr="00E47E9F">
        <w:rPr>
          <w:rFonts w:ascii="Arial" w:hAnsi="Arial" w:cs="Arial"/>
          <w:lang w:val="en"/>
        </w:rPr>
        <w:t>medRxiv</w:t>
      </w:r>
      <w:proofErr w:type="spellEnd"/>
      <w:r w:rsidRPr="00E47E9F">
        <w:rPr>
          <w:rFonts w:ascii="Arial" w:hAnsi="Arial" w:cs="Arial"/>
          <w:lang w:val="en"/>
        </w:rPr>
        <w:t>.</w:t>
      </w:r>
    </w:p>
    <w:p w14:paraId="21C2E3CB" w14:textId="74B6A03D" w:rsidR="00EC2DAC" w:rsidRPr="000E2FAF" w:rsidRDefault="00DD41D0" w:rsidP="00401C3A">
      <w:pPr>
        <w:jc w:val="both"/>
        <w:rPr>
          <w:rFonts w:ascii="Arial" w:hAnsi="Arial" w:cs="Arial"/>
        </w:rPr>
      </w:pPr>
      <w:r>
        <w:rPr>
          <w:rFonts w:ascii="Arial" w:hAnsi="Arial" w:cs="Arial"/>
        </w:rPr>
        <w:pict w14:anchorId="2EF47EF1">
          <v:rect id="_x0000_i1043" style="width:451.3pt;height:1.5pt;mso-position-vertical:absolute" o:hralign="center" o:hrstd="t" o:hr="t" fillcolor="#a0a0a0" stroked="f"/>
        </w:pict>
      </w:r>
    </w:p>
    <w:p w14:paraId="4987F5D8" w14:textId="77777777" w:rsidR="000E1CDC" w:rsidRPr="00671852" w:rsidRDefault="00DD41D0" w:rsidP="000E1CDC">
      <w:pPr>
        <w:jc w:val="right"/>
        <w:rPr>
          <w:rFonts w:ascii="Arial" w:hAnsi="Arial" w:cs="Arial"/>
        </w:rPr>
      </w:pPr>
      <w:hyperlink w:anchor="_Summary" w:history="1">
        <w:r w:rsidR="000E1CDC" w:rsidRPr="00671852">
          <w:rPr>
            <w:rStyle w:val="Hyperlink"/>
            <w:rFonts w:ascii="Arial" w:hAnsi="Arial" w:cs="Arial"/>
          </w:rPr>
          <w:t>Back to top</w:t>
        </w:r>
      </w:hyperlink>
    </w:p>
    <w:p w14:paraId="7FEF4628" w14:textId="77777777" w:rsidR="001E182B" w:rsidRPr="00671852" w:rsidRDefault="001E182B" w:rsidP="00F57B03">
      <w:pPr>
        <w:jc w:val="both"/>
        <w:rPr>
          <w:rFonts w:ascii="Arial" w:hAnsi="Arial" w:cs="Arial"/>
          <w:b/>
          <w:bCs/>
        </w:rPr>
      </w:pPr>
    </w:p>
    <w:p w14:paraId="1963573B" w14:textId="28872CF7" w:rsidR="001A7E3C" w:rsidRPr="00671852" w:rsidRDefault="001A7E3C" w:rsidP="00F57B03">
      <w:pPr>
        <w:jc w:val="both"/>
        <w:rPr>
          <w:rFonts w:ascii="Arial" w:hAnsi="Arial" w:cs="Arial"/>
          <w:b/>
          <w:bCs/>
        </w:rPr>
      </w:pPr>
      <w:r w:rsidRPr="00671852">
        <w:rPr>
          <w:rFonts w:ascii="Arial" w:hAnsi="Arial" w:cs="Arial"/>
          <w:b/>
          <w:bCs/>
        </w:rPr>
        <w:t xml:space="preserve">Databases searched: </w:t>
      </w:r>
    </w:p>
    <w:p w14:paraId="29A4EA9C" w14:textId="1CCDD34D" w:rsidR="007E68D0" w:rsidRPr="007E68D0" w:rsidRDefault="007E68D0" w:rsidP="001165C4">
      <w:pPr>
        <w:numPr>
          <w:ilvl w:val="1"/>
          <w:numId w:val="1"/>
        </w:numPr>
        <w:rPr>
          <w:rFonts w:ascii="Arial" w:hAnsi="Arial" w:cs="Arial"/>
        </w:rPr>
      </w:pPr>
      <w:r>
        <w:rPr>
          <w:rFonts w:ascii="Arial" w:hAnsi="Arial" w:cs="Arial"/>
          <w:b/>
        </w:rPr>
        <w:t>Evidence-Based Reviews/Point of Care:</w:t>
      </w:r>
      <w:r>
        <w:rPr>
          <w:rFonts w:ascii="Arial" w:hAnsi="Arial" w:cs="Arial"/>
          <w:bCs/>
        </w:rPr>
        <w:t xml:space="preserve"> BMJ Best Practice.</w:t>
      </w:r>
    </w:p>
    <w:p w14:paraId="3E775114" w14:textId="4278A6D4" w:rsidR="000F23D7" w:rsidRPr="00671852" w:rsidRDefault="000F23D7" w:rsidP="001165C4">
      <w:pPr>
        <w:numPr>
          <w:ilvl w:val="1"/>
          <w:numId w:val="1"/>
        </w:numPr>
        <w:rPr>
          <w:rFonts w:ascii="Arial" w:hAnsi="Arial" w:cs="Arial"/>
        </w:rPr>
      </w:pPr>
      <w:r w:rsidRPr="00671852">
        <w:rPr>
          <w:rFonts w:ascii="Arial" w:hAnsi="Arial" w:cs="Arial"/>
          <w:b/>
        </w:rPr>
        <w:t>Healthcare Databases:</w:t>
      </w:r>
      <w:r w:rsidRPr="00671852">
        <w:rPr>
          <w:rFonts w:ascii="Arial" w:hAnsi="Arial" w:cs="Arial"/>
        </w:rPr>
        <w:t xml:space="preserve"> MEDLINE, </w:t>
      </w:r>
      <w:r w:rsidR="00356DA3" w:rsidRPr="00671852">
        <w:rPr>
          <w:rFonts w:ascii="Arial" w:hAnsi="Arial" w:cs="Arial"/>
        </w:rPr>
        <w:t>EMBA</w:t>
      </w:r>
      <w:r w:rsidR="009715D4" w:rsidRPr="00671852">
        <w:rPr>
          <w:rFonts w:ascii="Arial" w:hAnsi="Arial" w:cs="Arial"/>
        </w:rPr>
        <w:t>S</w:t>
      </w:r>
      <w:r w:rsidR="00356DA3" w:rsidRPr="00671852">
        <w:rPr>
          <w:rFonts w:ascii="Arial" w:hAnsi="Arial" w:cs="Arial"/>
        </w:rPr>
        <w:t>E,</w:t>
      </w:r>
      <w:r w:rsidR="000B57B6" w:rsidRPr="00671852">
        <w:rPr>
          <w:rFonts w:ascii="Arial" w:hAnsi="Arial" w:cs="Arial"/>
        </w:rPr>
        <w:t xml:space="preserve"> </w:t>
      </w:r>
      <w:r w:rsidR="00356DA3" w:rsidRPr="00671852">
        <w:rPr>
          <w:rFonts w:ascii="Arial" w:hAnsi="Arial" w:cs="Arial"/>
        </w:rPr>
        <w:t>NICE Evidence.</w:t>
      </w:r>
    </w:p>
    <w:p w14:paraId="026E4549" w14:textId="6049A047" w:rsidR="000E1CDC" w:rsidRPr="00671852" w:rsidRDefault="000E1CDC" w:rsidP="001165C4">
      <w:pPr>
        <w:numPr>
          <w:ilvl w:val="1"/>
          <w:numId w:val="1"/>
        </w:numPr>
        <w:rPr>
          <w:rFonts w:ascii="Arial" w:hAnsi="Arial" w:cs="Arial"/>
        </w:rPr>
      </w:pPr>
      <w:r w:rsidRPr="00671852">
        <w:rPr>
          <w:rFonts w:ascii="Arial" w:hAnsi="Arial" w:cs="Arial"/>
          <w:b/>
        </w:rPr>
        <w:t>Other:</w:t>
      </w:r>
      <w:r w:rsidRPr="00671852">
        <w:rPr>
          <w:rFonts w:ascii="Arial" w:hAnsi="Arial" w:cs="Arial"/>
        </w:rPr>
        <w:t xml:space="preserve"> Google, Google Scholar</w:t>
      </w:r>
      <w:r w:rsidR="003D3E26" w:rsidRPr="00671852">
        <w:rPr>
          <w:rFonts w:ascii="Arial" w:hAnsi="Arial" w:cs="Arial"/>
        </w:rPr>
        <w:t>,</w:t>
      </w:r>
      <w:r w:rsidR="000B57B6" w:rsidRPr="00671852">
        <w:rPr>
          <w:rFonts w:ascii="Arial" w:hAnsi="Arial" w:cs="Arial"/>
        </w:rPr>
        <w:t xml:space="preserve"> </w:t>
      </w:r>
      <w:r w:rsidR="002F2533" w:rsidRPr="00671852">
        <w:rPr>
          <w:rFonts w:ascii="Arial" w:hAnsi="Arial" w:cs="Arial"/>
        </w:rPr>
        <w:t>World Health Organization</w:t>
      </w:r>
      <w:r w:rsidR="009715D4" w:rsidRPr="00671852">
        <w:rPr>
          <w:rFonts w:ascii="Arial" w:hAnsi="Arial" w:cs="Arial"/>
        </w:rPr>
        <w:t xml:space="preserve"> </w:t>
      </w:r>
      <w:r w:rsidR="007E68D0">
        <w:rPr>
          <w:rFonts w:ascii="Arial" w:hAnsi="Arial" w:cs="Arial"/>
        </w:rPr>
        <w:t xml:space="preserve">global literature on coronavirus disease, </w:t>
      </w:r>
      <w:proofErr w:type="spellStart"/>
      <w:r w:rsidR="009715D4" w:rsidRPr="00671852">
        <w:rPr>
          <w:rFonts w:ascii="Arial" w:hAnsi="Arial" w:cs="Arial"/>
        </w:rPr>
        <w:t>LitCOVID</w:t>
      </w:r>
      <w:proofErr w:type="spellEnd"/>
      <w:r w:rsidR="00C8560F">
        <w:rPr>
          <w:rFonts w:ascii="Arial" w:hAnsi="Arial" w:cs="Arial"/>
        </w:rPr>
        <w:t xml:space="preserve">, </w:t>
      </w:r>
      <w:proofErr w:type="spellStart"/>
      <w:r w:rsidR="00C8560F">
        <w:rPr>
          <w:rFonts w:ascii="Arial" w:hAnsi="Arial" w:cs="Arial"/>
        </w:rPr>
        <w:t>medRxiv</w:t>
      </w:r>
      <w:proofErr w:type="spellEnd"/>
      <w:r w:rsidR="00C8560F">
        <w:rPr>
          <w:rFonts w:ascii="Arial" w:hAnsi="Arial" w:cs="Arial"/>
        </w:rPr>
        <w:t>.</w:t>
      </w:r>
    </w:p>
    <w:p w14:paraId="5B64ACE7" w14:textId="77777777" w:rsidR="001A7E3C" w:rsidRPr="00671852" w:rsidRDefault="001A7E3C" w:rsidP="001A7E3C">
      <w:pPr>
        <w:jc w:val="both"/>
        <w:rPr>
          <w:rFonts w:ascii="Arial" w:hAnsi="Arial" w:cs="Arial"/>
          <w:b/>
          <w:bCs/>
        </w:rPr>
      </w:pPr>
    </w:p>
    <w:p w14:paraId="4049FA47" w14:textId="77777777" w:rsidR="00CD4B4F" w:rsidRPr="00671852" w:rsidRDefault="00CD4B4F" w:rsidP="00F57B03">
      <w:pPr>
        <w:jc w:val="both"/>
        <w:rPr>
          <w:rFonts w:ascii="Arial" w:hAnsi="Arial" w:cs="Arial"/>
          <w:b/>
          <w:bCs/>
        </w:rPr>
      </w:pPr>
      <w:r w:rsidRPr="00671852">
        <w:rPr>
          <w:rFonts w:ascii="Arial" w:hAnsi="Arial" w:cs="Arial"/>
          <w:b/>
          <w:bCs/>
        </w:rPr>
        <w:t xml:space="preserve">Local Guidance: </w:t>
      </w:r>
      <w:r w:rsidRPr="00671852">
        <w:rPr>
          <w:rFonts w:ascii="Arial" w:hAnsi="Arial" w:cs="Arial"/>
          <w:bCs/>
        </w:rPr>
        <w:t>Local guidance has not been searched as part of this literature search. However, local guidelines, policies and procedures are available via the red button on the intranet</w:t>
      </w:r>
      <w:r w:rsidR="000E1CDC" w:rsidRPr="00671852">
        <w:rPr>
          <w:rFonts w:ascii="Arial" w:hAnsi="Arial" w:cs="Arial"/>
          <w:bCs/>
        </w:rPr>
        <w:t>.</w:t>
      </w:r>
    </w:p>
    <w:p w14:paraId="711356E6" w14:textId="77777777" w:rsidR="00CD4B4F" w:rsidRPr="00671852" w:rsidRDefault="00CD4B4F" w:rsidP="00F57B03">
      <w:pPr>
        <w:jc w:val="both"/>
        <w:rPr>
          <w:rFonts w:ascii="Arial" w:hAnsi="Arial" w:cs="Arial"/>
          <w:b/>
          <w:bCs/>
        </w:rPr>
      </w:pPr>
    </w:p>
    <w:p w14:paraId="0DF99EFB" w14:textId="77777777" w:rsidR="001A7E3C" w:rsidRPr="00671852" w:rsidRDefault="001A7E3C" w:rsidP="00F57B03">
      <w:pPr>
        <w:jc w:val="both"/>
        <w:rPr>
          <w:rFonts w:ascii="Arial" w:hAnsi="Arial" w:cs="Arial"/>
          <w:b/>
          <w:bCs/>
        </w:rPr>
      </w:pPr>
      <w:r w:rsidRPr="00671852">
        <w:rPr>
          <w:rFonts w:ascii="Arial" w:hAnsi="Arial" w:cs="Arial"/>
          <w:b/>
          <w:bCs/>
        </w:rPr>
        <w:t>Search Terms:</w:t>
      </w:r>
    </w:p>
    <w:p w14:paraId="3C54CC8A" w14:textId="77777777" w:rsidR="00A722F9" w:rsidRPr="00671852" w:rsidRDefault="00A722F9" w:rsidP="00F57B03">
      <w:pPr>
        <w:jc w:val="both"/>
        <w:rPr>
          <w:rFonts w:ascii="Arial" w:hAnsi="Arial" w:cs="Arial"/>
          <w:b/>
          <w:bCs/>
        </w:rPr>
      </w:pPr>
    </w:p>
    <w:tbl>
      <w:tblPr>
        <w:tblW w:w="9356"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536"/>
        <w:gridCol w:w="4820"/>
      </w:tblGrid>
      <w:tr w:rsidR="001A7E3C" w:rsidRPr="00671852" w14:paraId="6EDF501B" w14:textId="77777777" w:rsidTr="005E348C">
        <w:tc>
          <w:tcPr>
            <w:tcW w:w="4536" w:type="dxa"/>
            <w:shd w:val="clear" w:color="auto" w:fill="auto"/>
          </w:tcPr>
          <w:p w14:paraId="1C379D4E" w14:textId="77777777" w:rsidR="001A7E3C" w:rsidRPr="00671852" w:rsidRDefault="00247AF5" w:rsidP="00F57B03">
            <w:pPr>
              <w:jc w:val="both"/>
              <w:rPr>
                <w:rFonts w:ascii="Arial" w:hAnsi="Arial" w:cs="Arial"/>
                <w:b/>
                <w:bCs/>
                <w:i/>
              </w:rPr>
            </w:pPr>
            <w:r w:rsidRPr="00671852">
              <w:rPr>
                <w:rFonts w:ascii="Arial" w:hAnsi="Arial" w:cs="Arial"/>
                <w:b/>
                <w:bCs/>
                <w:i/>
              </w:rPr>
              <w:t>Subject</w:t>
            </w:r>
            <w:r w:rsidR="001A7E3C" w:rsidRPr="00671852">
              <w:rPr>
                <w:rFonts w:ascii="Arial" w:hAnsi="Arial" w:cs="Arial"/>
                <w:b/>
                <w:bCs/>
                <w:i/>
              </w:rPr>
              <w:t xml:space="preserve"> Headings</w:t>
            </w:r>
          </w:p>
        </w:tc>
        <w:tc>
          <w:tcPr>
            <w:tcW w:w="4820" w:type="dxa"/>
            <w:shd w:val="clear" w:color="auto" w:fill="auto"/>
          </w:tcPr>
          <w:p w14:paraId="1C9A84A4" w14:textId="77777777" w:rsidR="001A7E3C" w:rsidRPr="00671852" w:rsidRDefault="001A7E3C" w:rsidP="00F57B03">
            <w:pPr>
              <w:jc w:val="both"/>
              <w:rPr>
                <w:rFonts w:ascii="Arial" w:hAnsi="Arial" w:cs="Arial"/>
                <w:b/>
                <w:bCs/>
                <w:i/>
              </w:rPr>
            </w:pPr>
            <w:r w:rsidRPr="00671852">
              <w:rPr>
                <w:rFonts w:ascii="Arial" w:hAnsi="Arial" w:cs="Arial"/>
                <w:b/>
                <w:bCs/>
                <w:i/>
              </w:rPr>
              <w:t>Free Text Words</w:t>
            </w:r>
          </w:p>
        </w:tc>
      </w:tr>
      <w:tr w:rsidR="005E348C" w:rsidRPr="00671852" w14:paraId="59FD3BB8" w14:textId="77777777" w:rsidTr="005E348C">
        <w:tc>
          <w:tcPr>
            <w:tcW w:w="4536" w:type="dxa"/>
            <w:shd w:val="clear" w:color="auto" w:fill="auto"/>
          </w:tcPr>
          <w:p w14:paraId="0811156C" w14:textId="188E7B74" w:rsidR="005E348C" w:rsidRPr="00671852" w:rsidRDefault="005E348C" w:rsidP="005E348C">
            <w:pPr>
              <w:jc w:val="both"/>
              <w:rPr>
                <w:rFonts w:ascii="Arial" w:hAnsi="Arial" w:cs="Arial"/>
              </w:rPr>
            </w:pPr>
            <w:r w:rsidRPr="00671852">
              <w:rPr>
                <w:rFonts w:ascii="Arial" w:hAnsi="Arial" w:cs="Arial"/>
              </w:rPr>
              <w:t>Coronavirus Infection</w:t>
            </w:r>
          </w:p>
        </w:tc>
        <w:tc>
          <w:tcPr>
            <w:tcW w:w="4820" w:type="dxa"/>
            <w:shd w:val="clear" w:color="auto" w:fill="auto"/>
          </w:tcPr>
          <w:p w14:paraId="126F7C38" w14:textId="6FD50F51" w:rsidR="005E348C" w:rsidRPr="00671852" w:rsidRDefault="005E348C" w:rsidP="005E348C">
            <w:pPr>
              <w:jc w:val="both"/>
              <w:rPr>
                <w:rFonts w:ascii="Arial" w:hAnsi="Arial" w:cs="Arial"/>
                <w:bCs/>
              </w:rPr>
            </w:pPr>
            <w:r w:rsidRPr="00671852">
              <w:rPr>
                <w:rFonts w:ascii="Arial" w:hAnsi="Arial" w:cs="Arial"/>
                <w:bCs/>
              </w:rPr>
              <w:t>2019-nCoV</w:t>
            </w:r>
          </w:p>
        </w:tc>
      </w:tr>
      <w:tr w:rsidR="005E348C" w:rsidRPr="00671852" w14:paraId="5648EF62" w14:textId="77777777" w:rsidTr="005E348C">
        <w:tc>
          <w:tcPr>
            <w:tcW w:w="4536" w:type="dxa"/>
            <w:shd w:val="clear" w:color="auto" w:fill="auto"/>
          </w:tcPr>
          <w:p w14:paraId="62E8F7B4" w14:textId="24C444C2" w:rsidR="005E348C" w:rsidRPr="00671852" w:rsidRDefault="005E348C" w:rsidP="005E348C">
            <w:pPr>
              <w:jc w:val="both"/>
              <w:rPr>
                <w:rFonts w:ascii="Arial" w:hAnsi="Arial" w:cs="Arial"/>
              </w:rPr>
            </w:pPr>
            <w:r w:rsidRPr="00671852">
              <w:rPr>
                <w:rFonts w:ascii="Arial" w:hAnsi="Arial" w:cs="Arial"/>
              </w:rPr>
              <w:t>Coronavirus Infections</w:t>
            </w:r>
          </w:p>
        </w:tc>
        <w:tc>
          <w:tcPr>
            <w:tcW w:w="4820" w:type="dxa"/>
            <w:shd w:val="clear" w:color="auto" w:fill="auto"/>
          </w:tcPr>
          <w:p w14:paraId="1E73A9E1" w14:textId="097EB8C1" w:rsidR="005E348C" w:rsidRPr="00671852" w:rsidRDefault="005E348C" w:rsidP="005E348C">
            <w:pPr>
              <w:jc w:val="both"/>
              <w:rPr>
                <w:rFonts w:ascii="Arial" w:hAnsi="Arial" w:cs="Arial"/>
                <w:bCs/>
              </w:rPr>
            </w:pPr>
            <w:r w:rsidRPr="00671852">
              <w:rPr>
                <w:rFonts w:ascii="Arial" w:hAnsi="Arial" w:cs="Arial"/>
                <w:bCs/>
              </w:rPr>
              <w:t>2019nCoV</w:t>
            </w:r>
          </w:p>
        </w:tc>
      </w:tr>
      <w:tr w:rsidR="005118B7" w:rsidRPr="00671852" w14:paraId="759B9906" w14:textId="77777777" w:rsidTr="005E348C">
        <w:tc>
          <w:tcPr>
            <w:tcW w:w="4536" w:type="dxa"/>
            <w:shd w:val="clear" w:color="auto" w:fill="auto"/>
          </w:tcPr>
          <w:p w14:paraId="471469DA" w14:textId="7321020B" w:rsidR="005118B7" w:rsidRPr="00671852" w:rsidRDefault="005118B7" w:rsidP="005118B7">
            <w:pPr>
              <w:jc w:val="both"/>
              <w:rPr>
                <w:rFonts w:ascii="Arial" w:hAnsi="Arial" w:cs="Arial"/>
              </w:rPr>
            </w:pPr>
            <w:r>
              <w:rPr>
                <w:rFonts w:ascii="Arial" w:hAnsi="Arial" w:cs="Arial"/>
              </w:rPr>
              <w:t>Mortality</w:t>
            </w:r>
          </w:p>
        </w:tc>
        <w:tc>
          <w:tcPr>
            <w:tcW w:w="4820" w:type="dxa"/>
            <w:shd w:val="clear" w:color="auto" w:fill="auto"/>
          </w:tcPr>
          <w:p w14:paraId="752DB592" w14:textId="53338A86" w:rsidR="005118B7" w:rsidRPr="00671852" w:rsidRDefault="005118B7" w:rsidP="005118B7">
            <w:pPr>
              <w:jc w:val="both"/>
              <w:rPr>
                <w:rFonts w:ascii="Arial" w:hAnsi="Arial" w:cs="Arial"/>
                <w:bCs/>
              </w:rPr>
            </w:pPr>
            <w:r w:rsidRPr="00671852">
              <w:rPr>
                <w:rFonts w:ascii="Arial" w:hAnsi="Arial" w:cs="Arial"/>
                <w:bCs/>
              </w:rPr>
              <w:t>COVID-19</w:t>
            </w:r>
          </w:p>
        </w:tc>
      </w:tr>
      <w:tr w:rsidR="005118B7" w:rsidRPr="00671852" w14:paraId="446A2DD1" w14:textId="77777777" w:rsidTr="005E348C">
        <w:tc>
          <w:tcPr>
            <w:tcW w:w="4536" w:type="dxa"/>
            <w:shd w:val="clear" w:color="auto" w:fill="auto"/>
          </w:tcPr>
          <w:p w14:paraId="6D4A661A" w14:textId="10BBAA62" w:rsidR="005118B7" w:rsidRPr="00671852" w:rsidRDefault="005118B7" w:rsidP="005118B7">
            <w:pPr>
              <w:jc w:val="both"/>
              <w:rPr>
                <w:rFonts w:ascii="Arial" w:hAnsi="Arial" w:cs="Arial"/>
              </w:rPr>
            </w:pPr>
            <w:r>
              <w:rPr>
                <w:rFonts w:ascii="Arial" w:hAnsi="Arial" w:cs="Arial"/>
              </w:rPr>
              <w:t>Prognosis</w:t>
            </w:r>
          </w:p>
        </w:tc>
        <w:tc>
          <w:tcPr>
            <w:tcW w:w="4820" w:type="dxa"/>
            <w:shd w:val="clear" w:color="auto" w:fill="auto"/>
          </w:tcPr>
          <w:p w14:paraId="5A3BD513" w14:textId="7B5607D3" w:rsidR="005118B7" w:rsidRPr="00671852" w:rsidRDefault="005118B7" w:rsidP="005118B7">
            <w:pPr>
              <w:jc w:val="both"/>
              <w:rPr>
                <w:rFonts w:ascii="Arial" w:hAnsi="Arial" w:cs="Arial"/>
                <w:bCs/>
              </w:rPr>
            </w:pPr>
            <w:r w:rsidRPr="00671852">
              <w:rPr>
                <w:rFonts w:ascii="Arial" w:hAnsi="Arial" w:cs="Arial"/>
                <w:bCs/>
              </w:rPr>
              <w:t>“Corona virus”</w:t>
            </w:r>
          </w:p>
        </w:tc>
      </w:tr>
      <w:tr w:rsidR="005118B7" w:rsidRPr="00671852" w14:paraId="350314E0" w14:textId="77777777" w:rsidTr="005E348C">
        <w:tc>
          <w:tcPr>
            <w:tcW w:w="4536" w:type="dxa"/>
            <w:shd w:val="clear" w:color="auto" w:fill="auto"/>
          </w:tcPr>
          <w:p w14:paraId="386C84B1" w14:textId="24B2156D" w:rsidR="005118B7" w:rsidRPr="00671852" w:rsidRDefault="005118B7" w:rsidP="005118B7">
            <w:pPr>
              <w:jc w:val="both"/>
              <w:rPr>
                <w:rFonts w:ascii="Arial" w:hAnsi="Arial" w:cs="Arial"/>
              </w:rPr>
            </w:pPr>
            <w:r>
              <w:rPr>
                <w:rFonts w:ascii="Arial" w:hAnsi="Arial" w:cs="Arial"/>
              </w:rPr>
              <w:t>Risk</w:t>
            </w:r>
          </w:p>
        </w:tc>
        <w:tc>
          <w:tcPr>
            <w:tcW w:w="4820" w:type="dxa"/>
            <w:shd w:val="clear" w:color="auto" w:fill="auto"/>
          </w:tcPr>
          <w:p w14:paraId="362B4501" w14:textId="2E771EFE" w:rsidR="005118B7" w:rsidRPr="00671852" w:rsidRDefault="005118B7" w:rsidP="005118B7">
            <w:pPr>
              <w:jc w:val="both"/>
              <w:rPr>
                <w:rFonts w:ascii="Arial" w:hAnsi="Arial" w:cs="Arial"/>
                <w:bCs/>
              </w:rPr>
            </w:pPr>
            <w:r w:rsidRPr="00671852">
              <w:rPr>
                <w:rFonts w:ascii="Arial" w:hAnsi="Arial" w:cs="Arial"/>
                <w:bCs/>
              </w:rPr>
              <w:t>Coronavirus</w:t>
            </w:r>
          </w:p>
        </w:tc>
      </w:tr>
      <w:tr w:rsidR="005118B7" w:rsidRPr="00671852" w14:paraId="61C8DD40" w14:textId="77777777" w:rsidTr="005E348C">
        <w:tc>
          <w:tcPr>
            <w:tcW w:w="4536" w:type="dxa"/>
            <w:shd w:val="clear" w:color="auto" w:fill="auto"/>
          </w:tcPr>
          <w:p w14:paraId="32B52FDA" w14:textId="77777777" w:rsidR="005118B7" w:rsidRPr="00671852" w:rsidRDefault="005118B7" w:rsidP="005118B7">
            <w:pPr>
              <w:jc w:val="both"/>
              <w:rPr>
                <w:rFonts w:ascii="Arial" w:hAnsi="Arial" w:cs="Arial"/>
              </w:rPr>
            </w:pPr>
          </w:p>
        </w:tc>
        <w:tc>
          <w:tcPr>
            <w:tcW w:w="4820" w:type="dxa"/>
            <w:shd w:val="clear" w:color="auto" w:fill="auto"/>
          </w:tcPr>
          <w:p w14:paraId="6BF99B54" w14:textId="2AECBB22" w:rsidR="005118B7" w:rsidRPr="00671852" w:rsidRDefault="005118B7" w:rsidP="005118B7">
            <w:pPr>
              <w:jc w:val="both"/>
              <w:rPr>
                <w:rFonts w:ascii="Arial" w:hAnsi="Arial" w:cs="Arial"/>
                <w:bCs/>
              </w:rPr>
            </w:pPr>
            <w:r w:rsidRPr="00671852">
              <w:rPr>
                <w:rFonts w:ascii="Arial" w:hAnsi="Arial" w:cs="Arial"/>
                <w:bCs/>
              </w:rPr>
              <w:t>MERS-</w:t>
            </w:r>
            <w:proofErr w:type="spellStart"/>
            <w:r w:rsidRPr="00671852">
              <w:rPr>
                <w:rFonts w:ascii="Arial" w:hAnsi="Arial" w:cs="Arial"/>
                <w:bCs/>
              </w:rPr>
              <w:t>CoV</w:t>
            </w:r>
            <w:proofErr w:type="spellEnd"/>
          </w:p>
        </w:tc>
      </w:tr>
      <w:tr w:rsidR="005118B7" w:rsidRPr="00671852" w14:paraId="0A145367" w14:textId="77777777" w:rsidTr="005E348C">
        <w:tc>
          <w:tcPr>
            <w:tcW w:w="4536" w:type="dxa"/>
            <w:shd w:val="clear" w:color="auto" w:fill="auto"/>
          </w:tcPr>
          <w:p w14:paraId="1D431BB4" w14:textId="77777777" w:rsidR="005118B7" w:rsidRPr="00671852" w:rsidRDefault="005118B7" w:rsidP="005118B7">
            <w:pPr>
              <w:jc w:val="both"/>
              <w:rPr>
                <w:rFonts w:ascii="Arial" w:hAnsi="Arial" w:cs="Arial"/>
              </w:rPr>
            </w:pPr>
          </w:p>
        </w:tc>
        <w:tc>
          <w:tcPr>
            <w:tcW w:w="4820" w:type="dxa"/>
            <w:shd w:val="clear" w:color="auto" w:fill="auto"/>
          </w:tcPr>
          <w:p w14:paraId="328A98CA" w14:textId="56D3DE6B" w:rsidR="005118B7" w:rsidRPr="00671852" w:rsidRDefault="005118B7" w:rsidP="005118B7">
            <w:pPr>
              <w:jc w:val="both"/>
              <w:rPr>
                <w:rFonts w:ascii="Arial" w:hAnsi="Arial" w:cs="Arial"/>
                <w:bCs/>
              </w:rPr>
            </w:pPr>
            <w:r w:rsidRPr="00671852">
              <w:rPr>
                <w:rFonts w:ascii="Arial" w:hAnsi="Arial" w:cs="Arial"/>
                <w:bCs/>
              </w:rPr>
              <w:t>“Middle East Respiratory Syndrome”</w:t>
            </w:r>
          </w:p>
        </w:tc>
      </w:tr>
      <w:tr w:rsidR="005118B7" w:rsidRPr="00671852" w14:paraId="02019425" w14:textId="77777777" w:rsidTr="005E348C">
        <w:tc>
          <w:tcPr>
            <w:tcW w:w="4536" w:type="dxa"/>
            <w:shd w:val="clear" w:color="auto" w:fill="auto"/>
          </w:tcPr>
          <w:p w14:paraId="2CFFCF45" w14:textId="38C57D0F" w:rsidR="005118B7" w:rsidRPr="00671852" w:rsidRDefault="005118B7" w:rsidP="005118B7">
            <w:pPr>
              <w:jc w:val="both"/>
              <w:rPr>
                <w:rFonts w:ascii="Arial" w:hAnsi="Arial" w:cs="Arial"/>
              </w:rPr>
            </w:pPr>
          </w:p>
        </w:tc>
        <w:tc>
          <w:tcPr>
            <w:tcW w:w="4820" w:type="dxa"/>
            <w:shd w:val="clear" w:color="auto" w:fill="auto"/>
          </w:tcPr>
          <w:p w14:paraId="6CBF4D33" w14:textId="19088B43" w:rsidR="005118B7" w:rsidRPr="00671852" w:rsidRDefault="005118B7" w:rsidP="005118B7">
            <w:pPr>
              <w:jc w:val="both"/>
              <w:rPr>
                <w:rFonts w:ascii="Arial" w:hAnsi="Arial" w:cs="Arial"/>
                <w:bCs/>
              </w:rPr>
            </w:pPr>
            <w:r>
              <w:rPr>
                <w:rFonts w:ascii="Arial" w:hAnsi="Arial" w:cs="Arial"/>
                <w:bCs/>
              </w:rPr>
              <w:t>Mortality</w:t>
            </w:r>
          </w:p>
        </w:tc>
      </w:tr>
      <w:tr w:rsidR="005118B7" w:rsidRPr="00671852" w14:paraId="27177972" w14:textId="77777777" w:rsidTr="005E348C">
        <w:tc>
          <w:tcPr>
            <w:tcW w:w="4536" w:type="dxa"/>
            <w:shd w:val="clear" w:color="auto" w:fill="auto"/>
          </w:tcPr>
          <w:p w14:paraId="788D51AD" w14:textId="77777777" w:rsidR="005118B7" w:rsidRPr="00671852" w:rsidRDefault="005118B7" w:rsidP="005118B7">
            <w:pPr>
              <w:jc w:val="both"/>
              <w:rPr>
                <w:rFonts w:ascii="Arial" w:hAnsi="Arial" w:cs="Arial"/>
              </w:rPr>
            </w:pPr>
          </w:p>
        </w:tc>
        <w:tc>
          <w:tcPr>
            <w:tcW w:w="4820" w:type="dxa"/>
            <w:shd w:val="clear" w:color="auto" w:fill="auto"/>
          </w:tcPr>
          <w:p w14:paraId="608345BE" w14:textId="77D33B64" w:rsidR="005118B7" w:rsidRPr="00671852" w:rsidRDefault="005118B7" w:rsidP="005118B7">
            <w:pPr>
              <w:jc w:val="both"/>
              <w:rPr>
                <w:rFonts w:ascii="Arial" w:hAnsi="Arial" w:cs="Arial"/>
                <w:bCs/>
              </w:rPr>
            </w:pPr>
            <w:proofErr w:type="spellStart"/>
            <w:r w:rsidRPr="00671852">
              <w:rPr>
                <w:rFonts w:ascii="Arial" w:hAnsi="Arial" w:cs="Arial"/>
                <w:bCs/>
              </w:rPr>
              <w:t>nCoV</w:t>
            </w:r>
            <w:proofErr w:type="spellEnd"/>
          </w:p>
        </w:tc>
      </w:tr>
      <w:tr w:rsidR="005118B7" w:rsidRPr="00671852" w14:paraId="2B9AF9A9" w14:textId="77777777" w:rsidTr="005E348C">
        <w:tc>
          <w:tcPr>
            <w:tcW w:w="4536" w:type="dxa"/>
            <w:shd w:val="clear" w:color="auto" w:fill="auto"/>
          </w:tcPr>
          <w:p w14:paraId="40A81150" w14:textId="77777777" w:rsidR="005118B7" w:rsidRPr="00671852" w:rsidRDefault="005118B7" w:rsidP="005118B7">
            <w:pPr>
              <w:jc w:val="both"/>
              <w:rPr>
                <w:rFonts w:ascii="Arial" w:hAnsi="Arial" w:cs="Arial"/>
              </w:rPr>
            </w:pPr>
          </w:p>
        </w:tc>
        <w:tc>
          <w:tcPr>
            <w:tcW w:w="4820" w:type="dxa"/>
            <w:shd w:val="clear" w:color="auto" w:fill="auto"/>
          </w:tcPr>
          <w:p w14:paraId="0AAD0B66" w14:textId="7D9A520D" w:rsidR="005118B7" w:rsidRPr="00671852" w:rsidRDefault="005118B7" w:rsidP="005118B7">
            <w:pPr>
              <w:jc w:val="both"/>
              <w:rPr>
                <w:rFonts w:ascii="Arial" w:hAnsi="Arial" w:cs="Arial"/>
                <w:bCs/>
              </w:rPr>
            </w:pPr>
            <w:r w:rsidRPr="00671852">
              <w:rPr>
                <w:rFonts w:ascii="Arial" w:hAnsi="Arial" w:cs="Arial"/>
                <w:bCs/>
              </w:rPr>
              <w:t xml:space="preserve">“novel </w:t>
            </w:r>
            <w:proofErr w:type="spellStart"/>
            <w:r w:rsidRPr="00671852">
              <w:rPr>
                <w:rFonts w:ascii="Arial" w:hAnsi="Arial" w:cs="Arial"/>
                <w:bCs/>
              </w:rPr>
              <w:t>CoV</w:t>
            </w:r>
            <w:proofErr w:type="spellEnd"/>
            <w:r w:rsidRPr="00671852">
              <w:rPr>
                <w:rFonts w:ascii="Arial" w:hAnsi="Arial" w:cs="Arial"/>
                <w:bCs/>
              </w:rPr>
              <w:t>”</w:t>
            </w:r>
          </w:p>
        </w:tc>
      </w:tr>
      <w:tr w:rsidR="005118B7" w:rsidRPr="00671852" w14:paraId="5980699F" w14:textId="77777777" w:rsidTr="005E348C">
        <w:tc>
          <w:tcPr>
            <w:tcW w:w="4536" w:type="dxa"/>
            <w:shd w:val="clear" w:color="auto" w:fill="auto"/>
          </w:tcPr>
          <w:p w14:paraId="37A051B4" w14:textId="77777777" w:rsidR="005118B7" w:rsidRPr="00671852" w:rsidRDefault="005118B7" w:rsidP="005118B7">
            <w:pPr>
              <w:jc w:val="both"/>
              <w:rPr>
                <w:rFonts w:ascii="Arial" w:hAnsi="Arial" w:cs="Arial"/>
              </w:rPr>
            </w:pPr>
          </w:p>
        </w:tc>
        <w:tc>
          <w:tcPr>
            <w:tcW w:w="4820" w:type="dxa"/>
            <w:shd w:val="clear" w:color="auto" w:fill="auto"/>
          </w:tcPr>
          <w:p w14:paraId="1C6B3FEF" w14:textId="244ABE20" w:rsidR="005118B7" w:rsidRPr="00671852" w:rsidRDefault="005118B7" w:rsidP="005118B7">
            <w:pPr>
              <w:jc w:val="both"/>
              <w:rPr>
                <w:rFonts w:ascii="Arial" w:hAnsi="Arial" w:cs="Arial"/>
                <w:bCs/>
              </w:rPr>
            </w:pPr>
            <w:r w:rsidRPr="00671852">
              <w:rPr>
                <w:rFonts w:ascii="Arial" w:hAnsi="Arial" w:cs="Arial"/>
                <w:bCs/>
              </w:rPr>
              <w:t>“novel coronavirus”</w:t>
            </w:r>
          </w:p>
        </w:tc>
      </w:tr>
      <w:tr w:rsidR="005118B7" w:rsidRPr="00671852" w14:paraId="419B2D77" w14:textId="77777777" w:rsidTr="005E348C">
        <w:tc>
          <w:tcPr>
            <w:tcW w:w="4536" w:type="dxa"/>
            <w:shd w:val="clear" w:color="auto" w:fill="auto"/>
          </w:tcPr>
          <w:p w14:paraId="7DA6A0AB" w14:textId="208FFCF1" w:rsidR="005118B7" w:rsidRPr="00671852" w:rsidRDefault="005118B7" w:rsidP="005118B7">
            <w:pPr>
              <w:jc w:val="both"/>
              <w:rPr>
                <w:rFonts w:ascii="Arial" w:hAnsi="Arial" w:cs="Arial"/>
              </w:rPr>
            </w:pPr>
          </w:p>
        </w:tc>
        <w:tc>
          <w:tcPr>
            <w:tcW w:w="4820" w:type="dxa"/>
            <w:shd w:val="clear" w:color="auto" w:fill="auto"/>
          </w:tcPr>
          <w:p w14:paraId="7C6ECC29" w14:textId="626C9FC6" w:rsidR="005118B7" w:rsidRPr="00671852" w:rsidRDefault="005118B7" w:rsidP="005118B7">
            <w:pPr>
              <w:jc w:val="both"/>
              <w:rPr>
                <w:rFonts w:ascii="Arial" w:hAnsi="Arial" w:cs="Arial"/>
                <w:bCs/>
              </w:rPr>
            </w:pPr>
            <w:r>
              <w:rPr>
                <w:rFonts w:ascii="Arial" w:hAnsi="Arial" w:cs="Arial"/>
                <w:bCs/>
              </w:rPr>
              <w:t>Prognostic indicator</w:t>
            </w:r>
          </w:p>
        </w:tc>
      </w:tr>
      <w:tr w:rsidR="005118B7" w:rsidRPr="00671852" w14:paraId="23DBF308" w14:textId="77777777" w:rsidTr="005E348C">
        <w:tc>
          <w:tcPr>
            <w:tcW w:w="4536" w:type="dxa"/>
            <w:shd w:val="clear" w:color="auto" w:fill="auto"/>
          </w:tcPr>
          <w:p w14:paraId="4AD85DDB" w14:textId="77777777" w:rsidR="005118B7" w:rsidRPr="00671852" w:rsidRDefault="005118B7" w:rsidP="005118B7">
            <w:pPr>
              <w:jc w:val="both"/>
              <w:rPr>
                <w:rFonts w:ascii="Arial" w:hAnsi="Arial" w:cs="Arial"/>
              </w:rPr>
            </w:pPr>
          </w:p>
        </w:tc>
        <w:tc>
          <w:tcPr>
            <w:tcW w:w="4820" w:type="dxa"/>
            <w:shd w:val="clear" w:color="auto" w:fill="auto"/>
          </w:tcPr>
          <w:p w14:paraId="699568A2" w14:textId="7C3A5A13" w:rsidR="005118B7" w:rsidRPr="00671852" w:rsidRDefault="005118B7" w:rsidP="005118B7">
            <w:pPr>
              <w:jc w:val="both"/>
              <w:rPr>
                <w:rFonts w:ascii="Arial" w:hAnsi="Arial" w:cs="Arial"/>
                <w:bCs/>
              </w:rPr>
            </w:pPr>
            <w:r>
              <w:rPr>
                <w:rFonts w:ascii="Arial" w:hAnsi="Arial" w:cs="Arial"/>
                <w:bCs/>
              </w:rPr>
              <w:t>Prognostic ADJ3 indicator</w:t>
            </w:r>
          </w:p>
        </w:tc>
      </w:tr>
      <w:tr w:rsidR="005118B7" w:rsidRPr="00671852" w14:paraId="2F426DF5" w14:textId="77777777" w:rsidTr="005E348C">
        <w:tc>
          <w:tcPr>
            <w:tcW w:w="4536" w:type="dxa"/>
            <w:shd w:val="clear" w:color="auto" w:fill="auto"/>
          </w:tcPr>
          <w:p w14:paraId="34494B0A" w14:textId="77777777" w:rsidR="005118B7" w:rsidRPr="00671852" w:rsidRDefault="005118B7" w:rsidP="005118B7">
            <w:pPr>
              <w:jc w:val="both"/>
              <w:rPr>
                <w:rFonts w:ascii="Arial" w:hAnsi="Arial" w:cs="Arial"/>
              </w:rPr>
            </w:pPr>
          </w:p>
        </w:tc>
        <w:tc>
          <w:tcPr>
            <w:tcW w:w="4820" w:type="dxa"/>
            <w:shd w:val="clear" w:color="auto" w:fill="auto"/>
          </w:tcPr>
          <w:p w14:paraId="7AD0971F" w14:textId="659E815D" w:rsidR="005118B7" w:rsidRPr="00671852" w:rsidRDefault="005118B7" w:rsidP="005118B7">
            <w:pPr>
              <w:jc w:val="both"/>
              <w:rPr>
                <w:rFonts w:ascii="Arial" w:hAnsi="Arial" w:cs="Arial"/>
                <w:bCs/>
              </w:rPr>
            </w:pPr>
            <w:r>
              <w:rPr>
                <w:rFonts w:ascii="Arial" w:hAnsi="Arial" w:cs="Arial"/>
                <w:bCs/>
              </w:rPr>
              <w:t>Risk stratification</w:t>
            </w:r>
          </w:p>
        </w:tc>
      </w:tr>
      <w:tr w:rsidR="005118B7" w:rsidRPr="00671852" w14:paraId="1A3F9463" w14:textId="77777777" w:rsidTr="005E348C">
        <w:tc>
          <w:tcPr>
            <w:tcW w:w="4536" w:type="dxa"/>
            <w:shd w:val="clear" w:color="auto" w:fill="auto"/>
          </w:tcPr>
          <w:p w14:paraId="678AC5B3" w14:textId="77777777" w:rsidR="005118B7" w:rsidRPr="00671852" w:rsidRDefault="005118B7" w:rsidP="005118B7">
            <w:pPr>
              <w:jc w:val="both"/>
              <w:rPr>
                <w:rFonts w:ascii="Arial" w:hAnsi="Arial" w:cs="Arial"/>
              </w:rPr>
            </w:pPr>
          </w:p>
        </w:tc>
        <w:tc>
          <w:tcPr>
            <w:tcW w:w="4820" w:type="dxa"/>
            <w:shd w:val="clear" w:color="auto" w:fill="auto"/>
          </w:tcPr>
          <w:p w14:paraId="51CF56BE" w14:textId="0CD5AD5F" w:rsidR="005118B7" w:rsidRPr="00671852" w:rsidRDefault="005118B7" w:rsidP="005118B7">
            <w:pPr>
              <w:jc w:val="both"/>
              <w:rPr>
                <w:rFonts w:ascii="Arial" w:hAnsi="Arial" w:cs="Arial"/>
                <w:bCs/>
              </w:rPr>
            </w:pPr>
            <w:r>
              <w:rPr>
                <w:rFonts w:ascii="Arial" w:hAnsi="Arial" w:cs="Arial"/>
                <w:bCs/>
              </w:rPr>
              <w:t>Risk ADJ3 stratification</w:t>
            </w:r>
          </w:p>
        </w:tc>
      </w:tr>
      <w:tr w:rsidR="005118B7" w:rsidRPr="00671852" w14:paraId="29611901" w14:textId="77777777" w:rsidTr="005E348C">
        <w:tc>
          <w:tcPr>
            <w:tcW w:w="4536" w:type="dxa"/>
            <w:shd w:val="clear" w:color="auto" w:fill="auto"/>
          </w:tcPr>
          <w:p w14:paraId="03CBC878" w14:textId="77777777" w:rsidR="005118B7" w:rsidRPr="00671852" w:rsidRDefault="005118B7" w:rsidP="005118B7">
            <w:pPr>
              <w:jc w:val="both"/>
              <w:rPr>
                <w:rFonts w:ascii="Arial" w:hAnsi="Arial" w:cs="Arial"/>
              </w:rPr>
            </w:pPr>
          </w:p>
        </w:tc>
        <w:tc>
          <w:tcPr>
            <w:tcW w:w="4820" w:type="dxa"/>
            <w:shd w:val="clear" w:color="auto" w:fill="auto"/>
          </w:tcPr>
          <w:p w14:paraId="3BD65AAB" w14:textId="7C68CE27" w:rsidR="005118B7" w:rsidRPr="00671852" w:rsidRDefault="005118B7" w:rsidP="005118B7">
            <w:pPr>
              <w:jc w:val="both"/>
              <w:rPr>
                <w:rFonts w:ascii="Arial" w:hAnsi="Arial" w:cs="Arial"/>
                <w:bCs/>
              </w:rPr>
            </w:pPr>
            <w:r w:rsidRPr="00671852">
              <w:rPr>
                <w:rFonts w:ascii="Arial" w:hAnsi="Arial" w:cs="Arial"/>
                <w:bCs/>
              </w:rPr>
              <w:t>SaO2</w:t>
            </w:r>
          </w:p>
        </w:tc>
      </w:tr>
      <w:tr w:rsidR="005118B7" w:rsidRPr="00671852" w14:paraId="237CDDAC" w14:textId="77777777" w:rsidTr="005E348C">
        <w:tc>
          <w:tcPr>
            <w:tcW w:w="4536" w:type="dxa"/>
            <w:shd w:val="clear" w:color="auto" w:fill="auto"/>
          </w:tcPr>
          <w:p w14:paraId="63D0CF3B" w14:textId="77777777" w:rsidR="005118B7" w:rsidRPr="00671852" w:rsidRDefault="005118B7" w:rsidP="005118B7">
            <w:pPr>
              <w:jc w:val="both"/>
              <w:rPr>
                <w:rFonts w:ascii="Arial" w:hAnsi="Arial" w:cs="Arial"/>
              </w:rPr>
            </w:pPr>
          </w:p>
        </w:tc>
        <w:tc>
          <w:tcPr>
            <w:tcW w:w="4820" w:type="dxa"/>
            <w:shd w:val="clear" w:color="auto" w:fill="auto"/>
          </w:tcPr>
          <w:p w14:paraId="5CAAE76B" w14:textId="5BB9BAA8" w:rsidR="005118B7" w:rsidRPr="00671852" w:rsidRDefault="005118B7" w:rsidP="005118B7">
            <w:pPr>
              <w:jc w:val="both"/>
              <w:rPr>
                <w:rFonts w:ascii="Arial" w:hAnsi="Arial" w:cs="Arial"/>
                <w:bCs/>
              </w:rPr>
            </w:pPr>
            <w:r w:rsidRPr="00671852">
              <w:rPr>
                <w:rFonts w:ascii="Arial" w:hAnsi="Arial" w:cs="Arial"/>
                <w:bCs/>
              </w:rPr>
              <w:t>SARS-</w:t>
            </w:r>
            <w:proofErr w:type="spellStart"/>
            <w:r w:rsidRPr="00671852">
              <w:rPr>
                <w:rFonts w:ascii="Arial" w:hAnsi="Arial" w:cs="Arial"/>
                <w:bCs/>
              </w:rPr>
              <w:t>CoV</w:t>
            </w:r>
            <w:proofErr w:type="spellEnd"/>
          </w:p>
        </w:tc>
      </w:tr>
      <w:tr w:rsidR="005118B7" w:rsidRPr="00671852" w14:paraId="04FEB603" w14:textId="77777777" w:rsidTr="005E348C">
        <w:tc>
          <w:tcPr>
            <w:tcW w:w="4536" w:type="dxa"/>
            <w:shd w:val="clear" w:color="auto" w:fill="auto"/>
          </w:tcPr>
          <w:p w14:paraId="0DF7418E" w14:textId="77777777" w:rsidR="005118B7" w:rsidRPr="00671852" w:rsidRDefault="005118B7" w:rsidP="005118B7">
            <w:pPr>
              <w:jc w:val="both"/>
              <w:rPr>
                <w:rFonts w:ascii="Arial" w:hAnsi="Arial" w:cs="Arial"/>
              </w:rPr>
            </w:pPr>
          </w:p>
        </w:tc>
        <w:tc>
          <w:tcPr>
            <w:tcW w:w="4820" w:type="dxa"/>
            <w:shd w:val="clear" w:color="auto" w:fill="auto"/>
          </w:tcPr>
          <w:p w14:paraId="619AA6D2" w14:textId="7F3AAF0C" w:rsidR="005118B7" w:rsidRPr="00671852" w:rsidRDefault="005118B7" w:rsidP="005118B7">
            <w:pPr>
              <w:jc w:val="both"/>
              <w:rPr>
                <w:rFonts w:ascii="Arial" w:hAnsi="Arial" w:cs="Arial"/>
                <w:bCs/>
              </w:rPr>
            </w:pPr>
            <w:r w:rsidRPr="00671852">
              <w:rPr>
                <w:rFonts w:ascii="Arial" w:hAnsi="Arial" w:cs="Arial"/>
                <w:bCs/>
              </w:rPr>
              <w:t>SARS-CoV-2</w:t>
            </w:r>
          </w:p>
        </w:tc>
      </w:tr>
      <w:tr w:rsidR="005118B7" w:rsidRPr="00671852" w14:paraId="7E638E24" w14:textId="77777777" w:rsidTr="005E348C">
        <w:tc>
          <w:tcPr>
            <w:tcW w:w="4536" w:type="dxa"/>
            <w:shd w:val="clear" w:color="auto" w:fill="auto"/>
          </w:tcPr>
          <w:p w14:paraId="13291532" w14:textId="77777777" w:rsidR="005118B7" w:rsidRPr="00671852" w:rsidRDefault="005118B7" w:rsidP="005118B7">
            <w:pPr>
              <w:jc w:val="both"/>
              <w:rPr>
                <w:rFonts w:ascii="Arial" w:hAnsi="Arial" w:cs="Arial"/>
              </w:rPr>
            </w:pPr>
          </w:p>
        </w:tc>
        <w:tc>
          <w:tcPr>
            <w:tcW w:w="4820" w:type="dxa"/>
            <w:shd w:val="clear" w:color="auto" w:fill="auto"/>
          </w:tcPr>
          <w:p w14:paraId="2A1EE5D3" w14:textId="095A4E68" w:rsidR="005118B7" w:rsidRPr="00671852" w:rsidRDefault="005118B7" w:rsidP="005118B7">
            <w:pPr>
              <w:jc w:val="both"/>
              <w:rPr>
                <w:rFonts w:ascii="Arial" w:hAnsi="Arial" w:cs="Arial"/>
                <w:bCs/>
              </w:rPr>
            </w:pPr>
            <w:r w:rsidRPr="00671852">
              <w:rPr>
                <w:rFonts w:ascii="Arial" w:hAnsi="Arial" w:cs="Arial"/>
                <w:bCs/>
              </w:rPr>
              <w:t>Sarscov2</w:t>
            </w:r>
          </w:p>
        </w:tc>
      </w:tr>
      <w:tr w:rsidR="005118B7" w:rsidRPr="00671852" w14:paraId="3DA2A138" w14:textId="77777777" w:rsidTr="005E348C">
        <w:tc>
          <w:tcPr>
            <w:tcW w:w="4536" w:type="dxa"/>
            <w:shd w:val="clear" w:color="auto" w:fill="auto"/>
          </w:tcPr>
          <w:p w14:paraId="0199AD1C" w14:textId="77777777" w:rsidR="005118B7" w:rsidRPr="00671852" w:rsidRDefault="005118B7" w:rsidP="005118B7">
            <w:pPr>
              <w:jc w:val="both"/>
              <w:rPr>
                <w:rFonts w:ascii="Arial" w:hAnsi="Arial" w:cs="Arial"/>
              </w:rPr>
            </w:pPr>
          </w:p>
        </w:tc>
        <w:tc>
          <w:tcPr>
            <w:tcW w:w="4820" w:type="dxa"/>
            <w:shd w:val="clear" w:color="auto" w:fill="auto"/>
          </w:tcPr>
          <w:p w14:paraId="7F92CBD5" w14:textId="687EA6BF" w:rsidR="005118B7" w:rsidRPr="00671852" w:rsidRDefault="005118B7" w:rsidP="005118B7">
            <w:pPr>
              <w:jc w:val="both"/>
              <w:rPr>
                <w:rFonts w:ascii="Arial" w:hAnsi="Arial" w:cs="Arial"/>
                <w:bCs/>
              </w:rPr>
            </w:pPr>
            <w:r w:rsidRPr="00671852">
              <w:rPr>
                <w:rFonts w:ascii="Arial" w:hAnsi="Arial" w:cs="Arial"/>
                <w:bCs/>
              </w:rPr>
              <w:t>“Severe Acute Respiratory Syndrome”</w:t>
            </w:r>
          </w:p>
        </w:tc>
      </w:tr>
    </w:tbl>
    <w:p w14:paraId="32AF5978" w14:textId="1B876219" w:rsidR="005E348C" w:rsidRDefault="005E348C" w:rsidP="00F57B03">
      <w:pPr>
        <w:jc w:val="both"/>
        <w:rPr>
          <w:rFonts w:ascii="Arial" w:hAnsi="Arial" w:cs="Arial"/>
          <w:b/>
          <w:bCs/>
        </w:rPr>
      </w:pPr>
    </w:p>
    <w:p w14:paraId="1CCA92D2" w14:textId="05BFBF39" w:rsidR="00587D6E" w:rsidRPr="00671852" w:rsidRDefault="003928C7" w:rsidP="00F57B03">
      <w:pPr>
        <w:jc w:val="both"/>
        <w:rPr>
          <w:rFonts w:ascii="Arial" w:hAnsi="Arial" w:cs="Arial"/>
          <w:bCs/>
        </w:rPr>
      </w:pPr>
      <w:r w:rsidRPr="00671852">
        <w:rPr>
          <w:rFonts w:ascii="Arial" w:hAnsi="Arial" w:cs="Arial"/>
          <w:b/>
          <w:bCs/>
        </w:rPr>
        <w:t xml:space="preserve">Search Limits: </w:t>
      </w:r>
      <w:r w:rsidR="000B57B6" w:rsidRPr="00671852">
        <w:rPr>
          <w:rFonts w:ascii="Arial" w:hAnsi="Arial" w:cs="Arial"/>
          <w:bCs/>
        </w:rPr>
        <w:t>English language</w:t>
      </w:r>
      <w:r w:rsidR="005118B7">
        <w:rPr>
          <w:rFonts w:ascii="Arial" w:hAnsi="Arial" w:cs="Arial"/>
          <w:bCs/>
        </w:rPr>
        <w:t>, 2019-2020.</w:t>
      </w:r>
    </w:p>
    <w:p w14:paraId="1FECEC30" w14:textId="5F2DAAF4" w:rsidR="00587D6E" w:rsidRPr="00671852" w:rsidRDefault="00587D6E" w:rsidP="00F57B03">
      <w:pPr>
        <w:jc w:val="both"/>
        <w:rPr>
          <w:rFonts w:ascii="Arial" w:hAnsi="Arial" w:cs="Arial"/>
          <w:bCs/>
        </w:rPr>
      </w:pPr>
    </w:p>
    <w:p w14:paraId="76043159" w14:textId="2BAEF597" w:rsidR="00587D6E" w:rsidRPr="00671852" w:rsidRDefault="00587D6E" w:rsidP="00F57B03">
      <w:pPr>
        <w:jc w:val="both"/>
        <w:rPr>
          <w:rFonts w:ascii="Arial" w:hAnsi="Arial" w:cs="Arial"/>
          <w:b/>
        </w:rPr>
      </w:pPr>
      <w:r w:rsidRPr="00671852">
        <w:rPr>
          <w:rFonts w:ascii="Arial" w:hAnsi="Arial" w:cs="Arial"/>
          <w:b/>
        </w:rPr>
        <w:t>Search History:</w:t>
      </w:r>
    </w:p>
    <w:p w14:paraId="721072C6" w14:textId="77777777" w:rsidR="00587D6E" w:rsidRPr="00671852" w:rsidRDefault="00587D6E" w:rsidP="00F57B03">
      <w:pPr>
        <w:jc w:val="both"/>
        <w:rPr>
          <w:rFonts w:ascii="Arial" w:hAnsi="Arial" w:cs="Arial"/>
          <w:b/>
        </w:rPr>
      </w:pPr>
    </w:p>
    <w:p w14:paraId="792A2949" w14:textId="6B922CE4" w:rsidR="00587D6E" w:rsidRDefault="00587D6E" w:rsidP="00F57B03">
      <w:pPr>
        <w:jc w:val="both"/>
        <w:rPr>
          <w:rFonts w:ascii="Arial" w:hAnsi="Arial" w:cs="Arial"/>
          <w:b/>
        </w:rPr>
      </w:pPr>
      <w:r w:rsidRPr="00671852">
        <w:rPr>
          <w:rFonts w:ascii="Arial" w:hAnsi="Arial" w:cs="Arial"/>
          <w:b/>
        </w:rPr>
        <w:t>Search Example:</w:t>
      </w:r>
    </w:p>
    <w:tbl>
      <w:tblPr>
        <w:tblW w:w="93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38"/>
        <w:gridCol w:w="1447"/>
        <w:gridCol w:w="6095"/>
        <w:gridCol w:w="1235"/>
      </w:tblGrid>
      <w:tr w:rsidR="000E2FAF" w14:paraId="02820D73" w14:textId="77777777" w:rsidTr="000E2FAF">
        <w:trPr>
          <w:trHeight w:val="591"/>
        </w:trPr>
        <w:tc>
          <w:tcPr>
            <w:tcW w:w="538" w:type="dxa"/>
          </w:tcPr>
          <w:p w14:paraId="57B21577" w14:textId="77777777" w:rsidR="000E2FAF" w:rsidRPr="00442478" w:rsidRDefault="000E2FAF" w:rsidP="0057379E">
            <w:pPr>
              <w:jc w:val="both"/>
              <w:rPr>
                <w:rFonts w:ascii="Arial" w:hAnsi="Arial" w:cs="Arial"/>
                <w:b/>
              </w:rPr>
            </w:pPr>
            <w:r w:rsidRPr="00442478">
              <w:rPr>
                <w:rFonts w:ascii="Arial" w:hAnsi="Arial" w:cs="Arial"/>
                <w:b/>
              </w:rPr>
              <w:lastRenderedPageBreak/>
              <w:t>#</w:t>
            </w:r>
          </w:p>
        </w:tc>
        <w:tc>
          <w:tcPr>
            <w:tcW w:w="1447" w:type="dxa"/>
          </w:tcPr>
          <w:p w14:paraId="65EE6845" w14:textId="77777777" w:rsidR="000E2FAF" w:rsidRPr="00442478" w:rsidRDefault="000E2FAF" w:rsidP="0057379E">
            <w:pPr>
              <w:jc w:val="both"/>
              <w:rPr>
                <w:rFonts w:ascii="Arial" w:hAnsi="Arial" w:cs="Arial"/>
                <w:b/>
              </w:rPr>
            </w:pPr>
            <w:r w:rsidRPr="00442478">
              <w:rPr>
                <w:rFonts w:ascii="Arial" w:hAnsi="Arial" w:cs="Arial"/>
                <w:b/>
              </w:rPr>
              <w:t>Database</w:t>
            </w:r>
          </w:p>
        </w:tc>
        <w:tc>
          <w:tcPr>
            <w:tcW w:w="6095" w:type="dxa"/>
          </w:tcPr>
          <w:p w14:paraId="06230A71" w14:textId="77777777" w:rsidR="000E2FAF" w:rsidRPr="00442478" w:rsidRDefault="000E2FAF" w:rsidP="0057379E">
            <w:pPr>
              <w:jc w:val="both"/>
              <w:rPr>
                <w:rFonts w:ascii="Arial" w:hAnsi="Arial" w:cs="Arial"/>
                <w:b/>
              </w:rPr>
            </w:pPr>
            <w:r w:rsidRPr="00442478">
              <w:rPr>
                <w:rFonts w:ascii="Arial" w:hAnsi="Arial" w:cs="Arial"/>
                <w:b/>
              </w:rPr>
              <w:t>Search term</w:t>
            </w:r>
          </w:p>
        </w:tc>
        <w:tc>
          <w:tcPr>
            <w:tcW w:w="1235" w:type="dxa"/>
          </w:tcPr>
          <w:p w14:paraId="09544FB2" w14:textId="77777777" w:rsidR="000E2FAF" w:rsidRPr="00442478" w:rsidRDefault="000E2FAF" w:rsidP="0057379E">
            <w:pPr>
              <w:jc w:val="both"/>
              <w:rPr>
                <w:rFonts w:ascii="Arial" w:hAnsi="Arial" w:cs="Arial"/>
                <w:b/>
              </w:rPr>
            </w:pPr>
            <w:r w:rsidRPr="00442478">
              <w:rPr>
                <w:rFonts w:ascii="Arial" w:hAnsi="Arial" w:cs="Arial"/>
                <w:b/>
              </w:rPr>
              <w:t>Results</w:t>
            </w:r>
          </w:p>
        </w:tc>
      </w:tr>
      <w:tr w:rsidR="000E2FAF" w14:paraId="1C633D07" w14:textId="77777777" w:rsidTr="000E2FAF">
        <w:trPr>
          <w:trHeight w:val="624"/>
        </w:trPr>
        <w:tc>
          <w:tcPr>
            <w:tcW w:w="538" w:type="dxa"/>
          </w:tcPr>
          <w:p w14:paraId="524AA794" w14:textId="77777777" w:rsidR="000E2FAF" w:rsidRPr="00442478" w:rsidRDefault="000E2FAF" w:rsidP="0057379E">
            <w:pPr>
              <w:jc w:val="both"/>
              <w:rPr>
                <w:rFonts w:ascii="Arial" w:hAnsi="Arial" w:cs="Arial"/>
              </w:rPr>
            </w:pPr>
            <w:r w:rsidRPr="00442478">
              <w:rPr>
                <w:rFonts w:ascii="Arial" w:hAnsi="Arial" w:cs="Arial"/>
              </w:rPr>
              <w:t>1</w:t>
            </w:r>
          </w:p>
        </w:tc>
        <w:tc>
          <w:tcPr>
            <w:tcW w:w="1447" w:type="dxa"/>
          </w:tcPr>
          <w:p w14:paraId="150BB874" w14:textId="77777777" w:rsidR="000E2FAF" w:rsidRPr="00442478" w:rsidRDefault="000E2FAF" w:rsidP="0057379E">
            <w:pPr>
              <w:jc w:val="both"/>
              <w:rPr>
                <w:rFonts w:ascii="Arial" w:hAnsi="Arial" w:cs="Arial"/>
              </w:rPr>
            </w:pPr>
            <w:r w:rsidRPr="00442478">
              <w:rPr>
                <w:rFonts w:ascii="Arial" w:hAnsi="Arial" w:cs="Arial"/>
              </w:rPr>
              <w:t>Medline</w:t>
            </w:r>
          </w:p>
        </w:tc>
        <w:tc>
          <w:tcPr>
            <w:tcW w:w="6095" w:type="dxa"/>
          </w:tcPr>
          <w:p w14:paraId="7DB002E4" w14:textId="77777777" w:rsidR="000E2FAF" w:rsidRPr="00442478" w:rsidRDefault="000E2FAF" w:rsidP="0057379E">
            <w:pPr>
              <w:jc w:val="both"/>
              <w:rPr>
                <w:rFonts w:ascii="Arial" w:hAnsi="Arial" w:cs="Arial"/>
              </w:rPr>
            </w:pPr>
            <w:r w:rsidRPr="00442478">
              <w:rPr>
                <w:rFonts w:ascii="Arial" w:hAnsi="Arial" w:cs="Arial"/>
              </w:rPr>
              <w:t>COVID-19 OR coronavirus OR "Corona virus" OR 2019-nCoV OR SARS-</w:t>
            </w:r>
            <w:proofErr w:type="spellStart"/>
            <w:r w:rsidRPr="00442478">
              <w:rPr>
                <w:rFonts w:ascii="Arial" w:hAnsi="Arial" w:cs="Arial"/>
              </w:rPr>
              <w:t>CoV</w:t>
            </w:r>
            <w:proofErr w:type="spellEnd"/>
            <w:r w:rsidRPr="00442478">
              <w:rPr>
                <w:rFonts w:ascii="Arial" w:hAnsi="Arial" w:cs="Arial"/>
              </w:rPr>
              <w:t xml:space="preserve"> OR MERS-</w:t>
            </w:r>
            <w:proofErr w:type="spellStart"/>
            <w:r w:rsidRPr="00442478">
              <w:rPr>
                <w:rFonts w:ascii="Arial" w:hAnsi="Arial" w:cs="Arial"/>
              </w:rPr>
              <w:t>CoV</w:t>
            </w:r>
            <w:proofErr w:type="spellEnd"/>
            <w:r w:rsidRPr="00442478">
              <w:rPr>
                <w:rFonts w:ascii="Arial" w:hAnsi="Arial" w:cs="Arial"/>
              </w:rPr>
              <w:t xml:space="preserve"> OR "Severe Acute Respiratory Syndrome" OR "Middle East Respiratory Syndrome" OR "novel </w:t>
            </w:r>
            <w:proofErr w:type="spellStart"/>
            <w:r w:rsidRPr="00442478">
              <w:rPr>
                <w:rFonts w:ascii="Arial" w:hAnsi="Arial" w:cs="Arial"/>
              </w:rPr>
              <w:t>CoV</w:t>
            </w:r>
            <w:proofErr w:type="spellEnd"/>
            <w:r w:rsidRPr="00442478">
              <w:rPr>
                <w:rFonts w:ascii="Arial" w:hAnsi="Arial" w:cs="Arial"/>
              </w:rPr>
              <w:t>" OR "novel coronavirus" OR SARS-CoV-2 OR sarscov2 OR 2019nCoV OR (</w:t>
            </w:r>
            <w:proofErr w:type="spellStart"/>
            <w:r w:rsidRPr="00442478">
              <w:rPr>
                <w:rFonts w:ascii="Arial" w:hAnsi="Arial" w:cs="Arial"/>
              </w:rPr>
              <w:t>nCOV</w:t>
            </w:r>
            <w:proofErr w:type="spellEnd"/>
            <w:r w:rsidRPr="00442478">
              <w:rPr>
                <w:rFonts w:ascii="Arial" w:hAnsi="Arial" w:cs="Arial"/>
              </w:rPr>
              <w:t>).</w:t>
            </w:r>
            <w:proofErr w:type="spellStart"/>
            <w:r w:rsidRPr="00442478">
              <w:rPr>
                <w:rFonts w:ascii="Arial" w:hAnsi="Arial" w:cs="Arial"/>
              </w:rPr>
              <w:t>ti,ab</w:t>
            </w:r>
            <w:proofErr w:type="spellEnd"/>
          </w:p>
        </w:tc>
        <w:tc>
          <w:tcPr>
            <w:tcW w:w="1235" w:type="dxa"/>
          </w:tcPr>
          <w:p w14:paraId="646BF357" w14:textId="77777777" w:rsidR="000E2FAF" w:rsidRPr="00442478" w:rsidRDefault="000E2FAF" w:rsidP="0057379E">
            <w:pPr>
              <w:jc w:val="both"/>
              <w:rPr>
                <w:rFonts w:ascii="Arial" w:hAnsi="Arial" w:cs="Arial"/>
              </w:rPr>
            </w:pPr>
            <w:r w:rsidRPr="00442478">
              <w:rPr>
                <w:rFonts w:ascii="Arial" w:hAnsi="Arial" w:cs="Arial"/>
              </w:rPr>
              <w:t>29199</w:t>
            </w:r>
          </w:p>
        </w:tc>
      </w:tr>
      <w:tr w:rsidR="000E2FAF" w14:paraId="66E2C957" w14:textId="77777777" w:rsidTr="000E2FAF">
        <w:trPr>
          <w:trHeight w:val="624"/>
        </w:trPr>
        <w:tc>
          <w:tcPr>
            <w:tcW w:w="538" w:type="dxa"/>
          </w:tcPr>
          <w:p w14:paraId="26290904" w14:textId="77777777" w:rsidR="000E2FAF" w:rsidRPr="00442478" w:rsidRDefault="000E2FAF" w:rsidP="0057379E">
            <w:pPr>
              <w:jc w:val="both"/>
              <w:rPr>
                <w:rFonts w:ascii="Arial" w:hAnsi="Arial" w:cs="Arial"/>
              </w:rPr>
            </w:pPr>
            <w:r w:rsidRPr="00442478">
              <w:rPr>
                <w:rFonts w:ascii="Arial" w:hAnsi="Arial" w:cs="Arial"/>
              </w:rPr>
              <w:t>2</w:t>
            </w:r>
          </w:p>
        </w:tc>
        <w:tc>
          <w:tcPr>
            <w:tcW w:w="1447" w:type="dxa"/>
          </w:tcPr>
          <w:p w14:paraId="0F4B9F45" w14:textId="77777777" w:rsidR="000E2FAF" w:rsidRPr="00442478" w:rsidRDefault="000E2FAF" w:rsidP="0057379E">
            <w:pPr>
              <w:jc w:val="both"/>
              <w:rPr>
                <w:rFonts w:ascii="Arial" w:hAnsi="Arial" w:cs="Arial"/>
              </w:rPr>
            </w:pPr>
            <w:r w:rsidRPr="00442478">
              <w:rPr>
                <w:rFonts w:ascii="Arial" w:hAnsi="Arial" w:cs="Arial"/>
              </w:rPr>
              <w:t>Medline</w:t>
            </w:r>
          </w:p>
        </w:tc>
        <w:tc>
          <w:tcPr>
            <w:tcW w:w="6095" w:type="dxa"/>
          </w:tcPr>
          <w:p w14:paraId="6329D21C" w14:textId="77777777" w:rsidR="000E2FAF" w:rsidRPr="00442478" w:rsidRDefault="000E2FAF" w:rsidP="0057379E">
            <w:pPr>
              <w:jc w:val="both"/>
              <w:rPr>
                <w:rFonts w:ascii="Arial" w:hAnsi="Arial" w:cs="Arial"/>
              </w:rPr>
            </w:pPr>
            <w:r w:rsidRPr="00442478">
              <w:rPr>
                <w:rFonts w:ascii="Arial" w:hAnsi="Arial" w:cs="Arial"/>
              </w:rPr>
              <w:t>exp "CORONAVIRUS INFECTIONS"/</w:t>
            </w:r>
          </w:p>
        </w:tc>
        <w:tc>
          <w:tcPr>
            <w:tcW w:w="1235" w:type="dxa"/>
          </w:tcPr>
          <w:p w14:paraId="566E7747" w14:textId="77777777" w:rsidR="000E2FAF" w:rsidRPr="00442478" w:rsidRDefault="000E2FAF" w:rsidP="0057379E">
            <w:pPr>
              <w:jc w:val="both"/>
              <w:rPr>
                <w:rFonts w:ascii="Arial" w:hAnsi="Arial" w:cs="Arial"/>
              </w:rPr>
            </w:pPr>
            <w:r w:rsidRPr="00442478">
              <w:rPr>
                <w:rFonts w:ascii="Arial" w:hAnsi="Arial" w:cs="Arial"/>
              </w:rPr>
              <w:t>12381</w:t>
            </w:r>
          </w:p>
        </w:tc>
      </w:tr>
      <w:tr w:rsidR="000E2FAF" w14:paraId="4E0B02FD" w14:textId="77777777" w:rsidTr="000E2FAF">
        <w:trPr>
          <w:trHeight w:val="624"/>
        </w:trPr>
        <w:tc>
          <w:tcPr>
            <w:tcW w:w="538" w:type="dxa"/>
          </w:tcPr>
          <w:p w14:paraId="2552F3B0" w14:textId="77777777" w:rsidR="000E2FAF" w:rsidRPr="00442478" w:rsidRDefault="000E2FAF" w:rsidP="0057379E">
            <w:pPr>
              <w:jc w:val="both"/>
              <w:rPr>
                <w:rFonts w:ascii="Arial" w:hAnsi="Arial" w:cs="Arial"/>
              </w:rPr>
            </w:pPr>
            <w:r w:rsidRPr="00442478">
              <w:rPr>
                <w:rFonts w:ascii="Arial" w:hAnsi="Arial" w:cs="Arial"/>
              </w:rPr>
              <w:t>3</w:t>
            </w:r>
          </w:p>
        </w:tc>
        <w:tc>
          <w:tcPr>
            <w:tcW w:w="1447" w:type="dxa"/>
          </w:tcPr>
          <w:p w14:paraId="7A5B5BAF" w14:textId="77777777" w:rsidR="000E2FAF" w:rsidRPr="00442478" w:rsidRDefault="000E2FAF" w:rsidP="0057379E">
            <w:pPr>
              <w:jc w:val="both"/>
              <w:rPr>
                <w:rFonts w:ascii="Arial" w:hAnsi="Arial" w:cs="Arial"/>
              </w:rPr>
            </w:pPr>
            <w:r w:rsidRPr="00442478">
              <w:rPr>
                <w:rFonts w:ascii="Arial" w:hAnsi="Arial" w:cs="Arial"/>
              </w:rPr>
              <w:t>Medline</w:t>
            </w:r>
          </w:p>
        </w:tc>
        <w:tc>
          <w:tcPr>
            <w:tcW w:w="6095" w:type="dxa"/>
          </w:tcPr>
          <w:p w14:paraId="1DD943FC" w14:textId="77777777" w:rsidR="000E2FAF" w:rsidRPr="00442478" w:rsidRDefault="000E2FAF" w:rsidP="0057379E">
            <w:pPr>
              <w:jc w:val="both"/>
              <w:rPr>
                <w:rFonts w:ascii="Arial" w:hAnsi="Arial" w:cs="Arial"/>
              </w:rPr>
            </w:pPr>
            <w:r w:rsidRPr="00442478">
              <w:rPr>
                <w:rFonts w:ascii="Arial" w:hAnsi="Arial" w:cs="Arial"/>
              </w:rPr>
              <w:t>(1 OR 2)</w:t>
            </w:r>
          </w:p>
        </w:tc>
        <w:tc>
          <w:tcPr>
            <w:tcW w:w="1235" w:type="dxa"/>
          </w:tcPr>
          <w:p w14:paraId="3311D451" w14:textId="77777777" w:rsidR="000E2FAF" w:rsidRPr="00442478" w:rsidRDefault="000E2FAF" w:rsidP="0057379E">
            <w:pPr>
              <w:jc w:val="both"/>
              <w:rPr>
                <w:rFonts w:ascii="Arial" w:hAnsi="Arial" w:cs="Arial"/>
              </w:rPr>
            </w:pPr>
            <w:r w:rsidRPr="00442478">
              <w:rPr>
                <w:rFonts w:ascii="Arial" w:hAnsi="Arial" w:cs="Arial"/>
              </w:rPr>
              <w:t>29707</w:t>
            </w:r>
          </w:p>
        </w:tc>
      </w:tr>
      <w:tr w:rsidR="000E2FAF" w14:paraId="53E213F4" w14:textId="77777777" w:rsidTr="000E2FAF">
        <w:trPr>
          <w:trHeight w:val="624"/>
        </w:trPr>
        <w:tc>
          <w:tcPr>
            <w:tcW w:w="538" w:type="dxa"/>
          </w:tcPr>
          <w:p w14:paraId="177E7C67" w14:textId="77777777" w:rsidR="000E2FAF" w:rsidRPr="00442478" w:rsidRDefault="000E2FAF" w:rsidP="0057379E">
            <w:pPr>
              <w:jc w:val="both"/>
              <w:rPr>
                <w:rFonts w:ascii="Arial" w:hAnsi="Arial" w:cs="Arial"/>
              </w:rPr>
            </w:pPr>
            <w:r w:rsidRPr="00442478">
              <w:rPr>
                <w:rFonts w:ascii="Arial" w:hAnsi="Arial" w:cs="Arial"/>
              </w:rPr>
              <w:t>4</w:t>
            </w:r>
          </w:p>
        </w:tc>
        <w:tc>
          <w:tcPr>
            <w:tcW w:w="1447" w:type="dxa"/>
          </w:tcPr>
          <w:p w14:paraId="6A7742BF" w14:textId="77777777" w:rsidR="000E2FAF" w:rsidRPr="00442478" w:rsidRDefault="000E2FAF" w:rsidP="0057379E">
            <w:pPr>
              <w:jc w:val="both"/>
              <w:rPr>
                <w:rFonts w:ascii="Arial" w:hAnsi="Arial" w:cs="Arial"/>
              </w:rPr>
            </w:pPr>
            <w:r w:rsidRPr="00442478">
              <w:rPr>
                <w:rFonts w:ascii="Arial" w:hAnsi="Arial" w:cs="Arial"/>
              </w:rPr>
              <w:t>Medline</w:t>
            </w:r>
          </w:p>
        </w:tc>
        <w:tc>
          <w:tcPr>
            <w:tcW w:w="6095" w:type="dxa"/>
          </w:tcPr>
          <w:p w14:paraId="7C489697" w14:textId="77777777" w:rsidR="000E2FAF" w:rsidRPr="00442478" w:rsidRDefault="000E2FAF" w:rsidP="0057379E">
            <w:pPr>
              <w:jc w:val="both"/>
              <w:rPr>
                <w:rFonts w:ascii="Arial" w:hAnsi="Arial" w:cs="Arial"/>
              </w:rPr>
            </w:pPr>
            <w:r w:rsidRPr="00442478">
              <w:rPr>
                <w:rFonts w:ascii="Arial" w:hAnsi="Arial" w:cs="Arial"/>
              </w:rPr>
              <w:t>(risk ADJ3 stratification</w:t>
            </w:r>
            <w:proofErr w:type="gramStart"/>
            <w:r w:rsidRPr="00442478">
              <w:rPr>
                <w:rFonts w:ascii="Arial" w:hAnsi="Arial" w:cs="Arial"/>
              </w:rPr>
              <w:t>).</w:t>
            </w:r>
            <w:proofErr w:type="spellStart"/>
            <w:r w:rsidRPr="00442478">
              <w:rPr>
                <w:rFonts w:ascii="Arial" w:hAnsi="Arial" w:cs="Arial"/>
              </w:rPr>
              <w:t>ti</w:t>
            </w:r>
            <w:proofErr w:type="gramEnd"/>
            <w:r w:rsidRPr="00442478">
              <w:rPr>
                <w:rFonts w:ascii="Arial" w:hAnsi="Arial" w:cs="Arial"/>
              </w:rPr>
              <w:t>,ab</w:t>
            </w:r>
            <w:proofErr w:type="spellEnd"/>
          </w:p>
        </w:tc>
        <w:tc>
          <w:tcPr>
            <w:tcW w:w="1235" w:type="dxa"/>
          </w:tcPr>
          <w:p w14:paraId="07C60CB4" w14:textId="77777777" w:rsidR="000E2FAF" w:rsidRPr="00442478" w:rsidRDefault="000E2FAF" w:rsidP="0057379E">
            <w:pPr>
              <w:jc w:val="both"/>
              <w:rPr>
                <w:rFonts w:ascii="Arial" w:hAnsi="Arial" w:cs="Arial"/>
              </w:rPr>
            </w:pPr>
            <w:r w:rsidRPr="00442478">
              <w:rPr>
                <w:rFonts w:ascii="Arial" w:hAnsi="Arial" w:cs="Arial"/>
              </w:rPr>
              <w:t>30173</w:t>
            </w:r>
          </w:p>
        </w:tc>
      </w:tr>
      <w:tr w:rsidR="000E2FAF" w14:paraId="4423E0AE" w14:textId="77777777" w:rsidTr="000E2FAF">
        <w:trPr>
          <w:trHeight w:val="624"/>
        </w:trPr>
        <w:tc>
          <w:tcPr>
            <w:tcW w:w="538" w:type="dxa"/>
          </w:tcPr>
          <w:p w14:paraId="23246B2F" w14:textId="77777777" w:rsidR="000E2FAF" w:rsidRPr="00442478" w:rsidRDefault="000E2FAF" w:rsidP="0057379E">
            <w:pPr>
              <w:jc w:val="both"/>
              <w:rPr>
                <w:rFonts w:ascii="Arial" w:hAnsi="Arial" w:cs="Arial"/>
              </w:rPr>
            </w:pPr>
            <w:r w:rsidRPr="00442478">
              <w:rPr>
                <w:rFonts w:ascii="Arial" w:hAnsi="Arial" w:cs="Arial"/>
              </w:rPr>
              <w:t>5</w:t>
            </w:r>
          </w:p>
        </w:tc>
        <w:tc>
          <w:tcPr>
            <w:tcW w:w="1447" w:type="dxa"/>
          </w:tcPr>
          <w:p w14:paraId="4730A0FF" w14:textId="77777777" w:rsidR="000E2FAF" w:rsidRPr="00442478" w:rsidRDefault="000E2FAF" w:rsidP="0057379E">
            <w:pPr>
              <w:jc w:val="both"/>
              <w:rPr>
                <w:rFonts w:ascii="Arial" w:hAnsi="Arial" w:cs="Arial"/>
              </w:rPr>
            </w:pPr>
            <w:r w:rsidRPr="00442478">
              <w:rPr>
                <w:rFonts w:ascii="Arial" w:hAnsi="Arial" w:cs="Arial"/>
              </w:rPr>
              <w:t>Medline</w:t>
            </w:r>
          </w:p>
        </w:tc>
        <w:tc>
          <w:tcPr>
            <w:tcW w:w="6095" w:type="dxa"/>
          </w:tcPr>
          <w:p w14:paraId="2F9D35F2" w14:textId="77777777" w:rsidR="000E2FAF" w:rsidRPr="00442478" w:rsidRDefault="000E2FAF" w:rsidP="0057379E">
            <w:pPr>
              <w:jc w:val="both"/>
              <w:rPr>
                <w:rFonts w:ascii="Arial" w:hAnsi="Arial" w:cs="Arial"/>
              </w:rPr>
            </w:pPr>
            <w:r w:rsidRPr="00442478">
              <w:rPr>
                <w:rFonts w:ascii="Arial" w:hAnsi="Arial" w:cs="Arial"/>
              </w:rPr>
              <w:t>exp RISK/</w:t>
            </w:r>
          </w:p>
        </w:tc>
        <w:tc>
          <w:tcPr>
            <w:tcW w:w="1235" w:type="dxa"/>
          </w:tcPr>
          <w:p w14:paraId="3D2B608D" w14:textId="77777777" w:rsidR="000E2FAF" w:rsidRPr="00442478" w:rsidRDefault="000E2FAF" w:rsidP="0057379E">
            <w:pPr>
              <w:jc w:val="both"/>
              <w:rPr>
                <w:rFonts w:ascii="Arial" w:hAnsi="Arial" w:cs="Arial"/>
              </w:rPr>
            </w:pPr>
            <w:r w:rsidRPr="00442478">
              <w:rPr>
                <w:rFonts w:ascii="Arial" w:hAnsi="Arial" w:cs="Arial"/>
              </w:rPr>
              <w:t>1189973</w:t>
            </w:r>
          </w:p>
        </w:tc>
      </w:tr>
      <w:tr w:rsidR="000E2FAF" w14:paraId="72431CF3" w14:textId="77777777" w:rsidTr="000E2FAF">
        <w:trPr>
          <w:trHeight w:val="624"/>
        </w:trPr>
        <w:tc>
          <w:tcPr>
            <w:tcW w:w="538" w:type="dxa"/>
          </w:tcPr>
          <w:p w14:paraId="2F6F5CC9" w14:textId="77777777" w:rsidR="000E2FAF" w:rsidRPr="00442478" w:rsidRDefault="000E2FAF" w:rsidP="0057379E">
            <w:pPr>
              <w:jc w:val="both"/>
              <w:rPr>
                <w:rFonts w:ascii="Arial" w:hAnsi="Arial" w:cs="Arial"/>
              </w:rPr>
            </w:pPr>
            <w:r w:rsidRPr="00442478">
              <w:rPr>
                <w:rFonts w:ascii="Arial" w:hAnsi="Arial" w:cs="Arial"/>
              </w:rPr>
              <w:t>6</w:t>
            </w:r>
          </w:p>
        </w:tc>
        <w:tc>
          <w:tcPr>
            <w:tcW w:w="1447" w:type="dxa"/>
          </w:tcPr>
          <w:p w14:paraId="5E47623C" w14:textId="77777777" w:rsidR="000E2FAF" w:rsidRPr="00442478" w:rsidRDefault="000E2FAF" w:rsidP="0057379E">
            <w:pPr>
              <w:jc w:val="both"/>
              <w:rPr>
                <w:rFonts w:ascii="Arial" w:hAnsi="Arial" w:cs="Arial"/>
              </w:rPr>
            </w:pPr>
            <w:r w:rsidRPr="00442478">
              <w:rPr>
                <w:rFonts w:ascii="Arial" w:hAnsi="Arial" w:cs="Arial"/>
              </w:rPr>
              <w:t>Medline</w:t>
            </w:r>
          </w:p>
        </w:tc>
        <w:tc>
          <w:tcPr>
            <w:tcW w:w="6095" w:type="dxa"/>
          </w:tcPr>
          <w:p w14:paraId="7390821E" w14:textId="77777777" w:rsidR="000E2FAF" w:rsidRPr="00442478" w:rsidRDefault="000E2FAF" w:rsidP="0057379E">
            <w:pPr>
              <w:jc w:val="both"/>
              <w:rPr>
                <w:rFonts w:ascii="Arial" w:hAnsi="Arial" w:cs="Arial"/>
              </w:rPr>
            </w:pPr>
            <w:r w:rsidRPr="00442478">
              <w:rPr>
                <w:rFonts w:ascii="Arial" w:hAnsi="Arial" w:cs="Arial"/>
              </w:rPr>
              <w:t>(prognostic ADJ3 indicator</w:t>
            </w:r>
            <w:proofErr w:type="gramStart"/>
            <w:r w:rsidRPr="00442478">
              <w:rPr>
                <w:rFonts w:ascii="Arial" w:hAnsi="Arial" w:cs="Arial"/>
              </w:rPr>
              <w:t>).</w:t>
            </w:r>
            <w:proofErr w:type="spellStart"/>
            <w:r w:rsidRPr="00442478">
              <w:rPr>
                <w:rFonts w:ascii="Arial" w:hAnsi="Arial" w:cs="Arial"/>
              </w:rPr>
              <w:t>ti</w:t>
            </w:r>
            <w:proofErr w:type="gramEnd"/>
            <w:r w:rsidRPr="00442478">
              <w:rPr>
                <w:rFonts w:ascii="Arial" w:hAnsi="Arial" w:cs="Arial"/>
              </w:rPr>
              <w:t>,ab</w:t>
            </w:r>
            <w:proofErr w:type="spellEnd"/>
          </w:p>
        </w:tc>
        <w:tc>
          <w:tcPr>
            <w:tcW w:w="1235" w:type="dxa"/>
          </w:tcPr>
          <w:p w14:paraId="09DCAF70" w14:textId="77777777" w:rsidR="000E2FAF" w:rsidRPr="00442478" w:rsidRDefault="000E2FAF" w:rsidP="0057379E">
            <w:pPr>
              <w:jc w:val="both"/>
              <w:rPr>
                <w:rFonts w:ascii="Arial" w:hAnsi="Arial" w:cs="Arial"/>
              </w:rPr>
            </w:pPr>
            <w:r w:rsidRPr="00442478">
              <w:rPr>
                <w:rFonts w:ascii="Arial" w:hAnsi="Arial" w:cs="Arial"/>
              </w:rPr>
              <w:t>9450</w:t>
            </w:r>
          </w:p>
        </w:tc>
      </w:tr>
      <w:tr w:rsidR="000E2FAF" w14:paraId="6D3E4DD1" w14:textId="77777777" w:rsidTr="000E2FAF">
        <w:trPr>
          <w:trHeight w:val="624"/>
        </w:trPr>
        <w:tc>
          <w:tcPr>
            <w:tcW w:w="538" w:type="dxa"/>
          </w:tcPr>
          <w:p w14:paraId="13BA7823" w14:textId="77777777" w:rsidR="000E2FAF" w:rsidRPr="00442478" w:rsidRDefault="000E2FAF" w:rsidP="0057379E">
            <w:pPr>
              <w:jc w:val="both"/>
              <w:rPr>
                <w:rFonts w:ascii="Arial" w:hAnsi="Arial" w:cs="Arial"/>
              </w:rPr>
            </w:pPr>
            <w:r w:rsidRPr="00442478">
              <w:rPr>
                <w:rFonts w:ascii="Arial" w:hAnsi="Arial" w:cs="Arial"/>
              </w:rPr>
              <w:t>7</w:t>
            </w:r>
          </w:p>
        </w:tc>
        <w:tc>
          <w:tcPr>
            <w:tcW w:w="1447" w:type="dxa"/>
          </w:tcPr>
          <w:p w14:paraId="739F92E1" w14:textId="77777777" w:rsidR="000E2FAF" w:rsidRPr="00442478" w:rsidRDefault="000E2FAF" w:rsidP="0057379E">
            <w:pPr>
              <w:jc w:val="both"/>
              <w:rPr>
                <w:rFonts w:ascii="Arial" w:hAnsi="Arial" w:cs="Arial"/>
              </w:rPr>
            </w:pPr>
            <w:r w:rsidRPr="00442478">
              <w:rPr>
                <w:rFonts w:ascii="Arial" w:hAnsi="Arial" w:cs="Arial"/>
              </w:rPr>
              <w:t>Medline</w:t>
            </w:r>
          </w:p>
        </w:tc>
        <w:tc>
          <w:tcPr>
            <w:tcW w:w="6095" w:type="dxa"/>
          </w:tcPr>
          <w:p w14:paraId="4BD2BC78" w14:textId="77777777" w:rsidR="000E2FAF" w:rsidRPr="00442478" w:rsidRDefault="000E2FAF" w:rsidP="0057379E">
            <w:pPr>
              <w:jc w:val="both"/>
              <w:rPr>
                <w:rFonts w:ascii="Arial" w:hAnsi="Arial" w:cs="Arial"/>
              </w:rPr>
            </w:pPr>
            <w:r w:rsidRPr="00442478">
              <w:rPr>
                <w:rFonts w:ascii="Arial" w:hAnsi="Arial" w:cs="Arial"/>
              </w:rPr>
              <w:t>exp PROGNOSIS/</w:t>
            </w:r>
          </w:p>
        </w:tc>
        <w:tc>
          <w:tcPr>
            <w:tcW w:w="1235" w:type="dxa"/>
          </w:tcPr>
          <w:p w14:paraId="6E9535D0" w14:textId="77777777" w:rsidR="000E2FAF" w:rsidRPr="00442478" w:rsidRDefault="000E2FAF" w:rsidP="0057379E">
            <w:pPr>
              <w:jc w:val="both"/>
              <w:rPr>
                <w:rFonts w:ascii="Arial" w:hAnsi="Arial" w:cs="Arial"/>
              </w:rPr>
            </w:pPr>
            <w:r w:rsidRPr="00442478">
              <w:rPr>
                <w:rFonts w:ascii="Arial" w:hAnsi="Arial" w:cs="Arial"/>
              </w:rPr>
              <w:t>1640136</w:t>
            </w:r>
          </w:p>
        </w:tc>
      </w:tr>
      <w:tr w:rsidR="000E2FAF" w14:paraId="4CD2A50A" w14:textId="77777777" w:rsidTr="000E2FAF">
        <w:trPr>
          <w:trHeight w:val="624"/>
        </w:trPr>
        <w:tc>
          <w:tcPr>
            <w:tcW w:w="538" w:type="dxa"/>
          </w:tcPr>
          <w:p w14:paraId="0A3C4271" w14:textId="77777777" w:rsidR="000E2FAF" w:rsidRPr="00442478" w:rsidRDefault="000E2FAF" w:rsidP="0057379E">
            <w:pPr>
              <w:jc w:val="both"/>
              <w:rPr>
                <w:rFonts w:ascii="Arial" w:hAnsi="Arial" w:cs="Arial"/>
              </w:rPr>
            </w:pPr>
            <w:r w:rsidRPr="00442478">
              <w:rPr>
                <w:rFonts w:ascii="Arial" w:hAnsi="Arial" w:cs="Arial"/>
              </w:rPr>
              <w:t>8</w:t>
            </w:r>
          </w:p>
        </w:tc>
        <w:tc>
          <w:tcPr>
            <w:tcW w:w="1447" w:type="dxa"/>
          </w:tcPr>
          <w:p w14:paraId="44CD91BD" w14:textId="77777777" w:rsidR="000E2FAF" w:rsidRPr="00442478" w:rsidRDefault="000E2FAF" w:rsidP="0057379E">
            <w:pPr>
              <w:jc w:val="both"/>
              <w:rPr>
                <w:rFonts w:ascii="Arial" w:hAnsi="Arial" w:cs="Arial"/>
              </w:rPr>
            </w:pPr>
            <w:r w:rsidRPr="00442478">
              <w:rPr>
                <w:rFonts w:ascii="Arial" w:hAnsi="Arial" w:cs="Arial"/>
              </w:rPr>
              <w:t>Medline</w:t>
            </w:r>
          </w:p>
        </w:tc>
        <w:tc>
          <w:tcPr>
            <w:tcW w:w="6095" w:type="dxa"/>
          </w:tcPr>
          <w:p w14:paraId="1D5CCB57" w14:textId="77777777" w:rsidR="000E2FAF" w:rsidRPr="00442478" w:rsidRDefault="000E2FAF" w:rsidP="0057379E">
            <w:pPr>
              <w:jc w:val="both"/>
              <w:rPr>
                <w:rFonts w:ascii="Arial" w:hAnsi="Arial" w:cs="Arial"/>
              </w:rPr>
            </w:pPr>
            <w:r w:rsidRPr="00442478">
              <w:rPr>
                <w:rFonts w:ascii="Arial" w:hAnsi="Arial" w:cs="Arial"/>
              </w:rPr>
              <w:t>(4 OR 5 OR 6 OR 7)</w:t>
            </w:r>
          </w:p>
        </w:tc>
        <w:tc>
          <w:tcPr>
            <w:tcW w:w="1235" w:type="dxa"/>
          </w:tcPr>
          <w:p w14:paraId="0BF18D9E" w14:textId="77777777" w:rsidR="000E2FAF" w:rsidRPr="00442478" w:rsidRDefault="000E2FAF" w:rsidP="0057379E">
            <w:pPr>
              <w:jc w:val="both"/>
              <w:rPr>
                <w:rFonts w:ascii="Arial" w:hAnsi="Arial" w:cs="Arial"/>
              </w:rPr>
            </w:pPr>
            <w:r w:rsidRPr="00442478">
              <w:rPr>
                <w:rFonts w:ascii="Arial" w:hAnsi="Arial" w:cs="Arial"/>
              </w:rPr>
              <w:t>2597769</w:t>
            </w:r>
          </w:p>
        </w:tc>
      </w:tr>
      <w:tr w:rsidR="000E2FAF" w14:paraId="3F1CBA4F" w14:textId="77777777" w:rsidTr="000E2FAF">
        <w:trPr>
          <w:trHeight w:val="624"/>
        </w:trPr>
        <w:tc>
          <w:tcPr>
            <w:tcW w:w="538" w:type="dxa"/>
          </w:tcPr>
          <w:p w14:paraId="481244C7" w14:textId="77777777" w:rsidR="000E2FAF" w:rsidRPr="00442478" w:rsidRDefault="000E2FAF" w:rsidP="0057379E">
            <w:pPr>
              <w:jc w:val="both"/>
              <w:rPr>
                <w:rFonts w:ascii="Arial" w:hAnsi="Arial" w:cs="Arial"/>
              </w:rPr>
            </w:pPr>
            <w:r w:rsidRPr="00442478">
              <w:rPr>
                <w:rFonts w:ascii="Arial" w:hAnsi="Arial" w:cs="Arial"/>
              </w:rPr>
              <w:t>9</w:t>
            </w:r>
          </w:p>
        </w:tc>
        <w:tc>
          <w:tcPr>
            <w:tcW w:w="1447" w:type="dxa"/>
          </w:tcPr>
          <w:p w14:paraId="7FE55F74" w14:textId="77777777" w:rsidR="000E2FAF" w:rsidRPr="00442478" w:rsidRDefault="000E2FAF" w:rsidP="0057379E">
            <w:pPr>
              <w:jc w:val="both"/>
              <w:rPr>
                <w:rFonts w:ascii="Arial" w:hAnsi="Arial" w:cs="Arial"/>
              </w:rPr>
            </w:pPr>
            <w:r w:rsidRPr="00442478">
              <w:rPr>
                <w:rFonts w:ascii="Arial" w:hAnsi="Arial" w:cs="Arial"/>
              </w:rPr>
              <w:t>Medline</w:t>
            </w:r>
          </w:p>
        </w:tc>
        <w:tc>
          <w:tcPr>
            <w:tcW w:w="6095" w:type="dxa"/>
          </w:tcPr>
          <w:p w14:paraId="1D8BEB31" w14:textId="77777777" w:rsidR="000E2FAF" w:rsidRPr="00442478" w:rsidRDefault="000E2FAF" w:rsidP="0057379E">
            <w:pPr>
              <w:jc w:val="both"/>
              <w:rPr>
                <w:rFonts w:ascii="Arial" w:hAnsi="Arial" w:cs="Arial"/>
              </w:rPr>
            </w:pPr>
            <w:r w:rsidRPr="00442478">
              <w:rPr>
                <w:rFonts w:ascii="Arial" w:hAnsi="Arial" w:cs="Arial"/>
              </w:rPr>
              <w:t>(mortality</w:t>
            </w:r>
            <w:proofErr w:type="gramStart"/>
            <w:r w:rsidRPr="00442478">
              <w:rPr>
                <w:rFonts w:ascii="Arial" w:hAnsi="Arial" w:cs="Arial"/>
              </w:rPr>
              <w:t>).</w:t>
            </w:r>
            <w:proofErr w:type="spellStart"/>
            <w:r w:rsidRPr="00442478">
              <w:rPr>
                <w:rFonts w:ascii="Arial" w:hAnsi="Arial" w:cs="Arial"/>
              </w:rPr>
              <w:t>ti</w:t>
            </w:r>
            <w:proofErr w:type="gramEnd"/>
            <w:r w:rsidRPr="00442478">
              <w:rPr>
                <w:rFonts w:ascii="Arial" w:hAnsi="Arial" w:cs="Arial"/>
              </w:rPr>
              <w:t>,ab</w:t>
            </w:r>
            <w:proofErr w:type="spellEnd"/>
          </w:p>
        </w:tc>
        <w:tc>
          <w:tcPr>
            <w:tcW w:w="1235" w:type="dxa"/>
          </w:tcPr>
          <w:p w14:paraId="1BCA68A1" w14:textId="77777777" w:rsidR="000E2FAF" w:rsidRPr="00442478" w:rsidRDefault="000E2FAF" w:rsidP="0057379E">
            <w:pPr>
              <w:jc w:val="both"/>
              <w:rPr>
                <w:rFonts w:ascii="Arial" w:hAnsi="Arial" w:cs="Arial"/>
              </w:rPr>
            </w:pPr>
            <w:r w:rsidRPr="00442478">
              <w:rPr>
                <w:rFonts w:ascii="Arial" w:hAnsi="Arial" w:cs="Arial"/>
              </w:rPr>
              <w:t>735132</w:t>
            </w:r>
          </w:p>
        </w:tc>
      </w:tr>
      <w:tr w:rsidR="000E2FAF" w14:paraId="100B95C9" w14:textId="77777777" w:rsidTr="000E2FAF">
        <w:trPr>
          <w:trHeight w:val="624"/>
        </w:trPr>
        <w:tc>
          <w:tcPr>
            <w:tcW w:w="538" w:type="dxa"/>
          </w:tcPr>
          <w:p w14:paraId="4C245006" w14:textId="77777777" w:rsidR="000E2FAF" w:rsidRPr="00442478" w:rsidRDefault="000E2FAF" w:rsidP="0057379E">
            <w:pPr>
              <w:jc w:val="both"/>
              <w:rPr>
                <w:rFonts w:ascii="Arial" w:hAnsi="Arial" w:cs="Arial"/>
              </w:rPr>
            </w:pPr>
            <w:r w:rsidRPr="00442478">
              <w:rPr>
                <w:rFonts w:ascii="Arial" w:hAnsi="Arial" w:cs="Arial"/>
              </w:rPr>
              <w:t>10</w:t>
            </w:r>
          </w:p>
        </w:tc>
        <w:tc>
          <w:tcPr>
            <w:tcW w:w="1447" w:type="dxa"/>
          </w:tcPr>
          <w:p w14:paraId="281EE287" w14:textId="77777777" w:rsidR="000E2FAF" w:rsidRPr="00442478" w:rsidRDefault="000E2FAF" w:rsidP="0057379E">
            <w:pPr>
              <w:jc w:val="both"/>
              <w:rPr>
                <w:rFonts w:ascii="Arial" w:hAnsi="Arial" w:cs="Arial"/>
              </w:rPr>
            </w:pPr>
            <w:r w:rsidRPr="00442478">
              <w:rPr>
                <w:rFonts w:ascii="Arial" w:hAnsi="Arial" w:cs="Arial"/>
              </w:rPr>
              <w:t>Medline</w:t>
            </w:r>
          </w:p>
        </w:tc>
        <w:tc>
          <w:tcPr>
            <w:tcW w:w="6095" w:type="dxa"/>
          </w:tcPr>
          <w:p w14:paraId="43E5218B" w14:textId="77777777" w:rsidR="000E2FAF" w:rsidRPr="00442478" w:rsidRDefault="000E2FAF" w:rsidP="0057379E">
            <w:pPr>
              <w:jc w:val="both"/>
              <w:rPr>
                <w:rFonts w:ascii="Arial" w:hAnsi="Arial" w:cs="Arial"/>
              </w:rPr>
            </w:pPr>
            <w:r w:rsidRPr="00442478">
              <w:rPr>
                <w:rFonts w:ascii="Arial" w:hAnsi="Arial" w:cs="Arial"/>
              </w:rPr>
              <w:t>exp MORTALITY/</w:t>
            </w:r>
          </w:p>
        </w:tc>
        <w:tc>
          <w:tcPr>
            <w:tcW w:w="1235" w:type="dxa"/>
          </w:tcPr>
          <w:p w14:paraId="4844BCCB" w14:textId="77777777" w:rsidR="000E2FAF" w:rsidRPr="00442478" w:rsidRDefault="000E2FAF" w:rsidP="0057379E">
            <w:pPr>
              <w:jc w:val="both"/>
              <w:rPr>
                <w:rFonts w:ascii="Arial" w:hAnsi="Arial" w:cs="Arial"/>
              </w:rPr>
            </w:pPr>
            <w:r w:rsidRPr="00442478">
              <w:rPr>
                <w:rFonts w:ascii="Arial" w:hAnsi="Arial" w:cs="Arial"/>
              </w:rPr>
              <w:t>376448</w:t>
            </w:r>
          </w:p>
        </w:tc>
      </w:tr>
      <w:tr w:rsidR="000E2FAF" w14:paraId="174E87B6" w14:textId="77777777" w:rsidTr="000E2FAF">
        <w:trPr>
          <w:trHeight w:val="624"/>
        </w:trPr>
        <w:tc>
          <w:tcPr>
            <w:tcW w:w="538" w:type="dxa"/>
          </w:tcPr>
          <w:p w14:paraId="277DF1EC" w14:textId="77777777" w:rsidR="000E2FAF" w:rsidRPr="00442478" w:rsidRDefault="000E2FAF" w:rsidP="0057379E">
            <w:pPr>
              <w:jc w:val="both"/>
              <w:rPr>
                <w:rFonts w:ascii="Arial" w:hAnsi="Arial" w:cs="Arial"/>
              </w:rPr>
            </w:pPr>
            <w:r w:rsidRPr="00442478">
              <w:rPr>
                <w:rFonts w:ascii="Arial" w:hAnsi="Arial" w:cs="Arial"/>
              </w:rPr>
              <w:t>11</w:t>
            </w:r>
          </w:p>
        </w:tc>
        <w:tc>
          <w:tcPr>
            <w:tcW w:w="1447" w:type="dxa"/>
          </w:tcPr>
          <w:p w14:paraId="25B6C387" w14:textId="77777777" w:rsidR="000E2FAF" w:rsidRPr="00442478" w:rsidRDefault="000E2FAF" w:rsidP="0057379E">
            <w:pPr>
              <w:jc w:val="both"/>
              <w:rPr>
                <w:rFonts w:ascii="Arial" w:hAnsi="Arial" w:cs="Arial"/>
              </w:rPr>
            </w:pPr>
            <w:r w:rsidRPr="00442478">
              <w:rPr>
                <w:rFonts w:ascii="Arial" w:hAnsi="Arial" w:cs="Arial"/>
              </w:rPr>
              <w:t>Medline</w:t>
            </w:r>
          </w:p>
        </w:tc>
        <w:tc>
          <w:tcPr>
            <w:tcW w:w="6095" w:type="dxa"/>
          </w:tcPr>
          <w:p w14:paraId="6F77CEE2" w14:textId="77777777" w:rsidR="000E2FAF" w:rsidRPr="00442478" w:rsidRDefault="000E2FAF" w:rsidP="0057379E">
            <w:pPr>
              <w:jc w:val="both"/>
              <w:rPr>
                <w:rFonts w:ascii="Arial" w:hAnsi="Arial" w:cs="Arial"/>
              </w:rPr>
            </w:pPr>
            <w:r w:rsidRPr="00442478">
              <w:rPr>
                <w:rFonts w:ascii="Arial" w:hAnsi="Arial" w:cs="Arial"/>
              </w:rPr>
              <w:t>(9 OR 10)</w:t>
            </w:r>
          </w:p>
        </w:tc>
        <w:tc>
          <w:tcPr>
            <w:tcW w:w="1235" w:type="dxa"/>
          </w:tcPr>
          <w:p w14:paraId="6248A0D2" w14:textId="77777777" w:rsidR="000E2FAF" w:rsidRPr="00442478" w:rsidRDefault="000E2FAF" w:rsidP="0057379E">
            <w:pPr>
              <w:jc w:val="both"/>
              <w:rPr>
                <w:rFonts w:ascii="Arial" w:hAnsi="Arial" w:cs="Arial"/>
              </w:rPr>
            </w:pPr>
            <w:r w:rsidRPr="00442478">
              <w:rPr>
                <w:rFonts w:ascii="Arial" w:hAnsi="Arial" w:cs="Arial"/>
              </w:rPr>
              <w:t>978006</w:t>
            </w:r>
          </w:p>
        </w:tc>
      </w:tr>
      <w:tr w:rsidR="000E2FAF" w14:paraId="73451E9C" w14:textId="77777777" w:rsidTr="000E2FAF">
        <w:trPr>
          <w:trHeight w:val="624"/>
        </w:trPr>
        <w:tc>
          <w:tcPr>
            <w:tcW w:w="538" w:type="dxa"/>
          </w:tcPr>
          <w:p w14:paraId="3AB9086A" w14:textId="77777777" w:rsidR="000E2FAF" w:rsidRPr="00442478" w:rsidRDefault="000E2FAF" w:rsidP="0057379E">
            <w:pPr>
              <w:jc w:val="both"/>
              <w:rPr>
                <w:rFonts w:ascii="Arial" w:hAnsi="Arial" w:cs="Arial"/>
              </w:rPr>
            </w:pPr>
            <w:r w:rsidRPr="00442478">
              <w:rPr>
                <w:rFonts w:ascii="Arial" w:hAnsi="Arial" w:cs="Arial"/>
              </w:rPr>
              <w:t>12</w:t>
            </w:r>
          </w:p>
        </w:tc>
        <w:tc>
          <w:tcPr>
            <w:tcW w:w="1447" w:type="dxa"/>
          </w:tcPr>
          <w:p w14:paraId="6784A64B" w14:textId="77777777" w:rsidR="000E2FAF" w:rsidRPr="00442478" w:rsidRDefault="000E2FAF" w:rsidP="0057379E">
            <w:pPr>
              <w:jc w:val="both"/>
              <w:rPr>
                <w:rFonts w:ascii="Arial" w:hAnsi="Arial" w:cs="Arial"/>
              </w:rPr>
            </w:pPr>
            <w:r w:rsidRPr="00442478">
              <w:rPr>
                <w:rFonts w:ascii="Arial" w:hAnsi="Arial" w:cs="Arial"/>
              </w:rPr>
              <w:t>Medline</w:t>
            </w:r>
          </w:p>
        </w:tc>
        <w:tc>
          <w:tcPr>
            <w:tcW w:w="6095" w:type="dxa"/>
          </w:tcPr>
          <w:p w14:paraId="66EC78A4" w14:textId="77777777" w:rsidR="000E2FAF" w:rsidRPr="00442478" w:rsidRDefault="000E2FAF" w:rsidP="0057379E">
            <w:pPr>
              <w:jc w:val="both"/>
              <w:rPr>
                <w:rFonts w:ascii="Arial" w:hAnsi="Arial" w:cs="Arial"/>
              </w:rPr>
            </w:pPr>
            <w:r w:rsidRPr="00442478">
              <w:rPr>
                <w:rFonts w:ascii="Arial" w:hAnsi="Arial" w:cs="Arial"/>
              </w:rPr>
              <w:t>(3 AND 8 AND 11)</w:t>
            </w:r>
          </w:p>
        </w:tc>
        <w:tc>
          <w:tcPr>
            <w:tcW w:w="1235" w:type="dxa"/>
          </w:tcPr>
          <w:p w14:paraId="18DD0CEA" w14:textId="77777777" w:rsidR="000E2FAF" w:rsidRPr="00442478" w:rsidRDefault="000E2FAF" w:rsidP="0057379E">
            <w:pPr>
              <w:jc w:val="both"/>
              <w:rPr>
                <w:rFonts w:ascii="Arial" w:hAnsi="Arial" w:cs="Arial"/>
              </w:rPr>
            </w:pPr>
            <w:r w:rsidRPr="00442478">
              <w:rPr>
                <w:rFonts w:ascii="Arial" w:hAnsi="Arial" w:cs="Arial"/>
              </w:rPr>
              <w:t>227</w:t>
            </w:r>
          </w:p>
        </w:tc>
      </w:tr>
      <w:tr w:rsidR="000E2FAF" w14:paraId="59CDDF58" w14:textId="77777777" w:rsidTr="000E2FAF">
        <w:trPr>
          <w:trHeight w:val="624"/>
        </w:trPr>
        <w:tc>
          <w:tcPr>
            <w:tcW w:w="538" w:type="dxa"/>
          </w:tcPr>
          <w:p w14:paraId="3DB429F4" w14:textId="77777777" w:rsidR="000E2FAF" w:rsidRPr="00442478" w:rsidRDefault="000E2FAF" w:rsidP="0057379E">
            <w:pPr>
              <w:jc w:val="both"/>
              <w:rPr>
                <w:rFonts w:ascii="Arial" w:hAnsi="Arial" w:cs="Arial"/>
              </w:rPr>
            </w:pPr>
            <w:r w:rsidRPr="00442478">
              <w:rPr>
                <w:rFonts w:ascii="Arial" w:hAnsi="Arial" w:cs="Arial"/>
              </w:rPr>
              <w:t>13</w:t>
            </w:r>
          </w:p>
        </w:tc>
        <w:tc>
          <w:tcPr>
            <w:tcW w:w="1447" w:type="dxa"/>
          </w:tcPr>
          <w:p w14:paraId="43BA430B"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5BAAC8D2" w14:textId="77777777" w:rsidR="000E2FAF" w:rsidRPr="00442478" w:rsidRDefault="000E2FAF" w:rsidP="0057379E">
            <w:pPr>
              <w:jc w:val="both"/>
              <w:rPr>
                <w:rFonts w:ascii="Arial" w:hAnsi="Arial" w:cs="Arial"/>
              </w:rPr>
            </w:pPr>
            <w:r w:rsidRPr="00442478">
              <w:rPr>
                <w:rFonts w:ascii="Arial" w:hAnsi="Arial" w:cs="Arial"/>
              </w:rPr>
              <w:t>COVID-19 OR coronavirus OR "Corona virus" OR 2019-nCoV OR SARS-</w:t>
            </w:r>
            <w:proofErr w:type="spellStart"/>
            <w:r w:rsidRPr="00442478">
              <w:rPr>
                <w:rFonts w:ascii="Arial" w:hAnsi="Arial" w:cs="Arial"/>
              </w:rPr>
              <w:t>CoV</w:t>
            </w:r>
            <w:proofErr w:type="spellEnd"/>
            <w:r w:rsidRPr="00442478">
              <w:rPr>
                <w:rFonts w:ascii="Arial" w:hAnsi="Arial" w:cs="Arial"/>
              </w:rPr>
              <w:t xml:space="preserve"> OR MERS-</w:t>
            </w:r>
            <w:proofErr w:type="spellStart"/>
            <w:r w:rsidRPr="00442478">
              <w:rPr>
                <w:rFonts w:ascii="Arial" w:hAnsi="Arial" w:cs="Arial"/>
              </w:rPr>
              <w:t>CoV</w:t>
            </w:r>
            <w:proofErr w:type="spellEnd"/>
            <w:r w:rsidRPr="00442478">
              <w:rPr>
                <w:rFonts w:ascii="Arial" w:hAnsi="Arial" w:cs="Arial"/>
              </w:rPr>
              <w:t xml:space="preserve"> OR "Severe Acute Respiratory Syndrome" OR "Middle East Respiratory Syndrome" OR "novel </w:t>
            </w:r>
            <w:proofErr w:type="spellStart"/>
            <w:r w:rsidRPr="00442478">
              <w:rPr>
                <w:rFonts w:ascii="Arial" w:hAnsi="Arial" w:cs="Arial"/>
              </w:rPr>
              <w:t>CoV</w:t>
            </w:r>
            <w:proofErr w:type="spellEnd"/>
            <w:r w:rsidRPr="00442478">
              <w:rPr>
                <w:rFonts w:ascii="Arial" w:hAnsi="Arial" w:cs="Arial"/>
              </w:rPr>
              <w:t>" OR "novel coronavirus" OR SARS-CoV-2 OR sarscov2 OR 2019nCoV OR (</w:t>
            </w:r>
            <w:proofErr w:type="spellStart"/>
            <w:r w:rsidRPr="00442478">
              <w:rPr>
                <w:rFonts w:ascii="Arial" w:hAnsi="Arial" w:cs="Arial"/>
              </w:rPr>
              <w:t>nCOV</w:t>
            </w:r>
            <w:proofErr w:type="spellEnd"/>
            <w:r w:rsidRPr="00442478">
              <w:rPr>
                <w:rFonts w:ascii="Arial" w:hAnsi="Arial" w:cs="Arial"/>
              </w:rPr>
              <w:t>).</w:t>
            </w:r>
            <w:proofErr w:type="spellStart"/>
            <w:r w:rsidRPr="00442478">
              <w:rPr>
                <w:rFonts w:ascii="Arial" w:hAnsi="Arial" w:cs="Arial"/>
              </w:rPr>
              <w:t>ti,ab</w:t>
            </w:r>
            <w:proofErr w:type="spellEnd"/>
          </w:p>
        </w:tc>
        <w:tc>
          <w:tcPr>
            <w:tcW w:w="1235" w:type="dxa"/>
          </w:tcPr>
          <w:p w14:paraId="41E71999" w14:textId="77777777" w:rsidR="000E2FAF" w:rsidRPr="00442478" w:rsidRDefault="000E2FAF" w:rsidP="0057379E">
            <w:pPr>
              <w:jc w:val="both"/>
              <w:rPr>
                <w:rFonts w:ascii="Arial" w:hAnsi="Arial" w:cs="Arial"/>
              </w:rPr>
            </w:pPr>
            <w:r w:rsidRPr="00442478">
              <w:rPr>
                <w:rFonts w:ascii="Arial" w:hAnsi="Arial" w:cs="Arial"/>
              </w:rPr>
              <w:t>33449</w:t>
            </w:r>
          </w:p>
        </w:tc>
      </w:tr>
      <w:tr w:rsidR="000E2FAF" w14:paraId="73CC8656" w14:textId="77777777" w:rsidTr="000E2FAF">
        <w:trPr>
          <w:trHeight w:val="624"/>
        </w:trPr>
        <w:tc>
          <w:tcPr>
            <w:tcW w:w="538" w:type="dxa"/>
          </w:tcPr>
          <w:p w14:paraId="49FE07DD" w14:textId="77777777" w:rsidR="000E2FAF" w:rsidRPr="00442478" w:rsidRDefault="000E2FAF" w:rsidP="0057379E">
            <w:pPr>
              <w:jc w:val="both"/>
              <w:rPr>
                <w:rFonts w:ascii="Arial" w:hAnsi="Arial" w:cs="Arial"/>
              </w:rPr>
            </w:pPr>
            <w:r w:rsidRPr="00442478">
              <w:rPr>
                <w:rFonts w:ascii="Arial" w:hAnsi="Arial" w:cs="Arial"/>
              </w:rPr>
              <w:t>14</w:t>
            </w:r>
          </w:p>
        </w:tc>
        <w:tc>
          <w:tcPr>
            <w:tcW w:w="1447" w:type="dxa"/>
          </w:tcPr>
          <w:p w14:paraId="31807B68"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290B219E" w14:textId="77777777" w:rsidR="000E2FAF" w:rsidRPr="00442478" w:rsidRDefault="000E2FAF" w:rsidP="0057379E">
            <w:pPr>
              <w:jc w:val="both"/>
              <w:rPr>
                <w:rFonts w:ascii="Arial" w:hAnsi="Arial" w:cs="Arial"/>
              </w:rPr>
            </w:pPr>
            <w:r w:rsidRPr="00442478">
              <w:rPr>
                <w:rFonts w:ascii="Arial" w:hAnsi="Arial" w:cs="Arial"/>
              </w:rPr>
              <w:t>exp "CORONAVIRUS INFECTION"/</w:t>
            </w:r>
          </w:p>
        </w:tc>
        <w:tc>
          <w:tcPr>
            <w:tcW w:w="1235" w:type="dxa"/>
          </w:tcPr>
          <w:p w14:paraId="2B158643" w14:textId="77777777" w:rsidR="000E2FAF" w:rsidRPr="00442478" w:rsidRDefault="000E2FAF" w:rsidP="0057379E">
            <w:pPr>
              <w:jc w:val="both"/>
              <w:rPr>
                <w:rFonts w:ascii="Arial" w:hAnsi="Arial" w:cs="Arial"/>
              </w:rPr>
            </w:pPr>
            <w:r w:rsidRPr="00442478">
              <w:rPr>
                <w:rFonts w:ascii="Arial" w:hAnsi="Arial" w:cs="Arial"/>
              </w:rPr>
              <w:t>13308</w:t>
            </w:r>
          </w:p>
        </w:tc>
      </w:tr>
      <w:tr w:rsidR="000E2FAF" w14:paraId="273FC660" w14:textId="77777777" w:rsidTr="000E2FAF">
        <w:trPr>
          <w:trHeight w:val="624"/>
        </w:trPr>
        <w:tc>
          <w:tcPr>
            <w:tcW w:w="538" w:type="dxa"/>
          </w:tcPr>
          <w:p w14:paraId="084A94D2" w14:textId="77777777" w:rsidR="000E2FAF" w:rsidRPr="00442478" w:rsidRDefault="000E2FAF" w:rsidP="0057379E">
            <w:pPr>
              <w:jc w:val="both"/>
              <w:rPr>
                <w:rFonts w:ascii="Arial" w:hAnsi="Arial" w:cs="Arial"/>
              </w:rPr>
            </w:pPr>
            <w:r w:rsidRPr="00442478">
              <w:rPr>
                <w:rFonts w:ascii="Arial" w:hAnsi="Arial" w:cs="Arial"/>
              </w:rPr>
              <w:t>15</w:t>
            </w:r>
          </w:p>
        </w:tc>
        <w:tc>
          <w:tcPr>
            <w:tcW w:w="1447" w:type="dxa"/>
          </w:tcPr>
          <w:p w14:paraId="303BEE44"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06308677" w14:textId="77777777" w:rsidR="000E2FAF" w:rsidRPr="00442478" w:rsidRDefault="000E2FAF" w:rsidP="0057379E">
            <w:pPr>
              <w:jc w:val="both"/>
              <w:rPr>
                <w:rFonts w:ascii="Arial" w:hAnsi="Arial" w:cs="Arial"/>
              </w:rPr>
            </w:pPr>
            <w:r w:rsidRPr="00442478">
              <w:rPr>
                <w:rFonts w:ascii="Arial" w:hAnsi="Arial" w:cs="Arial"/>
              </w:rPr>
              <w:t>(risk ADJ3 stratification</w:t>
            </w:r>
            <w:proofErr w:type="gramStart"/>
            <w:r w:rsidRPr="00442478">
              <w:rPr>
                <w:rFonts w:ascii="Arial" w:hAnsi="Arial" w:cs="Arial"/>
              </w:rPr>
              <w:t>).</w:t>
            </w:r>
            <w:proofErr w:type="spellStart"/>
            <w:r w:rsidRPr="00442478">
              <w:rPr>
                <w:rFonts w:ascii="Arial" w:hAnsi="Arial" w:cs="Arial"/>
              </w:rPr>
              <w:t>ti</w:t>
            </w:r>
            <w:proofErr w:type="gramEnd"/>
            <w:r w:rsidRPr="00442478">
              <w:rPr>
                <w:rFonts w:ascii="Arial" w:hAnsi="Arial" w:cs="Arial"/>
              </w:rPr>
              <w:t>,ab</w:t>
            </w:r>
            <w:proofErr w:type="spellEnd"/>
          </w:p>
        </w:tc>
        <w:tc>
          <w:tcPr>
            <w:tcW w:w="1235" w:type="dxa"/>
          </w:tcPr>
          <w:p w14:paraId="0EA33BF4" w14:textId="77777777" w:rsidR="000E2FAF" w:rsidRPr="00442478" w:rsidRDefault="000E2FAF" w:rsidP="0057379E">
            <w:pPr>
              <w:jc w:val="both"/>
              <w:rPr>
                <w:rFonts w:ascii="Arial" w:hAnsi="Arial" w:cs="Arial"/>
              </w:rPr>
            </w:pPr>
            <w:r w:rsidRPr="00442478">
              <w:rPr>
                <w:rFonts w:ascii="Arial" w:hAnsi="Arial" w:cs="Arial"/>
              </w:rPr>
              <w:t>52903</w:t>
            </w:r>
          </w:p>
        </w:tc>
      </w:tr>
      <w:tr w:rsidR="000E2FAF" w14:paraId="05EBFABD" w14:textId="77777777" w:rsidTr="000E2FAF">
        <w:trPr>
          <w:trHeight w:val="624"/>
        </w:trPr>
        <w:tc>
          <w:tcPr>
            <w:tcW w:w="538" w:type="dxa"/>
          </w:tcPr>
          <w:p w14:paraId="54AA1655" w14:textId="77777777" w:rsidR="000E2FAF" w:rsidRPr="00442478" w:rsidRDefault="000E2FAF" w:rsidP="0057379E">
            <w:pPr>
              <w:jc w:val="both"/>
              <w:rPr>
                <w:rFonts w:ascii="Arial" w:hAnsi="Arial" w:cs="Arial"/>
              </w:rPr>
            </w:pPr>
            <w:r w:rsidRPr="00442478">
              <w:rPr>
                <w:rFonts w:ascii="Arial" w:hAnsi="Arial" w:cs="Arial"/>
              </w:rPr>
              <w:t>16</w:t>
            </w:r>
          </w:p>
        </w:tc>
        <w:tc>
          <w:tcPr>
            <w:tcW w:w="1447" w:type="dxa"/>
          </w:tcPr>
          <w:p w14:paraId="1C27A355"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37B1AF4C" w14:textId="77777777" w:rsidR="000E2FAF" w:rsidRPr="00442478" w:rsidRDefault="000E2FAF" w:rsidP="0057379E">
            <w:pPr>
              <w:jc w:val="both"/>
              <w:rPr>
                <w:rFonts w:ascii="Arial" w:hAnsi="Arial" w:cs="Arial"/>
              </w:rPr>
            </w:pPr>
            <w:r w:rsidRPr="00442478">
              <w:rPr>
                <w:rFonts w:ascii="Arial" w:hAnsi="Arial" w:cs="Arial"/>
              </w:rPr>
              <w:t>(prognostic ADJ3 indicator</w:t>
            </w:r>
            <w:proofErr w:type="gramStart"/>
            <w:r w:rsidRPr="00442478">
              <w:rPr>
                <w:rFonts w:ascii="Arial" w:hAnsi="Arial" w:cs="Arial"/>
              </w:rPr>
              <w:t>).</w:t>
            </w:r>
            <w:proofErr w:type="spellStart"/>
            <w:r w:rsidRPr="00442478">
              <w:rPr>
                <w:rFonts w:ascii="Arial" w:hAnsi="Arial" w:cs="Arial"/>
              </w:rPr>
              <w:t>ti</w:t>
            </w:r>
            <w:proofErr w:type="gramEnd"/>
            <w:r w:rsidRPr="00442478">
              <w:rPr>
                <w:rFonts w:ascii="Arial" w:hAnsi="Arial" w:cs="Arial"/>
              </w:rPr>
              <w:t>,ab</w:t>
            </w:r>
            <w:proofErr w:type="spellEnd"/>
          </w:p>
        </w:tc>
        <w:tc>
          <w:tcPr>
            <w:tcW w:w="1235" w:type="dxa"/>
          </w:tcPr>
          <w:p w14:paraId="369ED206" w14:textId="77777777" w:rsidR="000E2FAF" w:rsidRPr="00442478" w:rsidRDefault="000E2FAF" w:rsidP="0057379E">
            <w:pPr>
              <w:jc w:val="both"/>
              <w:rPr>
                <w:rFonts w:ascii="Arial" w:hAnsi="Arial" w:cs="Arial"/>
              </w:rPr>
            </w:pPr>
            <w:r w:rsidRPr="00442478">
              <w:rPr>
                <w:rFonts w:ascii="Arial" w:hAnsi="Arial" w:cs="Arial"/>
              </w:rPr>
              <w:t>13113</w:t>
            </w:r>
          </w:p>
        </w:tc>
      </w:tr>
      <w:tr w:rsidR="000E2FAF" w14:paraId="132596B9" w14:textId="77777777" w:rsidTr="000E2FAF">
        <w:trPr>
          <w:trHeight w:val="624"/>
        </w:trPr>
        <w:tc>
          <w:tcPr>
            <w:tcW w:w="538" w:type="dxa"/>
          </w:tcPr>
          <w:p w14:paraId="48FECDDF" w14:textId="77777777" w:rsidR="000E2FAF" w:rsidRPr="00442478" w:rsidRDefault="000E2FAF" w:rsidP="0057379E">
            <w:pPr>
              <w:jc w:val="both"/>
              <w:rPr>
                <w:rFonts w:ascii="Arial" w:hAnsi="Arial" w:cs="Arial"/>
              </w:rPr>
            </w:pPr>
            <w:r w:rsidRPr="00442478">
              <w:rPr>
                <w:rFonts w:ascii="Arial" w:hAnsi="Arial" w:cs="Arial"/>
              </w:rPr>
              <w:t>17</w:t>
            </w:r>
          </w:p>
        </w:tc>
        <w:tc>
          <w:tcPr>
            <w:tcW w:w="1447" w:type="dxa"/>
          </w:tcPr>
          <w:p w14:paraId="722CBA1A"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38EC6C56" w14:textId="77777777" w:rsidR="000E2FAF" w:rsidRPr="00442478" w:rsidRDefault="000E2FAF" w:rsidP="0057379E">
            <w:pPr>
              <w:jc w:val="both"/>
              <w:rPr>
                <w:rFonts w:ascii="Arial" w:hAnsi="Arial" w:cs="Arial"/>
              </w:rPr>
            </w:pPr>
            <w:r w:rsidRPr="00442478">
              <w:rPr>
                <w:rFonts w:ascii="Arial" w:hAnsi="Arial" w:cs="Arial"/>
              </w:rPr>
              <w:t>exp RISK/</w:t>
            </w:r>
          </w:p>
        </w:tc>
        <w:tc>
          <w:tcPr>
            <w:tcW w:w="1235" w:type="dxa"/>
          </w:tcPr>
          <w:p w14:paraId="6104E081" w14:textId="77777777" w:rsidR="000E2FAF" w:rsidRPr="00442478" w:rsidRDefault="000E2FAF" w:rsidP="0057379E">
            <w:pPr>
              <w:jc w:val="both"/>
              <w:rPr>
                <w:rFonts w:ascii="Arial" w:hAnsi="Arial" w:cs="Arial"/>
              </w:rPr>
            </w:pPr>
            <w:r w:rsidRPr="00442478">
              <w:rPr>
                <w:rFonts w:ascii="Arial" w:hAnsi="Arial" w:cs="Arial"/>
              </w:rPr>
              <w:t>2455969</w:t>
            </w:r>
          </w:p>
        </w:tc>
      </w:tr>
      <w:tr w:rsidR="000E2FAF" w14:paraId="210338C9" w14:textId="77777777" w:rsidTr="000E2FAF">
        <w:trPr>
          <w:trHeight w:val="624"/>
        </w:trPr>
        <w:tc>
          <w:tcPr>
            <w:tcW w:w="538" w:type="dxa"/>
          </w:tcPr>
          <w:p w14:paraId="2413F33A" w14:textId="77777777" w:rsidR="000E2FAF" w:rsidRPr="00442478" w:rsidRDefault="000E2FAF" w:rsidP="0057379E">
            <w:pPr>
              <w:jc w:val="both"/>
              <w:rPr>
                <w:rFonts w:ascii="Arial" w:hAnsi="Arial" w:cs="Arial"/>
              </w:rPr>
            </w:pPr>
            <w:r w:rsidRPr="00442478">
              <w:rPr>
                <w:rFonts w:ascii="Arial" w:hAnsi="Arial" w:cs="Arial"/>
              </w:rPr>
              <w:t>18</w:t>
            </w:r>
          </w:p>
        </w:tc>
        <w:tc>
          <w:tcPr>
            <w:tcW w:w="1447" w:type="dxa"/>
          </w:tcPr>
          <w:p w14:paraId="2C66BE81"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7CA72ACF" w14:textId="77777777" w:rsidR="000E2FAF" w:rsidRPr="00442478" w:rsidRDefault="000E2FAF" w:rsidP="0057379E">
            <w:pPr>
              <w:jc w:val="both"/>
              <w:rPr>
                <w:rFonts w:ascii="Arial" w:hAnsi="Arial" w:cs="Arial"/>
              </w:rPr>
            </w:pPr>
            <w:r w:rsidRPr="00442478">
              <w:rPr>
                <w:rFonts w:ascii="Arial" w:hAnsi="Arial" w:cs="Arial"/>
              </w:rPr>
              <w:t>exp PROGNOSIS/</w:t>
            </w:r>
          </w:p>
        </w:tc>
        <w:tc>
          <w:tcPr>
            <w:tcW w:w="1235" w:type="dxa"/>
          </w:tcPr>
          <w:p w14:paraId="34224022" w14:textId="77777777" w:rsidR="000E2FAF" w:rsidRPr="00442478" w:rsidRDefault="000E2FAF" w:rsidP="0057379E">
            <w:pPr>
              <w:jc w:val="both"/>
              <w:rPr>
                <w:rFonts w:ascii="Arial" w:hAnsi="Arial" w:cs="Arial"/>
              </w:rPr>
            </w:pPr>
            <w:r w:rsidRPr="00442478">
              <w:rPr>
                <w:rFonts w:ascii="Arial" w:hAnsi="Arial" w:cs="Arial"/>
              </w:rPr>
              <w:t>713442</w:t>
            </w:r>
          </w:p>
        </w:tc>
      </w:tr>
      <w:tr w:rsidR="000E2FAF" w14:paraId="37A26823" w14:textId="77777777" w:rsidTr="000E2FAF">
        <w:trPr>
          <w:trHeight w:val="624"/>
        </w:trPr>
        <w:tc>
          <w:tcPr>
            <w:tcW w:w="538" w:type="dxa"/>
          </w:tcPr>
          <w:p w14:paraId="13A64818" w14:textId="77777777" w:rsidR="000E2FAF" w:rsidRPr="00442478" w:rsidRDefault="000E2FAF" w:rsidP="0057379E">
            <w:pPr>
              <w:jc w:val="both"/>
              <w:rPr>
                <w:rFonts w:ascii="Arial" w:hAnsi="Arial" w:cs="Arial"/>
              </w:rPr>
            </w:pPr>
            <w:r w:rsidRPr="00442478">
              <w:rPr>
                <w:rFonts w:ascii="Arial" w:hAnsi="Arial" w:cs="Arial"/>
              </w:rPr>
              <w:lastRenderedPageBreak/>
              <w:t>19</w:t>
            </w:r>
          </w:p>
        </w:tc>
        <w:tc>
          <w:tcPr>
            <w:tcW w:w="1447" w:type="dxa"/>
          </w:tcPr>
          <w:p w14:paraId="6D2888B9"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47121067" w14:textId="77777777" w:rsidR="000E2FAF" w:rsidRPr="00442478" w:rsidRDefault="000E2FAF" w:rsidP="0057379E">
            <w:pPr>
              <w:jc w:val="both"/>
              <w:rPr>
                <w:rFonts w:ascii="Arial" w:hAnsi="Arial" w:cs="Arial"/>
              </w:rPr>
            </w:pPr>
            <w:r w:rsidRPr="00442478">
              <w:rPr>
                <w:rFonts w:ascii="Arial" w:hAnsi="Arial" w:cs="Arial"/>
              </w:rPr>
              <w:t>(15 OR 16 OR 17 OR 18)</w:t>
            </w:r>
          </w:p>
        </w:tc>
        <w:tc>
          <w:tcPr>
            <w:tcW w:w="1235" w:type="dxa"/>
          </w:tcPr>
          <w:p w14:paraId="1B0C082D" w14:textId="77777777" w:rsidR="000E2FAF" w:rsidRPr="00442478" w:rsidRDefault="000E2FAF" w:rsidP="0057379E">
            <w:pPr>
              <w:jc w:val="both"/>
              <w:rPr>
                <w:rFonts w:ascii="Arial" w:hAnsi="Arial" w:cs="Arial"/>
              </w:rPr>
            </w:pPr>
            <w:r w:rsidRPr="00442478">
              <w:rPr>
                <w:rFonts w:ascii="Arial" w:hAnsi="Arial" w:cs="Arial"/>
              </w:rPr>
              <w:t>3042916</w:t>
            </w:r>
          </w:p>
        </w:tc>
      </w:tr>
      <w:tr w:rsidR="000E2FAF" w14:paraId="3D55FC7A" w14:textId="77777777" w:rsidTr="000E2FAF">
        <w:trPr>
          <w:trHeight w:val="624"/>
        </w:trPr>
        <w:tc>
          <w:tcPr>
            <w:tcW w:w="538" w:type="dxa"/>
          </w:tcPr>
          <w:p w14:paraId="6C81CC9F" w14:textId="77777777" w:rsidR="000E2FAF" w:rsidRPr="00442478" w:rsidRDefault="000E2FAF" w:rsidP="0057379E">
            <w:pPr>
              <w:jc w:val="both"/>
              <w:rPr>
                <w:rFonts w:ascii="Arial" w:hAnsi="Arial" w:cs="Arial"/>
              </w:rPr>
            </w:pPr>
            <w:r w:rsidRPr="00442478">
              <w:rPr>
                <w:rFonts w:ascii="Arial" w:hAnsi="Arial" w:cs="Arial"/>
              </w:rPr>
              <w:t>20</w:t>
            </w:r>
          </w:p>
        </w:tc>
        <w:tc>
          <w:tcPr>
            <w:tcW w:w="1447" w:type="dxa"/>
          </w:tcPr>
          <w:p w14:paraId="4A93DBA8"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255EAB74" w14:textId="77777777" w:rsidR="000E2FAF" w:rsidRPr="00442478" w:rsidRDefault="000E2FAF" w:rsidP="0057379E">
            <w:pPr>
              <w:jc w:val="both"/>
              <w:rPr>
                <w:rFonts w:ascii="Arial" w:hAnsi="Arial" w:cs="Arial"/>
              </w:rPr>
            </w:pPr>
            <w:r w:rsidRPr="00442478">
              <w:rPr>
                <w:rFonts w:ascii="Arial" w:hAnsi="Arial" w:cs="Arial"/>
              </w:rPr>
              <w:t>(13 OR 14)</w:t>
            </w:r>
          </w:p>
        </w:tc>
        <w:tc>
          <w:tcPr>
            <w:tcW w:w="1235" w:type="dxa"/>
          </w:tcPr>
          <w:p w14:paraId="3BE43870" w14:textId="77777777" w:rsidR="000E2FAF" w:rsidRPr="00442478" w:rsidRDefault="000E2FAF" w:rsidP="0057379E">
            <w:pPr>
              <w:jc w:val="both"/>
              <w:rPr>
                <w:rFonts w:ascii="Arial" w:hAnsi="Arial" w:cs="Arial"/>
              </w:rPr>
            </w:pPr>
            <w:r w:rsidRPr="00442478">
              <w:rPr>
                <w:rFonts w:ascii="Arial" w:hAnsi="Arial" w:cs="Arial"/>
              </w:rPr>
              <w:t>33939</w:t>
            </w:r>
          </w:p>
        </w:tc>
      </w:tr>
      <w:tr w:rsidR="000E2FAF" w14:paraId="3314D38E" w14:textId="77777777" w:rsidTr="000E2FAF">
        <w:trPr>
          <w:trHeight w:val="624"/>
        </w:trPr>
        <w:tc>
          <w:tcPr>
            <w:tcW w:w="538" w:type="dxa"/>
          </w:tcPr>
          <w:p w14:paraId="26C39B5B" w14:textId="77777777" w:rsidR="000E2FAF" w:rsidRPr="00442478" w:rsidRDefault="000E2FAF" w:rsidP="0057379E">
            <w:pPr>
              <w:jc w:val="both"/>
              <w:rPr>
                <w:rFonts w:ascii="Arial" w:hAnsi="Arial" w:cs="Arial"/>
              </w:rPr>
            </w:pPr>
            <w:r w:rsidRPr="00442478">
              <w:rPr>
                <w:rFonts w:ascii="Arial" w:hAnsi="Arial" w:cs="Arial"/>
              </w:rPr>
              <w:t>21</w:t>
            </w:r>
          </w:p>
        </w:tc>
        <w:tc>
          <w:tcPr>
            <w:tcW w:w="1447" w:type="dxa"/>
          </w:tcPr>
          <w:p w14:paraId="392BAD07"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5B99BD82" w14:textId="77777777" w:rsidR="000E2FAF" w:rsidRPr="00442478" w:rsidRDefault="000E2FAF" w:rsidP="0057379E">
            <w:pPr>
              <w:jc w:val="both"/>
              <w:rPr>
                <w:rFonts w:ascii="Arial" w:hAnsi="Arial" w:cs="Arial"/>
              </w:rPr>
            </w:pPr>
            <w:r w:rsidRPr="00442478">
              <w:rPr>
                <w:rFonts w:ascii="Arial" w:hAnsi="Arial" w:cs="Arial"/>
              </w:rPr>
              <w:t>(19 AND 20)</w:t>
            </w:r>
          </w:p>
        </w:tc>
        <w:tc>
          <w:tcPr>
            <w:tcW w:w="1235" w:type="dxa"/>
          </w:tcPr>
          <w:p w14:paraId="34080782" w14:textId="77777777" w:rsidR="000E2FAF" w:rsidRPr="00442478" w:rsidRDefault="000E2FAF" w:rsidP="0057379E">
            <w:pPr>
              <w:jc w:val="both"/>
              <w:rPr>
                <w:rFonts w:ascii="Arial" w:hAnsi="Arial" w:cs="Arial"/>
              </w:rPr>
            </w:pPr>
            <w:r w:rsidRPr="00442478">
              <w:rPr>
                <w:rFonts w:ascii="Arial" w:hAnsi="Arial" w:cs="Arial"/>
              </w:rPr>
              <w:t>3415</w:t>
            </w:r>
          </w:p>
        </w:tc>
      </w:tr>
      <w:tr w:rsidR="000E2FAF" w14:paraId="5E171B50" w14:textId="77777777" w:rsidTr="000E2FAF">
        <w:trPr>
          <w:trHeight w:val="624"/>
        </w:trPr>
        <w:tc>
          <w:tcPr>
            <w:tcW w:w="538" w:type="dxa"/>
          </w:tcPr>
          <w:p w14:paraId="4104B372" w14:textId="77777777" w:rsidR="000E2FAF" w:rsidRPr="00442478" w:rsidRDefault="000E2FAF" w:rsidP="0057379E">
            <w:pPr>
              <w:jc w:val="both"/>
              <w:rPr>
                <w:rFonts w:ascii="Arial" w:hAnsi="Arial" w:cs="Arial"/>
              </w:rPr>
            </w:pPr>
            <w:r w:rsidRPr="00442478">
              <w:rPr>
                <w:rFonts w:ascii="Arial" w:hAnsi="Arial" w:cs="Arial"/>
              </w:rPr>
              <w:t>22</w:t>
            </w:r>
          </w:p>
        </w:tc>
        <w:tc>
          <w:tcPr>
            <w:tcW w:w="1447" w:type="dxa"/>
          </w:tcPr>
          <w:p w14:paraId="6C64F37A"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77DD9211" w14:textId="77777777" w:rsidR="000E2FAF" w:rsidRPr="00442478" w:rsidRDefault="000E2FAF" w:rsidP="0057379E">
            <w:pPr>
              <w:jc w:val="both"/>
              <w:rPr>
                <w:rFonts w:ascii="Arial" w:hAnsi="Arial" w:cs="Arial"/>
              </w:rPr>
            </w:pPr>
            <w:r w:rsidRPr="00442478">
              <w:rPr>
                <w:rFonts w:ascii="Arial" w:hAnsi="Arial" w:cs="Arial"/>
              </w:rPr>
              <w:t>(mortality</w:t>
            </w:r>
            <w:proofErr w:type="gramStart"/>
            <w:r w:rsidRPr="00442478">
              <w:rPr>
                <w:rFonts w:ascii="Arial" w:hAnsi="Arial" w:cs="Arial"/>
              </w:rPr>
              <w:t>).</w:t>
            </w:r>
            <w:proofErr w:type="spellStart"/>
            <w:r w:rsidRPr="00442478">
              <w:rPr>
                <w:rFonts w:ascii="Arial" w:hAnsi="Arial" w:cs="Arial"/>
              </w:rPr>
              <w:t>ti</w:t>
            </w:r>
            <w:proofErr w:type="gramEnd"/>
            <w:r w:rsidRPr="00442478">
              <w:rPr>
                <w:rFonts w:ascii="Arial" w:hAnsi="Arial" w:cs="Arial"/>
              </w:rPr>
              <w:t>,ab</w:t>
            </w:r>
            <w:proofErr w:type="spellEnd"/>
          </w:p>
        </w:tc>
        <w:tc>
          <w:tcPr>
            <w:tcW w:w="1235" w:type="dxa"/>
          </w:tcPr>
          <w:p w14:paraId="0A399508" w14:textId="77777777" w:rsidR="000E2FAF" w:rsidRPr="00442478" w:rsidRDefault="000E2FAF" w:rsidP="0057379E">
            <w:pPr>
              <w:jc w:val="both"/>
              <w:rPr>
                <w:rFonts w:ascii="Arial" w:hAnsi="Arial" w:cs="Arial"/>
              </w:rPr>
            </w:pPr>
            <w:r w:rsidRPr="00442478">
              <w:rPr>
                <w:rFonts w:ascii="Arial" w:hAnsi="Arial" w:cs="Arial"/>
              </w:rPr>
              <w:t>1088448</w:t>
            </w:r>
          </w:p>
        </w:tc>
      </w:tr>
      <w:tr w:rsidR="000E2FAF" w14:paraId="02F747D9" w14:textId="77777777" w:rsidTr="000E2FAF">
        <w:trPr>
          <w:trHeight w:val="624"/>
        </w:trPr>
        <w:tc>
          <w:tcPr>
            <w:tcW w:w="538" w:type="dxa"/>
          </w:tcPr>
          <w:p w14:paraId="377FA9E0" w14:textId="77777777" w:rsidR="000E2FAF" w:rsidRPr="00442478" w:rsidRDefault="000E2FAF" w:rsidP="0057379E">
            <w:pPr>
              <w:jc w:val="both"/>
              <w:rPr>
                <w:rFonts w:ascii="Arial" w:hAnsi="Arial" w:cs="Arial"/>
              </w:rPr>
            </w:pPr>
            <w:r w:rsidRPr="00442478">
              <w:rPr>
                <w:rFonts w:ascii="Arial" w:hAnsi="Arial" w:cs="Arial"/>
              </w:rPr>
              <w:t>23</w:t>
            </w:r>
          </w:p>
        </w:tc>
        <w:tc>
          <w:tcPr>
            <w:tcW w:w="1447" w:type="dxa"/>
          </w:tcPr>
          <w:p w14:paraId="37A4B9BD"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45764673" w14:textId="77777777" w:rsidR="000E2FAF" w:rsidRPr="00442478" w:rsidRDefault="000E2FAF" w:rsidP="0057379E">
            <w:pPr>
              <w:jc w:val="both"/>
              <w:rPr>
                <w:rFonts w:ascii="Arial" w:hAnsi="Arial" w:cs="Arial"/>
              </w:rPr>
            </w:pPr>
            <w:r w:rsidRPr="00442478">
              <w:rPr>
                <w:rFonts w:ascii="Arial" w:hAnsi="Arial" w:cs="Arial"/>
              </w:rPr>
              <w:t>exp MORTALITY/</w:t>
            </w:r>
          </w:p>
        </w:tc>
        <w:tc>
          <w:tcPr>
            <w:tcW w:w="1235" w:type="dxa"/>
          </w:tcPr>
          <w:p w14:paraId="65798BDB" w14:textId="77777777" w:rsidR="000E2FAF" w:rsidRPr="00442478" w:rsidRDefault="000E2FAF" w:rsidP="0057379E">
            <w:pPr>
              <w:jc w:val="both"/>
              <w:rPr>
                <w:rFonts w:ascii="Arial" w:hAnsi="Arial" w:cs="Arial"/>
              </w:rPr>
            </w:pPr>
            <w:r w:rsidRPr="00442478">
              <w:rPr>
                <w:rFonts w:ascii="Arial" w:hAnsi="Arial" w:cs="Arial"/>
              </w:rPr>
              <w:t>1059992</w:t>
            </w:r>
          </w:p>
        </w:tc>
      </w:tr>
      <w:tr w:rsidR="000E2FAF" w14:paraId="3A12D01A" w14:textId="77777777" w:rsidTr="000E2FAF">
        <w:trPr>
          <w:trHeight w:val="624"/>
        </w:trPr>
        <w:tc>
          <w:tcPr>
            <w:tcW w:w="538" w:type="dxa"/>
          </w:tcPr>
          <w:p w14:paraId="638C09E6" w14:textId="77777777" w:rsidR="000E2FAF" w:rsidRPr="00442478" w:rsidRDefault="000E2FAF" w:rsidP="0057379E">
            <w:pPr>
              <w:jc w:val="both"/>
              <w:rPr>
                <w:rFonts w:ascii="Arial" w:hAnsi="Arial" w:cs="Arial"/>
              </w:rPr>
            </w:pPr>
            <w:r w:rsidRPr="00442478">
              <w:rPr>
                <w:rFonts w:ascii="Arial" w:hAnsi="Arial" w:cs="Arial"/>
              </w:rPr>
              <w:t>24</w:t>
            </w:r>
          </w:p>
        </w:tc>
        <w:tc>
          <w:tcPr>
            <w:tcW w:w="1447" w:type="dxa"/>
          </w:tcPr>
          <w:p w14:paraId="0E64B3FF"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4859F648" w14:textId="77777777" w:rsidR="000E2FAF" w:rsidRPr="00442478" w:rsidRDefault="000E2FAF" w:rsidP="0057379E">
            <w:pPr>
              <w:jc w:val="both"/>
              <w:rPr>
                <w:rFonts w:ascii="Arial" w:hAnsi="Arial" w:cs="Arial"/>
              </w:rPr>
            </w:pPr>
            <w:r w:rsidRPr="00442478">
              <w:rPr>
                <w:rFonts w:ascii="Arial" w:hAnsi="Arial" w:cs="Arial"/>
              </w:rPr>
              <w:t>(22 OR 23)</w:t>
            </w:r>
          </w:p>
        </w:tc>
        <w:tc>
          <w:tcPr>
            <w:tcW w:w="1235" w:type="dxa"/>
          </w:tcPr>
          <w:p w14:paraId="3E4A0E49" w14:textId="77777777" w:rsidR="000E2FAF" w:rsidRPr="00442478" w:rsidRDefault="000E2FAF" w:rsidP="0057379E">
            <w:pPr>
              <w:jc w:val="both"/>
              <w:rPr>
                <w:rFonts w:ascii="Arial" w:hAnsi="Arial" w:cs="Arial"/>
              </w:rPr>
            </w:pPr>
            <w:r w:rsidRPr="00442478">
              <w:rPr>
                <w:rFonts w:ascii="Arial" w:hAnsi="Arial" w:cs="Arial"/>
              </w:rPr>
              <w:t>1443434</w:t>
            </w:r>
          </w:p>
        </w:tc>
      </w:tr>
      <w:tr w:rsidR="000E2FAF" w14:paraId="7972837A" w14:textId="77777777" w:rsidTr="000E2FAF">
        <w:trPr>
          <w:trHeight w:val="624"/>
        </w:trPr>
        <w:tc>
          <w:tcPr>
            <w:tcW w:w="538" w:type="dxa"/>
          </w:tcPr>
          <w:p w14:paraId="7EC63727" w14:textId="77777777" w:rsidR="000E2FAF" w:rsidRPr="00442478" w:rsidRDefault="000E2FAF" w:rsidP="0057379E">
            <w:pPr>
              <w:jc w:val="both"/>
              <w:rPr>
                <w:rFonts w:ascii="Arial" w:hAnsi="Arial" w:cs="Arial"/>
              </w:rPr>
            </w:pPr>
            <w:r w:rsidRPr="00442478">
              <w:rPr>
                <w:rFonts w:ascii="Arial" w:hAnsi="Arial" w:cs="Arial"/>
              </w:rPr>
              <w:t>25</w:t>
            </w:r>
          </w:p>
        </w:tc>
        <w:tc>
          <w:tcPr>
            <w:tcW w:w="1447" w:type="dxa"/>
          </w:tcPr>
          <w:p w14:paraId="153EDED6"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27F78166" w14:textId="77777777" w:rsidR="000E2FAF" w:rsidRPr="00442478" w:rsidRDefault="000E2FAF" w:rsidP="0057379E">
            <w:pPr>
              <w:jc w:val="both"/>
              <w:rPr>
                <w:rFonts w:ascii="Arial" w:hAnsi="Arial" w:cs="Arial"/>
              </w:rPr>
            </w:pPr>
            <w:r w:rsidRPr="00442478">
              <w:rPr>
                <w:rFonts w:ascii="Arial" w:hAnsi="Arial" w:cs="Arial"/>
              </w:rPr>
              <w:t>(21 AND 24)</w:t>
            </w:r>
          </w:p>
        </w:tc>
        <w:tc>
          <w:tcPr>
            <w:tcW w:w="1235" w:type="dxa"/>
          </w:tcPr>
          <w:p w14:paraId="5D2BEEBC" w14:textId="77777777" w:rsidR="000E2FAF" w:rsidRPr="00442478" w:rsidRDefault="000E2FAF" w:rsidP="0057379E">
            <w:pPr>
              <w:jc w:val="both"/>
              <w:rPr>
                <w:rFonts w:ascii="Arial" w:hAnsi="Arial" w:cs="Arial"/>
              </w:rPr>
            </w:pPr>
            <w:r w:rsidRPr="00442478">
              <w:rPr>
                <w:rFonts w:ascii="Arial" w:hAnsi="Arial" w:cs="Arial"/>
              </w:rPr>
              <w:t>819</w:t>
            </w:r>
          </w:p>
        </w:tc>
      </w:tr>
      <w:tr w:rsidR="000E2FAF" w14:paraId="5972323D" w14:textId="77777777" w:rsidTr="000E2FAF">
        <w:trPr>
          <w:trHeight w:val="624"/>
        </w:trPr>
        <w:tc>
          <w:tcPr>
            <w:tcW w:w="538" w:type="dxa"/>
          </w:tcPr>
          <w:p w14:paraId="392ACFB7" w14:textId="77777777" w:rsidR="000E2FAF" w:rsidRPr="00442478" w:rsidRDefault="000E2FAF" w:rsidP="0057379E">
            <w:pPr>
              <w:jc w:val="both"/>
              <w:rPr>
                <w:rFonts w:ascii="Arial" w:hAnsi="Arial" w:cs="Arial"/>
              </w:rPr>
            </w:pPr>
            <w:r w:rsidRPr="00442478">
              <w:rPr>
                <w:rFonts w:ascii="Arial" w:hAnsi="Arial" w:cs="Arial"/>
              </w:rPr>
              <w:t>26</w:t>
            </w:r>
          </w:p>
        </w:tc>
        <w:tc>
          <w:tcPr>
            <w:tcW w:w="1447" w:type="dxa"/>
          </w:tcPr>
          <w:p w14:paraId="3A6F64A4" w14:textId="77777777" w:rsidR="000E2FAF" w:rsidRPr="00442478" w:rsidRDefault="000E2FAF" w:rsidP="0057379E">
            <w:pPr>
              <w:jc w:val="both"/>
              <w:rPr>
                <w:rFonts w:ascii="Arial" w:hAnsi="Arial" w:cs="Arial"/>
              </w:rPr>
            </w:pPr>
            <w:r w:rsidRPr="00442478">
              <w:rPr>
                <w:rFonts w:ascii="Arial" w:hAnsi="Arial" w:cs="Arial"/>
              </w:rPr>
              <w:t>EMBASE</w:t>
            </w:r>
          </w:p>
        </w:tc>
        <w:tc>
          <w:tcPr>
            <w:tcW w:w="6095" w:type="dxa"/>
          </w:tcPr>
          <w:p w14:paraId="5E74B427" w14:textId="77777777" w:rsidR="000E2FAF" w:rsidRPr="00442478" w:rsidRDefault="000E2FAF" w:rsidP="0057379E">
            <w:pPr>
              <w:jc w:val="both"/>
              <w:rPr>
                <w:rFonts w:ascii="Arial" w:hAnsi="Arial" w:cs="Arial"/>
              </w:rPr>
            </w:pPr>
            <w:r w:rsidRPr="00442478">
              <w:rPr>
                <w:rFonts w:ascii="Arial" w:hAnsi="Arial" w:cs="Arial"/>
              </w:rPr>
              <w:t>25 [DT 2019-2020] [English language]</w:t>
            </w:r>
          </w:p>
        </w:tc>
        <w:tc>
          <w:tcPr>
            <w:tcW w:w="1235" w:type="dxa"/>
          </w:tcPr>
          <w:p w14:paraId="3E302E6F" w14:textId="77777777" w:rsidR="000E2FAF" w:rsidRPr="00442478" w:rsidRDefault="000E2FAF" w:rsidP="0057379E">
            <w:pPr>
              <w:jc w:val="both"/>
              <w:rPr>
                <w:rFonts w:ascii="Arial" w:hAnsi="Arial" w:cs="Arial"/>
              </w:rPr>
            </w:pPr>
            <w:r w:rsidRPr="00442478">
              <w:rPr>
                <w:rFonts w:ascii="Arial" w:hAnsi="Arial" w:cs="Arial"/>
              </w:rPr>
              <w:t>373</w:t>
            </w:r>
          </w:p>
        </w:tc>
      </w:tr>
    </w:tbl>
    <w:p w14:paraId="7C9E1ED4" w14:textId="190CD816" w:rsidR="00F57B03" w:rsidRPr="00671852" w:rsidRDefault="00DD41D0" w:rsidP="00F57B03">
      <w:pPr>
        <w:jc w:val="both"/>
        <w:rPr>
          <w:rFonts w:ascii="Arial" w:hAnsi="Arial" w:cs="Arial"/>
        </w:rPr>
      </w:pPr>
      <w:r>
        <w:rPr>
          <w:rFonts w:ascii="Arial" w:hAnsi="Arial" w:cs="Arial"/>
        </w:rPr>
        <w:pict w14:anchorId="21532B75">
          <v:rect id="_x0000_i1044" style="width:0;height:1.5pt" o:hrstd="t" o:hr="t" fillcolor="#a0a0a0" stroked="f"/>
        </w:pict>
      </w:r>
    </w:p>
    <w:p w14:paraId="59119A35" w14:textId="77777777" w:rsidR="003928C7" w:rsidRPr="00671852" w:rsidRDefault="003928C7" w:rsidP="00F57B03">
      <w:pPr>
        <w:jc w:val="both"/>
        <w:rPr>
          <w:rFonts w:ascii="Arial" w:hAnsi="Arial" w:cs="Arial"/>
          <w:b/>
          <w:bCs/>
        </w:rPr>
      </w:pPr>
    </w:p>
    <w:p w14:paraId="1355D260" w14:textId="2D7D0F76" w:rsidR="005B6FD6" w:rsidRPr="00671852" w:rsidRDefault="002964A4" w:rsidP="00F57B03">
      <w:pPr>
        <w:jc w:val="both"/>
        <w:rPr>
          <w:rFonts w:ascii="Arial" w:hAnsi="Arial" w:cs="Arial"/>
          <w:bCs/>
        </w:rPr>
      </w:pPr>
      <w:r w:rsidRPr="00671852">
        <w:rPr>
          <w:rFonts w:ascii="Arial" w:hAnsi="Arial" w:cs="Arial"/>
          <w:b/>
          <w:bCs/>
        </w:rPr>
        <w:t>Search Date:</w:t>
      </w:r>
      <w:r w:rsidR="00660E3D" w:rsidRPr="00671852">
        <w:rPr>
          <w:rFonts w:ascii="Arial" w:hAnsi="Arial" w:cs="Arial"/>
          <w:b/>
          <w:bCs/>
        </w:rPr>
        <w:t xml:space="preserve"> </w:t>
      </w:r>
      <w:r w:rsidR="000E2FAF">
        <w:rPr>
          <w:rFonts w:ascii="Arial" w:hAnsi="Arial" w:cs="Arial"/>
          <w:b/>
          <w:bCs/>
        </w:rPr>
        <w:t>18/05/2020</w:t>
      </w:r>
    </w:p>
    <w:p w14:paraId="5E746EA9" w14:textId="77777777" w:rsidR="00EE336F" w:rsidRPr="00671852" w:rsidRDefault="00EE336F" w:rsidP="00EE336F">
      <w:pPr>
        <w:rPr>
          <w:rFonts w:ascii="Arial" w:hAnsi="Arial" w:cs="Arial"/>
          <w:b/>
          <w:bCs/>
          <w:color w:val="808080"/>
        </w:rPr>
      </w:pPr>
      <w:r w:rsidRPr="00671852">
        <w:rPr>
          <w:rFonts w:ascii="Arial" w:hAnsi="Arial" w:cs="Arial"/>
          <w:b/>
          <w:bCs/>
          <w:color w:val="808080"/>
        </w:rPr>
        <w:t>___________________________________________________________________</w:t>
      </w:r>
    </w:p>
    <w:p w14:paraId="33C635AB" w14:textId="77777777" w:rsidR="00EE336F" w:rsidRPr="00671852" w:rsidRDefault="00DD41D0" w:rsidP="00EE336F">
      <w:pPr>
        <w:jc w:val="right"/>
        <w:rPr>
          <w:rFonts w:ascii="Arial" w:hAnsi="Arial" w:cs="Arial"/>
        </w:rPr>
      </w:pPr>
      <w:hyperlink w:anchor="_Summary" w:history="1">
        <w:r w:rsidR="00EE336F" w:rsidRPr="00671852">
          <w:rPr>
            <w:rStyle w:val="Hyperlink"/>
            <w:rFonts w:ascii="Arial" w:hAnsi="Arial" w:cs="Arial"/>
          </w:rPr>
          <w:t>Back to top</w:t>
        </w:r>
      </w:hyperlink>
    </w:p>
    <w:p w14:paraId="5605A6A7" w14:textId="77777777" w:rsidR="00EE336F" w:rsidRPr="00671852" w:rsidRDefault="00EE336F" w:rsidP="00EE336F">
      <w:pPr>
        <w:rPr>
          <w:rFonts w:ascii="Arial" w:hAnsi="Arial" w:cs="Arial"/>
          <w:bCs/>
        </w:rPr>
      </w:pPr>
    </w:p>
    <w:sectPr w:rsidR="00EE336F" w:rsidRPr="00671852" w:rsidSect="00CD4B4F">
      <w:headerReference w:type="default" r:id="rId46"/>
      <w:footerReference w:type="default" r:id="rId47"/>
      <w:headerReference w:type="first" r:id="rId48"/>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15632" w14:textId="77777777" w:rsidR="00DD41D0" w:rsidRDefault="00DD41D0">
      <w:r>
        <w:separator/>
      </w:r>
    </w:p>
  </w:endnote>
  <w:endnote w:type="continuationSeparator" w:id="0">
    <w:p w14:paraId="0AD53E2C" w14:textId="77777777" w:rsidR="00DD41D0" w:rsidRDefault="00DD4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Franklin Gothic Medium">
    <w:altName w:val="Franklin Gothic"/>
    <w:panose1 w:val="020B0603020102020204"/>
    <w:charset w:val="00"/>
    <w:family w:val="swiss"/>
    <w:pitch w:val="variable"/>
    <w:sig w:usb0="00000287" w:usb1="00000000" w:usb2="00000000" w:usb3="00000000" w:csb0="0000009F" w:csb1="00000000"/>
  </w:font>
  <w:font w:name="ff4">
    <w:altName w:val="Calibri"/>
    <w:charset w:val="00"/>
    <w:family w:val="auto"/>
    <w:pitch w:val="default"/>
  </w:font>
  <w:font w:name="ff7">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57379E" w14:paraId="6702D4E0" w14:textId="77777777">
      <w:tc>
        <w:tcPr>
          <w:tcW w:w="4500" w:type="pct"/>
          <w:tcBorders>
            <w:top w:val="single" w:sz="4" w:space="0" w:color="000000" w:themeColor="text1"/>
          </w:tcBorders>
        </w:tcPr>
        <w:p w14:paraId="3A30E2A3" w14:textId="33A8A593" w:rsidR="0057379E" w:rsidRPr="00BD44B9" w:rsidRDefault="0057379E" w:rsidP="00A13F8E">
          <w:pPr>
            <w:pStyle w:val="Footer"/>
            <w:jc w:val="right"/>
            <w:rPr>
              <w:rFonts w:ascii="Arial" w:hAnsi="Arial" w:cs="Arial"/>
              <w:sz w:val="20"/>
            </w:rPr>
          </w:pPr>
          <w:r w:rsidRPr="00BD44B9">
            <w:rPr>
              <w:rFonts w:ascii="Arial" w:hAnsi="Arial" w:cs="Arial"/>
              <w:sz w:val="20"/>
            </w:rPr>
            <w:t>LS50 | Risk stratification for C19 mortality</w:t>
          </w:r>
        </w:p>
      </w:tc>
      <w:tc>
        <w:tcPr>
          <w:tcW w:w="500" w:type="pct"/>
          <w:tcBorders>
            <w:top w:val="single" w:sz="4" w:space="0" w:color="C0504D" w:themeColor="accent2"/>
          </w:tcBorders>
          <w:shd w:val="clear" w:color="auto" w:fill="943634" w:themeFill="accent2" w:themeFillShade="BF"/>
        </w:tcPr>
        <w:p w14:paraId="00736BFF" w14:textId="77777777" w:rsidR="0057379E" w:rsidRPr="00BD44B9" w:rsidRDefault="0057379E">
          <w:pPr>
            <w:pStyle w:val="Header"/>
            <w:rPr>
              <w:rFonts w:ascii="Arial" w:hAnsi="Arial"/>
              <w:color w:val="FFFFFF" w:themeColor="background1"/>
              <w:sz w:val="20"/>
            </w:rPr>
          </w:pPr>
          <w:r w:rsidRPr="00BD44B9">
            <w:rPr>
              <w:rFonts w:ascii="Arial" w:hAnsi="Arial"/>
              <w:sz w:val="20"/>
            </w:rPr>
            <w:fldChar w:fldCharType="begin"/>
          </w:r>
          <w:r w:rsidRPr="00BD44B9">
            <w:rPr>
              <w:rFonts w:ascii="Arial" w:hAnsi="Arial"/>
              <w:sz w:val="20"/>
            </w:rPr>
            <w:instrText xml:space="preserve"> PAGE   \* MERGEFORMAT </w:instrText>
          </w:r>
          <w:r w:rsidRPr="00BD44B9">
            <w:rPr>
              <w:rFonts w:ascii="Arial" w:hAnsi="Arial"/>
              <w:sz w:val="20"/>
            </w:rPr>
            <w:fldChar w:fldCharType="separate"/>
          </w:r>
          <w:r w:rsidRPr="00BD44B9">
            <w:rPr>
              <w:rFonts w:ascii="Arial" w:hAnsi="Arial"/>
              <w:noProof/>
              <w:color w:val="FFFFFF" w:themeColor="background1"/>
              <w:sz w:val="20"/>
            </w:rPr>
            <w:t>3</w:t>
          </w:r>
          <w:r w:rsidRPr="00BD44B9">
            <w:rPr>
              <w:rFonts w:ascii="Arial" w:hAnsi="Arial"/>
              <w:noProof/>
              <w:color w:val="FFFFFF" w:themeColor="background1"/>
              <w:sz w:val="20"/>
            </w:rPr>
            <w:fldChar w:fldCharType="end"/>
          </w:r>
        </w:p>
      </w:tc>
    </w:tr>
  </w:tbl>
  <w:p w14:paraId="72AD7AE7" w14:textId="77777777" w:rsidR="0057379E" w:rsidRPr="00B10CE1" w:rsidRDefault="0057379E">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31DA7" w14:textId="77777777" w:rsidR="00DD41D0" w:rsidRDefault="00DD41D0">
      <w:r>
        <w:separator/>
      </w:r>
    </w:p>
  </w:footnote>
  <w:footnote w:type="continuationSeparator" w:id="0">
    <w:p w14:paraId="2A4C1DDF" w14:textId="77777777" w:rsidR="00DD41D0" w:rsidRDefault="00DD4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78D96" w14:textId="77777777" w:rsidR="0057379E" w:rsidRDefault="0057379E">
    <w:pPr>
      <w:pStyle w:val="Header"/>
    </w:pPr>
  </w:p>
  <w:p w14:paraId="068FA131" w14:textId="77777777" w:rsidR="0057379E" w:rsidRDefault="005737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5CD4A" w14:textId="77777777" w:rsidR="0057379E" w:rsidRPr="00CC5A0D" w:rsidRDefault="0057379E" w:rsidP="00C534B6">
    <w:pPr>
      <w:pStyle w:val="Header"/>
      <w:rPr>
        <w:color w:val="808080"/>
        <w:sz w:val="28"/>
        <w:szCs w:val="28"/>
      </w:rPr>
    </w:pPr>
    <w:r>
      <w:rPr>
        <w:noProof/>
      </w:rPr>
      <w:drawing>
        <wp:anchor distT="0" distB="0" distL="114300" distR="114300" simplePos="0" relativeHeight="251661312" behindDoc="1" locked="0" layoutInCell="1" allowOverlap="1" wp14:anchorId="311680C5" wp14:editId="4756C07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6223FDD" wp14:editId="4AF8E8B0">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B616873" w14:textId="77777777" w:rsidR="0057379E" w:rsidRDefault="00573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53BD9"/>
    <w:multiLevelType w:val="hybridMultilevel"/>
    <w:tmpl w:val="3C225A2E"/>
    <w:lvl w:ilvl="0" w:tplc="0AC45170">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1FC"/>
    <w:rsid w:val="0000084C"/>
    <w:rsid w:val="00001013"/>
    <w:rsid w:val="00003EB2"/>
    <w:rsid w:val="000071E0"/>
    <w:rsid w:val="00014AD5"/>
    <w:rsid w:val="00014B73"/>
    <w:rsid w:val="00015171"/>
    <w:rsid w:val="00015ECA"/>
    <w:rsid w:val="000178E8"/>
    <w:rsid w:val="00017E5E"/>
    <w:rsid w:val="00021795"/>
    <w:rsid w:val="000223BD"/>
    <w:rsid w:val="00025CE6"/>
    <w:rsid w:val="00027151"/>
    <w:rsid w:val="00030AAA"/>
    <w:rsid w:val="00031E79"/>
    <w:rsid w:val="00033397"/>
    <w:rsid w:val="00033738"/>
    <w:rsid w:val="0003491E"/>
    <w:rsid w:val="00034F72"/>
    <w:rsid w:val="0003532D"/>
    <w:rsid w:val="000355D4"/>
    <w:rsid w:val="00035E41"/>
    <w:rsid w:val="000413A9"/>
    <w:rsid w:val="00042F4D"/>
    <w:rsid w:val="00043161"/>
    <w:rsid w:val="00043915"/>
    <w:rsid w:val="00043DFF"/>
    <w:rsid w:val="000450C2"/>
    <w:rsid w:val="00045582"/>
    <w:rsid w:val="00046735"/>
    <w:rsid w:val="00047B3B"/>
    <w:rsid w:val="000501D6"/>
    <w:rsid w:val="00051CBC"/>
    <w:rsid w:val="00051EB4"/>
    <w:rsid w:val="00052ADD"/>
    <w:rsid w:val="000537A4"/>
    <w:rsid w:val="00054D3B"/>
    <w:rsid w:val="00057074"/>
    <w:rsid w:val="00062D7C"/>
    <w:rsid w:val="00063057"/>
    <w:rsid w:val="00063413"/>
    <w:rsid w:val="0006477A"/>
    <w:rsid w:val="00064D0B"/>
    <w:rsid w:val="000655DC"/>
    <w:rsid w:val="0006562D"/>
    <w:rsid w:val="0006575B"/>
    <w:rsid w:val="000658E4"/>
    <w:rsid w:val="00066759"/>
    <w:rsid w:val="00066A99"/>
    <w:rsid w:val="00070736"/>
    <w:rsid w:val="00070B36"/>
    <w:rsid w:val="00070F5E"/>
    <w:rsid w:val="00071840"/>
    <w:rsid w:val="000726A1"/>
    <w:rsid w:val="0007368B"/>
    <w:rsid w:val="000752C9"/>
    <w:rsid w:val="00075814"/>
    <w:rsid w:val="00077F7C"/>
    <w:rsid w:val="0008094B"/>
    <w:rsid w:val="00080D50"/>
    <w:rsid w:val="000824EF"/>
    <w:rsid w:val="00082964"/>
    <w:rsid w:val="00084B90"/>
    <w:rsid w:val="00084E0B"/>
    <w:rsid w:val="00085BF9"/>
    <w:rsid w:val="000864BF"/>
    <w:rsid w:val="000869FD"/>
    <w:rsid w:val="00087961"/>
    <w:rsid w:val="00090CF0"/>
    <w:rsid w:val="00091F1B"/>
    <w:rsid w:val="000936CC"/>
    <w:rsid w:val="000937F7"/>
    <w:rsid w:val="00095E13"/>
    <w:rsid w:val="000960F9"/>
    <w:rsid w:val="00096180"/>
    <w:rsid w:val="0009622C"/>
    <w:rsid w:val="000973A0"/>
    <w:rsid w:val="00097E29"/>
    <w:rsid w:val="000A0225"/>
    <w:rsid w:val="000A0FAD"/>
    <w:rsid w:val="000A1130"/>
    <w:rsid w:val="000A2E2F"/>
    <w:rsid w:val="000A3A4E"/>
    <w:rsid w:val="000A4277"/>
    <w:rsid w:val="000A42B6"/>
    <w:rsid w:val="000A5437"/>
    <w:rsid w:val="000A561F"/>
    <w:rsid w:val="000B09D4"/>
    <w:rsid w:val="000B46BF"/>
    <w:rsid w:val="000B57B6"/>
    <w:rsid w:val="000B64F3"/>
    <w:rsid w:val="000B6827"/>
    <w:rsid w:val="000B683D"/>
    <w:rsid w:val="000C01E6"/>
    <w:rsid w:val="000C1BDC"/>
    <w:rsid w:val="000C2DB5"/>
    <w:rsid w:val="000C53F5"/>
    <w:rsid w:val="000C64B0"/>
    <w:rsid w:val="000C760B"/>
    <w:rsid w:val="000D0090"/>
    <w:rsid w:val="000D16F7"/>
    <w:rsid w:val="000D29CE"/>
    <w:rsid w:val="000D3178"/>
    <w:rsid w:val="000D35F9"/>
    <w:rsid w:val="000D3B64"/>
    <w:rsid w:val="000D4DF9"/>
    <w:rsid w:val="000D5531"/>
    <w:rsid w:val="000D5B1D"/>
    <w:rsid w:val="000D5B78"/>
    <w:rsid w:val="000D5D6D"/>
    <w:rsid w:val="000D6141"/>
    <w:rsid w:val="000D6E29"/>
    <w:rsid w:val="000E1CDC"/>
    <w:rsid w:val="000E249F"/>
    <w:rsid w:val="000E29B3"/>
    <w:rsid w:val="000E2FAF"/>
    <w:rsid w:val="000E3A0C"/>
    <w:rsid w:val="000E3D13"/>
    <w:rsid w:val="000E564F"/>
    <w:rsid w:val="000F011D"/>
    <w:rsid w:val="000F06C2"/>
    <w:rsid w:val="000F126C"/>
    <w:rsid w:val="000F23D7"/>
    <w:rsid w:val="000F3A37"/>
    <w:rsid w:val="000F4477"/>
    <w:rsid w:val="000F4E97"/>
    <w:rsid w:val="000F61CA"/>
    <w:rsid w:val="000F72A6"/>
    <w:rsid w:val="000F7A56"/>
    <w:rsid w:val="000F7CE2"/>
    <w:rsid w:val="00100D41"/>
    <w:rsid w:val="001023CE"/>
    <w:rsid w:val="00104047"/>
    <w:rsid w:val="00105311"/>
    <w:rsid w:val="001074F5"/>
    <w:rsid w:val="00111EBA"/>
    <w:rsid w:val="00112437"/>
    <w:rsid w:val="001139A4"/>
    <w:rsid w:val="00114782"/>
    <w:rsid w:val="001147F0"/>
    <w:rsid w:val="0011561C"/>
    <w:rsid w:val="001165C4"/>
    <w:rsid w:val="00117BD2"/>
    <w:rsid w:val="001216F7"/>
    <w:rsid w:val="00122A0E"/>
    <w:rsid w:val="00125CE5"/>
    <w:rsid w:val="00125F64"/>
    <w:rsid w:val="00126FDE"/>
    <w:rsid w:val="00130383"/>
    <w:rsid w:val="0013119F"/>
    <w:rsid w:val="001322C9"/>
    <w:rsid w:val="0013268C"/>
    <w:rsid w:val="00132E99"/>
    <w:rsid w:val="0013346A"/>
    <w:rsid w:val="00133BD0"/>
    <w:rsid w:val="00137463"/>
    <w:rsid w:val="001410DE"/>
    <w:rsid w:val="00141301"/>
    <w:rsid w:val="001416F4"/>
    <w:rsid w:val="00141C9E"/>
    <w:rsid w:val="00141E92"/>
    <w:rsid w:val="0014225F"/>
    <w:rsid w:val="001442CF"/>
    <w:rsid w:val="0014511C"/>
    <w:rsid w:val="00145C8A"/>
    <w:rsid w:val="00147F45"/>
    <w:rsid w:val="00150984"/>
    <w:rsid w:val="0015111A"/>
    <w:rsid w:val="00151CED"/>
    <w:rsid w:val="00151D84"/>
    <w:rsid w:val="00153BB0"/>
    <w:rsid w:val="00153C06"/>
    <w:rsid w:val="001562A8"/>
    <w:rsid w:val="00156888"/>
    <w:rsid w:val="00157A1C"/>
    <w:rsid w:val="00162C20"/>
    <w:rsid w:val="00163BF9"/>
    <w:rsid w:val="00164739"/>
    <w:rsid w:val="00164C30"/>
    <w:rsid w:val="001651FC"/>
    <w:rsid w:val="00165B59"/>
    <w:rsid w:val="00166074"/>
    <w:rsid w:val="00171040"/>
    <w:rsid w:val="00171312"/>
    <w:rsid w:val="001734E3"/>
    <w:rsid w:val="001742BB"/>
    <w:rsid w:val="00174ADF"/>
    <w:rsid w:val="001803E3"/>
    <w:rsid w:val="00180A6B"/>
    <w:rsid w:val="00181508"/>
    <w:rsid w:val="0018619E"/>
    <w:rsid w:val="00186B95"/>
    <w:rsid w:val="001871CA"/>
    <w:rsid w:val="00190648"/>
    <w:rsid w:val="0019182D"/>
    <w:rsid w:val="00192BA9"/>
    <w:rsid w:val="00194383"/>
    <w:rsid w:val="001955AE"/>
    <w:rsid w:val="0019595A"/>
    <w:rsid w:val="00196DF0"/>
    <w:rsid w:val="0019741D"/>
    <w:rsid w:val="00197424"/>
    <w:rsid w:val="001979D8"/>
    <w:rsid w:val="001979F6"/>
    <w:rsid w:val="001A3517"/>
    <w:rsid w:val="001A4738"/>
    <w:rsid w:val="001A5180"/>
    <w:rsid w:val="001A6268"/>
    <w:rsid w:val="001A70C9"/>
    <w:rsid w:val="001A7E3C"/>
    <w:rsid w:val="001A7EFC"/>
    <w:rsid w:val="001B3216"/>
    <w:rsid w:val="001B3940"/>
    <w:rsid w:val="001B3977"/>
    <w:rsid w:val="001B3FCE"/>
    <w:rsid w:val="001B4169"/>
    <w:rsid w:val="001B4719"/>
    <w:rsid w:val="001B52F1"/>
    <w:rsid w:val="001B570D"/>
    <w:rsid w:val="001B7053"/>
    <w:rsid w:val="001B77E0"/>
    <w:rsid w:val="001B7BB7"/>
    <w:rsid w:val="001C4E0F"/>
    <w:rsid w:val="001C57E8"/>
    <w:rsid w:val="001C792D"/>
    <w:rsid w:val="001D0465"/>
    <w:rsid w:val="001D0FD5"/>
    <w:rsid w:val="001D13A4"/>
    <w:rsid w:val="001D192E"/>
    <w:rsid w:val="001D1E03"/>
    <w:rsid w:val="001D2885"/>
    <w:rsid w:val="001D2B93"/>
    <w:rsid w:val="001D359F"/>
    <w:rsid w:val="001D4511"/>
    <w:rsid w:val="001D67D1"/>
    <w:rsid w:val="001D6DE8"/>
    <w:rsid w:val="001D78FE"/>
    <w:rsid w:val="001D7ED7"/>
    <w:rsid w:val="001D7F09"/>
    <w:rsid w:val="001E0036"/>
    <w:rsid w:val="001E100E"/>
    <w:rsid w:val="001E182B"/>
    <w:rsid w:val="001E1E2E"/>
    <w:rsid w:val="001E1EE9"/>
    <w:rsid w:val="001E200A"/>
    <w:rsid w:val="001E20CC"/>
    <w:rsid w:val="001E3101"/>
    <w:rsid w:val="001E4B23"/>
    <w:rsid w:val="001E5427"/>
    <w:rsid w:val="001E6CE3"/>
    <w:rsid w:val="001E7537"/>
    <w:rsid w:val="001E7B86"/>
    <w:rsid w:val="001F0103"/>
    <w:rsid w:val="001F07FF"/>
    <w:rsid w:val="001F2E2B"/>
    <w:rsid w:val="001F2F7A"/>
    <w:rsid w:val="001F374A"/>
    <w:rsid w:val="001F3B36"/>
    <w:rsid w:val="001F3C5B"/>
    <w:rsid w:val="001F62B7"/>
    <w:rsid w:val="00201265"/>
    <w:rsid w:val="002051EB"/>
    <w:rsid w:val="00206C52"/>
    <w:rsid w:val="0020722F"/>
    <w:rsid w:val="00211ED5"/>
    <w:rsid w:val="00212595"/>
    <w:rsid w:val="00212DEC"/>
    <w:rsid w:val="00212E5F"/>
    <w:rsid w:val="00212F0B"/>
    <w:rsid w:val="00213478"/>
    <w:rsid w:val="00214120"/>
    <w:rsid w:val="00214441"/>
    <w:rsid w:val="00216E56"/>
    <w:rsid w:val="00217DAC"/>
    <w:rsid w:val="00220043"/>
    <w:rsid w:val="00220146"/>
    <w:rsid w:val="00220F9D"/>
    <w:rsid w:val="002210FC"/>
    <w:rsid w:val="00222E4B"/>
    <w:rsid w:val="002250A7"/>
    <w:rsid w:val="00226D18"/>
    <w:rsid w:val="002308D9"/>
    <w:rsid w:val="00230B2D"/>
    <w:rsid w:val="00231E2A"/>
    <w:rsid w:val="002324BF"/>
    <w:rsid w:val="00235DBB"/>
    <w:rsid w:val="002363D2"/>
    <w:rsid w:val="002372B5"/>
    <w:rsid w:val="0023749B"/>
    <w:rsid w:val="002379DF"/>
    <w:rsid w:val="00241FA7"/>
    <w:rsid w:val="00242020"/>
    <w:rsid w:val="00242B18"/>
    <w:rsid w:val="00242C76"/>
    <w:rsid w:val="00246DBC"/>
    <w:rsid w:val="00247AF5"/>
    <w:rsid w:val="00252159"/>
    <w:rsid w:val="00252434"/>
    <w:rsid w:val="002538F8"/>
    <w:rsid w:val="00254CBA"/>
    <w:rsid w:val="00255BA5"/>
    <w:rsid w:val="002603CC"/>
    <w:rsid w:val="00260848"/>
    <w:rsid w:val="002614E1"/>
    <w:rsid w:val="00261ABD"/>
    <w:rsid w:val="00263E84"/>
    <w:rsid w:val="002651FB"/>
    <w:rsid w:val="00271DA5"/>
    <w:rsid w:val="00271DC3"/>
    <w:rsid w:val="002721F9"/>
    <w:rsid w:val="00274005"/>
    <w:rsid w:val="002740ED"/>
    <w:rsid w:val="00275A20"/>
    <w:rsid w:val="00276CEE"/>
    <w:rsid w:val="002828A9"/>
    <w:rsid w:val="002851D3"/>
    <w:rsid w:val="00285699"/>
    <w:rsid w:val="00285D9F"/>
    <w:rsid w:val="002860E6"/>
    <w:rsid w:val="00286583"/>
    <w:rsid w:val="0029042E"/>
    <w:rsid w:val="00293EC0"/>
    <w:rsid w:val="0029465C"/>
    <w:rsid w:val="002964A4"/>
    <w:rsid w:val="00297412"/>
    <w:rsid w:val="002A0057"/>
    <w:rsid w:val="002A323F"/>
    <w:rsid w:val="002A5378"/>
    <w:rsid w:val="002A56BC"/>
    <w:rsid w:val="002A5925"/>
    <w:rsid w:val="002A5DD5"/>
    <w:rsid w:val="002A69B0"/>
    <w:rsid w:val="002B01E6"/>
    <w:rsid w:val="002B0703"/>
    <w:rsid w:val="002B2F3D"/>
    <w:rsid w:val="002B43BE"/>
    <w:rsid w:val="002B4D3A"/>
    <w:rsid w:val="002B53EC"/>
    <w:rsid w:val="002B5688"/>
    <w:rsid w:val="002B5BF9"/>
    <w:rsid w:val="002B5F91"/>
    <w:rsid w:val="002C0E71"/>
    <w:rsid w:val="002C3D86"/>
    <w:rsid w:val="002C42C7"/>
    <w:rsid w:val="002C4D86"/>
    <w:rsid w:val="002C620A"/>
    <w:rsid w:val="002C6EF9"/>
    <w:rsid w:val="002D06F3"/>
    <w:rsid w:val="002D0A4D"/>
    <w:rsid w:val="002D29DE"/>
    <w:rsid w:val="002D4A12"/>
    <w:rsid w:val="002D5ADC"/>
    <w:rsid w:val="002E15AA"/>
    <w:rsid w:val="002E3250"/>
    <w:rsid w:val="002E4AB1"/>
    <w:rsid w:val="002F0F93"/>
    <w:rsid w:val="002F2533"/>
    <w:rsid w:val="002F2B1A"/>
    <w:rsid w:val="002F4ADE"/>
    <w:rsid w:val="002F5338"/>
    <w:rsid w:val="002F5EED"/>
    <w:rsid w:val="003018CB"/>
    <w:rsid w:val="00302024"/>
    <w:rsid w:val="00302542"/>
    <w:rsid w:val="0030296C"/>
    <w:rsid w:val="00304DCE"/>
    <w:rsid w:val="00304FD7"/>
    <w:rsid w:val="00305411"/>
    <w:rsid w:val="00306469"/>
    <w:rsid w:val="00310AC3"/>
    <w:rsid w:val="0031263C"/>
    <w:rsid w:val="003157DA"/>
    <w:rsid w:val="00316474"/>
    <w:rsid w:val="003169D9"/>
    <w:rsid w:val="00317780"/>
    <w:rsid w:val="00317C54"/>
    <w:rsid w:val="003238AD"/>
    <w:rsid w:val="003244FC"/>
    <w:rsid w:val="00325A9B"/>
    <w:rsid w:val="00325CA5"/>
    <w:rsid w:val="003260DB"/>
    <w:rsid w:val="0033187E"/>
    <w:rsid w:val="003325C8"/>
    <w:rsid w:val="00333920"/>
    <w:rsid w:val="00333F1D"/>
    <w:rsid w:val="003342D0"/>
    <w:rsid w:val="00334B47"/>
    <w:rsid w:val="00335B92"/>
    <w:rsid w:val="00336862"/>
    <w:rsid w:val="00340521"/>
    <w:rsid w:val="0034139F"/>
    <w:rsid w:val="0034195C"/>
    <w:rsid w:val="003423BE"/>
    <w:rsid w:val="00345C7E"/>
    <w:rsid w:val="00345D43"/>
    <w:rsid w:val="003460AE"/>
    <w:rsid w:val="00346FF7"/>
    <w:rsid w:val="003478C6"/>
    <w:rsid w:val="00350B9F"/>
    <w:rsid w:val="0035111D"/>
    <w:rsid w:val="0035164F"/>
    <w:rsid w:val="00351EA6"/>
    <w:rsid w:val="00353114"/>
    <w:rsid w:val="00353E25"/>
    <w:rsid w:val="003543FA"/>
    <w:rsid w:val="003558FF"/>
    <w:rsid w:val="00356DA3"/>
    <w:rsid w:val="00357809"/>
    <w:rsid w:val="00357E51"/>
    <w:rsid w:val="00360F04"/>
    <w:rsid w:val="0036267E"/>
    <w:rsid w:val="00365C1B"/>
    <w:rsid w:val="0036770E"/>
    <w:rsid w:val="00367F94"/>
    <w:rsid w:val="00370A83"/>
    <w:rsid w:val="00371A6F"/>
    <w:rsid w:val="00371FE6"/>
    <w:rsid w:val="00372281"/>
    <w:rsid w:val="0037307C"/>
    <w:rsid w:val="00373720"/>
    <w:rsid w:val="00374342"/>
    <w:rsid w:val="0037611C"/>
    <w:rsid w:val="0037626A"/>
    <w:rsid w:val="003777F1"/>
    <w:rsid w:val="0038055F"/>
    <w:rsid w:val="00381396"/>
    <w:rsid w:val="00381807"/>
    <w:rsid w:val="00383146"/>
    <w:rsid w:val="0038343D"/>
    <w:rsid w:val="003854A7"/>
    <w:rsid w:val="003861A9"/>
    <w:rsid w:val="003879AF"/>
    <w:rsid w:val="00387A70"/>
    <w:rsid w:val="00390787"/>
    <w:rsid w:val="0039271B"/>
    <w:rsid w:val="003928C7"/>
    <w:rsid w:val="00393EAB"/>
    <w:rsid w:val="00396063"/>
    <w:rsid w:val="00397F7E"/>
    <w:rsid w:val="003A0689"/>
    <w:rsid w:val="003A144C"/>
    <w:rsid w:val="003A47A5"/>
    <w:rsid w:val="003A516F"/>
    <w:rsid w:val="003A55C1"/>
    <w:rsid w:val="003A6B74"/>
    <w:rsid w:val="003A6BD0"/>
    <w:rsid w:val="003A70DC"/>
    <w:rsid w:val="003B4990"/>
    <w:rsid w:val="003C15CD"/>
    <w:rsid w:val="003C253B"/>
    <w:rsid w:val="003C2D79"/>
    <w:rsid w:val="003C4281"/>
    <w:rsid w:val="003C63AF"/>
    <w:rsid w:val="003D01F1"/>
    <w:rsid w:val="003D0BEE"/>
    <w:rsid w:val="003D1422"/>
    <w:rsid w:val="003D3DFE"/>
    <w:rsid w:val="003D3E26"/>
    <w:rsid w:val="003D5558"/>
    <w:rsid w:val="003D5EFD"/>
    <w:rsid w:val="003D75CD"/>
    <w:rsid w:val="003E168D"/>
    <w:rsid w:val="003E330E"/>
    <w:rsid w:val="003E40CF"/>
    <w:rsid w:val="003E63C3"/>
    <w:rsid w:val="003F0191"/>
    <w:rsid w:val="003F02E4"/>
    <w:rsid w:val="003F14AC"/>
    <w:rsid w:val="003F29B9"/>
    <w:rsid w:val="003F2B1C"/>
    <w:rsid w:val="003F3235"/>
    <w:rsid w:val="003F41B6"/>
    <w:rsid w:val="003F4261"/>
    <w:rsid w:val="003F4D76"/>
    <w:rsid w:val="003F7D2C"/>
    <w:rsid w:val="00401A7A"/>
    <w:rsid w:val="00401C3A"/>
    <w:rsid w:val="00401F35"/>
    <w:rsid w:val="00404AD3"/>
    <w:rsid w:val="00405C3C"/>
    <w:rsid w:val="004073FC"/>
    <w:rsid w:val="00407613"/>
    <w:rsid w:val="00407B03"/>
    <w:rsid w:val="00412636"/>
    <w:rsid w:val="00414B21"/>
    <w:rsid w:val="00417783"/>
    <w:rsid w:val="00420057"/>
    <w:rsid w:val="00420A18"/>
    <w:rsid w:val="00420F9D"/>
    <w:rsid w:val="004211D0"/>
    <w:rsid w:val="00421F59"/>
    <w:rsid w:val="00423968"/>
    <w:rsid w:val="00423BD6"/>
    <w:rsid w:val="0042403E"/>
    <w:rsid w:val="00424DEA"/>
    <w:rsid w:val="00425AC7"/>
    <w:rsid w:val="00426C63"/>
    <w:rsid w:val="0042755A"/>
    <w:rsid w:val="004302C9"/>
    <w:rsid w:val="004312A2"/>
    <w:rsid w:val="0043307B"/>
    <w:rsid w:val="00433B4B"/>
    <w:rsid w:val="0043688E"/>
    <w:rsid w:val="0044060D"/>
    <w:rsid w:val="00440B39"/>
    <w:rsid w:val="00441269"/>
    <w:rsid w:val="00441BCB"/>
    <w:rsid w:val="00441C1A"/>
    <w:rsid w:val="00441E65"/>
    <w:rsid w:val="004431D8"/>
    <w:rsid w:val="00443539"/>
    <w:rsid w:val="0044442A"/>
    <w:rsid w:val="004453A5"/>
    <w:rsid w:val="00445545"/>
    <w:rsid w:val="00450F50"/>
    <w:rsid w:val="00452A50"/>
    <w:rsid w:val="00452E8D"/>
    <w:rsid w:val="00454C62"/>
    <w:rsid w:val="00455996"/>
    <w:rsid w:val="00456314"/>
    <w:rsid w:val="00461A90"/>
    <w:rsid w:val="00463C87"/>
    <w:rsid w:val="00466E45"/>
    <w:rsid w:val="004672CB"/>
    <w:rsid w:val="00467ECC"/>
    <w:rsid w:val="004700E8"/>
    <w:rsid w:val="00472788"/>
    <w:rsid w:val="00473399"/>
    <w:rsid w:val="004735A4"/>
    <w:rsid w:val="00473DC7"/>
    <w:rsid w:val="00475A9E"/>
    <w:rsid w:val="0048020B"/>
    <w:rsid w:val="00480F6C"/>
    <w:rsid w:val="0048409A"/>
    <w:rsid w:val="004865B4"/>
    <w:rsid w:val="004867DE"/>
    <w:rsid w:val="00486BD9"/>
    <w:rsid w:val="00486F06"/>
    <w:rsid w:val="00487D02"/>
    <w:rsid w:val="00487D4A"/>
    <w:rsid w:val="00487DE0"/>
    <w:rsid w:val="00487FD3"/>
    <w:rsid w:val="004938AE"/>
    <w:rsid w:val="0049480E"/>
    <w:rsid w:val="004966A9"/>
    <w:rsid w:val="00496E49"/>
    <w:rsid w:val="004A31F2"/>
    <w:rsid w:val="004A4484"/>
    <w:rsid w:val="004A5779"/>
    <w:rsid w:val="004A6C45"/>
    <w:rsid w:val="004A6CFB"/>
    <w:rsid w:val="004A7722"/>
    <w:rsid w:val="004B06BE"/>
    <w:rsid w:val="004B070D"/>
    <w:rsid w:val="004B18AB"/>
    <w:rsid w:val="004B2079"/>
    <w:rsid w:val="004B27BA"/>
    <w:rsid w:val="004B2CC4"/>
    <w:rsid w:val="004B3C20"/>
    <w:rsid w:val="004B5490"/>
    <w:rsid w:val="004B5983"/>
    <w:rsid w:val="004B59EC"/>
    <w:rsid w:val="004B5A29"/>
    <w:rsid w:val="004B5EA1"/>
    <w:rsid w:val="004B75A4"/>
    <w:rsid w:val="004B78E1"/>
    <w:rsid w:val="004C0283"/>
    <w:rsid w:val="004C0ED2"/>
    <w:rsid w:val="004C104F"/>
    <w:rsid w:val="004C1FE1"/>
    <w:rsid w:val="004C3E8C"/>
    <w:rsid w:val="004C4022"/>
    <w:rsid w:val="004C5A51"/>
    <w:rsid w:val="004C6A0C"/>
    <w:rsid w:val="004D1DD4"/>
    <w:rsid w:val="004D2636"/>
    <w:rsid w:val="004D3E9D"/>
    <w:rsid w:val="004D49B0"/>
    <w:rsid w:val="004D4BE3"/>
    <w:rsid w:val="004D6B18"/>
    <w:rsid w:val="004D7056"/>
    <w:rsid w:val="004D7186"/>
    <w:rsid w:val="004E0D97"/>
    <w:rsid w:val="004E1F7F"/>
    <w:rsid w:val="004E2A83"/>
    <w:rsid w:val="004E3294"/>
    <w:rsid w:val="004E76F4"/>
    <w:rsid w:val="004F0A57"/>
    <w:rsid w:val="004F0D45"/>
    <w:rsid w:val="004F2526"/>
    <w:rsid w:val="004F2947"/>
    <w:rsid w:val="004F3A06"/>
    <w:rsid w:val="004F3BE1"/>
    <w:rsid w:val="004F464B"/>
    <w:rsid w:val="004F5427"/>
    <w:rsid w:val="004F55FB"/>
    <w:rsid w:val="00501F64"/>
    <w:rsid w:val="00501FD0"/>
    <w:rsid w:val="00503898"/>
    <w:rsid w:val="00503C0E"/>
    <w:rsid w:val="00503C4C"/>
    <w:rsid w:val="00504D9D"/>
    <w:rsid w:val="00505846"/>
    <w:rsid w:val="00506AB5"/>
    <w:rsid w:val="00507459"/>
    <w:rsid w:val="00510C30"/>
    <w:rsid w:val="005118B7"/>
    <w:rsid w:val="00512181"/>
    <w:rsid w:val="00512608"/>
    <w:rsid w:val="0051268F"/>
    <w:rsid w:val="00512E1D"/>
    <w:rsid w:val="00516D57"/>
    <w:rsid w:val="00520435"/>
    <w:rsid w:val="0052089F"/>
    <w:rsid w:val="00523824"/>
    <w:rsid w:val="0052456A"/>
    <w:rsid w:val="00533915"/>
    <w:rsid w:val="00533B21"/>
    <w:rsid w:val="0053439E"/>
    <w:rsid w:val="00536C96"/>
    <w:rsid w:val="005371DA"/>
    <w:rsid w:val="00541620"/>
    <w:rsid w:val="00543FF9"/>
    <w:rsid w:val="00545041"/>
    <w:rsid w:val="00546229"/>
    <w:rsid w:val="005471EE"/>
    <w:rsid w:val="00551444"/>
    <w:rsid w:val="005526FF"/>
    <w:rsid w:val="005533BA"/>
    <w:rsid w:val="00553DAA"/>
    <w:rsid w:val="005551BA"/>
    <w:rsid w:val="00556C33"/>
    <w:rsid w:val="005572DA"/>
    <w:rsid w:val="00561DE9"/>
    <w:rsid w:val="00562982"/>
    <w:rsid w:val="00563D68"/>
    <w:rsid w:val="0056451F"/>
    <w:rsid w:val="005658EF"/>
    <w:rsid w:val="0056596B"/>
    <w:rsid w:val="00565CC1"/>
    <w:rsid w:val="00565DD5"/>
    <w:rsid w:val="005666C1"/>
    <w:rsid w:val="00567767"/>
    <w:rsid w:val="00571512"/>
    <w:rsid w:val="00572AB3"/>
    <w:rsid w:val="005735A5"/>
    <w:rsid w:val="0057379E"/>
    <w:rsid w:val="00573C02"/>
    <w:rsid w:val="00573C48"/>
    <w:rsid w:val="00574E35"/>
    <w:rsid w:val="0057593F"/>
    <w:rsid w:val="00575FAA"/>
    <w:rsid w:val="00577001"/>
    <w:rsid w:val="005806F1"/>
    <w:rsid w:val="00581170"/>
    <w:rsid w:val="0058436B"/>
    <w:rsid w:val="00584D60"/>
    <w:rsid w:val="00587D6E"/>
    <w:rsid w:val="005900D3"/>
    <w:rsid w:val="005901EB"/>
    <w:rsid w:val="0059115A"/>
    <w:rsid w:val="005914E4"/>
    <w:rsid w:val="00591699"/>
    <w:rsid w:val="00591749"/>
    <w:rsid w:val="00592682"/>
    <w:rsid w:val="00594502"/>
    <w:rsid w:val="00595EDD"/>
    <w:rsid w:val="00596D41"/>
    <w:rsid w:val="005970A6"/>
    <w:rsid w:val="005A0C61"/>
    <w:rsid w:val="005A0E08"/>
    <w:rsid w:val="005A1397"/>
    <w:rsid w:val="005A2BF1"/>
    <w:rsid w:val="005A3411"/>
    <w:rsid w:val="005A3C33"/>
    <w:rsid w:val="005A48D5"/>
    <w:rsid w:val="005A5051"/>
    <w:rsid w:val="005A72BA"/>
    <w:rsid w:val="005A7A60"/>
    <w:rsid w:val="005A7F6C"/>
    <w:rsid w:val="005B1509"/>
    <w:rsid w:val="005B2065"/>
    <w:rsid w:val="005B324D"/>
    <w:rsid w:val="005B3C94"/>
    <w:rsid w:val="005B5254"/>
    <w:rsid w:val="005B562C"/>
    <w:rsid w:val="005B6868"/>
    <w:rsid w:val="005B6FD6"/>
    <w:rsid w:val="005B7E58"/>
    <w:rsid w:val="005C10BF"/>
    <w:rsid w:val="005C29A7"/>
    <w:rsid w:val="005C2CF9"/>
    <w:rsid w:val="005C5164"/>
    <w:rsid w:val="005C65D8"/>
    <w:rsid w:val="005C67A1"/>
    <w:rsid w:val="005C732B"/>
    <w:rsid w:val="005C7338"/>
    <w:rsid w:val="005C74DA"/>
    <w:rsid w:val="005D00A0"/>
    <w:rsid w:val="005D061C"/>
    <w:rsid w:val="005D0CF5"/>
    <w:rsid w:val="005D117B"/>
    <w:rsid w:val="005D2329"/>
    <w:rsid w:val="005D458D"/>
    <w:rsid w:val="005D54A6"/>
    <w:rsid w:val="005D578D"/>
    <w:rsid w:val="005D7018"/>
    <w:rsid w:val="005E01EA"/>
    <w:rsid w:val="005E04AB"/>
    <w:rsid w:val="005E06B4"/>
    <w:rsid w:val="005E071F"/>
    <w:rsid w:val="005E1026"/>
    <w:rsid w:val="005E348C"/>
    <w:rsid w:val="005E3B9A"/>
    <w:rsid w:val="005E3E0E"/>
    <w:rsid w:val="005E5663"/>
    <w:rsid w:val="005E5F48"/>
    <w:rsid w:val="005F09AB"/>
    <w:rsid w:val="005F216C"/>
    <w:rsid w:val="005F29BE"/>
    <w:rsid w:val="005F355E"/>
    <w:rsid w:val="005F37E0"/>
    <w:rsid w:val="005F478D"/>
    <w:rsid w:val="005F57FE"/>
    <w:rsid w:val="005F66AB"/>
    <w:rsid w:val="006016A3"/>
    <w:rsid w:val="00603251"/>
    <w:rsid w:val="006035D3"/>
    <w:rsid w:val="006046EC"/>
    <w:rsid w:val="0060562C"/>
    <w:rsid w:val="00606980"/>
    <w:rsid w:val="0060707F"/>
    <w:rsid w:val="0060725C"/>
    <w:rsid w:val="00607F05"/>
    <w:rsid w:val="0061075A"/>
    <w:rsid w:val="00612A4C"/>
    <w:rsid w:val="006136F5"/>
    <w:rsid w:val="00614006"/>
    <w:rsid w:val="006154C7"/>
    <w:rsid w:val="00616007"/>
    <w:rsid w:val="00616C94"/>
    <w:rsid w:val="00617309"/>
    <w:rsid w:val="00620771"/>
    <w:rsid w:val="006208DC"/>
    <w:rsid w:val="0062209F"/>
    <w:rsid w:val="00622CAF"/>
    <w:rsid w:val="00623DA1"/>
    <w:rsid w:val="00624E7D"/>
    <w:rsid w:val="00625029"/>
    <w:rsid w:val="00626011"/>
    <w:rsid w:val="006269C2"/>
    <w:rsid w:val="00630532"/>
    <w:rsid w:val="00630C87"/>
    <w:rsid w:val="006310A2"/>
    <w:rsid w:val="00633F95"/>
    <w:rsid w:val="0063455C"/>
    <w:rsid w:val="006355B9"/>
    <w:rsid w:val="0063656B"/>
    <w:rsid w:val="00637198"/>
    <w:rsid w:val="006374BF"/>
    <w:rsid w:val="00637969"/>
    <w:rsid w:val="0064046E"/>
    <w:rsid w:val="00640E98"/>
    <w:rsid w:val="00646B86"/>
    <w:rsid w:val="0064757E"/>
    <w:rsid w:val="00647C2A"/>
    <w:rsid w:val="006502D7"/>
    <w:rsid w:val="00651073"/>
    <w:rsid w:val="006511F9"/>
    <w:rsid w:val="00651D95"/>
    <w:rsid w:val="006528F3"/>
    <w:rsid w:val="00652B84"/>
    <w:rsid w:val="00653865"/>
    <w:rsid w:val="00654761"/>
    <w:rsid w:val="00655434"/>
    <w:rsid w:val="006554D4"/>
    <w:rsid w:val="00657639"/>
    <w:rsid w:val="0065773A"/>
    <w:rsid w:val="00660E3D"/>
    <w:rsid w:val="00661241"/>
    <w:rsid w:val="00663B17"/>
    <w:rsid w:val="00665B95"/>
    <w:rsid w:val="00666306"/>
    <w:rsid w:val="00666CA6"/>
    <w:rsid w:val="00667C0A"/>
    <w:rsid w:val="00667E9A"/>
    <w:rsid w:val="00671852"/>
    <w:rsid w:val="00674699"/>
    <w:rsid w:val="00675E56"/>
    <w:rsid w:val="006766F3"/>
    <w:rsid w:val="0067727F"/>
    <w:rsid w:val="00680A3D"/>
    <w:rsid w:val="00681166"/>
    <w:rsid w:val="0068120C"/>
    <w:rsid w:val="00682D21"/>
    <w:rsid w:val="00692F55"/>
    <w:rsid w:val="00693E64"/>
    <w:rsid w:val="00694B5E"/>
    <w:rsid w:val="006972F0"/>
    <w:rsid w:val="006A0EA3"/>
    <w:rsid w:val="006A11BB"/>
    <w:rsid w:val="006A120F"/>
    <w:rsid w:val="006A4077"/>
    <w:rsid w:val="006A6A8B"/>
    <w:rsid w:val="006B0238"/>
    <w:rsid w:val="006B0881"/>
    <w:rsid w:val="006B2C43"/>
    <w:rsid w:val="006B2EC0"/>
    <w:rsid w:val="006B3F57"/>
    <w:rsid w:val="006B42D1"/>
    <w:rsid w:val="006B5498"/>
    <w:rsid w:val="006B6DAD"/>
    <w:rsid w:val="006C0953"/>
    <w:rsid w:val="006C0FF1"/>
    <w:rsid w:val="006C1A95"/>
    <w:rsid w:val="006C2099"/>
    <w:rsid w:val="006C2716"/>
    <w:rsid w:val="006C36F0"/>
    <w:rsid w:val="006C3E21"/>
    <w:rsid w:val="006C4D2D"/>
    <w:rsid w:val="006C550B"/>
    <w:rsid w:val="006C6364"/>
    <w:rsid w:val="006C69E6"/>
    <w:rsid w:val="006C7EC2"/>
    <w:rsid w:val="006D0314"/>
    <w:rsid w:val="006D0810"/>
    <w:rsid w:val="006D1462"/>
    <w:rsid w:val="006D3BE8"/>
    <w:rsid w:val="006D5B49"/>
    <w:rsid w:val="006E06E5"/>
    <w:rsid w:val="006E288B"/>
    <w:rsid w:val="006E2ABD"/>
    <w:rsid w:val="006E396A"/>
    <w:rsid w:val="006E3CB0"/>
    <w:rsid w:val="006E5BE1"/>
    <w:rsid w:val="006E62CE"/>
    <w:rsid w:val="006E645E"/>
    <w:rsid w:val="006E70FC"/>
    <w:rsid w:val="006E780B"/>
    <w:rsid w:val="006F06AE"/>
    <w:rsid w:val="006F1460"/>
    <w:rsid w:val="006F20A1"/>
    <w:rsid w:val="006F4CDA"/>
    <w:rsid w:val="006F6594"/>
    <w:rsid w:val="006F7C00"/>
    <w:rsid w:val="007011F9"/>
    <w:rsid w:val="00702912"/>
    <w:rsid w:val="00702950"/>
    <w:rsid w:val="00702A80"/>
    <w:rsid w:val="00702F82"/>
    <w:rsid w:val="0070370D"/>
    <w:rsid w:val="00704C24"/>
    <w:rsid w:val="007060F1"/>
    <w:rsid w:val="00706768"/>
    <w:rsid w:val="00706883"/>
    <w:rsid w:val="007074FD"/>
    <w:rsid w:val="00707A3A"/>
    <w:rsid w:val="00710D68"/>
    <w:rsid w:val="0071163C"/>
    <w:rsid w:val="00713E64"/>
    <w:rsid w:val="00713E6E"/>
    <w:rsid w:val="00717A11"/>
    <w:rsid w:val="00721297"/>
    <w:rsid w:val="0072214A"/>
    <w:rsid w:val="0072357B"/>
    <w:rsid w:val="00723CC1"/>
    <w:rsid w:val="00723D7D"/>
    <w:rsid w:val="00724711"/>
    <w:rsid w:val="007251BC"/>
    <w:rsid w:val="00726472"/>
    <w:rsid w:val="00730933"/>
    <w:rsid w:val="007319FD"/>
    <w:rsid w:val="0073215C"/>
    <w:rsid w:val="00732611"/>
    <w:rsid w:val="0073415A"/>
    <w:rsid w:val="007352CD"/>
    <w:rsid w:val="007362CB"/>
    <w:rsid w:val="0073658A"/>
    <w:rsid w:val="00736696"/>
    <w:rsid w:val="00740624"/>
    <w:rsid w:val="00741A77"/>
    <w:rsid w:val="00743354"/>
    <w:rsid w:val="00743E9B"/>
    <w:rsid w:val="00747FFD"/>
    <w:rsid w:val="00752FD3"/>
    <w:rsid w:val="007530AC"/>
    <w:rsid w:val="00753DED"/>
    <w:rsid w:val="00753F53"/>
    <w:rsid w:val="0075401E"/>
    <w:rsid w:val="0075410B"/>
    <w:rsid w:val="00754497"/>
    <w:rsid w:val="007550FA"/>
    <w:rsid w:val="007564E6"/>
    <w:rsid w:val="0075657C"/>
    <w:rsid w:val="007572FA"/>
    <w:rsid w:val="00760000"/>
    <w:rsid w:val="00763F42"/>
    <w:rsid w:val="007669BB"/>
    <w:rsid w:val="00766ADB"/>
    <w:rsid w:val="00767C19"/>
    <w:rsid w:val="007700A7"/>
    <w:rsid w:val="00770DA6"/>
    <w:rsid w:val="00770FD1"/>
    <w:rsid w:val="00773332"/>
    <w:rsid w:val="00773BCF"/>
    <w:rsid w:val="00773C5B"/>
    <w:rsid w:val="00774969"/>
    <w:rsid w:val="00776F9B"/>
    <w:rsid w:val="00777F62"/>
    <w:rsid w:val="007801FD"/>
    <w:rsid w:val="00780B9A"/>
    <w:rsid w:val="00780D4C"/>
    <w:rsid w:val="0078262D"/>
    <w:rsid w:val="007833B9"/>
    <w:rsid w:val="00783E1D"/>
    <w:rsid w:val="00783F25"/>
    <w:rsid w:val="0078423E"/>
    <w:rsid w:val="00785D4C"/>
    <w:rsid w:val="007919FE"/>
    <w:rsid w:val="00793C8B"/>
    <w:rsid w:val="00794ED4"/>
    <w:rsid w:val="007964B0"/>
    <w:rsid w:val="00797393"/>
    <w:rsid w:val="0079749E"/>
    <w:rsid w:val="007A0FB7"/>
    <w:rsid w:val="007A10EE"/>
    <w:rsid w:val="007A1592"/>
    <w:rsid w:val="007A1B4A"/>
    <w:rsid w:val="007A1B75"/>
    <w:rsid w:val="007A1EA8"/>
    <w:rsid w:val="007A2C25"/>
    <w:rsid w:val="007A46B9"/>
    <w:rsid w:val="007A5B6F"/>
    <w:rsid w:val="007B0AC7"/>
    <w:rsid w:val="007B11B7"/>
    <w:rsid w:val="007B2469"/>
    <w:rsid w:val="007B2FD2"/>
    <w:rsid w:val="007B63AE"/>
    <w:rsid w:val="007B66CC"/>
    <w:rsid w:val="007B6C71"/>
    <w:rsid w:val="007B6DA7"/>
    <w:rsid w:val="007B7517"/>
    <w:rsid w:val="007B7559"/>
    <w:rsid w:val="007B783F"/>
    <w:rsid w:val="007B7CAD"/>
    <w:rsid w:val="007C2617"/>
    <w:rsid w:val="007C3DD5"/>
    <w:rsid w:val="007C4613"/>
    <w:rsid w:val="007C5827"/>
    <w:rsid w:val="007C5C7F"/>
    <w:rsid w:val="007C62CC"/>
    <w:rsid w:val="007D0F25"/>
    <w:rsid w:val="007D0F61"/>
    <w:rsid w:val="007D1673"/>
    <w:rsid w:val="007D17AC"/>
    <w:rsid w:val="007D1F17"/>
    <w:rsid w:val="007D297C"/>
    <w:rsid w:val="007D2C8E"/>
    <w:rsid w:val="007D2D20"/>
    <w:rsid w:val="007D43D0"/>
    <w:rsid w:val="007D72C7"/>
    <w:rsid w:val="007D7B5D"/>
    <w:rsid w:val="007D7D71"/>
    <w:rsid w:val="007E0D68"/>
    <w:rsid w:val="007E2099"/>
    <w:rsid w:val="007E2F87"/>
    <w:rsid w:val="007E3C17"/>
    <w:rsid w:val="007E42A5"/>
    <w:rsid w:val="007E5148"/>
    <w:rsid w:val="007E60B5"/>
    <w:rsid w:val="007E68D0"/>
    <w:rsid w:val="007E73C7"/>
    <w:rsid w:val="007E745F"/>
    <w:rsid w:val="007F013D"/>
    <w:rsid w:val="007F09E2"/>
    <w:rsid w:val="007F0C15"/>
    <w:rsid w:val="007F1076"/>
    <w:rsid w:val="007F1080"/>
    <w:rsid w:val="007F38FD"/>
    <w:rsid w:val="007F3DFD"/>
    <w:rsid w:val="007F6C1B"/>
    <w:rsid w:val="007F7336"/>
    <w:rsid w:val="00802C1A"/>
    <w:rsid w:val="00802EA5"/>
    <w:rsid w:val="00803F78"/>
    <w:rsid w:val="00804126"/>
    <w:rsid w:val="00805B6C"/>
    <w:rsid w:val="00805F6B"/>
    <w:rsid w:val="00807540"/>
    <w:rsid w:val="0081149A"/>
    <w:rsid w:val="008116FC"/>
    <w:rsid w:val="00811E0C"/>
    <w:rsid w:val="00811F25"/>
    <w:rsid w:val="008125F2"/>
    <w:rsid w:val="00812ED4"/>
    <w:rsid w:val="00813F10"/>
    <w:rsid w:val="0081458B"/>
    <w:rsid w:val="00815CCB"/>
    <w:rsid w:val="008175ED"/>
    <w:rsid w:val="0082094B"/>
    <w:rsid w:val="00820A05"/>
    <w:rsid w:val="00823701"/>
    <w:rsid w:val="008246D0"/>
    <w:rsid w:val="00824B4D"/>
    <w:rsid w:val="00826176"/>
    <w:rsid w:val="00826E2F"/>
    <w:rsid w:val="00827EE3"/>
    <w:rsid w:val="008319A2"/>
    <w:rsid w:val="00833612"/>
    <w:rsid w:val="008337DC"/>
    <w:rsid w:val="00835C33"/>
    <w:rsid w:val="00837F04"/>
    <w:rsid w:val="008426CF"/>
    <w:rsid w:val="00842F87"/>
    <w:rsid w:val="00847A8A"/>
    <w:rsid w:val="008510B2"/>
    <w:rsid w:val="0085121B"/>
    <w:rsid w:val="0085177D"/>
    <w:rsid w:val="008537F9"/>
    <w:rsid w:val="0085411A"/>
    <w:rsid w:val="00855035"/>
    <w:rsid w:val="008550B7"/>
    <w:rsid w:val="00855F3F"/>
    <w:rsid w:val="00856C5A"/>
    <w:rsid w:val="008610D3"/>
    <w:rsid w:val="00861A1C"/>
    <w:rsid w:val="00861FAC"/>
    <w:rsid w:val="00862DEC"/>
    <w:rsid w:val="00866443"/>
    <w:rsid w:val="008664BA"/>
    <w:rsid w:val="00867C2D"/>
    <w:rsid w:val="008719A9"/>
    <w:rsid w:val="00871BD1"/>
    <w:rsid w:val="00873257"/>
    <w:rsid w:val="00875B72"/>
    <w:rsid w:val="00876B2E"/>
    <w:rsid w:val="00877DB3"/>
    <w:rsid w:val="00880346"/>
    <w:rsid w:val="0088144F"/>
    <w:rsid w:val="0088562B"/>
    <w:rsid w:val="0088576F"/>
    <w:rsid w:val="00886B78"/>
    <w:rsid w:val="00886CE2"/>
    <w:rsid w:val="00887CC5"/>
    <w:rsid w:val="00890247"/>
    <w:rsid w:val="00890832"/>
    <w:rsid w:val="0089257F"/>
    <w:rsid w:val="0089329B"/>
    <w:rsid w:val="00893DFD"/>
    <w:rsid w:val="00893EBF"/>
    <w:rsid w:val="008942E5"/>
    <w:rsid w:val="00894A2B"/>
    <w:rsid w:val="00894B42"/>
    <w:rsid w:val="0089674B"/>
    <w:rsid w:val="0089795C"/>
    <w:rsid w:val="008A0157"/>
    <w:rsid w:val="008A1844"/>
    <w:rsid w:val="008A4882"/>
    <w:rsid w:val="008A5121"/>
    <w:rsid w:val="008A7408"/>
    <w:rsid w:val="008B00A7"/>
    <w:rsid w:val="008B095D"/>
    <w:rsid w:val="008B10FD"/>
    <w:rsid w:val="008B200C"/>
    <w:rsid w:val="008B2331"/>
    <w:rsid w:val="008B2A24"/>
    <w:rsid w:val="008B2B46"/>
    <w:rsid w:val="008B329A"/>
    <w:rsid w:val="008B492A"/>
    <w:rsid w:val="008B6CC3"/>
    <w:rsid w:val="008B77AE"/>
    <w:rsid w:val="008C053C"/>
    <w:rsid w:val="008C154A"/>
    <w:rsid w:val="008C1607"/>
    <w:rsid w:val="008C2A99"/>
    <w:rsid w:val="008C3D7B"/>
    <w:rsid w:val="008C5948"/>
    <w:rsid w:val="008C6870"/>
    <w:rsid w:val="008C693E"/>
    <w:rsid w:val="008C79C6"/>
    <w:rsid w:val="008C7B44"/>
    <w:rsid w:val="008D0847"/>
    <w:rsid w:val="008D0905"/>
    <w:rsid w:val="008D189E"/>
    <w:rsid w:val="008D241C"/>
    <w:rsid w:val="008D3116"/>
    <w:rsid w:val="008D3AEB"/>
    <w:rsid w:val="008D55CB"/>
    <w:rsid w:val="008D6526"/>
    <w:rsid w:val="008D659B"/>
    <w:rsid w:val="008E0351"/>
    <w:rsid w:val="008E29EA"/>
    <w:rsid w:val="008E3570"/>
    <w:rsid w:val="008E49AB"/>
    <w:rsid w:val="008E5BC8"/>
    <w:rsid w:val="008E6EBA"/>
    <w:rsid w:val="008F07F5"/>
    <w:rsid w:val="008F0859"/>
    <w:rsid w:val="008F0BE6"/>
    <w:rsid w:val="008F11DC"/>
    <w:rsid w:val="008F17B5"/>
    <w:rsid w:val="008F3334"/>
    <w:rsid w:val="008F3A0C"/>
    <w:rsid w:val="008F522D"/>
    <w:rsid w:val="008F5B20"/>
    <w:rsid w:val="008F71AA"/>
    <w:rsid w:val="008F7CC9"/>
    <w:rsid w:val="009003F7"/>
    <w:rsid w:val="009006D5"/>
    <w:rsid w:val="009011DA"/>
    <w:rsid w:val="009019BD"/>
    <w:rsid w:val="00902D67"/>
    <w:rsid w:val="009043D4"/>
    <w:rsid w:val="00905287"/>
    <w:rsid w:val="009059B0"/>
    <w:rsid w:val="00905DC5"/>
    <w:rsid w:val="00905EFE"/>
    <w:rsid w:val="00906334"/>
    <w:rsid w:val="009067F8"/>
    <w:rsid w:val="00910764"/>
    <w:rsid w:val="00910A87"/>
    <w:rsid w:val="00911405"/>
    <w:rsid w:val="00911B68"/>
    <w:rsid w:val="00911C34"/>
    <w:rsid w:val="00912D65"/>
    <w:rsid w:val="00913502"/>
    <w:rsid w:val="00916A78"/>
    <w:rsid w:val="00916DFD"/>
    <w:rsid w:val="009178A6"/>
    <w:rsid w:val="00917D0D"/>
    <w:rsid w:val="00920538"/>
    <w:rsid w:val="00920C9B"/>
    <w:rsid w:val="00924A7C"/>
    <w:rsid w:val="0092539B"/>
    <w:rsid w:val="00926283"/>
    <w:rsid w:val="00926702"/>
    <w:rsid w:val="00927191"/>
    <w:rsid w:val="00927857"/>
    <w:rsid w:val="009306A4"/>
    <w:rsid w:val="0093195F"/>
    <w:rsid w:val="0093316D"/>
    <w:rsid w:val="009332B9"/>
    <w:rsid w:val="00933DCA"/>
    <w:rsid w:val="00933F89"/>
    <w:rsid w:val="009356A9"/>
    <w:rsid w:val="00935A9D"/>
    <w:rsid w:val="00936A47"/>
    <w:rsid w:val="009413C8"/>
    <w:rsid w:val="00941BF3"/>
    <w:rsid w:val="00941CCC"/>
    <w:rsid w:val="00942077"/>
    <w:rsid w:val="0094299D"/>
    <w:rsid w:val="00943C78"/>
    <w:rsid w:val="009456DF"/>
    <w:rsid w:val="009456EB"/>
    <w:rsid w:val="00946B78"/>
    <w:rsid w:val="009512DE"/>
    <w:rsid w:val="00951A48"/>
    <w:rsid w:val="00951E67"/>
    <w:rsid w:val="0095223E"/>
    <w:rsid w:val="009522E5"/>
    <w:rsid w:val="0095487F"/>
    <w:rsid w:val="00955BEA"/>
    <w:rsid w:val="009560D1"/>
    <w:rsid w:val="00956EAB"/>
    <w:rsid w:val="0095787F"/>
    <w:rsid w:val="00961324"/>
    <w:rsid w:val="00964A9D"/>
    <w:rsid w:val="00965C56"/>
    <w:rsid w:val="00966B55"/>
    <w:rsid w:val="00970570"/>
    <w:rsid w:val="009715D4"/>
    <w:rsid w:val="00972605"/>
    <w:rsid w:val="009736C2"/>
    <w:rsid w:val="009749C3"/>
    <w:rsid w:val="00974A80"/>
    <w:rsid w:val="00975930"/>
    <w:rsid w:val="00976B35"/>
    <w:rsid w:val="00976EA7"/>
    <w:rsid w:val="00977612"/>
    <w:rsid w:val="0098326A"/>
    <w:rsid w:val="0098372A"/>
    <w:rsid w:val="0098410A"/>
    <w:rsid w:val="0098631F"/>
    <w:rsid w:val="009869A7"/>
    <w:rsid w:val="00986AF7"/>
    <w:rsid w:val="00991569"/>
    <w:rsid w:val="009915A7"/>
    <w:rsid w:val="00991974"/>
    <w:rsid w:val="00992F03"/>
    <w:rsid w:val="0099593F"/>
    <w:rsid w:val="0099695C"/>
    <w:rsid w:val="009A14D0"/>
    <w:rsid w:val="009A307D"/>
    <w:rsid w:val="009A3A1B"/>
    <w:rsid w:val="009A42D8"/>
    <w:rsid w:val="009A4424"/>
    <w:rsid w:val="009A5A60"/>
    <w:rsid w:val="009A67E9"/>
    <w:rsid w:val="009B17AD"/>
    <w:rsid w:val="009B1EDD"/>
    <w:rsid w:val="009B3467"/>
    <w:rsid w:val="009B3650"/>
    <w:rsid w:val="009B387B"/>
    <w:rsid w:val="009B46E8"/>
    <w:rsid w:val="009B636F"/>
    <w:rsid w:val="009B67D7"/>
    <w:rsid w:val="009B68E0"/>
    <w:rsid w:val="009B69C6"/>
    <w:rsid w:val="009B6A56"/>
    <w:rsid w:val="009C019A"/>
    <w:rsid w:val="009C0F51"/>
    <w:rsid w:val="009C2221"/>
    <w:rsid w:val="009C276F"/>
    <w:rsid w:val="009C2BA6"/>
    <w:rsid w:val="009C3A4B"/>
    <w:rsid w:val="009C3E33"/>
    <w:rsid w:val="009C467D"/>
    <w:rsid w:val="009C4D17"/>
    <w:rsid w:val="009D03AB"/>
    <w:rsid w:val="009D0EA9"/>
    <w:rsid w:val="009D1805"/>
    <w:rsid w:val="009D183E"/>
    <w:rsid w:val="009D275A"/>
    <w:rsid w:val="009D3FCF"/>
    <w:rsid w:val="009D5328"/>
    <w:rsid w:val="009D69A7"/>
    <w:rsid w:val="009D7BA5"/>
    <w:rsid w:val="009E4C5E"/>
    <w:rsid w:val="009E5A42"/>
    <w:rsid w:val="009E6245"/>
    <w:rsid w:val="009E6790"/>
    <w:rsid w:val="009E6B9F"/>
    <w:rsid w:val="009F21AD"/>
    <w:rsid w:val="009F2E8F"/>
    <w:rsid w:val="009F3BBB"/>
    <w:rsid w:val="009F4C3D"/>
    <w:rsid w:val="009F518D"/>
    <w:rsid w:val="009F6461"/>
    <w:rsid w:val="009F6E7A"/>
    <w:rsid w:val="009F7695"/>
    <w:rsid w:val="009F79DD"/>
    <w:rsid w:val="009F7BCB"/>
    <w:rsid w:val="00A004C1"/>
    <w:rsid w:val="00A017DC"/>
    <w:rsid w:val="00A02303"/>
    <w:rsid w:val="00A0386B"/>
    <w:rsid w:val="00A04AEC"/>
    <w:rsid w:val="00A05B12"/>
    <w:rsid w:val="00A06A5A"/>
    <w:rsid w:val="00A076E3"/>
    <w:rsid w:val="00A07D51"/>
    <w:rsid w:val="00A10388"/>
    <w:rsid w:val="00A10EE3"/>
    <w:rsid w:val="00A111CC"/>
    <w:rsid w:val="00A135A8"/>
    <w:rsid w:val="00A1383E"/>
    <w:rsid w:val="00A13CD9"/>
    <w:rsid w:val="00A13DAE"/>
    <w:rsid w:val="00A13F8E"/>
    <w:rsid w:val="00A1547F"/>
    <w:rsid w:val="00A15704"/>
    <w:rsid w:val="00A1639A"/>
    <w:rsid w:val="00A16F52"/>
    <w:rsid w:val="00A20ED6"/>
    <w:rsid w:val="00A22A19"/>
    <w:rsid w:val="00A22A56"/>
    <w:rsid w:val="00A22A75"/>
    <w:rsid w:val="00A230BF"/>
    <w:rsid w:val="00A23CD8"/>
    <w:rsid w:val="00A256C1"/>
    <w:rsid w:val="00A26EDD"/>
    <w:rsid w:val="00A31CCD"/>
    <w:rsid w:val="00A32275"/>
    <w:rsid w:val="00A42E4A"/>
    <w:rsid w:val="00A44D4D"/>
    <w:rsid w:val="00A46F52"/>
    <w:rsid w:val="00A470D9"/>
    <w:rsid w:val="00A4769A"/>
    <w:rsid w:val="00A5139D"/>
    <w:rsid w:val="00A52565"/>
    <w:rsid w:val="00A53871"/>
    <w:rsid w:val="00A538D8"/>
    <w:rsid w:val="00A55557"/>
    <w:rsid w:val="00A61441"/>
    <w:rsid w:val="00A61BCC"/>
    <w:rsid w:val="00A6208B"/>
    <w:rsid w:val="00A65679"/>
    <w:rsid w:val="00A66363"/>
    <w:rsid w:val="00A722F9"/>
    <w:rsid w:val="00A735C4"/>
    <w:rsid w:val="00A74199"/>
    <w:rsid w:val="00A764FC"/>
    <w:rsid w:val="00A775B5"/>
    <w:rsid w:val="00A81951"/>
    <w:rsid w:val="00A824EB"/>
    <w:rsid w:val="00A82651"/>
    <w:rsid w:val="00A835F0"/>
    <w:rsid w:val="00A83AD0"/>
    <w:rsid w:val="00A83CDC"/>
    <w:rsid w:val="00A87487"/>
    <w:rsid w:val="00A87CDB"/>
    <w:rsid w:val="00A91428"/>
    <w:rsid w:val="00A91B07"/>
    <w:rsid w:val="00A944F8"/>
    <w:rsid w:val="00A947A8"/>
    <w:rsid w:val="00A94DB7"/>
    <w:rsid w:val="00A95344"/>
    <w:rsid w:val="00A9547B"/>
    <w:rsid w:val="00A95597"/>
    <w:rsid w:val="00A976DD"/>
    <w:rsid w:val="00AA17FD"/>
    <w:rsid w:val="00AA273D"/>
    <w:rsid w:val="00AA4CED"/>
    <w:rsid w:val="00AA507E"/>
    <w:rsid w:val="00AA5EE3"/>
    <w:rsid w:val="00AA739D"/>
    <w:rsid w:val="00AA7FCD"/>
    <w:rsid w:val="00AB0056"/>
    <w:rsid w:val="00AB0465"/>
    <w:rsid w:val="00AB291C"/>
    <w:rsid w:val="00AB5360"/>
    <w:rsid w:val="00AB5AA0"/>
    <w:rsid w:val="00AB6888"/>
    <w:rsid w:val="00AC37A6"/>
    <w:rsid w:val="00AC40C1"/>
    <w:rsid w:val="00AC4467"/>
    <w:rsid w:val="00AC47A2"/>
    <w:rsid w:val="00AC6380"/>
    <w:rsid w:val="00AD06AF"/>
    <w:rsid w:val="00AD0C78"/>
    <w:rsid w:val="00AD1F43"/>
    <w:rsid w:val="00AD2BD9"/>
    <w:rsid w:val="00AD3DDB"/>
    <w:rsid w:val="00AD50CB"/>
    <w:rsid w:val="00AE0A58"/>
    <w:rsid w:val="00AE10AB"/>
    <w:rsid w:val="00AE1720"/>
    <w:rsid w:val="00AE2A36"/>
    <w:rsid w:val="00AE3E03"/>
    <w:rsid w:val="00AE59BC"/>
    <w:rsid w:val="00AE63A0"/>
    <w:rsid w:val="00AF13E8"/>
    <w:rsid w:val="00AF1468"/>
    <w:rsid w:val="00AF3C21"/>
    <w:rsid w:val="00AF5FF5"/>
    <w:rsid w:val="00AF6849"/>
    <w:rsid w:val="00AF6C03"/>
    <w:rsid w:val="00B00096"/>
    <w:rsid w:val="00B05A29"/>
    <w:rsid w:val="00B06938"/>
    <w:rsid w:val="00B073FD"/>
    <w:rsid w:val="00B10CE1"/>
    <w:rsid w:val="00B1284C"/>
    <w:rsid w:val="00B13ECD"/>
    <w:rsid w:val="00B17199"/>
    <w:rsid w:val="00B20AB9"/>
    <w:rsid w:val="00B21361"/>
    <w:rsid w:val="00B2185E"/>
    <w:rsid w:val="00B2247A"/>
    <w:rsid w:val="00B237C7"/>
    <w:rsid w:val="00B23B26"/>
    <w:rsid w:val="00B258E3"/>
    <w:rsid w:val="00B2781E"/>
    <w:rsid w:val="00B31E55"/>
    <w:rsid w:val="00B32D89"/>
    <w:rsid w:val="00B35B3B"/>
    <w:rsid w:val="00B35FE1"/>
    <w:rsid w:val="00B37A3C"/>
    <w:rsid w:val="00B37A6B"/>
    <w:rsid w:val="00B41FB5"/>
    <w:rsid w:val="00B45D34"/>
    <w:rsid w:val="00B46B58"/>
    <w:rsid w:val="00B52D84"/>
    <w:rsid w:val="00B52E27"/>
    <w:rsid w:val="00B55914"/>
    <w:rsid w:val="00B563F3"/>
    <w:rsid w:val="00B605CF"/>
    <w:rsid w:val="00B61921"/>
    <w:rsid w:val="00B62323"/>
    <w:rsid w:val="00B70840"/>
    <w:rsid w:val="00B726AD"/>
    <w:rsid w:val="00B73C7B"/>
    <w:rsid w:val="00B74E29"/>
    <w:rsid w:val="00B756D0"/>
    <w:rsid w:val="00B75F6D"/>
    <w:rsid w:val="00B76A32"/>
    <w:rsid w:val="00B8116D"/>
    <w:rsid w:val="00B812DB"/>
    <w:rsid w:val="00B82C0C"/>
    <w:rsid w:val="00B8302F"/>
    <w:rsid w:val="00B83402"/>
    <w:rsid w:val="00B87769"/>
    <w:rsid w:val="00B93067"/>
    <w:rsid w:val="00B93E0A"/>
    <w:rsid w:val="00B95CCC"/>
    <w:rsid w:val="00B96B2D"/>
    <w:rsid w:val="00B96CCA"/>
    <w:rsid w:val="00BA02D6"/>
    <w:rsid w:val="00BA0D72"/>
    <w:rsid w:val="00BA2290"/>
    <w:rsid w:val="00BA3C45"/>
    <w:rsid w:val="00BA4247"/>
    <w:rsid w:val="00BA4584"/>
    <w:rsid w:val="00BA4FE6"/>
    <w:rsid w:val="00BA5DD8"/>
    <w:rsid w:val="00BB1DE7"/>
    <w:rsid w:val="00BB1F8F"/>
    <w:rsid w:val="00BB2210"/>
    <w:rsid w:val="00BB3AD5"/>
    <w:rsid w:val="00BB4344"/>
    <w:rsid w:val="00BB4E0D"/>
    <w:rsid w:val="00BB5954"/>
    <w:rsid w:val="00BB5C0C"/>
    <w:rsid w:val="00BB6938"/>
    <w:rsid w:val="00BB73ED"/>
    <w:rsid w:val="00BB7759"/>
    <w:rsid w:val="00BC0111"/>
    <w:rsid w:val="00BC08D9"/>
    <w:rsid w:val="00BC13B4"/>
    <w:rsid w:val="00BC2E71"/>
    <w:rsid w:val="00BC3F41"/>
    <w:rsid w:val="00BC44A2"/>
    <w:rsid w:val="00BC45B3"/>
    <w:rsid w:val="00BC4A95"/>
    <w:rsid w:val="00BC4E43"/>
    <w:rsid w:val="00BC64CE"/>
    <w:rsid w:val="00BD106C"/>
    <w:rsid w:val="00BD248D"/>
    <w:rsid w:val="00BD32A2"/>
    <w:rsid w:val="00BD44B9"/>
    <w:rsid w:val="00BD4B84"/>
    <w:rsid w:val="00BD5729"/>
    <w:rsid w:val="00BD5B37"/>
    <w:rsid w:val="00BD5F09"/>
    <w:rsid w:val="00BD62AB"/>
    <w:rsid w:val="00BE025F"/>
    <w:rsid w:val="00BE02F3"/>
    <w:rsid w:val="00BE0403"/>
    <w:rsid w:val="00BE2254"/>
    <w:rsid w:val="00BE2E86"/>
    <w:rsid w:val="00BE4C1C"/>
    <w:rsid w:val="00BE4F2E"/>
    <w:rsid w:val="00BE70BF"/>
    <w:rsid w:val="00BF0415"/>
    <w:rsid w:val="00BF085C"/>
    <w:rsid w:val="00BF0D45"/>
    <w:rsid w:val="00BF35CA"/>
    <w:rsid w:val="00BF3650"/>
    <w:rsid w:val="00BF3DC3"/>
    <w:rsid w:val="00BF6809"/>
    <w:rsid w:val="00BF73B9"/>
    <w:rsid w:val="00BF7DD8"/>
    <w:rsid w:val="00C0068E"/>
    <w:rsid w:val="00C00BC0"/>
    <w:rsid w:val="00C0134D"/>
    <w:rsid w:val="00C01897"/>
    <w:rsid w:val="00C02826"/>
    <w:rsid w:val="00C028BB"/>
    <w:rsid w:val="00C02BD3"/>
    <w:rsid w:val="00C03980"/>
    <w:rsid w:val="00C0502D"/>
    <w:rsid w:val="00C052C4"/>
    <w:rsid w:val="00C06C9E"/>
    <w:rsid w:val="00C10606"/>
    <w:rsid w:val="00C109EC"/>
    <w:rsid w:val="00C115F6"/>
    <w:rsid w:val="00C12CEA"/>
    <w:rsid w:val="00C13B2F"/>
    <w:rsid w:val="00C145DE"/>
    <w:rsid w:val="00C16CAE"/>
    <w:rsid w:val="00C17A79"/>
    <w:rsid w:val="00C17BFC"/>
    <w:rsid w:val="00C20752"/>
    <w:rsid w:val="00C2137D"/>
    <w:rsid w:val="00C227DD"/>
    <w:rsid w:val="00C237E9"/>
    <w:rsid w:val="00C242B3"/>
    <w:rsid w:val="00C25699"/>
    <w:rsid w:val="00C27780"/>
    <w:rsid w:val="00C3256F"/>
    <w:rsid w:val="00C3472F"/>
    <w:rsid w:val="00C35F6E"/>
    <w:rsid w:val="00C37B84"/>
    <w:rsid w:val="00C40814"/>
    <w:rsid w:val="00C40B37"/>
    <w:rsid w:val="00C432E2"/>
    <w:rsid w:val="00C44520"/>
    <w:rsid w:val="00C478E9"/>
    <w:rsid w:val="00C5203C"/>
    <w:rsid w:val="00C534B6"/>
    <w:rsid w:val="00C53EF4"/>
    <w:rsid w:val="00C5556D"/>
    <w:rsid w:val="00C562BB"/>
    <w:rsid w:val="00C56D61"/>
    <w:rsid w:val="00C57C35"/>
    <w:rsid w:val="00C57D97"/>
    <w:rsid w:val="00C60B84"/>
    <w:rsid w:val="00C625A2"/>
    <w:rsid w:val="00C631B1"/>
    <w:rsid w:val="00C64ED5"/>
    <w:rsid w:val="00C65DA2"/>
    <w:rsid w:val="00C65E87"/>
    <w:rsid w:val="00C67362"/>
    <w:rsid w:val="00C67F8A"/>
    <w:rsid w:val="00C67FFE"/>
    <w:rsid w:val="00C704D4"/>
    <w:rsid w:val="00C7180C"/>
    <w:rsid w:val="00C73C3A"/>
    <w:rsid w:val="00C74196"/>
    <w:rsid w:val="00C7669C"/>
    <w:rsid w:val="00C76C02"/>
    <w:rsid w:val="00C76CFB"/>
    <w:rsid w:val="00C76F9F"/>
    <w:rsid w:val="00C77E93"/>
    <w:rsid w:val="00C77F44"/>
    <w:rsid w:val="00C82893"/>
    <w:rsid w:val="00C83908"/>
    <w:rsid w:val="00C84ECB"/>
    <w:rsid w:val="00C8560F"/>
    <w:rsid w:val="00C861B2"/>
    <w:rsid w:val="00C86E0F"/>
    <w:rsid w:val="00C87584"/>
    <w:rsid w:val="00C903B4"/>
    <w:rsid w:val="00C906F1"/>
    <w:rsid w:val="00C91B0B"/>
    <w:rsid w:val="00C96838"/>
    <w:rsid w:val="00C96F61"/>
    <w:rsid w:val="00C96F6A"/>
    <w:rsid w:val="00C97412"/>
    <w:rsid w:val="00C97C39"/>
    <w:rsid w:val="00CA0980"/>
    <w:rsid w:val="00CA1740"/>
    <w:rsid w:val="00CA3CFC"/>
    <w:rsid w:val="00CA52DC"/>
    <w:rsid w:val="00CA76A2"/>
    <w:rsid w:val="00CA7BFD"/>
    <w:rsid w:val="00CB09D4"/>
    <w:rsid w:val="00CB0E9B"/>
    <w:rsid w:val="00CB1144"/>
    <w:rsid w:val="00CB1F74"/>
    <w:rsid w:val="00CB2A94"/>
    <w:rsid w:val="00CB2E9D"/>
    <w:rsid w:val="00CB3B4E"/>
    <w:rsid w:val="00CB3D72"/>
    <w:rsid w:val="00CB4E74"/>
    <w:rsid w:val="00CB6B31"/>
    <w:rsid w:val="00CB6C76"/>
    <w:rsid w:val="00CB6D0A"/>
    <w:rsid w:val="00CC132B"/>
    <w:rsid w:val="00CC3335"/>
    <w:rsid w:val="00CC3E30"/>
    <w:rsid w:val="00CC3F48"/>
    <w:rsid w:val="00CC4783"/>
    <w:rsid w:val="00CC5A0D"/>
    <w:rsid w:val="00CC5C37"/>
    <w:rsid w:val="00CC6FAA"/>
    <w:rsid w:val="00CD22EC"/>
    <w:rsid w:val="00CD3340"/>
    <w:rsid w:val="00CD4453"/>
    <w:rsid w:val="00CD4B4F"/>
    <w:rsid w:val="00CD6264"/>
    <w:rsid w:val="00CE1EF0"/>
    <w:rsid w:val="00CE482D"/>
    <w:rsid w:val="00CE612F"/>
    <w:rsid w:val="00CE61E0"/>
    <w:rsid w:val="00CE7CCE"/>
    <w:rsid w:val="00CF24F0"/>
    <w:rsid w:val="00CF3A32"/>
    <w:rsid w:val="00CF4022"/>
    <w:rsid w:val="00CF4C39"/>
    <w:rsid w:val="00CF53F2"/>
    <w:rsid w:val="00CF6982"/>
    <w:rsid w:val="00CF74AA"/>
    <w:rsid w:val="00D00F55"/>
    <w:rsid w:val="00D0244E"/>
    <w:rsid w:val="00D05F41"/>
    <w:rsid w:val="00D065DA"/>
    <w:rsid w:val="00D06E63"/>
    <w:rsid w:val="00D07927"/>
    <w:rsid w:val="00D11983"/>
    <w:rsid w:val="00D12429"/>
    <w:rsid w:val="00D124A9"/>
    <w:rsid w:val="00D13B35"/>
    <w:rsid w:val="00D13B50"/>
    <w:rsid w:val="00D15CE2"/>
    <w:rsid w:val="00D174E2"/>
    <w:rsid w:val="00D2008B"/>
    <w:rsid w:val="00D203F0"/>
    <w:rsid w:val="00D2439A"/>
    <w:rsid w:val="00D25828"/>
    <w:rsid w:val="00D268F3"/>
    <w:rsid w:val="00D30933"/>
    <w:rsid w:val="00D31448"/>
    <w:rsid w:val="00D34546"/>
    <w:rsid w:val="00D3649B"/>
    <w:rsid w:val="00D36907"/>
    <w:rsid w:val="00D404DA"/>
    <w:rsid w:val="00D47525"/>
    <w:rsid w:val="00D507A0"/>
    <w:rsid w:val="00D50B05"/>
    <w:rsid w:val="00D51D63"/>
    <w:rsid w:val="00D52813"/>
    <w:rsid w:val="00D52913"/>
    <w:rsid w:val="00D52F6B"/>
    <w:rsid w:val="00D55153"/>
    <w:rsid w:val="00D55ABB"/>
    <w:rsid w:val="00D56504"/>
    <w:rsid w:val="00D578F3"/>
    <w:rsid w:val="00D6066C"/>
    <w:rsid w:val="00D63DD6"/>
    <w:rsid w:val="00D660A8"/>
    <w:rsid w:val="00D66E0D"/>
    <w:rsid w:val="00D66E8A"/>
    <w:rsid w:val="00D70388"/>
    <w:rsid w:val="00D71250"/>
    <w:rsid w:val="00D7219B"/>
    <w:rsid w:val="00D726B8"/>
    <w:rsid w:val="00D73168"/>
    <w:rsid w:val="00D73A11"/>
    <w:rsid w:val="00D75913"/>
    <w:rsid w:val="00D763F6"/>
    <w:rsid w:val="00D7756E"/>
    <w:rsid w:val="00D843CA"/>
    <w:rsid w:val="00D8513C"/>
    <w:rsid w:val="00D852A0"/>
    <w:rsid w:val="00D8791C"/>
    <w:rsid w:val="00D902DC"/>
    <w:rsid w:val="00D9284D"/>
    <w:rsid w:val="00D96AF4"/>
    <w:rsid w:val="00D97002"/>
    <w:rsid w:val="00D97B7C"/>
    <w:rsid w:val="00DA0246"/>
    <w:rsid w:val="00DA077D"/>
    <w:rsid w:val="00DA2A8E"/>
    <w:rsid w:val="00DA3213"/>
    <w:rsid w:val="00DA57F0"/>
    <w:rsid w:val="00DA790D"/>
    <w:rsid w:val="00DA7F07"/>
    <w:rsid w:val="00DB0B22"/>
    <w:rsid w:val="00DB3255"/>
    <w:rsid w:val="00DC23D1"/>
    <w:rsid w:val="00DC6DF3"/>
    <w:rsid w:val="00DD03DC"/>
    <w:rsid w:val="00DD28C5"/>
    <w:rsid w:val="00DD41D0"/>
    <w:rsid w:val="00DD4E16"/>
    <w:rsid w:val="00DD5806"/>
    <w:rsid w:val="00DD6461"/>
    <w:rsid w:val="00DD71B3"/>
    <w:rsid w:val="00DD720A"/>
    <w:rsid w:val="00DD7EEA"/>
    <w:rsid w:val="00DE063F"/>
    <w:rsid w:val="00DE1295"/>
    <w:rsid w:val="00DE1CB7"/>
    <w:rsid w:val="00DE2326"/>
    <w:rsid w:val="00DE2A0F"/>
    <w:rsid w:val="00DE4D5B"/>
    <w:rsid w:val="00DE53F6"/>
    <w:rsid w:val="00DE5434"/>
    <w:rsid w:val="00DE5C46"/>
    <w:rsid w:val="00DE62E2"/>
    <w:rsid w:val="00DE6EAC"/>
    <w:rsid w:val="00DE76F6"/>
    <w:rsid w:val="00DE7D4C"/>
    <w:rsid w:val="00DF2C5F"/>
    <w:rsid w:val="00DF3C53"/>
    <w:rsid w:val="00DF3D2C"/>
    <w:rsid w:val="00DF4CA5"/>
    <w:rsid w:val="00DF5322"/>
    <w:rsid w:val="00DF5816"/>
    <w:rsid w:val="00DF6F7D"/>
    <w:rsid w:val="00E018BA"/>
    <w:rsid w:val="00E018BE"/>
    <w:rsid w:val="00E01C03"/>
    <w:rsid w:val="00E02493"/>
    <w:rsid w:val="00E050C3"/>
    <w:rsid w:val="00E053F7"/>
    <w:rsid w:val="00E05814"/>
    <w:rsid w:val="00E070CE"/>
    <w:rsid w:val="00E16AEC"/>
    <w:rsid w:val="00E2431C"/>
    <w:rsid w:val="00E25DED"/>
    <w:rsid w:val="00E30B6B"/>
    <w:rsid w:val="00E3146C"/>
    <w:rsid w:val="00E31C96"/>
    <w:rsid w:val="00E31CC9"/>
    <w:rsid w:val="00E31F9F"/>
    <w:rsid w:val="00E33113"/>
    <w:rsid w:val="00E33144"/>
    <w:rsid w:val="00E35DE8"/>
    <w:rsid w:val="00E36EAB"/>
    <w:rsid w:val="00E40D96"/>
    <w:rsid w:val="00E41DD5"/>
    <w:rsid w:val="00E42F3F"/>
    <w:rsid w:val="00E437BA"/>
    <w:rsid w:val="00E44D94"/>
    <w:rsid w:val="00E46054"/>
    <w:rsid w:val="00E4630B"/>
    <w:rsid w:val="00E47E9F"/>
    <w:rsid w:val="00E501E5"/>
    <w:rsid w:val="00E5174C"/>
    <w:rsid w:val="00E51CB3"/>
    <w:rsid w:val="00E52C6B"/>
    <w:rsid w:val="00E53194"/>
    <w:rsid w:val="00E53EF8"/>
    <w:rsid w:val="00E5448C"/>
    <w:rsid w:val="00E54788"/>
    <w:rsid w:val="00E56237"/>
    <w:rsid w:val="00E56631"/>
    <w:rsid w:val="00E573DC"/>
    <w:rsid w:val="00E60473"/>
    <w:rsid w:val="00E6094D"/>
    <w:rsid w:val="00E61DC0"/>
    <w:rsid w:val="00E62AC2"/>
    <w:rsid w:val="00E6390F"/>
    <w:rsid w:val="00E639FF"/>
    <w:rsid w:val="00E67D0F"/>
    <w:rsid w:val="00E70CEE"/>
    <w:rsid w:val="00E70E4A"/>
    <w:rsid w:val="00E717D8"/>
    <w:rsid w:val="00E71B13"/>
    <w:rsid w:val="00E71F32"/>
    <w:rsid w:val="00E72F6A"/>
    <w:rsid w:val="00E742D5"/>
    <w:rsid w:val="00E7526F"/>
    <w:rsid w:val="00E75F28"/>
    <w:rsid w:val="00E80374"/>
    <w:rsid w:val="00E80CD7"/>
    <w:rsid w:val="00E81788"/>
    <w:rsid w:val="00E82CBA"/>
    <w:rsid w:val="00E82F3F"/>
    <w:rsid w:val="00E83C6E"/>
    <w:rsid w:val="00E84A5C"/>
    <w:rsid w:val="00E86097"/>
    <w:rsid w:val="00E861E5"/>
    <w:rsid w:val="00E862B5"/>
    <w:rsid w:val="00E86680"/>
    <w:rsid w:val="00E873EB"/>
    <w:rsid w:val="00E90247"/>
    <w:rsid w:val="00E92B6A"/>
    <w:rsid w:val="00E93C50"/>
    <w:rsid w:val="00EA0A2A"/>
    <w:rsid w:val="00EA0F6D"/>
    <w:rsid w:val="00EA26B5"/>
    <w:rsid w:val="00EA4FCA"/>
    <w:rsid w:val="00EA5C69"/>
    <w:rsid w:val="00EB294D"/>
    <w:rsid w:val="00EB4EAC"/>
    <w:rsid w:val="00EB5ABB"/>
    <w:rsid w:val="00EB613F"/>
    <w:rsid w:val="00EB66F1"/>
    <w:rsid w:val="00EB68B0"/>
    <w:rsid w:val="00EB6BDC"/>
    <w:rsid w:val="00EC0024"/>
    <w:rsid w:val="00EC026D"/>
    <w:rsid w:val="00EC21B1"/>
    <w:rsid w:val="00EC2DAC"/>
    <w:rsid w:val="00EC2DEB"/>
    <w:rsid w:val="00EC355D"/>
    <w:rsid w:val="00EC39DF"/>
    <w:rsid w:val="00EC70FD"/>
    <w:rsid w:val="00EC7533"/>
    <w:rsid w:val="00ED3777"/>
    <w:rsid w:val="00ED4B1C"/>
    <w:rsid w:val="00ED4F4F"/>
    <w:rsid w:val="00ED6169"/>
    <w:rsid w:val="00ED77A5"/>
    <w:rsid w:val="00EE2966"/>
    <w:rsid w:val="00EE336F"/>
    <w:rsid w:val="00EE3B54"/>
    <w:rsid w:val="00EE4373"/>
    <w:rsid w:val="00EE4BC9"/>
    <w:rsid w:val="00EE5340"/>
    <w:rsid w:val="00EE6963"/>
    <w:rsid w:val="00EE6F4F"/>
    <w:rsid w:val="00EE7701"/>
    <w:rsid w:val="00EF0993"/>
    <w:rsid w:val="00EF18DC"/>
    <w:rsid w:val="00EF1E3D"/>
    <w:rsid w:val="00EF218F"/>
    <w:rsid w:val="00EF21BA"/>
    <w:rsid w:val="00EF3178"/>
    <w:rsid w:val="00EF478E"/>
    <w:rsid w:val="00EF4C52"/>
    <w:rsid w:val="00EF6252"/>
    <w:rsid w:val="00F018ED"/>
    <w:rsid w:val="00F03B55"/>
    <w:rsid w:val="00F03CFE"/>
    <w:rsid w:val="00F04B6A"/>
    <w:rsid w:val="00F0557A"/>
    <w:rsid w:val="00F0637B"/>
    <w:rsid w:val="00F07D6B"/>
    <w:rsid w:val="00F10748"/>
    <w:rsid w:val="00F13032"/>
    <w:rsid w:val="00F1314C"/>
    <w:rsid w:val="00F13560"/>
    <w:rsid w:val="00F141DF"/>
    <w:rsid w:val="00F15077"/>
    <w:rsid w:val="00F15206"/>
    <w:rsid w:val="00F1669B"/>
    <w:rsid w:val="00F17FC5"/>
    <w:rsid w:val="00F20703"/>
    <w:rsid w:val="00F20721"/>
    <w:rsid w:val="00F22E9C"/>
    <w:rsid w:val="00F232DD"/>
    <w:rsid w:val="00F23BD0"/>
    <w:rsid w:val="00F23E2A"/>
    <w:rsid w:val="00F23EA5"/>
    <w:rsid w:val="00F24947"/>
    <w:rsid w:val="00F25409"/>
    <w:rsid w:val="00F258B1"/>
    <w:rsid w:val="00F26ADE"/>
    <w:rsid w:val="00F27127"/>
    <w:rsid w:val="00F32617"/>
    <w:rsid w:val="00F35431"/>
    <w:rsid w:val="00F360A1"/>
    <w:rsid w:val="00F363F3"/>
    <w:rsid w:val="00F36DDA"/>
    <w:rsid w:val="00F37DAA"/>
    <w:rsid w:val="00F37F58"/>
    <w:rsid w:val="00F408B3"/>
    <w:rsid w:val="00F40A32"/>
    <w:rsid w:val="00F41442"/>
    <w:rsid w:val="00F44B6F"/>
    <w:rsid w:val="00F453F9"/>
    <w:rsid w:val="00F477AC"/>
    <w:rsid w:val="00F50520"/>
    <w:rsid w:val="00F513CE"/>
    <w:rsid w:val="00F51C7B"/>
    <w:rsid w:val="00F529B1"/>
    <w:rsid w:val="00F53CD2"/>
    <w:rsid w:val="00F572D5"/>
    <w:rsid w:val="00F57789"/>
    <w:rsid w:val="00F57B03"/>
    <w:rsid w:val="00F6349F"/>
    <w:rsid w:val="00F63AB7"/>
    <w:rsid w:val="00F6561C"/>
    <w:rsid w:val="00F6615E"/>
    <w:rsid w:val="00F67BC1"/>
    <w:rsid w:val="00F67D7C"/>
    <w:rsid w:val="00F67E67"/>
    <w:rsid w:val="00F719B5"/>
    <w:rsid w:val="00F74877"/>
    <w:rsid w:val="00F75E03"/>
    <w:rsid w:val="00F8086E"/>
    <w:rsid w:val="00F80B7F"/>
    <w:rsid w:val="00F81178"/>
    <w:rsid w:val="00F83876"/>
    <w:rsid w:val="00F85493"/>
    <w:rsid w:val="00F85702"/>
    <w:rsid w:val="00F86168"/>
    <w:rsid w:val="00F86551"/>
    <w:rsid w:val="00F8733E"/>
    <w:rsid w:val="00F91E08"/>
    <w:rsid w:val="00F93A07"/>
    <w:rsid w:val="00F93FE0"/>
    <w:rsid w:val="00F944DA"/>
    <w:rsid w:val="00F944FD"/>
    <w:rsid w:val="00F945F3"/>
    <w:rsid w:val="00F96396"/>
    <w:rsid w:val="00F978BA"/>
    <w:rsid w:val="00F97AEA"/>
    <w:rsid w:val="00FA228B"/>
    <w:rsid w:val="00FA2D81"/>
    <w:rsid w:val="00FA2F64"/>
    <w:rsid w:val="00FA3802"/>
    <w:rsid w:val="00FA40DE"/>
    <w:rsid w:val="00FA51F6"/>
    <w:rsid w:val="00FA5F31"/>
    <w:rsid w:val="00FA6405"/>
    <w:rsid w:val="00FA773D"/>
    <w:rsid w:val="00FB04D0"/>
    <w:rsid w:val="00FB0871"/>
    <w:rsid w:val="00FB0A87"/>
    <w:rsid w:val="00FB39F4"/>
    <w:rsid w:val="00FB40EA"/>
    <w:rsid w:val="00FB4E21"/>
    <w:rsid w:val="00FB6158"/>
    <w:rsid w:val="00FB6F8F"/>
    <w:rsid w:val="00FB6FFE"/>
    <w:rsid w:val="00FB7378"/>
    <w:rsid w:val="00FB7E6B"/>
    <w:rsid w:val="00FC01EF"/>
    <w:rsid w:val="00FC1F0B"/>
    <w:rsid w:val="00FC31E5"/>
    <w:rsid w:val="00FC38DE"/>
    <w:rsid w:val="00FD06E4"/>
    <w:rsid w:val="00FD1C19"/>
    <w:rsid w:val="00FD3D98"/>
    <w:rsid w:val="00FD5AAB"/>
    <w:rsid w:val="00FD6F3F"/>
    <w:rsid w:val="00FD6F98"/>
    <w:rsid w:val="00FD7369"/>
    <w:rsid w:val="00FD792D"/>
    <w:rsid w:val="00FD7A75"/>
    <w:rsid w:val="00FE252D"/>
    <w:rsid w:val="00FE2BD7"/>
    <w:rsid w:val="00FE2C2F"/>
    <w:rsid w:val="00FE6A0C"/>
    <w:rsid w:val="00FE6C3B"/>
    <w:rsid w:val="00FE7580"/>
    <w:rsid w:val="00FF2154"/>
    <w:rsid w:val="00FF241B"/>
    <w:rsid w:val="00FF2D86"/>
    <w:rsid w:val="00FF4668"/>
    <w:rsid w:val="00FF4EF1"/>
    <w:rsid w:val="00FF6373"/>
    <w:rsid w:val="00FF65C4"/>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81737"/>
  <w15:docId w15:val="{E00A353E-1CD9-4E07-99DD-9F89C686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5ABB"/>
    <w:rPr>
      <w:sz w:val="24"/>
      <w:szCs w:val="24"/>
      <w:lang w:val="en-GB" w:eastAsia="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paragraph" w:customStyle="1" w:styleId="CharChar9CharCharCharCharCharCharCharChar0">
    <w:name w:val="Char Char9 Char Char Char Char Char Char Char Char"/>
    <w:basedOn w:val="Normal"/>
    <w:rsid w:val="005B7E58"/>
    <w:pPr>
      <w:spacing w:after="120" w:line="240" w:lineRule="exact"/>
    </w:pPr>
    <w:rPr>
      <w:rFonts w:ascii="Verdana" w:hAnsi="Verdana" w:cs="Verdana"/>
      <w:sz w:val="20"/>
      <w:szCs w:val="20"/>
      <w:lang w:val="en-US"/>
    </w:rPr>
  </w:style>
  <w:style w:type="character" w:customStyle="1" w:styleId="externalref">
    <w:name w:val="externalref"/>
    <w:basedOn w:val="DefaultParagraphFont"/>
    <w:rsid w:val="001D0465"/>
  </w:style>
  <w:style w:type="character" w:customStyle="1" w:styleId="refsource">
    <w:name w:val="refsource"/>
    <w:basedOn w:val="DefaultParagraphFont"/>
    <w:rsid w:val="001D0465"/>
  </w:style>
  <w:style w:type="character" w:customStyle="1" w:styleId="posted-on">
    <w:name w:val="posted-on"/>
    <w:basedOn w:val="DefaultParagraphFont"/>
    <w:rsid w:val="00D13B50"/>
  </w:style>
  <w:style w:type="character" w:customStyle="1" w:styleId="cit">
    <w:name w:val="cit"/>
    <w:basedOn w:val="DefaultParagraphFont"/>
    <w:rsid w:val="009B68E0"/>
  </w:style>
  <w:style w:type="character" w:customStyle="1" w:styleId="doi">
    <w:name w:val="doi"/>
    <w:basedOn w:val="DefaultParagraphFont"/>
    <w:rsid w:val="009B68E0"/>
  </w:style>
  <w:style w:type="character" w:customStyle="1" w:styleId="fm-citation-ids-label">
    <w:name w:val="fm-citation-ids-label"/>
    <w:basedOn w:val="DefaultParagraphFont"/>
    <w:rsid w:val="009B68E0"/>
  </w:style>
  <w:style w:type="character" w:styleId="HTMLCite">
    <w:name w:val="HTML Cite"/>
    <w:basedOn w:val="DefaultParagraphFont"/>
    <w:uiPriority w:val="99"/>
    <w:semiHidden/>
    <w:unhideWhenUsed/>
    <w:rsid w:val="0072214A"/>
    <w:rPr>
      <w:i w:val="0"/>
      <w:iCs w:val="0"/>
    </w:rPr>
  </w:style>
  <w:style w:type="paragraph" w:customStyle="1" w:styleId="disclosurelink">
    <w:name w:val="disclosurelink"/>
    <w:basedOn w:val="Normal"/>
    <w:rsid w:val="000869FD"/>
    <w:pPr>
      <w:spacing w:before="100" w:beforeAutospacing="1" w:after="100" w:afterAutospacing="1"/>
    </w:pPr>
  </w:style>
  <w:style w:type="character" w:customStyle="1" w:styleId="Emphasis1">
    <w:name w:val="Emphasis1"/>
    <w:basedOn w:val="DefaultParagraphFont"/>
    <w:rsid w:val="000869FD"/>
  </w:style>
  <w:style w:type="character" w:customStyle="1" w:styleId="sc">
    <w:name w:val="sc"/>
    <w:basedOn w:val="DefaultParagraphFont"/>
    <w:rsid w:val="00924A7C"/>
  </w:style>
  <w:style w:type="character" w:customStyle="1" w:styleId="publish-type">
    <w:name w:val="publish-type"/>
    <w:basedOn w:val="DefaultParagraphFont"/>
    <w:rsid w:val="00D36907"/>
  </w:style>
  <w:style w:type="character" w:customStyle="1" w:styleId="publish-date">
    <w:name w:val="publish-date"/>
    <w:basedOn w:val="DefaultParagraphFont"/>
    <w:rsid w:val="00D36907"/>
  </w:style>
  <w:style w:type="paragraph" w:customStyle="1" w:styleId="copyright">
    <w:name w:val="copyright"/>
    <w:basedOn w:val="Normal"/>
    <w:rsid w:val="002D5ADC"/>
    <w:pPr>
      <w:spacing w:before="100" w:beforeAutospacing="1" w:after="100" w:afterAutospacing="1"/>
    </w:pPr>
  </w:style>
  <w:style w:type="character" w:customStyle="1" w:styleId="citation-title">
    <w:name w:val="citation-title"/>
    <w:basedOn w:val="DefaultParagraphFont"/>
    <w:rsid w:val="00EC21B1"/>
  </w:style>
  <w:style w:type="character" w:customStyle="1" w:styleId="citation2">
    <w:name w:val="citation2"/>
    <w:basedOn w:val="DefaultParagraphFont"/>
    <w:rsid w:val="00EC21B1"/>
  </w:style>
  <w:style w:type="character" w:customStyle="1" w:styleId="pubyear">
    <w:name w:val="pubyear"/>
    <w:basedOn w:val="DefaultParagraphFont"/>
    <w:rsid w:val="00EC21B1"/>
  </w:style>
  <w:style w:type="character" w:customStyle="1" w:styleId="volume">
    <w:name w:val="volume"/>
    <w:basedOn w:val="DefaultParagraphFont"/>
    <w:rsid w:val="00EC21B1"/>
  </w:style>
  <w:style w:type="character" w:customStyle="1" w:styleId="current-selection">
    <w:name w:val="current-selection"/>
    <w:basedOn w:val="DefaultParagraphFont"/>
    <w:rsid w:val="004B2CC4"/>
  </w:style>
  <w:style w:type="paragraph" w:customStyle="1" w:styleId="ecl-u-mv-lg-m">
    <w:name w:val="ecl-u-mv-lg-m"/>
    <w:basedOn w:val="Normal"/>
    <w:rsid w:val="00276CEE"/>
    <w:pPr>
      <w:spacing w:before="100" w:beforeAutospacing="1" w:after="100" w:afterAutospacing="1"/>
    </w:pPr>
  </w:style>
  <w:style w:type="paragraph" w:customStyle="1" w:styleId="product-title">
    <w:name w:val="product-title"/>
    <w:basedOn w:val="Normal"/>
    <w:rsid w:val="00667E9A"/>
    <w:pPr>
      <w:spacing w:before="100" w:beforeAutospacing="1" w:after="100" w:afterAutospacing="1"/>
    </w:pPr>
  </w:style>
  <w:style w:type="paragraph" w:customStyle="1" w:styleId="numbered-paragraph">
    <w:name w:val="numbered-paragraph"/>
    <w:basedOn w:val="Normal"/>
    <w:rsid w:val="00667E9A"/>
    <w:pPr>
      <w:spacing w:before="100" w:beforeAutospacing="1" w:after="100" w:afterAutospacing="1"/>
    </w:pPr>
  </w:style>
  <w:style w:type="character" w:customStyle="1" w:styleId="paragraph-number">
    <w:name w:val="paragraph-number"/>
    <w:basedOn w:val="DefaultParagraphFont"/>
    <w:rsid w:val="00667E9A"/>
  </w:style>
  <w:style w:type="paragraph" w:customStyle="1" w:styleId="Title2">
    <w:name w:val="Title2"/>
    <w:basedOn w:val="Normal"/>
    <w:rsid w:val="00360F04"/>
    <w:pPr>
      <w:spacing w:before="100" w:beforeAutospacing="1" w:after="100" w:afterAutospacing="1"/>
    </w:pPr>
  </w:style>
  <w:style w:type="paragraph" w:customStyle="1" w:styleId="desc">
    <w:name w:val="desc"/>
    <w:basedOn w:val="Normal"/>
    <w:rsid w:val="00360F04"/>
    <w:pPr>
      <w:spacing w:before="100" w:beforeAutospacing="1" w:after="100" w:afterAutospacing="1"/>
    </w:pPr>
  </w:style>
  <w:style w:type="paragraph" w:customStyle="1" w:styleId="details">
    <w:name w:val="details"/>
    <w:basedOn w:val="Normal"/>
    <w:rsid w:val="00360F04"/>
    <w:pPr>
      <w:spacing w:before="100" w:beforeAutospacing="1" w:after="100" w:afterAutospacing="1"/>
    </w:pPr>
  </w:style>
  <w:style w:type="character" w:customStyle="1" w:styleId="jrnl">
    <w:name w:val="jrnl"/>
    <w:basedOn w:val="DefaultParagraphFont"/>
    <w:rsid w:val="00360F04"/>
  </w:style>
  <w:style w:type="paragraph" w:customStyle="1" w:styleId="links">
    <w:name w:val="links"/>
    <w:basedOn w:val="Normal"/>
    <w:rsid w:val="00360F04"/>
    <w:pPr>
      <w:spacing w:before="100" w:beforeAutospacing="1" w:after="100" w:afterAutospacing="1"/>
    </w:pPr>
  </w:style>
  <w:style w:type="character" w:customStyle="1" w:styleId="ftitle2">
    <w:name w:val="ftitle2"/>
    <w:basedOn w:val="DefaultParagraphFont"/>
    <w:rsid w:val="008B2331"/>
  </w:style>
  <w:style w:type="character" w:customStyle="1" w:styleId="a0">
    <w:name w:val="_"/>
    <w:basedOn w:val="DefaultParagraphFont"/>
    <w:rsid w:val="000D0090"/>
  </w:style>
  <w:style w:type="character" w:customStyle="1" w:styleId="Emphasis2">
    <w:name w:val="Emphasis2"/>
    <w:basedOn w:val="DefaultParagraphFont"/>
    <w:rsid w:val="001165C4"/>
  </w:style>
  <w:style w:type="character" w:customStyle="1" w:styleId="Emphasis3">
    <w:name w:val="Emphasis3"/>
    <w:basedOn w:val="DefaultParagraphFont"/>
    <w:rsid w:val="00043161"/>
  </w:style>
  <w:style w:type="character" w:styleId="UnresolvedMention">
    <w:name w:val="Unresolved Mention"/>
    <w:basedOn w:val="DefaultParagraphFont"/>
    <w:uiPriority w:val="99"/>
    <w:semiHidden/>
    <w:unhideWhenUsed/>
    <w:rsid w:val="00487D02"/>
    <w:rPr>
      <w:color w:val="605E5C"/>
      <w:shd w:val="clear" w:color="auto" w:fill="E1DFDD"/>
    </w:rPr>
  </w:style>
  <w:style w:type="paragraph" w:customStyle="1" w:styleId="c-bibliographic-informationcitation">
    <w:name w:val="c-bibliographic-information__citation"/>
    <w:basedOn w:val="Normal"/>
    <w:rsid w:val="00C97C39"/>
    <w:pPr>
      <w:spacing w:before="100" w:beforeAutospacing="1" w:after="100" w:afterAutospacing="1"/>
    </w:pPr>
  </w:style>
  <w:style w:type="paragraph" w:customStyle="1" w:styleId="Default">
    <w:name w:val="Default"/>
    <w:rsid w:val="000D5B78"/>
    <w:pPr>
      <w:autoSpaceDE w:val="0"/>
      <w:autoSpaceDN w:val="0"/>
      <w:adjustRightInd w:val="0"/>
    </w:pPr>
    <w:rPr>
      <w:rFonts w:ascii="Franklin Gothic Medium" w:hAnsi="Franklin Gothic Medium" w:cs="Franklin Gothic Medium"/>
      <w:color w:val="000000"/>
      <w:sz w:val="24"/>
      <w:szCs w:val="24"/>
      <w:lang w:val="en-GB"/>
    </w:rPr>
  </w:style>
  <w:style w:type="character" w:customStyle="1" w:styleId="meta-date1">
    <w:name w:val="meta-date1"/>
    <w:basedOn w:val="DefaultParagraphFont"/>
    <w:rsid w:val="00AF6849"/>
    <w:rPr>
      <w:color w:val="999999"/>
    </w:rPr>
  </w:style>
  <w:style w:type="character" w:customStyle="1" w:styleId="meta-date-prep">
    <w:name w:val="meta-date-prep"/>
    <w:basedOn w:val="DefaultParagraphFont"/>
    <w:rsid w:val="00AF6849"/>
  </w:style>
  <w:style w:type="character" w:customStyle="1" w:styleId="meta-author1">
    <w:name w:val="meta-author1"/>
    <w:basedOn w:val="DefaultParagraphFont"/>
    <w:rsid w:val="00AF6849"/>
    <w:rPr>
      <w:color w:val="999999"/>
    </w:rPr>
  </w:style>
  <w:style w:type="character" w:customStyle="1" w:styleId="meta-author-prep">
    <w:name w:val="meta-author-prep"/>
    <w:basedOn w:val="DefaultParagraphFont"/>
    <w:rsid w:val="00AF6849"/>
  </w:style>
  <w:style w:type="character" w:customStyle="1" w:styleId="meta-comments">
    <w:name w:val="meta-comments"/>
    <w:basedOn w:val="DefaultParagraphFont"/>
    <w:rsid w:val="00AF6849"/>
  </w:style>
  <w:style w:type="character" w:customStyle="1" w:styleId="intro">
    <w:name w:val="intro"/>
    <w:basedOn w:val="DefaultParagraphFont"/>
    <w:rsid w:val="004B5490"/>
  </w:style>
  <w:style w:type="character" w:customStyle="1" w:styleId="ls7">
    <w:name w:val="ls7"/>
    <w:basedOn w:val="DefaultParagraphFont"/>
    <w:rsid w:val="00F945F3"/>
  </w:style>
  <w:style w:type="character" w:customStyle="1" w:styleId="result-heading">
    <w:name w:val="result-heading"/>
    <w:basedOn w:val="DefaultParagraphFont"/>
    <w:rsid w:val="00F945F3"/>
  </w:style>
  <w:style w:type="character" w:customStyle="1" w:styleId="partial-author-list">
    <w:name w:val="partial-author-list"/>
    <w:basedOn w:val="DefaultParagraphFont"/>
    <w:rsid w:val="00F945F3"/>
  </w:style>
  <w:style w:type="character" w:customStyle="1" w:styleId="postauthor">
    <w:name w:val="post_author"/>
    <w:basedOn w:val="DefaultParagraphFont"/>
    <w:rsid w:val="006C550B"/>
  </w:style>
  <w:style w:type="paragraph" w:customStyle="1" w:styleId="meta-author">
    <w:name w:val="meta-author"/>
    <w:basedOn w:val="Normal"/>
    <w:rsid w:val="00DE5C46"/>
    <w:pPr>
      <w:spacing w:before="100" w:beforeAutospacing="1" w:after="100" w:afterAutospacing="1"/>
    </w:pPr>
  </w:style>
  <w:style w:type="paragraph" w:customStyle="1" w:styleId="meta-date">
    <w:name w:val="meta-date"/>
    <w:basedOn w:val="Normal"/>
    <w:rsid w:val="00DE5C46"/>
    <w:pPr>
      <w:spacing w:before="100" w:beforeAutospacing="1" w:after="100" w:afterAutospacing="1"/>
    </w:pPr>
  </w:style>
  <w:style w:type="character" w:customStyle="1" w:styleId="updated-publish-date">
    <w:name w:val="updated-publish-date"/>
    <w:basedOn w:val="DefaultParagraphFont"/>
    <w:rsid w:val="00043915"/>
  </w:style>
  <w:style w:type="character" w:customStyle="1" w:styleId="ellipses">
    <w:name w:val="ellipses"/>
    <w:basedOn w:val="DefaultParagraphFont"/>
    <w:rsid w:val="005F29BE"/>
  </w:style>
  <w:style w:type="character" w:customStyle="1" w:styleId="title-text">
    <w:name w:val="title-text"/>
    <w:basedOn w:val="DefaultParagraphFont"/>
    <w:rsid w:val="005F29BE"/>
  </w:style>
  <w:style w:type="character" w:customStyle="1" w:styleId="anchor-text">
    <w:name w:val="anchor-text"/>
    <w:basedOn w:val="DefaultParagraphFont"/>
    <w:rsid w:val="005F29BE"/>
  </w:style>
  <w:style w:type="character" w:customStyle="1" w:styleId="articletitle">
    <w:name w:val="articletitle"/>
    <w:basedOn w:val="DefaultParagraphFont"/>
    <w:rsid w:val="00752FD3"/>
  </w:style>
  <w:style w:type="character" w:customStyle="1" w:styleId="ej-keyword">
    <w:name w:val="ej-keyword"/>
    <w:basedOn w:val="DefaultParagraphFont"/>
    <w:rsid w:val="00BF6809"/>
  </w:style>
  <w:style w:type="character" w:customStyle="1" w:styleId="ff41">
    <w:name w:val="ff41"/>
    <w:basedOn w:val="DefaultParagraphFont"/>
    <w:rsid w:val="00EF218F"/>
    <w:rPr>
      <w:rFonts w:ascii="ff4" w:hAnsi="ff4" w:hint="default"/>
      <w:b w:val="0"/>
      <w:bCs w:val="0"/>
      <w:i w:val="0"/>
      <w:iCs w:val="0"/>
    </w:rPr>
  </w:style>
  <w:style w:type="character" w:customStyle="1" w:styleId="ff71">
    <w:name w:val="ff71"/>
    <w:basedOn w:val="DefaultParagraphFont"/>
    <w:rsid w:val="00EF218F"/>
    <w:rPr>
      <w:rFonts w:ascii="ff7" w:hAnsi="ff7" w:hint="default"/>
      <w:b w:val="0"/>
      <w:bCs w:val="0"/>
      <w:i w:val="0"/>
      <w:iCs w:val="0"/>
    </w:rPr>
  </w:style>
  <w:style w:type="character" w:customStyle="1" w:styleId="highwire-citation-authors">
    <w:name w:val="highwire-citation-authors"/>
    <w:basedOn w:val="DefaultParagraphFont"/>
    <w:rsid w:val="000864BF"/>
  </w:style>
  <w:style w:type="character" w:customStyle="1" w:styleId="highwire-citation-author">
    <w:name w:val="highwire-citation-author"/>
    <w:basedOn w:val="DefaultParagraphFont"/>
    <w:rsid w:val="000864BF"/>
  </w:style>
  <w:style w:type="character" w:customStyle="1" w:styleId="nlm-given-names">
    <w:name w:val="nlm-given-names"/>
    <w:basedOn w:val="DefaultParagraphFont"/>
    <w:rsid w:val="000864BF"/>
  </w:style>
  <w:style w:type="character" w:customStyle="1" w:styleId="nlm-surname">
    <w:name w:val="nlm-surname"/>
    <w:basedOn w:val="DefaultParagraphFont"/>
    <w:rsid w:val="000864BF"/>
  </w:style>
  <w:style w:type="character" w:customStyle="1" w:styleId="highwire-cite-metadata-journal">
    <w:name w:val="highwire-cite-metadata-journal"/>
    <w:basedOn w:val="DefaultParagraphFont"/>
    <w:rsid w:val="000864BF"/>
  </w:style>
  <w:style w:type="character" w:customStyle="1" w:styleId="highwire-cite-metadata-pages">
    <w:name w:val="highwire-cite-metadata-pages"/>
    <w:basedOn w:val="DefaultParagraphFont"/>
    <w:rsid w:val="000864BF"/>
  </w:style>
  <w:style w:type="character" w:customStyle="1" w:styleId="highwire-cite-metadata-doi">
    <w:name w:val="highwire-cite-metadata-doi"/>
    <w:basedOn w:val="DefaultParagraphFont"/>
    <w:rsid w:val="000864BF"/>
  </w:style>
  <w:style w:type="character" w:customStyle="1" w:styleId="doilabel">
    <w:name w:val="doi_label"/>
    <w:basedOn w:val="DefaultParagraphFont"/>
    <w:rsid w:val="000864BF"/>
  </w:style>
  <w:style w:type="character" w:customStyle="1" w:styleId="hitsyn">
    <w:name w:val="hit_syn"/>
    <w:basedOn w:val="DefaultParagraphFont"/>
    <w:rsid w:val="001A70C9"/>
  </w:style>
  <w:style w:type="character" w:customStyle="1" w:styleId="hitinf">
    <w:name w:val="hit_inf"/>
    <w:basedOn w:val="DefaultParagraphFont"/>
    <w:rsid w:val="001A70C9"/>
  </w:style>
  <w:style w:type="character" w:customStyle="1" w:styleId="hitorg">
    <w:name w:val="hit_org"/>
    <w:basedOn w:val="DefaultParagraphFont"/>
    <w:rsid w:val="001A70C9"/>
  </w:style>
  <w:style w:type="character" w:customStyle="1" w:styleId="highwire-cite-journal">
    <w:name w:val="highwire-cite-journal"/>
    <w:basedOn w:val="DefaultParagraphFont"/>
    <w:rsid w:val="00E4630B"/>
  </w:style>
  <w:style w:type="character" w:customStyle="1" w:styleId="highwire-cite-published-year">
    <w:name w:val="highwire-cite-published-year"/>
    <w:basedOn w:val="DefaultParagraphFont"/>
    <w:rsid w:val="00E4630B"/>
  </w:style>
  <w:style w:type="character" w:customStyle="1" w:styleId="highwire-cite-volume-issue">
    <w:name w:val="highwire-cite-volume-issue"/>
    <w:basedOn w:val="DefaultParagraphFont"/>
    <w:rsid w:val="00E4630B"/>
  </w:style>
  <w:style w:type="character" w:customStyle="1" w:styleId="highwire-cite-doi">
    <w:name w:val="highwire-cite-doi"/>
    <w:basedOn w:val="DefaultParagraphFont"/>
    <w:rsid w:val="00E4630B"/>
  </w:style>
  <w:style w:type="character" w:customStyle="1" w:styleId="highwire-cite-date">
    <w:name w:val="highwire-cite-date"/>
    <w:basedOn w:val="DefaultParagraphFont"/>
    <w:rsid w:val="00E4630B"/>
  </w:style>
  <w:style w:type="character" w:customStyle="1" w:styleId="highwire-cite-article-as">
    <w:name w:val="highwire-cite-article-as"/>
    <w:basedOn w:val="DefaultParagraphFont"/>
    <w:rsid w:val="00E4630B"/>
  </w:style>
  <w:style w:type="character" w:customStyle="1" w:styleId="italic">
    <w:name w:val="italic"/>
    <w:basedOn w:val="DefaultParagraphFont"/>
    <w:rsid w:val="00E4630B"/>
  </w:style>
  <w:style w:type="character" w:customStyle="1" w:styleId="text2">
    <w:name w:val="text2"/>
    <w:basedOn w:val="DefaultParagraphFont"/>
    <w:rsid w:val="00EE2966"/>
  </w:style>
  <w:style w:type="character" w:customStyle="1" w:styleId="author-ref">
    <w:name w:val="author-ref"/>
    <w:basedOn w:val="DefaultParagraphFont"/>
    <w:rsid w:val="00EE2966"/>
  </w:style>
  <w:style w:type="character" w:customStyle="1" w:styleId="vert-pipe">
    <w:name w:val="vert-pipe"/>
    <w:basedOn w:val="DefaultParagraphFont"/>
    <w:rsid w:val="009E6245"/>
  </w:style>
  <w:style w:type="character" w:customStyle="1" w:styleId="pageviews">
    <w:name w:val="pageviews"/>
    <w:basedOn w:val="DefaultParagraphFont"/>
    <w:rsid w:val="009E6245"/>
  </w:style>
  <w:style w:type="character" w:customStyle="1" w:styleId="time">
    <w:name w:val="time"/>
    <w:basedOn w:val="DefaultParagraphFont"/>
    <w:rsid w:val="009E6245"/>
  </w:style>
  <w:style w:type="character" w:customStyle="1" w:styleId="fs-author-name">
    <w:name w:val="fs-author-name"/>
    <w:basedOn w:val="DefaultParagraphFont"/>
    <w:rsid w:val="009E6245"/>
  </w:style>
  <w:style w:type="character" w:customStyle="1" w:styleId="contrib-byline-type">
    <w:name w:val="contrib-byline-type"/>
    <w:basedOn w:val="DefaultParagraphFont"/>
    <w:rsid w:val="009E6245"/>
  </w:style>
  <w:style w:type="character" w:customStyle="1" w:styleId="css-st6t3g">
    <w:name w:val="css-st6t3g"/>
    <w:basedOn w:val="DefaultParagraphFont"/>
    <w:rsid w:val="009E6245"/>
  </w:style>
  <w:style w:type="character" w:customStyle="1" w:styleId="css-2pas4g">
    <w:name w:val="css-2pas4g"/>
    <w:basedOn w:val="DefaultParagraphFont"/>
    <w:rsid w:val="009E6245"/>
  </w:style>
  <w:style w:type="paragraph" w:customStyle="1" w:styleId="dek">
    <w:name w:val="dek"/>
    <w:basedOn w:val="Normal"/>
    <w:rsid w:val="008F3334"/>
    <w:pPr>
      <w:spacing w:before="100" w:beforeAutospacing="1" w:after="100" w:afterAutospacing="1"/>
    </w:pPr>
  </w:style>
  <w:style w:type="character" w:customStyle="1" w:styleId="bold">
    <w:name w:val="bold"/>
    <w:basedOn w:val="DefaultParagraphFont"/>
    <w:rsid w:val="008F3334"/>
  </w:style>
  <w:style w:type="character" w:customStyle="1" w:styleId="bylineseparator">
    <w:name w:val="byline__separator"/>
    <w:basedOn w:val="DefaultParagraphFont"/>
    <w:rsid w:val="006C7EC2"/>
  </w:style>
  <w:style w:type="character" w:customStyle="1" w:styleId="article-source">
    <w:name w:val="article-source"/>
    <w:basedOn w:val="DefaultParagraphFont"/>
    <w:rsid w:val="006C7EC2"/>
  </w:style>
  <w:style w:type="paragraph" w:customStyle="1" w:styleId="css-ns7wfp">
    <w:name w:val="css-ns7wfp"/>
    <w:basedOn w:val="Normal"/>
    <w:rsid w:val="00CE61E0"/>
    <w:pPr>
      <w:spacing w:before="100" w:beforeAutospacing="1" w:after="100" w:afterAutospacing="1"/>
    </w:pPr>
  </w:style>
  <w:style w:type="paragraph" w:customStyle="1" w:styleId="css-1fv7b6t">
    <w:name w:val="css-1fv7b6t"/>
    <w:basedOn w:val="Normal"/>
    <w:rsid w:val="00CE61E0"/>
    <w:pPr>
      <w:spacing w:before="100" w:beforeAutospacing="1" w:after="100" w:afterAutospacing="1"/>
    </w:pPr>
  </w:style>
  <w:style w:type="character" w:customStyle="1" w:styleId="css-1baulvz">
    <w:name w:val="css-1baulvz"/>
    <w:basedOn w:val="DefaultParagraphFont"/>
    <w:rsid w:val="00CE61E0"/>
  </w:style>
  <w:style w:type="paragraph" w:customStyle="1" w:styleId="css-cpkn1d">
    <w:name w:val="css-cpkn1d"/>
    <w:basedOn w:val="Normal"/>
    <w:rsid w:val="00CE61E0"/>
    <w:pPr>
      <w:spacing w:before="100" w:beforeAutospacing="1" w:after="100" w:afterAutospacing="1"/>
    </w:pPr>
  </w:style>
  <w:style w:type="paragraph" w:customStyle="1" w:styleId="css-i49r68">
    <w:name w:val="css-i49r68"/>
    <w:basedOn w:val="Normal"/>
    <w:rsid w:val="00CE61E0"/>
    <w:pPr>
      <w:spacing w:before="100" w:beforeAutospacing="1" w:after="100" w:afterAutospacing="1"/>
    </w:pPr>
  </w:style>
  <w:style w:type="paragraph" w:customStyle="1" w:styleId="css-153c5xt">
    <w:name w:val="css-153c5xt"/>
    <w:basedOn w:val="Normal"/>
    <w:rsid w:val="00CE61E0"/>
    <w:pPr>
      <w:spacing w:before="100" w:beforeAutospacing="1" w:after="100" w:afterAutospacing="1"/>
    </w:pPr>
  </w:style>
  <w:style w:type="paragraph" w:customStyle="1" w:styleId="css-60hakz">
    <w:name w:val="css-60hakz"/>
    <w:basedOn w:val="Normal"/>
    <w:rsid w:val="00CE61E0"/>
    <w:pPr>
      <w:spacing w:before="100" w:beforeAutospacing="1" w:after="100" w:afterAutospacing="1"/>
    </w:pPr>
  </w:style>
  <w:style w:type="character" w:customStyle="1" w:styleId="refauthors">
    <w:name w:val="refauthors"/>
    <w:basedOn w:val="DefaultParagraphFont"/>
    <w:rsid w:val="00157A1C"/>
  </w:style>
  <w:style w:type="character" w:customStyle="1" w:styleId="reftitle">
    <w:name w:val="reftitle"/>
    <w:basedOn w:val="DefaultParagraphFont"/>
    <w:rsid w:val="00157A1C"/>
  </w:style>
  <w:style w:type="character" w:customStyle="1" w:styleId="refseriestitle">
    <w:name w:val="refseriestitle"/>
    <w:basedOn w:val="DefaultParagraphFont"/>
    <w:rsid w:val="00157A1C"/>
  </w:style>
  <w:style w:type="character" w:customStyle="1" w:styleId="refseriesdate">
    <w:name w:val="refseriesdate"/>
    <w:basedOn w:val="DefaultParagraphFont"/>
    <w:rsid w:val="00157A1C"/>
  </w:style>
  <w:style w:type="character" w:customStyle="1" w:styleId="refseriesvolume">
    <w:name w:val="refseriesvolume"/>
    <w:basedOn w:val="DefaultParagraphFont"/>
    <w:rsid w:val="00157A1C"/>
  </w:style>
  <w:style w:type="character" w:customStyle="1" w:styleId="refpages">
    <w:name w:val="refpages"/>
    <w:basedOn w:val="DefaultParagraphFont"/>
    <w:rsid w:val="00157A1C"/>
  </w:style>
  <w:style w:type="character" w:customStyle="1" w:styleId="reference">
    <w:name w:val="reference"/>
    <w:basedOn w:val="DefaultParagraphFont"/>
    <w:rsid w:val="007B2FD2"/>
  </w:style>
  <w:style w:type="character" w:customStyle="1" w:styleId="article-headerjournal">
    <w:name w:val="article-header__journal"/>
    <w:basedOn w:val="DefaultParagraphFont"/>
    <w:rsid w:val="00DB3255"/>
  </w:style>
  <w:style w:type="character" w:customStyle="1" w:styleId="article-headersep">
    <w:name w:val="article-header__sep"/>
    <w:basedOn w:val="DefaultParagraphFont"/>
    <w:rsid w:val="00DB3255"/>
  </w:style>
  <w:style w:type="paragraph" w:customStyle="1" w:styleId="article-toolsitem">
    <w:name w:val="article-tools__item"/>
    <w:basedOn w:val="Normal"/>
    <w:rsid w:val="00DB3255"/>
    <w:pPr>
      <w:spacing w:before="100" w:beforeAutospacing="1" w:after="100" w:afterAutospacing="1"/>
    </w:pPr>
  </w:style>
  <w:style w:type="character" w:customStyle="1" w:styleId="basic">
    <w:name w:val="basic"/>
    <w:basedOn w:val="DefaultParagraphFont"/>
    <w:rsid w:val="00DB3255"/>
  </w:style>
  <w:style w:type="paragraph" w:customStyle="1" w:styleId="loaitem">
    <w:name w:val="loa__item"/>
    <w:basedOn w:val="Normal"/>
    <w:rsid w:val="00DB3255"/>
    <w:pPr>
      <w:spacing w:before="100" w:beforeAutospacing="1" w:after="100" w:afterAutospacing="1"/>
    </w:pPr>
  </w:style>
  <w:style w:type="character" w:customStyle="1" w:styleId="article-headerpublish-datelabel">
    <w:name w:val="article-header__publish-date__label"/>
    <w:basedOn w:val="DefaultParagraphFont"/>
    <w:rsid w:val="00DB3255"/>
  </w:style>
  <w:style w:type="character" w:customStyle="1" w:styleId="article-headerpublish-datevalue">
    <w:name w:val="article-header__publish-date__value"/>
    <w:basedOn w:val="DefaultParagraphFont"/>
    <w:rsid w:val="00DB3255"/>
  </w:style>
  <w:style w:type="character" w:customStyle="1" w:styleId="article-headerdoi">
    <w:name w:val="article-header__doi"/>
    <w:basedOn w:val="DefaultParagraphFont"/>
    <w:rsid w:val="00DB3255"/>
  </w:style>
  <w:style w:type="character" w:customStyle="1" w:styleId="article-headerdoilabel">
    <w:name w:val="article-header__doi__label"/>
    <w:basedOn w:val="DefaultParagraphFont"/>
    <w:rsid w:val="00DB3255"/>
  </w:style>
  <w:style w:type="character" w:customStyle="1" w:styleId="pagefirst">
    <w:name w:val="pagefirst"/>
    <w:basedOn w:val="DefaultParagraphFont"/>
    <w:rsid w:val="00FD1C19"/>
  </w:style>
  <w:style w:type="character" w:customStyle="1" w:styleId="pagelast">
    <w:name w:val="pagelast"/>
    <w:basedOn w:val="DefaultParagraphFont"/>
    <w:rsid w:val="00FD1C19"/>
  </w:style>
  <w:style w:type="character" w:customStyle="1" w:styleId="docid">
    <w:name w:val="doc_id"/>
    <w:basedOn w:val="DefaultParagraphFont"/>
    <w:rsid w:val="000B64F3"/>
  </w:style>
  <w:style w:type="character" w:customStyle="1" w:styleId="size-m">
    <w:name w:val="size-m"/>
    <w:basedOn w:val="DefaultParagraphFont"/>
    <w:rsid w:val="007F7336"/>
  </w:style>
  <w:style w:type="character" w:customStyle="1" w:styleId="sr-only">
    <w:name w:val="sr-only"/>
    <w:basedOn w:val="DefaultParagraphFont"/>
    <w:rsid w:val="007F7336"/>
  </w:style>
  <w:style w:type="character" w:customStyle="1" w:styleId="text">
    <w:name w:val="text"/>
    <w:basedOn w:val="DefaultParagraphFont"/>
    <w:rsid w:val="007F7336"/>
  </w:style>
  <w:style w:type="character" w:customStyle="1" w:styleId="button-text">
    <w:name w:val="button-text"/>
    <w:basedOn w:val="DefaultParagraphFont"/>
    <w:rsid w:val="007F7336"/>
  </w:style>
  <w:style w:type="character" w:customStyle="1" w:styleId="contrib">
    <w:name w:val="contrib"/>
    <w:basedOn w:val="DefaultParagraphFont"/>
    <w:rsid w:val="001D359F"/>
  </w:style>
  <w:style w:type="character" w:customStyle="1" w:styleId="aff-overlay">
    <w:name w:val="aff-overlay"/>
    <w:basedOn w:val="DefaultParagraphFont"/>
    <w:rsid w:val="001D359F"/>
  </w:style>
  <w:style w:type="paragraph" w:customStyle="1" w:styleId="aff">
    <w:name w:val="aff"/>
    <w:basedOn w:val="Normal"/>
    <w:rsid w:val="001D359F"/>
    <w:pPr>
      <w:spacing w:before="100" w:beforeAutospacing="1" w:after="100" w:afterAutospacing="1"/>
    </w:pPr>
  </w:style>
  <w:style w:type="paragraph" w:customStyle="1" w:styleId="font-header">
    <w:name w:val="font-header"/>
    <w:basedOn w:val="Normal"/>
    <w:rsid w:val="001D359F"/>
    <w:pPr>
      <w:spacing w:before="100" w:beforeAutospacing="1" w:after="100" w:afterAutospacing="1"/>
    </w:pPr>
  </w:style>
  <w:style w:type="paragraph" w:customStyle="1" w:styleId="w-75">
    <w:name w:val="w-75"/>
    <w:basedOn w:val="Normal"/>
    <w:rsid w:val="009B67D7"/>
    <w:pPr>
      <w:spacing w:before="100" w:beforeAutospacing="1" w:after="100" w:afterAutospacing="1"/>
    </w:pPr>
  </w:style>
  <w:style w:type="character" w:customStyle="1" w:styleId="highwire-cite-title">
    <w:name w:val="highwire-cite-title"/>
    <w:basedOn w:val="DefaultParagraphFont"/>
    <w:rsid w:val="00EC2DAC"/>
  </w:style>
  <w:style w:type="character" w:customStyle="1" w:styleId="Heading2Char">
    <w:name w:val="Heading 2 Char"/>
    <w:basedOn w:val="DefaultParagraphFont"/>
    <w:link w:val="Heading2"/>
    <w:uiPriority w:val="9"/>
    <w:rsid w:val="00C8560F"/>
    <w:rPr>
      <w:rFonts w:cs="Arial"/>
      <w:i/>
      <w:iCs/>
      <w:sz w:val="24"/>
      <w:szCs w:val="24"/>
      <w:lang w:val="de-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5949">
      <w:bodyDiv w:val="1"/>
      <w:marLeft w:val="0"/>
      <w:marRight w:val="0"/>
      <w:marTop w:val="0"/>
      <w:marBottom w:val="0"/>
      <w:divBdr>
        <w:top w:val="none" w:sz="0" w:space="0" w:color="auto"/>
        <w:left w:val="none" w:sz="0" w:space="0" w:color="auto"/>
        <w:bottom w:val="none" w:sz="0" w:space="0" w:color="auto"/>
        <w:right w:val="none" w:sz="0" w:space="0" w:color="auto"/>
      </w:divBdr>
      <w:divsChild>
        <w:div w:id="967469396">
          <w:marLeft w:val="0"/>
          <w:marRight w:val="1200"/>
          <w:marTop w:val="0"/>
          <w:marBottom w:val="0"/>
          <w:divBdr>
            <w:top w:val="none" w:sz="0" w:space="0" w:color="auto"/>
            <w:left w:val="none" w:sz="0" w:space="0" w:color="auto"/>
            <w:bottom w:val="none" w:sz="0" w:space="0" w:color="auto"/>
            <w:right w:val="none" w:sz="0" w:space="0" w:color="auto"/>
          </w:divBdr>
          <w:divsChild>
            <w:div w:id="386879704">
              <w:marLeft w:val="0"/>
              <w:marRight w:val="0"/>
              <w:marTop w:val="0"/>
              <w:marBottom w:val="0"/>
              <w:divBdr>
                <w:top w:val="none" w:sz="0" w:space="0" w:color="auto"/>
                <w:left w:val="none" w:sz="0" w:space="0" w:color="auto"/>
                <w:bottom w:val="none" w:sz="0" w:space="0" w:color="auto"/>
                <w:right w:val="none" w:sz="0" w:space="0" w:color="auto"/>
              </w:divBdr>
              <w:divsChild>
                <w:div w:id="222565391">
                  <w:marLeft w:val="0"/>
                  <w:marRight w:val="0"/>
                  <w:marTop w:val="0"/>
                  <w:marBottom w:val="0"/>
                  <w:divBdr>
                    <w:top w:val="none" w:sz="0" w:space="0" w:color="auto"/>
                    <w:left w:val="none" w:sz="0" w:space="0" w:color="auto"/>
                    <w:bottom w:val="none" w:sz="0" w:space="0" w:color="auto"/>
                    <w:right w:val="none" w:sz="0" w:space="0" w:color="auto"/>
                  </w:divBdr>
                </w:div>
              </w:divsChild>
            </w:div>
            <w:div w:id="1451589516">
              <w:marLeft w:val="0"/>
              <w:marRight w:val="0"/>
              <w:marTop w:val="360"/>
              <w:marBottom w:val="0"/>
              <w:divBdr>
                <w:top w:val="none" w:sz="0" w:space="0" w:color="auto"/>
                <w:left w:val="none" w:sz="0" w:space="0" w:color="auto"/>
                <w:bottom w:val="none" w:sz="0" w:space="0" w:color="auto"/>
                <w:right w:val="none" w:sz="0" w:space="0" w:color="auto"/>
              </w:divBdr>
              <w:divsChild>
                <w:div w:id="107821659">
                  <w:marLeft w:val="120"/>
                  <w:marRight w:val="0"/>
                  <w:marTop w:val="120"/>
                  <w:marBottom w:val="0"/>
                  <w:divBdr>
                    <w:top w:val="none" w:sz="0" w:space="0" w:color="auto"/>
                    <w:left w:val="none" w:sz="0" w:space="0" w:color="auto"/>
                    <w:bottom w:val="none" w:sz="0" w:space="0" w:color="auto"/>
                    <w:right w:val="none" w:sz="0" w:space="0" w:color="auto"/>
                  </w:divBdr>
                </w:div>
              </w:divsChild>
            </w:div>
            <w:div w:id="325986418">
              <w:marLeft w:val="0"/>
              <w:marRight w:val="0"/>
              <w:marTop w:val="0"/>
              <w:marBottom w:val="0"/>
              <w:divBdr>
                <w:top w:val="none" w:sz="0" w:space="0" w:color="auto"/>
                <w:left w:val="none" w:sz="0" w:space="0" w:color="auto"/>
                <w:bottom w:val="none" w:sz="0" w:space="0" w:color="auto"/>
                <w:right w:val="none" w:sz="0" w:space="0" w:color="auto"/>
              </w:divBdr>
              <w:divsChild>
                <w:div w:id="975569139">
                  <w:marLeft w:val="0"/>
                  <w:marRight w:val="480"/>
                  <w:marTop w:val="0"/>
                  <w:marBottom w:val="0"/>
                  <w:divBdr>
                    <w:top w:val="none" w:sz="0" w:space="0" w:color="auto"/>
                    <w:left w:val="none" w:sz="0" w:space="0" w:color="auto"/>
                    <w:bottom w:val="none" w:sz="0" w:space="0" w:color="auto"/>
                    <w:right w:val="none" w:sz="0" w:space="0" w:color="auto"/>
                  </w:divBdr>
                  <w:divsChild>
                    <w:div w:id="2103869093">
                      <w:marLeft w:val="0"/>
                      <w:marRight w:val="0"/>
                      <w:marTop w:val="0"/>
                      <w:marBottom w:val="0"/>
                      <w:divBdr>
                        <w:top w:val="none" w:sz="0" w:space="0" w:color="auto"/>
                        <w:left w:val="none" w:sz="0" w:space="0" w:color="auto"/>
                        <w:bottom w:val="none" w:sz="0" w:space="0" w:color="auto"/>
                        <w:right w:val="none" w:sz="0" w:space="0" w:color="auto"/>
                      </w:divBdr>
                      <w:divsChild>
                        <w:div w:id="12617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8128">
                  <w:marLeft w:val="0"/>
                  <w:marRight w:val="0"/>
                  <w:marTop w:val="0"/>
                  <w:marBottom w:val="0"/>
                  <w:divBdr>
                    <w:top w:val="none" w:sz="0" w:space="0" w:color="auto"/>
                    <w:left w:val="none" w:sz="0" w:space="0" w:color="auto"/>
                    <w:bottom w:val="none" w:sz="0" w:space="0" w:color="auto"/>
                    <w:right w:val="none" w:sz="0" w:space="0" w:color="auto"/>
                  </w:divBdr>
                  <w:divsChild>
                    <w:div w:id="94131400">
                      <w:marLeft w:val="0"/>
                      <w:marRight w:val="0"/>
                      <w:marTop w:val="0"/>
                      <w:marBottom w:val="480"/>
                      <w:divBdr>
                        <w:top w:val="none" w:sz="0" w:space="0" w:color="auto"/>
                        <w:left w:val="none" w:sz="0" w:space="0" w:color="auto"/>
                        <w:bottom w:val="none" w:sz="0" w:space="0" w:color="auto"/>
                        <w:right w:val="none" w:sz="0" w:space="0" w:color="auto"/>
                      </w:divBdr>
                      <w:divsChild>
                        <w:div w:id="665598867">
                          <w:marLeft w:val="0"/>
                          <w:marRight w:val="0"/>
                          <w:marTop w:val="0"/>
                          <w:marBottom w:val="0"/>
                          <w:divBdr>
                            <w:top w:val="none" w:sz="0" w:space="0" w:color="auto"/>
                            <w:left w:val="none" w:sz="0" w:space="0" w:color="auto"/>
                            <w:bottom w:val="none" w:sz="0" w:space="0" w:color="auto"/>
                            <w:right w:val="none" w:sz="0" w:space="0" w:color="auto"/>
                          </w:divBdr>
                          <w:divsChild>
                            <w:div w:id="2102096065">
                              <w:marLeft w:val="0"/>
                              <w:marRight w:val="0"/>
                              <w:marTop w:val="0"/>
                              <w:marBottom w:val="0"/>
                              <w:divBdr>
                                <w:top w:val="single" w:sz="6" w:space="2" w:color="000000"/>
                                <w:left w:val="single" w:sz="6" w:space="5" w:color="000000"/>
                                <w:bottom w:val="single" w:sz="6" w:space="2" w:color="000000"/>
                                <w:right w:val="single" w:sz="6" w:space="5" w:color="000000"/>
                              </w:divBdr>
                            </w:div>
                            <w:div w:id="560559290">
                              <w:marLeft w:val="0"/>
                              <w:marRight w:val="0"/>
                              <w:marTop w:val="0"/>
                              <w:marBottom w:val="0"/>
                              <w:divBdr>
                                <w:top w:val="none" w:sz="0" w:space="0" w:color="auto"/>
                                <w:left w:val="none" w:sz="0" w:space="0" w:color="auto"/>
                                <w:bottom w:val="none" w:sz="0" w:space="0" w:color="auto"/>
                                <w:right w:val="none" w:sz="0" w:space="0" w:color="auto"/>
                              </w:divBdr>
                              <w:divsChild>
                                <w:div w:id="799615076">
                                  <w:marLeft w:val="0"/>
                                  <w:marRight w:val="0"/>
                                  <w:marTop w:val="0"/>
                                  <w:marBottom w:val="0"/>
                                  <w:divBdr>
                                    <w:top w:val="none" w:sz="0" w:space="0" w:color="auto"/>
                                    <w:left w:val="none" w:sz="0" w:space="0" w:color="auto"/>
                                    <w:bottom w:val="none" w:sz="0" w:space="0" w:color="auto"/>
                                    <w:right w:val="none" w:sz="0" w:space="0" w:color="auto"/>
                                  </w:divBdr>
                                  <w:divsChild>
                                    <w:div w:id="1070344499">
                                      <w:marLeft w:val="0"/>
                                      <w:marRight w:val="120"/>
                                      <w:marTop w:val="0"/>
                                      <w:marBottom w:val="0"/>
                                      <w:divBdr>
                                        <w:top w:val="none" w:sz="0" w:space="0" w:color="auto"/>
                                        <w:left w:val="none" w:sz="0" w:space="0" w:color="auto"/>
                                        <w:bottom w:val="none" w:sz="0" w:space="0" w:color="auto"/>
                                        <w:right w:val="none" w:sz="0" w:space="0" w:color="auto"/>
                                      </w:divBdr>
                                    </w:div>
                                    <w:div w:id="476607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417360559">
                              <w:marLeft w:val="0"/>
                              <w:marRight w:val="0"/>
                              <w:marTop w:val="0"/>
                              <w:marBottom w:val="0"/>
                              <w:divBdr>
                                <w:top w:val="none" w:sz="0" w:space="0" w:color="auto"/>
                                <w:left w:val="none" w:sz="0" w:space="0" w:color="auto"/>
                                <w:bottom w:val="none" w:sz="0" w:space="0" w:color="auto"/>
                                <w:right w:val="none" w:sz="0" w:space="0" w:color="auto"/>
                              </w:divBdr>
                              <w:divsChild>
                                <w:div w:id="100069118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02460273">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29131434">
      <w:bodyDiv w:val="1"/>
      <w:marLeft w:val="0"/>
      <w:marRight w:val="0"/>
      <w:marTop w:val="0"/>
      <w:marBottom w:val="0"/>
      <w:divBdr>
        <w:top w:val="none" w:sz="0" w:space="0" w:color="auto"/>
        <w:left w:val="none" w:sz="0" w:space="0" w:color="auto"/>
        <w:bottom w:val="none" w:sz="0" w:space="0" w:color="auto"/>
        <w:right w:val="none" w:sz="0" w:space="0" w:color="auto"/>
      </w:divBdr>
      <w:divsChild>
        <w:div w:id="1886671134">
          <w:marLeft w:val="0"/>
          <w:marRight w:val="0"/>
          <w:marTop w:val="0"/>
          <w:marBottom w:val="0"/>
          <w:divBdr>
            <w:top w:val="none" w:sz="0" w:space="0" w:color="auto"/>
            <w:left w:val="none" w:sz="0" w:space="0" w:color="auto"/>
            <w:bottom w:val="none" w:sz="0" w:space="0" w:color="auto"/>
            <w:right w:val="none" w:sz="0" w:space="0" w:color="auto"/>
          </w:divBdr>
        </w:div>
        <w:div w:id="256180804">
          <w:marLeft w:val="0"/>
          <w:marRight w:val="0"/>
          <w:marTop w:val="75"/>
          <w:marBottom w:val="0"/>
          <w:divBdr>
            <w:top w:val="none" w:sz="0" w:space="0" w:color="auto"/>
            <w:left w:val="none" w:sz="0" w:space="0" w:color="auto"/>
            <w:bottom w:val="none" w:sz="0" w:space="0" w:color="auto"/>
            <w:right w:val="none" w:sz="0" w:space="0" w:color="auto"/>
          </w:divBdr>
        </w:div>
        <w:div w:id="942612819">
          <w:marLeft w:val="0"/>
          <w:marRight w:val="0"/>
          <w:marTop w:val="75"/>
          <w:marBottom w:val="0"/>
          <w:divBdr>
            <w:top w:val="none" w:sz="0" w:space="0" w:color="auto"/>
            <w:left w:val="none" w:sz="0" w:space="0" w:color="auto"/>
            <w:bottom w:val="none" w:sz="0" w:space="0" w:color="auto"/>
            <w:right w:val="none" w:sz="0" w:space="0" w:color="auto"/>
          </w:divBdr>
          <w:divsChild>
            <w:div w:id="52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6409845">
      <w:bodyDiv w:val="1"/>
      <w:marLeft w:val="0"/>
      <w:marRight w:val="0"/>
      <w:marTop w:val="0"/>
      <w:marBottom w:val="0"/>
      <w:divBdr>
        <w:top w:val="none" w:sz="0" w:space="0" w:color="auto"/>
        <w:left w:val="none" w:sz="0" w:space="0" w:color="auto"/>
        <w:bottom w:val="none" w:sz="0" w:space="0" w:color="auto"/>
        <w:right w:val="none" w:sz="0" w:space="0" w:color="auto"/>
      </w:divBdr>
      <w:divsChild>
        <w:div w:id="2006468949">
          <w:marLeft w:val="0"/>
          <w:marRight w:val="0"/>
          <w:marTop w:val="0"/>
          <w:marBottom w:val="450"/>
          <w:divBdr>
            <w:top w:val="none" w:sz="0" w:space="0" w:color="auto"/>
            <w:left w:val="none" w:sz="0" w:space="0" w:color="auto"/>
            <w:bottom w:val="none" w:sz="0" w:space="0" w:color="auto"/>
            <w:right w:val="none" w:sz="0" w:space="0" w:color="auto"/>
          </w:divBdr>
        </w:div>
        <w:div w:id="1732848907">
          <w:marLeft w:val="0"/>
          <w:marRight w:val="0"/>
          <w:marTop w:val="0"/>
          <w:marBottom w:val="450"/>
          <w:divBdr>
            <w:top w:val="none" w:sz="0" w:space="0" w:color="auto"/>
            <w:left w:val="none" w:sz="0" w:space="0" w:color="auto"/>
            <w:bottom w:val="none" w:sz="0" w:space="0" w:color="auto"/>
            <w:right w:val="none" w:sz="0" w:space="0" w:color="auto"/>
          </w:divBdr>
        </w:div>
      </w:divsChild>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69023738">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5618">
      <w:bodyDiv w:val="1"/>
      <w:marLeft w:val="0"/>
      <w:marRight w:val="0"/>
      <w:marTop w:val="0"/>
      <w:marBottom w:val="0"/>
      <w:divBdr>
        <w:top w:val="none" w:sz="0" w:space="0" w:color="auto"/>
        <w:left w:val="none" w:sz="0" w:space="0" w:color="auto"/>
        <w:bottom w:val="none" w:sz="0" w:space="0" w:color="auto"/>
        <w:right w:val="none" w:sz="0" w:space="0" w:color="auto"/>
      </w:divBdr>
      <w:divsChild>
        <w:div w:id="1634754353">
          <w:marLeft w:val="0"/>
          <w:marRight w:val="0"/>
          <w:marTop w:val="0"/>
          <w:marBottom w:val="0"/>
          <w:divBdr>
            <w:top w:val="none" w:sz="0" w:space="0" w:color="auto"/>
            <w:left w:val="none" w:sz="0" w:space="0" w:color="auto"/>
            <w:bottom w:val="none" w:sz="0" w:space="0" w:color="auto"/>
            <w:right w:val="none" w:sz="0" w:space="0" w:color="auto"/>
          </w:divBdr>
          <w:divsChild>
            <w:div w:id="218171008">
              <w:marLeft w:val="0"/>
              <w:marRight w:val="0"/>
              <w:marTop w:val="0"/>
              <w:marBottom w:val="0"/>
              <w:divBdr>
                <w:top w:val="none" w:sz="0" w:space="0" w:color="auto"/>
                <w:left w:val="none" w:sz="0" w:space="0" w:color="auto"/>
                <w:bottom w:val="none" w:sz="0" w:space="0" w:color="auto"/>
                <w:right w:val="none" w:sz="0" w:space="0" w:color="auto"/>
              </w:divBdr>
              <w:divsChild>
                <w:div w:id="1391224966">
                  <w:marLeft w:val="0"/>
                  <w:marRight w:val="0"/>
                  <w:marTop w:val="0"/>
                  <w:marBottom w:val="0"/>
                  <w:divBdr>
                    <w:top w:val="none" w:sz="0" w:space="0" w:color="auto"/>
                    <w:left w:val="none" w:sz="0" w:space="0" w:color="auto"/>
                    <w:bottom w:val="none" w:sz="0" w:space="0" w:color="auto"/>
                    <w:right w:val="none" w:sz="0" w:space="0" w:color="auto"/>
                  </w:divBdr>
                  <w:divsChild>
                    <w:div w:id="553125410">
                      <w:marLeft w:val="0"/>
                      <w:marRight w:val="0"/>
                      <w:marTop w:val="0"/>
                      <w:marBottom w:val="0"/>
                      <w:divBdr>
                        <w:top w:val="single" w:sz="48" w:space="0" w:color="auto"/>
                        <w:left w:val="single" w:sz="48" w:space="0" w:color="auto"/>
                        <w:bottom w:val="single" w:sz="48" w:space="0" w:color="auto"/>
                        <w:right w:val="single" w:sz="48" w:space="0" w:color="auto"/>
                      </w:divBdr>
                      <w:divsChild>
                        <w:div w:id="770668586">
                          <w:marLeft w:val="0"/>
                          <w:marRight w:val="0"/>
                          <w:marTop w:val="0"/>
                          <w:marBottom w:val="0"/>
                          <w:divBdr>
                            <w:top w:val="none" w:sz="0" w:space="0" w:color="auto"/>
                            <w:left w:val="none" w:sz="0" w:space="0" w:color="auto"/>
                            <w:bottom w:val="none" w:sz="0" w:space="0" w:color="auto"/>
                            <w:right w:val="none" w:sz="0" w:space="0" w:color="auto"/>
                          </w:divBdr>
                          <w:divsChild>
                            <w:div w:id="390083058">
                              <w:marLeft w:val="0"/>
                              <w:marRight w:val="0"/>
                              <w:marTop w:val="0"/>
                              <w:marBottom w:val="0"/>
                              <w:divBdr>
                                <w:top w:val="none" w:sz="0" w:space="0" w:color="auto"/>
                                <w:left w:val="none" w:sz="0" w:space="0" w:color="auto"/>
                                <w:bottom w:val="none" w:sz="0" w:space="0" w:color="auto"/>
                                <w:right w:val="none" w:sz="0" w:space="0" w:color="auto"/>
                              </w:divBdr>
                              <w:divsChild>
                                <w:div w:id="1600523979">
                                  <w:marLeft w:val="0"/>
                                  <w:marRight w:val="0"/>
                                  <w:marTop w:val="0"/>
                                  <w:marBottom w:val="0"/>
                                  <w:divBdr>
                                    <w:top w:val="none" w:sz="0" w:space="0" w:color="auto"/>
                                    <w:left w:val="none" w:sz="0" w:space="0" w:color="auto"/>
                                    <w:bottom w:val="none" w:sz="0" w:space="0" w:color="auto"/>
                                    <w:right w:val="none" w:sz="0" w:space="0" w:color="auto"/>
                                  </w:divBdr>
                                </w:div>
                                <w:div w:id="96022612">
                                  <w:marLeft w:val="0"/>
                                  <w:marRight w:val="0"/>
                                  <w:marTop w:val="0"/>
                                  <w:marBottom w:val="0"/>
                                  <w:divBdr>
                                    <w:top w:val="none" w:sz="0" w:space="0" w:color="auto"/>
                                    <w:left w:val="none" w:sz="0" w:space="0" w:color="auto"/>
                                    <w:bottom w:val="none" w:sz="0" w:space="0" w:color="auto"/>
                                    <w:right w:val="none" w:sz="0" w:space="0" w:color="auto"/>
                                  </w:divBdr>
                                </w:div>
                                <w:div w:id="527182238">
                                  <w:marLeft w:val="0"/>
                                  <w:marRight w:val="0"/>
                                  <w:marTop w:val="0"/>
                                  <w:marBottom w:val="0"/>
                                  <w:divBdr>
                                    <w:top w:val="none" w:sz="0" w:space="0" w:color="auto"/>
                                    <w:left w:val="none" w:sz="0" w:space="0" w:color="auto"/>
                                    <w:bottom w:val="none" w:sz="0" w:space="0" w:color="auto"/>
                                    <w:right w:val="none" w:sz="0" w:space="0" w:color="auto"/>
                                  </w:divBdr>
                                </w:div>
                                <w:div w:id="784738675">
                                  <w:marLeft w:val="0"/>
                                  <w:marRight w:val="0"/>
                                  <w:marTop w:val="0"/>
                                  <w:marBottom w:val="0"/>
                                  <w:divBdr>
                                    <w:top w:val="none" w:sz="0" w:space="0" w:color="auto"/>
                                    <w:left w:val="none" w:sz="0" w:space="0" w:color="auto"/>
                                    <w:bottom w:val="none" w:sz="0" w:space="0" w:color="auto"/>
                                    <w:right w:val="none" w:sz="0" w:space="0" w:color="auto"/>
                                  </w:divBdr>
                                </w:div>
                                <w:div w:id="601380196">
                                  <w:marLeft w:val="0"/>
                                  <w:marRight w:val="0"/>
                                  <w:marTop w:val="0"/>
                                  <w:marBottom w:val="0"/>
                                  <w:divBdr>
                                    <w:top w:val="none" w:sz="0" w:space="0" w:color="auto"/>
                                    <w:left w:val="none" w:sz="0" w:space="0" w:color="auto"/>
                                    <w:bottom w:val="none" w:sz="0" w:space="0" w:color="auto"/>
                                    <w:right w:val="none" w:sz="0" w:space="0" w:color="auto"/>
                                  </w:divBdr>
                                </w:div>
                                <w:div w:id="214199318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49030">
      <w:bodyDiv w:val="1"/>
      <w:marLeft w:val="0"/>
      <w:marRight w:val="0"/>
      <w:marTop w:val="0"/>
      <w:marBottom w:val="0"/>
      <w:divBdr>
        <w:top w:val="none" w:sz="0" w:space="0" w:color="auto"/>
        <w:left w:val="none" w:sz="0" w:space="0" w:color="auto"/>
        <w:bottom w:val="none" w:sz="0" w:space="0" w:color="auto"/>
        <w:right w:val="none" w:sz="0" w:space="0" w:color="auto"/>
      </w:divBdr>
      <w:divsChild>
        <w:div w:id="426925577">
          <w:marLeft w:val="0"/>
          <w:marRight w:val="0"/>
          <w:marTop w:val="120"/>
          <w:marBottom w:val="360"/>
          <w:divBdr>
            <w:top w:val="none" w:sz="0" w:space="0" w:color="auto"/>
            <w:left w:val="none" w:sz="0" w:space="0" w:color="auto"/>
            <w:bottom w:val="none" w:sz="0" w:space="0" w:color="auto"/>
            <w:right w:val="none" w:sz="0" w:space="0" w:color="auto"/>
          </w:divBdr>
          <w:divsChild>
            <w:div w:id="1793592795">
              <w:marLeft w:val="420"/>
              <w:marRight w:val="0"/>
              <w:marTop w:val="0"/>
              <w:marBottom w:val="0"/>
              <w:divBdr>
                <w:top w:val="none" w:sz="0" w:space="0" w:color="auto"/>
                <w:left w:val="none" w:sz="0" w:space="0" w:color="auto"/>
                <w:bottom w:val="none" w:sz="0" w:space="0" w:color="auto"/>
                <w:right w:val="none" w:sz="0" w:space="0" w:color="auto"/>
              </w:divBdr>
              <w:divsChild>
                <w:div w:id="351343817">
                  <w:marLeft w:val="0"/>
                  <w:marRight w:val="0"/>
                  <w:marTop w:val="34"/>
                  <w:marBottom w:val="34"/>
                  <w:divBdr>
                    <w:top w:val="none" w:sz="0" w:space="0" w:color="auto"/>
                    <w:left w:val="none" w:sz="0" w:space="0" w:color="auto"/>
                    <w:bottom w:val="none" w:sz="0" w:space="0" w:color="auto"/>
                    <w:right w:val="none" w:sz="0" w:space="0" w:color="auto"/>
                  </w:divBdr>
                </w:div>
                <w:div w:id="499275805">
                  <w:marLeft w:val="0"/>
                  <w:marRight w:val="0"/>
                  <w:marTop w:val="0"/>
                  <w:marBottom w:val="0"/>
                  <w:divBdr>
                    <w:top w:val="none" w:sz="0" w:space="0" w:color="auto"/>
                    <w:left w:val="none" w:sz="0" w:space="0" w:color="auto"/>
                    <w:bottom w:val="none" w:sz="0" w:space="0" w:color="auto"/>
                    <w:right w:val="none" w:sz="0" w:space="0" w:color="auto"/>
                  </w:divBdr>
                  <w:divsChild>
                    <w:div w:id="1876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7443">
          <w:marLeft w:val="0"/>
          <w:marRight w:val="0"/>
          <w:marTop w:val="120"/>
          <w:marBottom w:val="360"/>
          <w:divBdr>
            <w:top w:val="none" w:sz="0" w:space="0" w:color="auto"/>
            <w:left w:val="none" w:sz="0" w:space="0" w:color="auto"/>
            <w:bottom w:val="none" w:sz="0" w:space="0" w:color="auto"/>
            <w:right w:val="none" w:sz="0" w:space="0" w:color="auto"/>
          </w:divBdr>
          <w:divsChild>
            <w:div w:id="285086757">
              <w:marLeft w:val="0"/>
              <w:marRight w:val="0"/>
              <w:marTop w:val="0"/>
              <w:marBottom w:val="0"/>
              <w:divBdr>
                <w:top w:val="none" w:sz="0" w:space="0" w:color="auto"/>
                <w:left w:val="none" w:sz="0" w:space="0" w:color="auto"/>
                <w:bottom w:val="none" w:sz="0" w:space="0" w:color="auto"/>
                <w:right w:val="none" w:sz="0" w:space="0" w:color="auto"/>
              </w:divBdr>
            </w:div>
            <w:div w:id="169374609">
              <w:marLeft w:val="420"/>
              <w:marRight w:val="0"/>
              <w:marTop w:val="0"/>
              <w:marBottom w:val="0"/>
              <w:divBdr>
                <w:top w:val="none" w:sz="0" w:space="0" w:color="auto"/>
                <w:left w:val="none" w:sz="0" w:space="0" w:color="auto"/>
                <w:bottom w:val="none" w:sz="0" w:space="0" w:color="auto"/>
                <w:right w:val="none" w:sz="0" w:space="0" w:color="auto"/>
              </w:divBdr>
              <w:divsChild>
                <w:div w:id="1415281667">
                  <w:marLeft w:val="0"/>
                  <w:marRight w:val="0"/>
                  <w:marTop w:val="34"/>
                  <w:marBottom w:val="34"/>
                  <w:divBdr>
                    <w:top w:val="none" w:sz="0" w:space="0" w:color="auto"/>
                    <w:left w:val="none" w:sz="0" w:space="0" w:color="auto"/>
                    <w:bottom w:val="none" w:sz="0" w:space="0" w:color="auto"/>
                    <w:right w:val="none" w:sz="0" w:space="0" w:color="auto"/>
                  </w:divBdr>
                </w:div>
                <w:div w:id="174150952">
                  <w:marLeft w:val="0"/>
                  <w:marRight w:val="0"/>
                  <w:marTop w:val="0"/>
                  <w:marBottom w:val="0"/>
                  <w:divBdr>
                    <w:top w:val="none" w:sz="0" w:space="0" w:color="auto"/>
                    <w:left w:val="none" w:sz="0" w:space="0" w:color="auto"/>
                    <w:bottom w:val="none" w:sz="0" w:space="0" w:color="auto"/>
                    <w:right w:val="none" w:sz="0" w:space="0" w:color="auto"/>
                  </w:divBdr>
                  <w:divsChild>
                    <w:div w:id="582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3381">
          <w:marLeft w:val="0"/>
          <w:marRight w:val="0"/>
          <w:marTop w:val="120"/>
          <w:marBottom w:val="360"/>
          <w:divBdr>
            <w:top w:val="none" w:sz="0" w:space="0" w:color="auto"/>
            <w:left w:val="none" w:sz="0" w:space="0" w:color="auto"/>
            <w:bottom w:val="none" w:sz="0" w:space="0" w:color="auto"/>
            <w:right w:val="none" w:sz="0" w:space="0" w:color="auto"/>
          </w:divBdr>
          <w:divsChild>
            <w:div w:id="1543787482">
              <w:marLeft w:val="0"/>
              <w:marRight w:val="0"/>
              <w:marTop w:val="0"/>
              <w:marBottom w:val="0"/>
              <w:divBdr>
                <w:top w:val="none" w:sz="0" w:space="0" w:color="auto"/>
                <w:left w:val="none" w:sz="0" w:space="0" w:color="auto"/>
                <w:bottom w:val="none" w:sz="0" w:space="0" w:color="auto"/>
                <w:right w:val="none" w:sz="0" w:space="0" w:color="auto"/>
              </w:divBdr>
            </w:div>
            <w:div w:id="1214998742">
              <w:marLeft w:val="420"/>
              <w:marRight w:val="0"/>
              <w:marTop w:val="0"/>
              <w:marBottom w:val="0"/>
              <w:divBdr>
                <w:top w:val="none" w:sz="0" w:space="0" w:color="auto"/>
                <w:left w:val="none" w:sz="0" w:space="0" w:color="auto"/>
                <w:bottom w:val="none" w:sz="0" w:space="0" w:color="auto"/>
                <w:right w:val="none" w:sz="0" w:space="0" w:color="auto"/>
              </w:divBdr>
              <w:divsChild>
                <w:div w:id="1716194151">
                  <w:marLeft w:val="0"/>
                  <w:marRight w:val="0"/>
                  <w:marTop w:val="34"/>
                  <w:marBottom w:val="34"/>
                  <w:divBdr>
                    <w:top w:val="none" w:sz="0" w:space="0" w:color="auto"/>
                    <w:left w:val="none" w:sz="0" w:space="0" w:color="auto"/>
                    <w:bottom w:val="none" w:sz="0" w:space="0" w:color="auto"/>
                    <w:right w:val="none" w:sz="0" w:space="0" w:color="auto"/>
                  </w:divBdr>
                </w:div>
                <w:div w:id="1094008138">
                  <w:marLeft w:val="0"/>
                  <w:marRight w:val="0"/>
                  <w:marTop w:val="0"/>
                  <w:marBottom w:val="0"/>
                  <w:divBdr>
                    <w:top w:val="none" w:sz="0" w:space="0" w:color="auto"/>
                    <w:left w:val="none" w:sz="0" w:space="0" w:color="auto"/>
                    <w:bottom w:val="none" w:sz="0" w:space="0" w:color="auto"/>
                    <w:right w:val="none" w:sz="0" w:space="0" w:color="auto"/>
                  </w:divBdr>
                  <w:divsChild>
                    <w:div w:id="172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9943">
          <w:marLeft w:val="0"/>
          <w:marRight w:val="0"/>
          <w:marTop w:val="120"/>
          <w:marBottom w:val="360"/>
          <w:divBdr>
            <w:top w:val="none" w:sz="0" w:space="0" w:color="auto"/>
            <w:left w:val="none" w:sz="0" w:space="0" w:color="auto"/>
            <w:bottom w:val="none" w:sz="0" w:space="0" w:color="auto"/>
            <w:right w:val="none" w:sz="0" w:space="0" w:color="auto"/>
          </w:divBdr>
          <w:divsChild>
            <w:div w:id="2126460002">
              <w:marLeft w:val="0"/>
              <w:marRight w:val="0"/>
              <w:marTop w:val="0"/>
              <w:marBottom w:val="0"/>
              <w:divBdr>
                <w:top w:val="none" w:sz="0" w:space="0" w:color="auto"/>
                <w:left w:val="none" w:sz="0" w:space="0" w:color="auto"/>
                <w:bottom w:val="none" w:sz="0" w:space="0" w:color="auto"/>
                <w:right w:val="none" w:sz="0" w:space="0" w:color="auto"/>
              </w:divBdr>
            </w:div>
            <w:div w:id="2095735612">
              <w:marLeft w:val="420"/>
              <w:marRight w:val="0"/>
              <w:marTop w:val="0"/>
              <w:marBottom w:val="0"/>
              <w:divBdr>
                <w:top w:val="none" w:sz="0" w:space="0" w:color="auto"/>
                <w:left w:val="none" w:sz="0" w:space="0" w:color="auto"/>
                <w:bottom w:val="none" w:sz="0" w:space="0" w:color="auto"/>
                <w:right w:val="none" w:sz="0" w:space="0" w:color="auto"/>
              </w:divBdr>
              <w:divsChild>
                <w:div w:id="411396744">
                  <w:marLeft w:val="0"/>
                  <w:marRight w:val="0"/>
                  <w:marTop w:val="34"/>
                  <w:marBottom w:val="34"/>
                  <w:divBdr>
                    <w:top w:val="none" w:sz="0" w:space="0" w:color="auto"/>
                    <w:left w:val="none" w:sz="0" w:space="0" w:color="auto"/>
                    <w:bottom w:val="none" w:sz="0" w:space="0" w:color="auto"/>
                    <w:right w:val="none" w:sz="0" w:space="0" w:color="auto"/>
                  </w:divBdr>
                </w:div>
                <w:div w:id="216747570">
                  <w:marLeft w:val="0"/>
                  <w:marRight w:val="0"/>
                  <w:marTop w:val="0"/>
                  <w:marBottom w:val="0"/>
                  <w:divBdr>
                    <w:top w:val="none" w:sz="0" w:space="0" w:color="auto"/>
                    <w:left w:val="none" w:sz="0" w:space="0" w:color="auto"/>
                    <w:bottom w:val="none" w:sz="0" w:space="0" w:color="auto"/>
                    <w:right w:val="none" w:sz="0" w:space="0" w:color="auto"/>
                  </w:divBdr>
                  <w:divsChild>
                    <w:div w:id="296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5145">
          <w:marLeft w:val="0"/>
          <w:marRight w:val="0"/>
          <w:marTop w:val="120"/>
          <w:marBottom w:val="360"/>
          <w:divBdr>
            <w:top w:val="none" w:sz="0" w:space="0" w:color="auto"/>
            <w:left w:val="none" w:sz="0" w:space="0" w:color="auto"/>
            <w:bottom w:val="none" w:sz="0" w:space="0" w:color="auto"/>
            <w:right w:val="none" w:sz="0" w:space="0" w:color="auto"/>
          </w:divBdr>
          <w:divsChild>
            <w:div w:id="1561672541">
              <w:marLeft w:val="0"/>
              <w:marRight w:val="0"/>
              <w:marTop w:val="0"/>
              <w:marBottom w:val="0"/>
              <w:divBdr>
                <w:top w:val="none" w:sz="0" w:space="0" w:color="auto"/>
                <w:left w:val="none" w:sz="0" w:space="0" w:color="auto"/>
                <w:bottom w:val="none" w:sz="0" w:space="0" w:color="auto"/>
                <w:right w:val="none" w:sz="0" w:space="0" w:color="auto"/>
              </w:divBdr>
            </w:div>
            <w:div w:id="1321889298">
              <w:marLeft w:val="420"/>
              <w:marRight w:val="0"/>
              <w:marTop w:val="0"/>
              <w:marBottom w:val="0"/>
              <w:divBdr>
                <w:top w:val="none" w:sz="0" w:space="0" w:color="auto"/>
                <w:left w:val="none" w:sz="0" w:space="0" w:color="auto"/>
                <w:bottom w:val="none" w:sz="0" w:space="0" w:color="auto"/>
                <w:right w:val="none" w:sz="0" w:space="0" w:color="auto"/>
              </w:divBdr>
              <w:divsChild>
                <w:div w:id="29503195">
                  <w:marLeft w:val="0"/>
                  <w:marRight w:val="0"/>
                  <w:marTop w:val="34"/>
                  <w:marBottom w:val="34"/>
                  <w:divBdr>
                    <w:top w:val="none" w:sz="0" w:space="0" w:color="auto"/>
                    <w:left w:val="none" w:sz="0" w:space="0" w:color="auto"/>
                    <w:bottom w:val="none" w:sz="0" w:space="0" w:color="auto"/>
                    <w:right w:val="none" w:sz="0" w:space="0" w:color="auto"/>
                  </w:divBdr>
                </w:div>
                <w:div w:id="1343238980">
                  <w:marLeft w:val="0"/>
                  <w:marRight w:val="0"/>
                  <w:marTop w:val="0"/>
                  <w:marBottom w:val="0"/>
                  <w:divBdr>
                    <w:top w:val="none" w:sz="0" w:space="0" w:color="auto"/>
                    <w:left w:val="none" w:sz="0" w:space="0" w:color="auto"/>
                    <w:bottom w:val="none" w:sz="0" w:space="0" w:color="auto"/>
                    <w:right w:val="none" w:sz="0" w:space="0" w:color="auto"/>
                  </w:divBdr>
                  <w:divsChild>
                    <w:div w:id="2009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0289">
          <w:marLeft w:val="0"/>
          <w:marRight w:val="0"/>
          <w:marTop w:val="120"/>
          <w:marBottom w:val="360"/>
          <w:divBdr>
            <w:top w:val="none" w:sz="0" w:space="0" w:color="auto"/>
            <w:left w:val="none" w:sz="0" w:space="0" w:color="auto"/>
            <w:bottom w:val="none" w:sz="0" w:space="0" w:color="auto"/>
            <w:right w:val="none" w:sz="0" w:space="0" w:color="auto"/>
          </w:divBdr>
          <w:divsChild>
            <w:div w:id="1725256242">
              <w:marLeft w:val="0"/>
              <w:marRight w:val="0"/>
              <w:marTop w:val="0"/>
              <w:marBottom w:val="0"/>
              <w:divBdr>
                <w:top w:val="none" w:sz="0" w:space="0" w:color="auto"/>
                <w:left w:val="none" w:sz="0" w:space="0" w:color="auto"/>
                <w:bottom w:val="none" w:sz="0" w:space="0" w:color="auto"/>
                <w:right w:val="none" w:sz="0" w:space="0" w:color="auto"/>
              </w:divBdr>
            </w:div>
            <w:div w:id="1436442555">
              <w:marLeft w:val="420"/>
              <w:marRight w:val="0"/>
              <w:marTop w:val="0"/>
              <w:marBottom w:val="0"/>
              <w:divBdr>
                <w:top w:val="none" w:sz="0" w:space="0" w:color="auto"/>
                <w:left w:val="none" w:sz="0" w:space="0" w:color="auto"/>
                <w:bottom w:val="none" w:sz="0" w:space="0" w:color="auto"/>
                <w:right w:val="none" w:sz="0" w:space="0" w:color="auto"/>
              </w:divBdr>
              <w:divsChild>
                <w:div w:id="1554463878">
                  <w:marLeft w:val="0"/>
                  <w:marRight w:val="0"/>
                  <w:marTop w:val="34"/>
                  <w:marBottom w:val="34"/>
                  <w:divBdr>
                    <w:top w:val="none" w:sz="0" w:space="0" w:color="auto"/>
                    <w:left w:val="none" w:sz="0" w:space="0" w:color="auto"/>
                    <w:bottom w:val="none" w:sz="0" w:space="0" w:color="auto"/>
                    <w:right w:val="none" w:sz="0" w:space="0" w:color="auto"/>
                  </w:divBdr>
                </w:div>
                <w:div w:id="1674406905">
                  <w:marLeft w:val="0"/>
                  <w:marRight w:val="0"/>
                  <w:marTop w:val="0"/>
                  <w:marBottom w:val="0"/>
                  <w:divBdr>
                    <w:top w:val="none" w:sz="0" w:space="0" w:color="auto"/>
                    <w:left w:val="none" w:sz="0" w:space="0" w:color="auto"/>
                    <w:bottom w:val="none" w:sz="0" w:space="0" w:color="auto"/>
                    <w:right w:val="none" w:sz="0" w:space="0" w:color="auto"/>
                  </w:divBdr>
                  <w:divsChild>
                    <w:div w:id="17889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0877">
      <w:bodyDiv w:val="1"/>
      <w:marLeft w:val="0"/>
      <w:marRight w:val="0"/>
      <w:marTop w:val="0"/>
      <w:marBottom w:val="0"/>
      <w:divBdr>
        <w:top w:val="none" w:sz="0" w:space="0" w:color="auto"/>
        <w:left w:val="none" w:sz="0" w:space="0" w:color="auto"/>
        <w:bottom w:val="none" w:sz="0" w:space="0" w:color="auto"/>
        <w:right w:val="none" w:sz="0" w:space="0" w:color="auto"/>
      </w:divBdr>
      <w:divsChild>
        <w:div w:id="1405880878">
          <w:marLeft w:val="0"/>
          <w:marRight w:val="0"/>
          <w:marTop w:val="0"/>
          <w:marBottom w:val="120"/>
          <w:divBdr>
            <w:top w:val="none" w:sz="0" w:space="0" w:color="auto"/>
            <w:left w:val="none" w:sz="0" w:space="0" w:color="auto"/>
            <w:bottom w:val="none" w:sz="0" w:space="0" w:color="auto"/>
            <w:right w:val="none" w:sz="0" w:space="0" w:color="auto"/>
          </w:divBdr>
        </w:div>
        <w:div w:id="364910939">
          <w:marLeft w:val="0"/>
          <w:marRight w:val="0"/>
          <w:marTop w:val="120"/>
          <w:marBottom w:val="0"/>
          <w:divBdr>
            <w:top w:val="none" w:sz="0" w:space="0" w:color="auto"/>
            <w:left w:val="none" w:sz="0" w:space="0" w:color="auto"/>
            <w:bottom w:val="none" w:sz="0" w:space="0" w:color="auto"/>
            <w:right w:val="none" w:sz="0" w:space="0" w:color="auto"/>
          </w:divBdr>
        </w:div>
        <w:div w:id="1306621400">
          <w:marLeft w:val="0"/>
          <w:marRight w:val="0"/>
          <w:marTop w:val="120"/>
          <w:marBottom w:val="0"/>
          <w:divBdr>
            <w:top w:val="none" w:sz="0" w:space="0" w:color="auto"/>
            <w:left w:val="none" w:sz="0" w:space="0" w:color="auto"/>
            <w:bottom w:val="none" w:sz="0" w:space="0" w:color="auto"/>
            <w:right w:val="none" w:sz="0" w:space="0" w:color="auto"/>
          </w:divBdr>
        </w:div>
      </w:divsChild>
    </w:div>
    <w:div w:id="224611016">
      <w:bodyDiv w:val="1"/>
      <w:marLeft w:val="0"/>
      <w:marRight w:val="0"/>
      <w:marTop w:val="0"/>
      <w:marBottom w:val="0"/>
      <w:divBdr>
        <w:top w:val="none" w:sz="0" w:space="0" w:color="auto"/>
        <w:left w:val="none" w:sz="0" w:space="0" w:color="auto"/>
        <w:bottom w:val="none" w:sz="0" w:space="0" w:color="auto"/>
        <w:right w:val="none" w:sz="0" w:space="0" w:color="auto"/>
      </w:divBdr>
      <w:divsChild>
        <w:div w:id="382680019">
          <w:marLeft w:val="0"/>
          <w:marRight w:val="0"/>
          <w:marTop w:val="0"/>
          <w:marBottom w:val="75"/>
          <w:divBdr>
            <w:top w:val="none" w:sz="0" w:space="0" w:color="auto"/>
            <w:left w:val="none" w:sz="0" w:space="0" w:color="auto"/>
            <w:bottom w:val="none" w:sz="0" w:space="0" w:color="auto"/>
            <w:right w:val="none" w:sz="0" w:space="0" w:color="auto"/>
          </w:divBdr>
          <w:divsChild>
            <w:div w:id="1752510509">
              <w:marLeft w:val="-300"/>
              <w:marRight w:val="-300"/>
              <w:marTop w:val="0"/>
              <w:marBottom w:val="0"/>
              <w:divBdr>
                <w:top w:val="none" w:sz="0" w:space="0" w:color="auto"/>
                <w:left w:val="none" w:sz="0" w:space="0" w:color="auto"/>
                <w:bottom w:val="none" w:sz="0" w:space="0" w:color="auto"/>
                <w:right w:val="none" w:sz="0" w:space="0" w:color="auto"/>
              </w:divBdr>
              <w:divsChild>
                <w:div w:id="1889949965">
                  <w:marLeft w:val="0"/>
                  <w:marRight w:val="0"/>
                  <w:marTop w:val="0"/>
                  <w:marBottom w:val="0"/>
                  <w:divBdr>
                    <w:top w:val="none" w:sz="0" w:space="0" w:color="auto"/>
                    <w:left w:val="none" w:sz="0" w:space="0" w:color="auto"/>
                    <w:bottom w:val="none" w:sz="0" w:space="0" w:color="auto"/>
                    <w:right w:val="none" w:sz="0" w:space="0" w:color="auto"/>
                  </w:divBdr>
                </w:div>
              </w:divsChild>
            </w:div>
            <w:div w:id="142358446">
              <w:marLeft w:val="0"/>
              <w:marRight w:val="0"/>
              <w:marTop w:val="0"/>
              <w:marBottom w:val="0"/>
              <w:divBdr>
                <w:top w:val="none" w:sz="0" w:space="0" w:color="auto"/>
                <w:left w:val="none" w:sz="0" w:space="0" w:color="auto"/>
                <w:bottom w:val="none" w:sz="0" w:space="0" w:color="auto"/>
                <w:right w:val="none" w:sz="0" w:space="0" w:color="auto"/>
              </w:divBdr>
            </w:div>
          </w:divsChild>
        </w:div>
        <w:div w:id="948313290">
          <w:marLeft w:val="0"/>
          <w:marRight w:val="0"/>
          <w:marTop w:val="0"/>
          <w:marBottom w:val="0"/>
          <w:divBdr>
            <w:top w:val="none" w:sz="0" w:space="0" w:color="auto"/>
            <w:left w:val="none" w:sz="0" w:space="0" w:color="auto"/>
            <w:bottom w:val="none" w:sz="0" w:space="0" w:color="auto"/>
            <w:right w:val="none" w:sz="0" w:space="0" w:color="auto"/>
          </w:divBdr>
          <w:divsChild>
            <w:div w:id="2122139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9507667">
      <w:bodyDiv w:val="1"/>
      <w:marLeft w:val="0"/>
      <w:marRight w:val="0"/>
      <w:marTop w:val="0"/>
      <w:marBottom w:val="0"/>
      <w:divBdr>
        <w:top w:val="none" w:sz="0" w:space="0" w:color="auto"/>
        <w:left w:val="none" w:sz="0" w:space="0" w:color="auto"/>
        <w:bottom w:val="none" w:sz="0" w:space="0" w:color="auto"/>
        <w:right w:val="none" w:sz="0" w:space="0" w:color="auto"/>
      </w:divBdr>
    </w:div>
    <w:div w:id="250432716">
      <w:bodyDiv w:val="1"/>
      <w:marLeft w:val="0"/>
      <w:marRight w:val="0"/>
      <w:marTop w:val="0"/>
      <w:marBottom w:val="0"/>
      <w:divBdr>
        <w:top w:val="none" w:sz="0" w:space="0" w:color="auto"/>
        <w:left w:val="none" w:sz="0" w:space="0" w:color="auto"/>
        <w:bottom w:val="none" w:sz="0" w:space="0" w:color="auto"/>
        <w:right w:val="none" w:sz="0" w:space="0" w:color="auto"/>
      </w:divBdr>
    </w:div>
    <w:div w:id="255212271">
      <w:bodyDiv w:val="1"/>
      <w:marLeft w:val="0"/>
      <w:marRight w:val="0"/>
      <w:marTop w:val="0"/>
      <w:marBottom w:val="0"/>
      <w:divBdr>
        <w:top w:val="none" w:sz="0" w:space="0" w:color="auto"/>
        <w:left w:val="none" w:sz="0" w:space="0" w:color="auto"/>
        <w:bottom w:val="none" w:sz="0" w:space="0" w:color="auto"/>
        <w:right w:val="none" w:sz="0" w:space="0" w:color="auto"/>
      </w:divBdr>
    </w:div>
    <w:div w:id="255989350">
      <w:bodyDiv w:val="1"/>
      <w:marLeft w:val="0"/>
      <w:marRight w:val="0"/>
      <w:marTop w:val="0"/>
      <w:marBottom w:val="0"/>
      <w:divBdr>
        <w:top w:val="none" w:sz="0" w:space="0" w:color="auto"/>
        <w:left w:val="none" w:sz="0" w:space="0" w:color="auto"/>
        <w:bottom w:val="none" w:sz="0" w:space="0" w:color="auto"/>
        <w:right w:val="none" w:sz="0" w:space="0" w:color="auto"/>
      </w:divBdr>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3824339">
      <w:bodyDiv w:val="1"/>
      <w:marLeft w:val="0"/>
      <w:marRight w:val="0"/>
      <w:marTop w:val="0"/>
      <w:marBottom w:val="0"/>
      <w:divBdr>
        <w:top w:val="none" w:sz="0" w:space="0" w:color="auto"/>
        <w:left w:val="none" w:sz="0" w:space="0" w:color="auto"/>
        <w:bottom w:val="none" w:sz="0" w:space="0" w:color="auto"/>
        <w:right w:val="none" w:sz="0" w:space="0" w:color="auto"/>
      </w:divBdr>
      <w:divsChild>
        <w:div w:id="2105223076">
          <w:marLeft w:val="0"/>
          <w:marRight w:val="0"/>
          <w:marTop w:val="0"/>
          <w:marBottom w:val="0"/>
          <w:divBdr>
            <w:top w:val="none" w:sz="0" w:space="0" w:color="auto"/>
            <w:left w:val="none" w:sz="0" w:space="0" w:color="auto"/>
            <w:bottom w:val="none" w:sz="0" w:space="0" w:color="auto"/>
            <w:right w:val="none" w:sz="0" w:space="0" w:color="auto"/>
          </w:divBdr>
        </w:div>
        <w:div w:id="1660882838">
          <w:marLeft w:val="0"/>
          <w:marRight w:val="0"/>
          <w:marTop w:val="0"/>
          <w:marBottom w:val="0"/>
          <w:divBdr>
            <w:top w:val="none" w:sz="0" w:space="0" w:color="auto"/>
            <w:left w:val="none" w:sz="0" w:space="0" w:color="auto"/>
            <w:bottom w:val="none" w:sz="0" w:space="0" w:color="auto"/>
            <w:right w:val="none" w:sz="0" w:space="0" w:color="auto"/>
          </w:divBdr>
        </w:div>
        <w:div w:id="21710156">
          <w:marLeft w:val="0"/>
          <w:marRight w:val="0"/>
          <w:marTop w:val="0"/>
          <w:marBottom w:val="0"/>
          <w:divBdr>
            <w:top w:val="none" w:sz="0" w:space="0" w:color="auto"/>
            <w:left w:val="none" w:sz="0" w:space="0" w:color="auto"/>
            <w:bottom w:val="none" w:sz="0" w:space="0" w:color="auto"/>
            <w:right w:val="none" w:sz="0" w:space="0" w:color="auto"/>
          </w:divBdr>
        </w:div>
        <w:div w:id="160003259">
          <w:marLeft w:val="0"/>
          <w:marRight w:val="0"/>
          <w:marTop w:val="0"/>
          <w:marBottom w:val="0"/>
          <w:divBdr>
            <w:top w:val="none" w:sz="0" w:space="0" w:color="auto"/>
            <w:left w:val="none" w:sz="0" w:space="0" w:color="auto"/>
            <w:bottom w:val="none" w:sz="0" w:space="0" w:color="auto"/>
            <w:right w:val="none" w:sz="0" w:space="0" w:color="auto"/>
          </w:divBdr>
        </w:div>
        <w:div w:id="1599748090">
          <w:marLeft w:val="0"/>
          <w:marRight w:val="0"/>
          <w:marTop w:val="0"/>
          <w:marBottom w:val="0"/>
          <w:divBdr>
            <w:top w:val="none" w:sz="0" w:space="0" w:color="auto"/>
            <w:left w:val="none" w:sz="0" w:space="0" w:color="auto"/>
            <w:bottom w:val="none" w:sz="0" w:space="0" w:color="auto"/>
            <w:right w:val="none" w:sz="0" w:space="0" w:color="auto"/>
          </w:divBdr>
        </w:div>
        <w:div w:id="347417199">
          <w:marLeft w:val="0"/>
          <w:marRight w:val="0"/>
          <w:marTop w:val="0"/>
          <w:marBottom w:val="0"/>
          <w:divBdr>
            <w:top w:val="none" w:sz="0" w:space="0" w:color="auto"/>
            <w:left w:val="none" w:sz="0" w:space="0" w:color="auto"/>
            <w:bottom w:val="none" w:sz="0" w:space="0" w:color="auto"/>
            <w:right w:val="none" w:sz="0" w:space="0" w:color="auto"/>
          </w:divBdr>
        </w:div>
        <w:div w:id="1769079756">
          <w:marLeft w:val="0"/>
          <w:marRight w:val="0"/>
          <w:marTop w:val="0"/>
          <w:marBottom w:val="0"/>
          <w:divBdr>
            <w:top w:val="none" w:sz="0" w:space="0" w:color="auto"/>
            <w:left w:val="none" w:sz="0" w:space="0" w:color="auto"/>
            <w:bottom w:val="none" w:sz="0" w:space="0" w:color="auto"/>
            <w:right w:val="none" w:sz="0" w:space="0" w:color="auto"/>
          </w:divBdr>
        </w:div>
        <w:div w:id="590746244">
          <w:marLeft w:val="0"/>
          <w:marRight w:val="0"/>
          <w:marTop w:val="0"/>
          <w:marBottom w:val="0"/>
          <w:divBdr>
            <w:top w:val="none" w:sz="0" w:space="0" w:color="auto"/>
            <w:left w:val="none" w:sz="0" w:space="0" w:color="auto"/>
            <w:bottom w:val="none" w:sz="0" w:space="0" w:color="auto"/>
            <w:right w:val="none" w:sz="0" w:space="0" w:color="auto"/>
          </w:divBdr>
        </w:div>
        <w:div w:id="1295019570">
          <w:marLeft w:val="0"/>
          <w:marRight w:val="0"/>
          <w:marTop w:val="0"/>
          <w:marBottom w:val="0"/>
          <w:divBdr>
            <w:top w:val="none" w:sz="0" w:space="0" w:color="auto"/>
            <w:left w:val="none" w:sz="0" w:space="0" w:color="auto"/>
            <w:bottom w:val="none" w:sz="0" w:space="0" w:color="auto"/>
            <w:right w:val="none" w:sz="0" w:space="0" w:color="auto"/>
          </w:divBdr>
        </w:div>
        <w:div w:id="505097549">
          <w:marLeft w:val="0"/>
          <w:marRight w:val="0"/>
          <w:marTop w:val="0"/>
          <w:marBottom w:val="0"/>
          <w:divBdr>
            <w:top w:val="none" w:sz="0" w:space="0" w:color="auto"/>
            <w:left w:val="none" w:sz="0" w:space="0" w:color="auto"/>
            <w:bottom w:val="none" w:sz="0" w:space="0" w:color="auto"/>
            <w:right w:val="none" w:sz="0" w:space="0" w:color="auto"/>
          </w:divBdr>
        </w:div>
        <w:div w:id="1975334262">
          <w:marLeft w:val="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6268459">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5050">
      <w:bodyDiv w:val="1"/>
      <w:marLeft w:val="0"/>
      <w:marRight w:val="0"/>
      <w:marTop w:val="0"/>
      <w:marBottom w:val="0"/>
      <w:divBdr>
        <w:top w:val="none" w:sz="0" w:space="0" w:color="auto"/>
        <w:left w:val="none" w:sz="0" w:space="0" w:color="auto"/>
        <w:bottom w:val="none" w:sz="0" w:space="0" w:color="auto"/>
        <w:right w:val="none" w:sz="0" w:space="0" w:color="auto"/>
      </w:divBdr>
    </w:div>
    <w:div w:id="377751756">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396900802">
      <w:bodyDiv w:val="1"/>
      <w:marLeft w:val="0"/>
      <w:marRight w:val="0"/>
      <w:marTop w:val="0"/>
      <w:marBottom w:val="0"/>
      <w:divBdr>
        <w:top w:val="none" w:sz="0" w:space="0" w:color="auto"/>
        <w:left w:val="none" w:sz="0" w:space="0" w:color="auto"/>
        <w:bottom w:val="none" w:sz="0" w:space="0" w:color="auto"/>
        <w:right w:val="none" w:sz="0" w:space="0" w:color="auto"/>
      </w:divBdr>
      <w:divsChild>
        <w:div w:id="1284190716">
          <w:marLeft w:val="0"/>
          <w:marRight w:val="0"/>
          <w:marTop w:val="0"/>
          <w:marBottom w:val="0"/>
          <w:divBdr>
            <w:top w:val="none" w:sz="0" w:space="0" w:color="auto"/>
            <w:left w:val="none" w:sz="0" w:space="0" w:color="auto"/>
            <w:bottom w:val="none" w:sz="0" w:space="0" w:color="auto"/>
            <w:right w:val="none" w:sz="0" w:space="0" w:color="auto"/>
          </w:divBdr>
          <w:divsChild>
            <w:div w:id="1476603726">
              <w:marLeft w:val="0"/>
              <w:marRight w:val="0"/>
              <w:marTop w:val="0"/>
              <w:marBottom w:val="0"/>
              <w:divBdr>
                <w:top w:val="none" w:sz="0" w:space="0" w:color="auto"/>
                <w:left w:val="none" w:sz="0" w:space="0" w:color="auto"/>
                <w:bottom w:val="none" w:sz="0" w:space="0" w:color="auto"/>
                <w:right w:val="none" w:sz="0" w:space="0" w:color="auto"/>
              </w:divBdr>
              <w:divsChild>
                <w:div w:id="435370918">
                  <w:marLeft w:val="0"/>
                  <w:marRight w:val="0"/>
                  <w:marTop w:val="0"/>
                  <w:marBottom w:val="0"/>
                  <w:divBdr>
                    <w:top w:val="none" w:sz="0" w:space="0" w:color="auto"/>
                    <w:left w:val="none" w:sz="0" w:space="0" w:color="auto"/>
                    <w:bottom w:val="none" w:sz="0" w:space="0" w:color="auto"/>
                    <w:right w:val="none" w:sz="0" w:space="0" w:color="auto"/>
                  </w:divBdr>
                  <w:divsChild>
                    <w:div w:id="34349743">
                      <w:marLeft w:val="0"/>
                      <w:marRight w:val="0"/>
                      <w:marTop w:val="0"/>
                      <w:marBottom w:val="0"/>
                      <w:divBdr>
                        <w:top w:val="none" w:sz="0" w:space="0" w:color="auto"/>
                        <w:left w:val="none" w:sz="0" w:space="0" w:color="auto"/>
                        <w:bottom w:val="none" w:sz="0" w:space="0" w:color="auto"/>
                        <w:right w:val="none" w:sz="0" w:space="0" w:color="auto"/>
                      </w:divBdr>
                      <w:divsChild>
                        <w:div w:id="1141995652">
                          <w:marLeft w:val="0"/>
                          <w:marRight w:val="0"/>
                          <w:marTop w:val="0"/>
                          <w:marBottom w:val="0"/>
                          <w:divBdr>
                            <w:top w:val="none" w:sz="0" w:space="0" w:color="auto"/>
                            <w:left w:val="none" w:sz="0" w:space="0" w:color="auto"/>
                            <w:bottom w:val="none" w:sz="0" w:space="0" w:color="auto"/>
                            <w:right w:val="none" w:sz="0" w:space="0" w:color="auto"/>
                          </w:divBdr>
                          <w:divsChild>
                            <w:div w:id="1838837332">
                              <w:marLeft w:val="0"/>
                              <w:marRight w:val="0"/>
                              <w:marTop w:val="0"/>
                              <w:marBottom w:val="0"/>
                              <w:divBdr>
                                <w:top w:val="none" w:sz="0" w:space="0" w:color="auto"/>
                                <w:left w:val="none" w:sz="0" w:space="0" w:color="auto"/>
                                <w:bottom w:val="none" w:sz="0" w:space="0" w:color="auto"/>
                                <w:right w:val="none" w:sz="0" w:space="0" w:color="auto"/>
                              </w:divBdr>
                              <w:divsChild>
                                <w:div w:id="1754350900">
                                  <w:marLeft w:val="0"/>
                                  <w:marRight w:val="0"/>
                                  <w:marTop w:val="0"/>
                                  <w:marBottom w:val="0"/>
                                  <w:divBdr>
                                    <w:top w:val="none" w:sz="0" w:space="0" w:color="auto"/>
                                    <w:left w:val="none" w:sz="0" w:space="0" w:color="auto"/>
                                    <w:bottom w:val="none" w:sz="0" w:space="0" w:color="auto"/>
                                    <w:right w:val="none" w:sz="0" w:space="0" w:color="auto"/>
                                  </w:divBdr>
                                  <w:divsChild>
                                    <w:div w:id="1889412965">
                                      <w:marLeft w:val="0"/>
                                      <w:marRight w:val="0"/>
                                      <w:marTop w:val="0"/>
                                      <w:marBottom w:val="0"/>
                                      <w:divBdr>
                                        <w:top w:val="none" w:sz="0" w:space="0" w:color="auto"/>
                                        <w:left w:val="none" w:sz="0" w:space="0" w:color="auto"/>
                                        <w:bottom w:val="none" w:sz="0" w:space="0" w:color="auto"/>
                                        <w:right w:val="none" w:sz="0" w:space="0" w:color="auto"/>
                                      </w:divBdr>
                                      <w:divsChild>
                                        <w:div w:id="62914960">
                                          <w:marLeft w:val="0"/>
                                          <w:marRight w:val="0"/>
                                          <w:marTop w:val="0"/>
                                          <w:marBottom w:val="0"/>
                                          <w:divBdr>
                                            <w:top w:val="none" w:sz="0" w:space="0" w:color="auto"/>
                                            <w:left w:val="none" w:sz="0" w:space="0" w:color="auto"/>
                                            <w:bottom w:val="none" w:sz="0" w:space="0" w:color="auto"/>
                                            <w:right w:val="none" w:sz="0" w:space="0" w:color="auto"/>
                                          </w:divBdr>
                                          <w:divsChild>
                                            <w:div w:id="1883904395">
                                              <w:marLeft w:val="0"/>
                                              <w:marRight w:val="0"/>
                                              <w:marTop w:val="0"/>
                                              <w:marBottom w:val="0"/>
                                              <w:divBdr>
                                                <w:top w:val="none" w:sz="0" w:space="0" w:color="auto"/>
                                                <w:left w:val="none" w:sz="0" w:space="0" w:color="auto"/>
                                                <w:bottom w:val="none" w:sz="0" w:space="0" w:color="auto"/>
                                                <w:right w:val="none" w:sz="0" w:space="0" w:color="auto"/>
                                              </w:divBdr>
                                              <w:divsChild>
                                                <w:div w:id="1579097790">
                                                  <w:marLeft w:val="0"/>
                                                  <w:marRight w:val="0"/>
                                                  <w:marTop w:val="0"/>
                                                  <w:marBottom w:val="0"/>
                                                  <w:divBdr>
                                                    <w:top w:val="none" w:sz="0" w:space="0" w:color="auto"/>
                                                    <w:left w:val="none" w:sz="0" w:space="0" w:color="auto"/>
                                                    <w:bottom w:val="none" w:sz="0" w:space="0" w:color="auto"/>
                                                    <w:right w:val="none" w:sz="0" w:space="0" w:color="auto"/>
                                                  </w:divBdr>
                                                  <w:divsChild>
                                                    <w:div w:id="1677149571">
                                                      <w:marLeft w:val="0"/>
                                                      <w:marRight w:val="0"/>
                                                      <w:marTop w:val="0"/>
                                                      <w:marBottom w:val="0"/>
                                                      <w:divBdr>
                                                        <w:top w:val="none" w:sz="0" w:space="0" w:color="auto"/>
                                                        <w:left w:val="none" w:sz="0" w:space="0" w:color="auto"/>
                                                        <w:bottom w:val="none" w:sz="0" w:space="0" w:color="auto"/>
                                                        <w:right w:val="none" w:sz="0" w:space="0" w:color="auto"/>
                                                      </w:divBdr>
                                                      <w:divsChild>
                                                        <w:div w:id="577863523">
                                                          <w:marLeft w:val="0"/>
                                                          <w:marRight w:val="0"/>
                                                          <w:marTop w:val="0"/>
                                                          <w:marBottom w:val="0"/>
                                                          <w:divBdr>
                                                            <w:top w:val="none" w:sz="0" w:space="0" w:color="auto"/>
                                                            <w:left w:val="none" w:sz="0" w:space="0" w:color="auto"/>
                                                            <w:bottom w:val="none" w:sz="0" w:space="0" w:color="auto"/>
                                                            <w:right w:val="none" w:sz="0" w:space="0" w:color="auto"/>
                                                          </w:divBdr>
                                                        </w:div>
                                                        <w:div w:id="507057927">
                                                          <w:marLeft w:val="0"/>
                                                          <w:marRight w:val="0"/>
                                                          <w:marTop w:val="0"/>
                                                          <w:marBottom w:val="0"/>
                                                          <w:divBdr>
                                                            <w:top w:val="none" w:sz="0" w:space="0" w:color="auto"/>
                                                            <w:left w:val="none" w:sz="0" w:space="0" w:color="auto"/>
                                                            <w:bottom w:val="none" w:sz="0" w:space="0" w:color="auto"/>
                                                            <w:right w:val="none" w:sz="0" w:space="0" w:color="auto"/>
                                                          </w:divBdr>
                                                          <w:divsChild>
                                                            <w:div w:id="436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9929">
                                                      <w:marLeft w:val="0"/>
                                                      <w:marRight w:val="0"/>
                                                      <w:marTop w:val="0"/>
                                                      <w:marBottom w:val="0"/>
                                                      <w:divBdr>
                                                        <w:top w:val="none" w:sz="0" w:space="0" w:color="auto"/>
                                                        <w:left w:val="none" w:sz="0" w:space="0" w:color="auto"/>
                                                        <w:bottom w:val="none" w:sz="0" w:space="0" w:color="auto"/>
                                                        <w:right w:val="none" w:sz="0" w:space="0" w:color="auto"/>
                                                      </w:divBdr>
                                                      <w:divsChild>
                                                        <w:div w:id="1540437756">
                                                          <w:marLeft w:val="0"/>
                                                          <w:marRight w:val="0"/>
                                                          <w:marTop w:val="0"/>
                                                          <w:marBottom w:val="0"/>
                                                          <w:divBdr>
                                                            <w:top w:val="none" w:sz="0" w:space="0" w:color="auto"/>
                                                            <w:left w:val="none" w:sz="0" w:space="0" w:color="auto"/>
                                                            <w:bottom w:val="none" w:sz="0" w:space="0" w:color="auto"/>
                                                            <w:right w:val="none" w:sz="0" w:space="0" w:color="auto"/>
                                                          </w:divBdr>
                                                        </w:div>
                                                        <w:div w:id="2098015179">
                                                          <w:marLeft w:val="0"/>
                                                          <w:marRight w:val="0"/>
                                                          <w:marTop w:val="0"/>
                                                          <w:marBottom w:val="0"/>
                                                          <w:divBdr>
                                                            <w:top w:val="none" w:sz="0" w:space="0" w:color="auto"/>
                                                            <w:left w:val="none" w:sz="0" w:space="0" w:color="auto"/>
                                                            <w:bottom w:val="none" w:sz="0" w:space="0" w:color="auto"/>
                                                            <w:right w:val="none" w:sz="0" w:space="0" w:color="auto"/>
                                                          </w:divBdr>
                                                          <w:divsChild>
                                                            <w:div w:id="2734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136">
                                                      <w:marLeft w:val="0"/>
                                                      <w:marRight w:val="0"/>
                                                      <w:marTop w:val="0"/>
                                                      <w:marBottom w:val="0"/>
                                                      <w:divBdr>
                                                        <w:top w:val="none" w:sz="0" w:space="0" w:color="auto"/>
                                                        <w:left w:val="none" w:sz="0" w:space="0" w:color="auto"/>
                                                        <w:bottom w:val="none" w:sz="0" w:space="0" w:color="auto"/>
                                                        <w:right w:val="none" w:sz="0" w:space="0" w:color="auto"/>
                                                      </w:divBdr>
                                                      <w:divsChild>
                                                        <w:div w:id="1113015306">
                                                          <w:marLeft w:val="0"/>
                                                          <w:marRight w:val="0"/>
                                                          <w:marTop w:val="0"/>
                                                          <w:marBottom w:val="0"/>
                                                          <w:divBdr>
                                                            <w:top w:val="none" w:sz="0" w:space="0" w:color="auto"/>
                                                            <w:left w:val="none" w:sz="0" w:space="0" w:color="auto"/>
                                                            <w:bottom w:val="none" w:sz="0" w:space="0" w:color="auto"/>
                                                            <w:right w:val="none" w:sz="0" w:space="0" w:color="auto"/>
                                                          </w:divBdr>
                                                        </w:div>
                                                        <w:div w:id="1651640017">
                                                          <w:marLeft w:val="0"/>
                                                          <w:marRight w:val="0"/>
                                                          <w:marTop w:val="0"/>
                                                          <w:marBottom w:val="0"/>
                                                          <w:divBdr>
                                                            <w:top w:val="none" w:sz="0" w:space="0" w:color="auto"/>
                                                            <w:left w:val="none" w:sz="0" w:space="0" w:color="auto"/>
                                                            <w:bottom w:val="none" w:sz="0" w:space="0" w:color="auto"/>
                                                            <w:right w:val="none" w:sz="0" w:space="0" w:color="auto"/>
                                                          </w:divBdr>
                                                          <w:divsChild>
                                                            <w:div w:id="9381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235">
                                                      <w:marLeft w:val="0"/>
                                                      <w:marRight w:val="0"/>
                                                      <w:marTop w:val="0"/>
                                                      <w:marBottom w:val="0"/>
                                                      <w:divBdr>
                                                        <w:top w:val="none" w:sz="0" w:space="0" w:color="auto"/>
                                                        <w:left w:val="none" w:sz="0" w:space="0" w:color="auto"/>
                                                        <w:bottom w:val="none" w:sz="0" w:space="0" w:color="auto"/>
                                                        <w:right w:val="none" w:sz="0" w:space="0" w:color="auto"/>
                                                      </w:divBdr>
                                                      <w:divsChild>
                                                        <w:div w:id="1792631866">
                                                          <w:marLeft w:val="0"/>
                                                          <w:marRight w:val="0"/>
                                                          <w:marTop w:val="0"/>
                                                          <w:marBottom w:val="0"/>
                                                          <w:divBdr>
                                                            <w:top w:val="none" w:sz="0" w:space="0" w:color="auto"/>
                                                            <w:left w:val="none" w:sz="0" w:space="0" w:color="auto"/>
                                                            <w:bottom w:val="none" w:sz="0" w:space="0" w:color="auto"/>
                                                            <w:right w:val="none" w:sz="0" w:space="0" w:color="auto"/>
                                                          </w:divBdr>
                                                        </w:div>
                                                        <w:div w:id="1552500675">
                                                          <w:marLeft w:val="0"/>
                                                          <w:marRight w:val="0"/>
                                                          <w:marTop w:val="0"/>
                                                          <w:marBottom w:val="0"/>
                                                          <w:divBdr>
                                                            <w:top w:val="none" w:sz="0" w:space="0" w:color="auto"/>
                                                            <w:left w:val="none" w:sz="0" w:space="0" w:color="auto"/>
                                                            <w:bottom w:val="none" w:sz="0" w:space="0" w:color="auto"/>
                                                            <w:right w:val="none" w:sz="0" w:space="0" w:color="auto"/>
                                                          </w:divBdr>
                                                          <w:divsChild>
                                                            <w:div w:id="18499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423">
                                                      <w:marLeft w:val="0"/>
                                                      <w:marRight w:val="0"/>
                                                      <w:marTop w:val="0"/>
                                                      <w:marBottom w:val="0"/>
                                                      <w:divBdr>
                                                        <w:top w:val="none" w:sz="0" w:space="0" w:color="auto"/>
                                                        <w:left w:val="none" w:sz="0" w:space="0" w:color="auto"/>
                                                        <w:bottom w:val="none" w:sz="0" w:space="0" w:color="auto"/>
                                                        <w:right w:val="none" w:sz="0" w:space="0" w:color="auto"/>
                                                      </w:divBdr>
                                                      <w:divsChild>
                                                        <w:div w:id="207618946">
                                                          <w:marLeft w:val="0"/>
                                                          <w:marRight w:val="0"/>
                                                          <w:marTop w:val="0"/>
                                                          <w:marBottom w:val="0"/>
                                                          <w:divBdr>
                                                            <w:top w:val="none" w:sz="0" w:space="0" w:color="auto"/>
                                                            <w:left w:val="none" w:sz="0" w:space="0" w:color="auto"/>
                                                            <w:bottom w:val="none" w:sz="0" w:space="0" w:color="auto"/>
                                                            <w:right w:val="none" w:sz="0" w:space="0" w:color="auto"/>
                                                          </w:divBdr>
                                                        </w:div>
                                                        <w:div w:id="1180969554">
                                                          <w:marLeft w:val="0"/>
                                                          <w:marRight w:val="0"/>
                                                          <w:marTop w:val="0"/>
                                                          <w:marBottom w:val="0"/>
                                                          <w:divBdr>
                                                            <w:top w:val="none" w:sz="0" w:space="0" w:color="auto"/>
                                                            <w:left w:val="none" w:sz="0" w:space="0" w:color="auto"/>
                                                            <w:bottom w:val="none" w:sz="0" w:space="0" w:color="auto"/>
                                                            <w:right w:val="none" w:sz="0" w:space="0" w:color="auto"/>
                                                          </w:divBdr>
                                                          <w:divsChild>
                                                            <w:div w:id="178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2073821">
      <w:bodyDiv w:val="1"/>
      <w:marLeft w:val="0"/>
      <w:marRight w:val="0"/>
      <w:marTop w:val="0"/>
      <w:marBottom w:val="0"/>
      <w:divBdr>
        <w:top w:val="none" w:sz="0" w:space="0" w:color="auto"/>
        <w:left w:val="none" w:sz="0" w:space="0" w:color="auto"/>
        <w:bottom w:val="none" w:sz="0" w:space="0" w:color="auto"/>
        <w:right w:val="none" w:sz="0" w:space="0" w:color="auto"/>
      </w:divBdr>
      <w:divsChild>
        <w:div w:id="1242568943">
          <w:marLeft w:val="0"/>
          <w:marRight w:val="0"/>
          <w:marTop w:val="75"/>
          <w:marBottom w:val="0"/>
          <w:divBdr>
            <w:top w:val="none" w:sz="0" w:space="0" w:color="auto"/>
            <w:left w:val="none" w:sz="0" w:space="0" w:color="auto"/>
            <w:bottom w:val="none" w:sz="0" w:space="0" w:color="auto"/>
            <w:right w:val="none" w:sz="0" w:space="0" w:color="auto"/>
          </w:divBdr>
        </w:div>
        <w:div w:id="578250009">
          <w:marLeft w:val="0"/>
          <w:marRight w:val="0"/>
          <w:marTop w:val="75"/>
          <w:marBottom w:val="0"/>
          <w:divBdr>
            <w:top w:val="none" w:sz="0" w:space="0" w:color="auto"/>
            <w:left w:val="none" w:sz="0" w:space="0" w:color="auto"/>
            <w:bottom w:val="none" w:sz="0" w:space="0" w:color="auto"/>
            <w:right w:val="none" w:sz="0" w:space="0" w:color="auto"/>
          </w:divBdr>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59109574">
      <w:bodyDiv w:val="1"/>
      <w:marLeft w:val="0"/>
      <w:marRight w:val="0"/>
      <w:marTop w:val="0"/>
      <w:marBottom w:val="0"/>
      <w:divBdr>
        <w:top w:val="none" w:sz="0" w:space="0" w:color="auto"/>
        <w:left w:val="none" w:sz="0" w:space="0" w:color="auto"/>
        <w:bottom w:val="none" w:sz="0" w:space="0" w:color="auto"/>
        <w:right w:val="none" w:sz="0" w:space="0" w:color="auto"/>
      </w:divBdr>
    </w:div>
    <w:div w:id="459808230">
      <w:bodyDiv w:val="1"/>
      <w:marLeft w:val="0"/>
      <w:marRight w:val="0"/>
      <w:marTop w:val="0"/>
      <w:marBottom w:val="0"/>
      <w:divBdr>
        <w:top w:val="none" w:sz="0" w:space="0" w:color="auto"/>
        <w:left w:val="none" w:sz="0" w:space="0" w:color="auto"/>
        <w:bottom w:val="none" w:sz="0" w:space="0" w:color="auto"/>
        <w:right w:val="none" w:sz="0" w:space="0" w:color="auto"/>
      </w:divBdr>
    </w:div>
    <w:div w:id="487864973">
      <w:bodyDiv w:val="1"/>
      <w:marLeft w:val="0"/>
      <w:marRight w:val="0"/>
      <w:marTop w:val="0"/>
      <w:marBottom w:val="0"/>
      <w:divBdr>
        <w:top w:val="none" w:sz="0" w:space="0" w:color="auto"/>
        <w:left w:val="none" w:sz="0" w:space="0" w:color="auto"/>
        <w:bottom w:val="none" w:sz="0" w:space="0" w:color="auto"/>
        <w:right w:val="none" w:sz="0" w:space="0" w:color="auto"/>
      </w:divBdr>
      <w:divsChild>
        <w:div w:id="366563773">
          <w:marLeft w:val="0"/>
          <w:marRight w:val="0"/>
          <w:marTop w:val="0"/>
          <w:marBottom w:val="0"/>
          <w:divBdr>
            <w:top w:val="none" w:sz="0" w:space="0" w:color="auto"/>
            <w:left w:val="none" w:sz="0" w:space="0" w:color="auto"/>
            <w:bottom w:val="none" w:sz="0" w:space="0" w:color="auto"/>
            <w:right w:val="none" w:sz="0" w:space="0" w:color="auto"/>
          </w:divBdr>
        </w:div>
        <w:div w:id="1724331481">
          <w:marLeft w:val="0"/>
          <w:marRight w:val="0"/>
          <w:marTop w:val="0"/>
          <w:marBottom w:val="0"/>
          <w:divBdr>
            <w:top w:val="none" w:sz="0" w:space="0" w:color="auto"/>
            <w:left w:val="none" w:sz="0" w:space="0" w:color="auto"/>
            <w:bottom w:val="none" w:sz="0" w:space="0" w:color="auto"/>
            <w:right w:val="none" w:sz="0" w:space="0" w:color="auto"/>
          </w:divBdr>
        </w:div>
        <w:div w:id="1388065686">
          <w:marLeft w:val="0"/>
          <w:marRight w:val="0"/>
          <w:marTop w:val="0"/>
          <w:marBottom w:val="0"/>
          <w:divBdr>
            <w:top w:val="none" w:sz="0" w:space="0" w:color="auto"/>
            <w:left w:val="none" w:sz="0" w:space="0" w:color="auto"/>
            <w:bottom w:val="none" w:sz="0" w:space="0" w:color="auto"/>
            <w:right w:val="none" w:sz="0" w:space="0" w:color="auto"/>
          </w:divBdr>
        </w:div>
        <w:div w:id="239141649">
          <w:marLeft w:val="0"/>
          <w:marRight w:val="0"/>
          <w:marTop w:val="0"/>
          <w:marBottom w:val="0"/>
          <w:divBdr>
            <w:top w:val="none" w:sz="0" w:space="0" w:color="auto"/>
            <w:left w:val="none" w:sz="0" w:space="0" w:color="auto"/>
            <w:bottom w:val="none" w:sz="0" w:space="0" w:color="auto"/>
            <w:right w:val="none" w:sz="0" w:space="0" w:color="auto"/>
          </w:divBdr>
        </w:div>
      </w:divsChild>
    </w:div>
    <w:div w:id="503906762">
      <w:bodyDiv w:val="1"/>
      <w:marLeft w:val="0"/>
      <w:marRight w:val="0"/>
      <w:marTop w:val="0"/>
      <w:marBottom w:val="0"/>
      <w:divBdr>
        <w:top w:val="none" w:sz="0" w:space="0" w:color="auto"/>
        <w:left w:val="none" w:sz="0" w:space="0" w:color="auto"/>
        <w:bottom w:val="none" w:sz="0" w:space="0" w:color="auto"/>
        <w:right w:val="none" w:sz="0" w:space="0" w:color="auto"/>
      </w:divBdr>
      <w:divsChild>
        <w:div w:id="1632978683">
          <w:marLeft w:val="0"/>
          <w:marRight w:val="0"/>
          <w:marTop w:val="0"/>
          <w:marBottom w:val="0"/>
          <w:divBdr>
            <w:top w:val="none" w:sz="0" w:space="0" w:color="auto"/>
            <w:left w:val="none" w:sz="0" w:space="0" w:color="auto"/>
            <w:bottom w:val="none" w:sz="0" w:space="0" w:color="auto"/>
            <w:right w:val="none" w:sz="0" w:space="0" w:color="auto"/>
          </w:divBdr>
        </w:div>
        <w:div w:id="2086492952">
          <w:marLeft w:val="0"/>
          <w:marRight w:val="0"/>
          <w:marTop w:val="0"/>
          <w:marBottom w:val="0"/>
          <w:divBdr>
            <w:top w:val="none" w:sz="0" w:space="0" w:color="auto"/>
            <w:left w:val="none" w:sz="0" w:space="0" w:color="auto"/>
            <w:bottom w:val="single" w:sz="12" w:space="13" w:color="DCDCDC"/>
            <w:right w:val="none" w:sz="0" w:space="0" w:color="auto"/>
          </w:divBdr>
          <w:divsChild>
            <w:div w:id="959333968">
              <w:marLeft w:val="0"/>
              <w:marRight w:val="0"/>
              <w:marTop w:val="0"/>
              <w:marBottom w:val="0"/>
              <w:divBdr>
                <w:top w:val="none" w:sz="0" w:space="0" w:color="auto"/>
                <w:left w:val="none" w:sz="0" w:space="0" w:color="auto"/>
                <w:bottom w:val="none" w:sz="0" w:space="0" w:color="auto"/>
                <w:right w:val="none" w:sz="0" w:space="0" w:color="auto"/>
              </w:divBdr>
            </w:div>
          </w:divsChild>
        </w:div>
        <w:div w:id="1362245620">
          <w:marLeft w:val="0"/>
          <w:marRight w:val="0"/>
          <w:marTop w:val="0"/>
          <w:marBottom w:val="0"/>
          <w:divBdr>
            <w:top w:val="none" w:sz="0" w:space="0" w:color="auto"/>
            <w:left w:val="none" w:sz="0" w:space="0" w:color="auto"/>
            <w:bottom w:val="single" w:sz="12" w:space="13" w:color="DCDCDC"/>
            <w:right w:val="none" w:sz="0" w:space="0" w:color="auto"/>
          </w:divBdr>
        </w:div>
      </w:divsChild>
    </w:div>
    <w:div w:id="506942297">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9878737">
      <w:bodyDiv w:val="1"/>
      <w:marLeft w:val="0"/>
      <w:marRight w:val="0"/>
      <w:marTop w:val="0"/>
      <w:marBottom w:val="0"/>
      <w:divBdr>
        <w:top w:val="none" w:sz="0" w:space="0" w:color="auto"/>
        <w:left w:val="none" w:sz="0" w:space="0" w:color="auto"/>
        <w:bottom w:val="none" w:sz="0" w:space="0" w:color="auto"/>
        <w:right w:val="none" w:sz="0" w:space="0" w:color="auto"/>
      </w:divBdr>
      <w:divsChild>
        <w:div w:id="320623189">
          <w:marLeft w:val="0"/>
          <w:marRight w:val="0"/>
          <w:marTop w:val="90"/>
          <w:marBottom w:val="0"/>
          <w:divBdr>
            <w:top w:val="none" w:sz="0" w:space="0" w:color="auto"/>
            <w:left w:val="none" w:sz="0" w:space="0" w:color="auto"/>
            <w:bottom w:val="none" w:sz="0" w:space="0" w:color="auto"/>
            <w:right w:val="none" w:sz="0" w:space="0" w:color="auto"/>
          </w:divBdr>
        </w:div>
      </w:divsChild>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6352217">
      <w:bodyDiv w:val="1"/>
      <w:marLeft w:val="0"/>
      <w:marRight w:val="0"/>
      <w:marTop w:val="0"/>
      <w:marBottom w:val="0"/>
      <w:divBdr>
        <w:top w:val="none" w:sz="0" w:space="0" w:color="auto"/>
        <w:left w:val="none" w:sz="0" w:space="0" w:color="auto"/>
        <w:bottom w:val="none" w:sz="0" w:space="0" w:color="auto"/>
        <w:right w:val="none" w:sz="0" w:space="0" w:color="auto"/>
      </w:divBdr>
      <w:divsChild>
        <w:div w:id="1011371457">
          <w:marLeft w:val="450"/>
          <w:marRight w:val="0"/>
          <w:marTop w:val="0"/>
          <w:marBottom w:val="0"/>
          <w:divBdr>
            <w:top w:val="none" w:sz="0" w:space="0" w:color="auto"/>
            <w:left w:val="none" w:sz="0" w:space="0" w:color="auto"/>
            <w:bottom w:val="none" w:sz="0" w:space="0" w:color="auto"/>
            <w:right w:val="none" w:sz="0" w:space="0" w:color="auto"/>
          </w:divBdr>
        </w:div>
        <w:div w:id="2022856559">
          <w:marLeft w:val="450"/>
          <w:marRight w:val="0"/>
          <w:marTop w:val="0"/>
          <w:marBottom w:val="0"/>
          <w:divBdr>
            <w:top w:val="none" w:sz="0" w:space="0" w:color="auto"/>
            <w:left w:val="none" w:sz="0" w:space="0" w:color="auto"/>
            <w:bottom w:val="none" w:sz="0" w:space="0" w:color="auto"/>
            <w:right w:val="none" w:sz="0" w:space="0" w:color="auto"/>
          </w:divBdr>
        </w:div>
        <w:div w:id="1751610210">
          <w:marLeft w:val="450"/>
          <w:marRight w:val="0"/>
          <w:marTop w:val="0"/>
          <w:marBottom w:val="0"/>
          <w:divBdr>
            <w:top w:val="none" w:sz="0" w:space="0" w:color="auto"/>
            <w:left w:val="none" w:sz="0" w:space="0" w:color="auto"/>
            <w:bottom w:val="none" w:sz="0" w:space="0" w:color="auto"/>
            <w:right w:val="none" w:sz="0" w:space="0" w:color="auto"/>
          </w:divBdr>
        </w:div>
      </w:divsChild>
    </w:div>
    <w:div w:id="538905747">
      <w:bodyDiv w:val="1"/>
      <w:marLeft w:val="0"/>
      <w:marRight w:val="0"/>
      <w:marTop w:val="0"/>
      <w:marBottom w:val="0"/>
      <w:divBdr>
        <w:top w:val="none" w:sz="0" w:space="0" w:color="auto"/>
        <w:left w:val="none" w:sz="0" w:space="0" w:color="auto"/>
        <w:bottom w:val="none" w:sz="0" w:space="0" w:color="auto"/>
        <w:right w:val="none" w:sz="0" w:space="0" w:color="auto"/>
      </w:divBdr>
    </w:div>
    <w:div w:id="555970400">
      <w:bodyDiv w:val="1"/>
      <w:marLeft w:val="0"/>
      <w:marRight w:val="0"/>
      <w:marTop w:val="0"/>
      <w:marBottom w:val="0"/>
      <w:divBdr>
        <w:top w:val="none" w:sz="0" w:space="0" w:color="auto"/>
        <w:left w:val="none" w:sz="0" w:space="0" w:color="auto"/>
        <w:bottom w:val="none" w:sz="0" w:space="0" w:color="auto"/>
        <w:right w:val="none" w:sz="0" w:space="0" w:color="auto"/>
      </w:divBdr>
    </w:div>
    <w:div w:id="563105778">
      <w:bodyDiv w:val="1"/>
      <w:marLeft w:val="0"/>
      <w:marRight w:val="0"/>
      <w:marTop w:val="0"/>
      <w:marBottom w:val="0"/>
      <w:divBdr>
        <w:top w:val="none" w:sz="0" w:space="0" w:color="auto"/>
        <w:left w:val="none" w:sz="0" w:space="0" w:color="auto"/>
        <w:bottom w:val="none" w:sz="0" w:space="0" w:color="auto"/>
        <w:right w:val="none" w:sz="0" w:space="0" w:color="auto"/>
      </w:divBdr>
      <w:divsChild>
        <w:div w:id="1543593961">
          <w:marLeft w:val="7"/>
          <w:marRight w:val="4"/>
          <w:marTop w:val="0"/>
          <w:marBottom w:val="0"/>
          <w:divBdr>
            <w:top w:val="none" w:sz="0" w:space="0" w:color="auto"/>
            <w:left w:val="none" w:sz="0" w:space="0" w:color="auto"/>
            <w:bottom w:val="none" w:sz="0" w:space="0" w:color="auto"/>
            <w:right w:val="none" w:sz="0" w:space="0" w:color="auto"/>
          </w:divBdr>
          <w:divsChild>
            <w:div w:id="2120562760">
              <w:marLeft w:val="0"/>
              <w:marRight w:val="0"/>
              <w:marTop w:val="0"/>
              <w:marBottom w:val="0"/>
              <w:divBdr>
                <w:top w:val="none" w:sz="0" w:space="0" w:color="auto"/>
                <w:left w:val="none" w:sz="0" w:space="0" w:color="auto"/>
                <w:bottom w:val="none" w:sz="0" w:space="0" w:color="auto"/>
                <w:right w:val="none" w:sz="0" w:space="0" w:color="auto"/>
              </w:divBdr>
              <w:divsChild>
                <w:div w:id="1159148344">
                  <w:marLeft w:val="0"/>
                  <w:marRight w:val="0"/>
                  <w:marTop w:val="0"/>
                  <w:marBottom w:val="0"/>
                  <w:divBdr>
                    <w:top w:val="none" w:sz="0" w:space="0" w:color="auto"/>
                    <w:left w:val="none" w:sz="0" w:space="0" w:color="auto"/>
                    <w:bottom w:val="none" w:sz="0" w:space="0" w:color="auto"/>
                    <w:right w:val="none" w:sz="0" w:space="0" w:color="auto"/>
                  </w:divBdr>
                  <w:divsChild>
                    <w:div w:id="133764653">
                      <w:marLeft w:val="0"/>
                      <w:marRight w:val="0"/>
                      <w:marTop w:val="240"/>
                      <w:marBottom w:val="0"/>
                      <w:divBdr>
                        <w:top w:val="none" w:sz="0" w:space="0" w:color="auto"/>
                        <w:left w:val="none" w:sz="0" w:space="0" w:color="auto"/>
                        <w:bottom w:val="none" w:sz="0" w:space="0" w:color="auto"/>
                        <w:right w:val="none" w:sz="0" w:space="0" w:color="auto"/>
                      </w:divBdr>
                      <w:divsChild>
                        <w:div w:id="627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7007">
              <w:marLeft w:val="0"/>
              <w:marRight w:val="0"/>
              <w:marTop w:val="0"/>
              <w:marBottom w:val="0"/>
              <w:divBdr>
                <w:top w:val="none" w:sz="0" w:space="0" w:color="auto"/>
                <w:left w:val="none" w:sz="0" w:space="0" w:color="auto"/>
                <w:bottom w:val="single" w:sz="6" w:space="0" w:color="A9A9A9"/>
                <w:right w:val="none" w:sz="0" w:space="0" w:color="auto"/>
              </w:divBdr>
              <w:divsChild>
                <w:div w:id="1075782985">
                  <w:marLeft w:val="0"/>
                  <w:marRight w:val="0"/>
                  <w:marTop w:val="0"/>
                  <w:marBottom w:val="0"/>
                  <w:divBdr>
                    <w:top w:val="none" w:sz="0" w:space="0" w:color="auto"/>
                    <w:left w:val="none" w:sz="0" w:space="0" w:color="auto"/>
                    <w:bottom w:val="none" w:sz="0" w:space="0" w:color="auto"/>
                    <w:right w:val="none" w:sz="0" w:space="0" w:color="auto"/>
                  </w:divBdr>
                  <w:divsChild>
                    <w:div w:id="292291709">
                      <w:marLeft w:val="0"/>
                      <w:marRight w:val="0"/>
                      <w:marTop w:val="0"/>
                      <w:marBottom w:val="0"/>
                      <w:divBdr>
                        <w:top w:val="none" w:sz="0" w:space="0" w:color="auto"/>
                        <w:left w:val="none" w:sz="0" w:space="0" w:color="auto"/>
                        <w:bottom w:val="none" w:sz="0" w:space="0" w:color="auto"/>
                        <w:right w:val="none" w:sz="0" w:space="0" w:color="auto"/>
                      </w:divBdr>
                      <w:divsChild>
                        <w:div w:id="1538540115">
                          <w:marLeft w:val="0"/>
                          <w:marRight w:val="0"/>
                          <w:marTop w:val="0"/>
                          <w:marBottom w:val="0"/>
                          <w:divBdr>
                            <w:top w:val="none" w:sz="0" w:space="0" w:color="auto"/>
                            <w:left w:val="none" w:sz="0" w:space="0" w:color="auto"/>
                            <w:bottom w:val="none" w:sz="0" w:space="0" w:color="auto"/>
                            <w:right w:val="none" w:sz="0" w:space="0" w:color="auto"/>
                          </w:divBdr>
                          <w:divsChild>
                            <w:div w:id="11636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251">
      <w:bodyDiv w:val="1"/>
      <w:marLeft w:val="0"/>
      <w:marRight w:val="0"/>
      <w:marTop w:val="0"/>
      <w:marBottom w:val="0"/>
      <w:divBdr>
        <w:top w:val="none" w:sz="0" w:space="0" w:color="auto"/>
        <w:left w:val="none" w:sz="0" w:space="0" w:color="auto"/>
        <w:bottom w:val="none" w:sz="0" w:space="0" w:color="auto"/>
        <w:right w:val="none" w:sz="0" w:space="0" w:color="auto"/>
      </w:divBdr>
    </w:div>
    <w:div w:id="611520593">
      <w:bodyDiv w:val="1"/>
      <w:marLeft w:val="0"/>
      <w:marRight w:val="0"/>
      <w:marTop w:val="0"/>
      <w:marBottom w:val="0"/>
      <w:divBdr>
        <w:top w:val="none" w:sz="0" w:space="0" w:color="auto"/>
        <w:left w:val="none" w:sz="0" w:space="0" w:color="auto"/>
        <w:bottom w:val="none" w:sz="0" w:space="0" w:color="auto"/>
        <w:right w:val="none" w:sz="0" w:space="0" w:color="auto"/>
      </w:divBdr>
    </w:div>
    <w:div w:id="621885024">
      <w:bodyDiv w:val="1"/>
      <w:marLeft w:val="0"/>
      <w:marRight w:val="0"/>
      <w:marTop w:val="0"/>
      <w:marBottom w:val="0"/>
      <w:divBdr>
        <w:top w:val="none" w:sz="0" w:space="0" w:color="auto"/>
        <w:left w:val="none" w:sz="0" w:space="0" w:color="auto"/>
        <w:bottom w:val="none" w:sz="0" w:space="0" w:color="auto"/>
        <w:right w:val="none" w:sz="0" w:space="0" w:color="auto"/>
      </w:divBdr>
    </w:div>
    <w:div w:id="641689586">
      <w:bodyDiv w:val="1"/>
      <w:marLeft w:val="0"/>
      <w:marRight w:val="0"/>
      <w:marTop w:val="0"/>
      <w:marBottom w:val="0"/>
      <w:divBdr>
        <w:top w:val="none" w:sz="0" w:space="0" w:color="auto"/>
        <w:left w:val="none" w:sz="0" w:space="0" w:color="auto"/>
        <w:bottom w:val="none" w:sz="0" w:space="0" w:color="auto"/>
        <w:right w:val="none" w:sz="0" w:space="0" w:color="auto"/>
      </w:divBdr>
      <w:divsChild>
        <w:div w:id="1086877388">
          <w:marLeft w:val="0"/>
          <w:marRight w:val="0"/>
          <w:marTop w:val="0"/>
          <w:marBottom w:val="0"/>
          <w:divBdr>
            <w:top w:val="none" w:sz="0" w:space="0" w:color="auto"/>
            <w:left w:val="none" w:sz="0" w:space="0" w:color="auto"/>
            <w:bottom w:val="none" w:sz="0" w:space="0" w:color="auto"/>
            <w:right w:val="none" w:sz="0" w:space="0" w:color="auto"/>
          </w:divBdr>
        </w:div>
        <w:div w:id="1434131822">
          <w:marLeft w:val="0"/>
          <w:marRight w:val="0"/>
          <w:marTop w:val="0"/>
          <w:marBottom w:val="0"/>
          <w:divBdr>
            <w:top w:val="none" w:sz="0" w:space="0" w:color="auto"/>
            <w:left w:val="none" w:sz="0" w:space="0" w:color="auto"/>
            <w:bottom w:val="none" w:sz="0" w:space="0" w:color="auto"/>
            <w:right w:val="none" w:sz="0" w:space="0" w:color="auto"/>
          </w:divBdr>
          <w:divsChild>
            <w:div w:id="473185384">
              <w:marLeft w:val="0"/>
              <w:marRight w:val="0"/>
              <w:marTop w:val="0"/>
              <w:marBottom w:val="225"/>
              <w:divBdr>
                <w:top w:val="none" w:sz="0" w:space="0" w:color="auto"/>
                <w:left w:val="none" w:sz="0" w:space="0" w:color="auto"/>
                <w:bottom w:val="none" w:sz="0" w:space="0" w:color="auto"/>
                <w:right w:val="none" w:sz="0" w:space="0" w:color="auto"/>
              </w:divBdr>
              <w:divsChild>
                <w:div w:id="862209867">
                  <w:marLeft w:val="0"/>
                  <w:marRight w:val="0"/>
                  <w:marTop w:val="0"/>
                  <w:marBottom w:val="0"/>
                  <w:divBdr>
                    <w:top w:val="none" w:sz="0" w:space="0" w:color="auto"/>
                    <w:left w:val="none" w:sz="0" w:space="0" w:color="auto"/>
                    <w:bottom w:val="none" w:sz="0" w:space="0" w:color="auto"/>
                    <w:right w:val="none" w:sz="0" w:space="0" w:color="auto"/>
                  </w:divBdr>
                  <w:divsChild>
                    <w:div w:id="7091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0007">
              <w:marLeft w:val="0"/>
              <w:marRight w:val="0"/>
              <w:marTop w:val="0"/>
              <w:marBottom w:val="0"/>
              <w:divBdr>
                <w:top w:val="none" w:sz="0" w:space="0" w:color="auto"/>
                <w:left w:val="none" w:sz="0" w:space="0" w:color="auto"/>
                <w:bottom w:val="none" w:sz="0" w:space="0" w:color="auto"/>
                <w:right w:val="none" w:sz="0" w:space="0" w:color="auto"/>
              </w:divBdr>
              <w:divsChild>
                <w:div w:id="987367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73799624">
      <w:bodyDiv w:val="1"/>
      <w:marLeft w:val="0"/>
      <w:marRight w:val="0"/>
      <w:marTop w:val="0"/>
      <w:marBottom w:val="0"/>
      <w:divBdr>
        <w:top w:val="none" w:sz="0" w:space="0" w:color="auto"/>
        <w:left w:val="none" w:sz="0" w:space="0" w:color="auto"/>
        <w:bottom w:val="none" w:sz="0" w:space="0" w:color="auto"/>
        <w:right w:val="none" w:sz="0" w:space="0" w:color="auto"/>
      </w:divBdr>
      <w:divsChild>
        <w:div w:id="964194076">
          <w:marLeft w:val="0"/>
          <w:marRight w:val="0"/>
          <w:marTop w:val="0"/>
          <w:marBottom w:val="0"/>
          <w:divBdr>
            <w:top w:val="none" w:sz="0" w:space="0" w:color="auto"/>
            <w:left w:val="none" w:sz="0" w:space="0" w:color="auto"/>
            <w:bottom w:val="none" w:sz="0" w:space="0" w:color="auto"/>
            <w:right w:val="none" w:sz="0" w:space="0" w:color="auto"/>
          </w:divBdr>
          <w:divsChild>
            <w:div w:id="802578877">
              <w:marLeft w:val="0"/>
              <w:marRight w:val="0"/>
              <w:marTop w:val="0"/>
              <w:marBottom w:val="0"/>
              <w:divBdr>
                <w:top w:val="none" w:sz="0" w:space="0" w:color="auto"/>
                <w:left w:val="none" w:sz="0" w:space="0" w:color="auto"/>
                <w:bottom w:val="none" w:sz="0" w:space="0" w:color="auto"/>
                <w:right w:val="none" w:sz="0" w:space="0" w:color="auto"/>
              </w:divBdr>
              <w:divsChild>
                <w:div w:id="2064719432">
                  <w:marLeft w:val="0"/>
                  <w:marRight w:val="0"/>
                  <w:marTop w:val="0"/>
                  <w:marBottom w:val="0"/>
                  <w:divBdr>
                    <w:top w:val="none" w:sz="0" w:space="0" w:color="auto"/>
                    <w:left w:val="none" w:sz="0" w:space="0" w:color="auto"/>
                    <w:bottom w:val="none" w:sz="0" w:space="0" w:color="auto"/>
                    <w:right w:val="none" w:sz="0" w:space="0" w:color="auto"/>
                  </w:divBdr>
                  <w:divsChild>
                    <w:div w:id="1225527097">
                      <w:marLeft w:val="0"/>
                      <w:marRight w:val="0"/>
                      <w:marTop w:val="0"/>
                      <w:marBottom w:val="0"/>
                      <w:divBdr>
                        <w:top w:val="none" w:sz="0" w:space="0" w:color="auto"/>
                        <w:left w:val="none" w:sz="0" w:space="0" w:color="auto"/>
                        <w:bottom w:val="none" w:sz="0" w:space="0" w:color="auto"/>
                        <w:right w:val="none" w:sz="0" w:space="0" w:color="auto"/>
                      </w:divBdr>
                      <w:divsChild>
                        <w:div w:id="845444032">
                          <w:marLeft w:val="0"/>
                          <w:marRight w:val="0"/>
                          <w:marTop w:val="0"/>
                          <w:marBottom w:val="0"/>
                          <w:divBdr>
                            <w:top w:val="none" w:sz="0" w:space="0" w:color="auto"/>
                            <w:left w:val="none" w:sz="0" w:space="0" w:color="auto"/>
                            <w:bottom w:val="none" w:sz="0" w:space="0" w:color="auto"/>
                            <w:right w:val="none" w:sz="0" w:space="0" w:color="auto"/>
                          </w:divBdr>
                          <w:divsChild>
                            <w:div w:id="1053846934">
                              <w:marLeft w:val="0"/>
                              <w:marRight w:val="0"/>
                              <w:marTop w:val="0"/>
                              <w:marBottom w:val="0"/>
                              <w:divBdr>
                                <w:top w:val="none" w:sz="0" w:space="0" w:color="auto"/>
                                <w:left w:val="none" w:sz="0" w:space="0" w:color="auto"/>
                                <w:bottom w:val="none" w:sz="0" w:space="0" w:color="auto"/>
                                <w:right w:val="none" w:sz="0" w:space="0" w:color="auto"/>
                              </w:divBdr>
                              <w:divsChild>
                                <w:div w:id="1583294845">
                                  <w:marLeft w:val="0"/>
                                  <w:marRight w:val="0"/>
                                  <w:marTop w:val="0"/>
                                  <w:marBottom w:val="0"/>
                                  <w:divBdr>
                                    <w:top w:val="none" w:sz="0" w:space="0" w:color="auto"/>
                                    <w:left w:val="none" w:sz="0" w:space="0" w:color="auto"/>
                                    <w:bottom w:val="none" w:sz="0" w:space="0" w:color="auto"/>
                                    <w:right w:val="none" w:sz="0" w:space="0" w:color="auto"/>
                                  </w:divBdr>
                                  <w:divsChild>
                                    <w:div w:id="2039349904">
                                      <w:marLeft w:val="0"/>
                                      <w:marRight w:val="0"/>
                                      <w:marTop w:val="0"/>
                                      <w:marBottom w:val="0"/>
                                      <w:divBdr>
                                        <w:top w:val="none" w:sz="0" w:space="0" w:color="auto"/>
                                        <w:left w:val="none" w:sz="0" w:space="0" w:color="auto"/>
                                        <w:bottom w:val="none" w:sz="0" w:space="0" w:color="auto"/>
                                        <w:right w:val="none" w:sz="0" w:space="0" w:color="auto"/>
                                      </w:divBdr>
                                      <w:divsChild>
                                        <w:div w:id="231891748">
                                          <w:marLeft w:val="0"/>
                                          <w:marRight w:val="0"/>
                                          <w:marTop w:val="0"/>
                                          <w:marBottom w:val="0"/>
                                          <w:divBdr>
                                            <w:top w:val="none" w:sz="0" w:space="0" w:color="auto"/>
                                            <w:left w:val="none" w:sz="0" w:space="0" w:color="auto"/>
                                            <w:bottom w:val="none" w:sz="0" w:space="0" w:color="auto"/>
                                            <w:right w:val="none" w:sz="0" w:space="0" w:color="auto"/>
                                          </w:divBdr>
                                          <w:divsChild>
                                            <w:div w:id="421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296970">
      <w:bodyDiv w:val="1"/>
      <w:marLeft w:val="0"/>
      <w:marRight w:val="0"/>
      <w:marTop w:val="0"/>
      <w:marBottom w:val="0"/>
      <w:divBdr>
        <w:top w:val="none" w:sz="0" w:space="0" w:color="auto"/>
        <w:left w:val="none" w:sz="0" w:space="0" w:color="auto"/>
        <w:bottom w:val="none" w:sz="0" w:space="0" w:color="auto"/>
        <w:right w:val="none" w:sz="0" w:space="0" w:color="auto"/>
      </w:divBdr>
      <w:divsChild>
        <w:div w:id="1923876614">
          <w:marLeft w:val="0"/>
          <w:marRight w:val="0"/>
          <w:marTop w:val="0"/>
          <w:marBottom w:val="120"/>
          <w:divBdr>
            <w:top w:val="none" w:sz="0" w:space="0" w:color="auto"/>
            <w:left w:val="none" w:sz="0" w:space="0" w:color="auto"/>
            <w:bottom w:val="none" w:sz="0" w:space="0" w:color="auto"/>
            <w:right w:val="none" w:sz="0" w:space="0" w:color="auto"/>
          </w:divBdr>
        </w:div>
        <w:div w:id="1849056919">
          <w:marLeft w:val="0"/>
          <w:marRight w:val="0"/>
          <w:marTop w:val="120"/>
          <w:marBottom w:val="0"/>
          <w:divBdr>
            <w:top w:val="none" w:sz="0" w:space="0" w:color="auto"/>
            <w:left w:val="none" w:sz="0" w:space="0" w:color="auto"/>
            <w:bottom w:val="none" w:sz="0" w:space="0" w:color="auto"/>
            <w:right w:val="none" w:sz="0" w:space="0" w:color="auto"/>
          </w:divBdr>
        </w:div>
        <w:div w:id="1778284056">
          <w:marLeft w:val="0"/>
          <w:marRight w:val="0"/>
          <w:marTop w:val="120"/>
          <w:marBottom w:val="0"/>
          <w:divBdr>
            <w:top w:val="none" w:sz="0" w:space="0" w:color="auto"/>
            <w:left w:val="none" w:sz="0" w:space="0" w:color="auto"/>
            <w:bottom w:val="none" w:sz="0" w:space="0" w:color="auto"/>
            <w:right w:val="none" w:sz="0" w:space="0" w:color="auto"/>
          </w:divBdr>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699942149">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23915609">
      <w:bodyDiv w:val="1"/>
      <w:marLeft w:val="0"/>
      <w:marRight w:val="0"/>
      <w:marTop w:val="0"/>
      <w:marBottom w:val="0"/>
      <w:divBdr>
        <w:top w:val="none" w:sz="0" w:space="0" w:color="auto"/>
        <w:left w:val="none" w:sz="0" w:space="0" w:color="auto"/>
        <w:bottom w:val="none" w:sz="0" w:space="0" w:color="auto"/>
        <w:right w:val="none" w:sz="0" w:space="0" w:color="auto"/>
      </w:divBdr>
      <w:divsChild>
        <w:div w:id="568930275">
          <w:marLeft w:val="0"/>
          <w:marRight w:val="0"/>
          <w:marTop w:val="0"/>
          <w:marBottom w:val="0"/>
          <w:divBdr>
            <w:top w:val="none" w:sz="0" w:space="0" w:color="auto"/>
            <w:left w:val="none" w:sz="0" w:space="0" w:color="auto"/>
            <w:bottom w:val="none" w:sz="0" w:space="0" w:color="auto"/>
            <w:right w:val="none" w:sz="0" w:space="0" w:color="auto"/>
          </w:divBdr>
          <w:divsChild>
            <w:div w:id="2036617836">
              <w:marLeft w:val="0"/>
              <w:marRight w:val="0"/>
              <w:marTop w:val="0"/>
              <w:marBottom w:val="0"/>
              <w:divBdr>
                <w:top w:val="none" w:sz="0" w:space="0" w:color="auto"/>
                <w:left w:val="none" w:sz="0" w:space="0" w:color="auto"/>
                <w:bottom w:val="none" w:sz="0" w:space="0" w:color="auto"/>
                <w:right w:val="none" w:sz="0" w:space="0" w:color="auto"/>
              </w:divBdr>
              <w:divsChild>
                <w:div w:id="1164784720">
                  <w:marLeft w:val="0"/>
                  <w:marRight w:val="0"/>
                  <w:marTop w:val="0"/>
                  <w:marBottom w:val="0"/>
                  <w:divBdr>
                    <w:top w:val="none" w:sz="0" w:space="0" w:color="auto"/>
                    <w:left w:val="none" w:sz="0" w:space="0" w:color="auto"/>
                    <w:bottom w:val="none" w:sz="0" w:space="0" w:color="auto"/>
                    <w:right w:val="none" w:sz="0" w:space="0" w:color="auto"/>
                  </w:divBdr>
                  <w:divsChild>
                    <w:div w:id="1294022415">
                      <w:marLeft w:val="0"/>
                      <w:marRight w:val="0"/>
                      <w:marTop w:val="0"/>
                      <w:marBottom w:val="0"/>
                      <w:divBdr>
                        <w:top w:val="none" w:sz="0" w:space="0" w:color="auto"/>
                        <w:left w:val="none" w:sz="0" w:space="0" w:color="auto"/>
                        <w:bottom w:val="none" w:sz="0" w:space="0" w:color="auto"/>
                        <w:right w:val="none" w:sz="0" w:space="0" w:color="auto"/>
                      </w:divBdr>
                      <w:divsChild>
                        <w:div w:id="637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064100">
      <w:bodyDiv w:val="1"/>
      <w:marLeft w:val="0"/>
      <w:marRight w:val="0"/>
      <w:marTop w:val="0"/>
      <w:marBottom w:val="0"/>
      <w:divBdr>
        <w:top w:val="none" w:sz="0" w:space="0" w:color="auto"/>
        <w:left w:val="none" w:sz="0" w:space="0" w:color="auto"/>
        <w:bottom w:val="none" w:sz="0" w:space="0" w:color="auto"/>
        <w:right w:val="none" w:sz="0" w:space="0" w:color="auto"/>
      </w:divBdr>
    </w:div>
    <w:div w:id="757167151">
      <w:bodyDiv w:val="1"/>
      <w:marLeft w:val="0"/>
      <w:marRight w:val="0"/>
      <w:marTop w:val="0"/>
      <w:marBottom w:val="0"/>
      <w:divBdr>
        <w:top w:val="none" w:sz="0" w:space="0" w:color="auto"/>
        <w:left w:val="none" w:sz="0" w:space="0" w:color="auto"/>
        <w:bottom w:val="none" w:sz="0" w:space="0" w:color="auto"/>
        <w:right w:val="none" w:sz="0" w:space="0" w:color="auto"/>
      </w:divBdr>
    </w:div>
    <w:div w:id="758059910">
      <w:bodyDiv w:val="1"/>
      <w:marLeft w:val="0"/>
      <w:marRight w:val="0"/>
      <w:marTop w:val="0"/>
      <w:marBottom w:val="0"/>
      <w:divBdr>
        <w:top w:val="none" w:sz="0" w:space="0" w:color="auto"/>
        <w:left w:val="none" w:sz="0" w:space="0" w:color="auto"/>
        <w:bottom w:val="none" w:sz="0" w:space="0" w:color="auto"/>
        <w:right w:val="none" w:sz="0" w:space="0" w:color="auto"/>
      </w:divBdr>
      <w:divsChild>
        <w:div w:id="637222644">
          <w:marLeft w:val="0"/>
          <w:marRight w:val="0"/>
          <w:marTop w:val="0"/>
          <w:marBottom w:val="0"/>
          <w:divBdr>
            <w:top w:val="none" w:sz="0" w:space="0" w:color="auto"/>
            <w:left w:val="none" w:sz="0" w:space="0" w:color="auto"/>
            <w:bottom w:val="none" w:sz="0" w:space="0" w:color="auto"/>
            <w:right w:val="none" w:sz="0" w:space="0" w:color="auto"/>
          </w:divBdr>
          <w:divsChild>
            <w:div w:id="1084646248">
              <w:marLeft w:val="0"/>
              <w:marRight w:val="0"/>
              <w:marTop w:val="0"/>
              <w:marBottom w:val="0"/>
              <w:divBdr>
                <w:top w:val="none" w:sz="0" w:space="0" w:color="auto"/>
                <w:left w:val="none" w:sz="0" w:space="0" w:color="auto"/>
                <w:bottom w:val="none" w:sz="0" w:space="0" w:color="auto"/>
                <w:right w:val="none" w:sz="0" w:space="0" w:color="auto"/>
              </w:divBdr>
              <w:divsChild>
                <w:div w:id="1578858426">
                  <w:marLeft w:val="0"/>
                  <w:marRight w:val="0"/>
                  <w:marTop w:val="0"/>
                  <w:marBottom w:val="0"/>
                  <w:divBdr>
                    <w:top w:val="none" w:sz="0" w:space="0" w:color="auto"/>
                    <w:left w:val="none" w:sz="0" w:space="0" w:color="auto"/>
                    <w:bottom w:val="none" w:sz="0" w:space="0" w:color="auto"/>
                    <w:right w:val="none" w:sz="0" w:space="0" w:color="auto"/>
                  </w:divBdr>
                  <w:divsChild>
                    <w:div w:id="1631518848">
                      <w:marLeft w:val="0"/>
                      <w:marRight w:val="0"/>
                      <w:marTop w:val="0"/>
                      <w:marBottom w:val="0"/>
                      <w:divBdr>
                        <w:top w:val="none" w:sz="0" w:space="0" w:color="auto"/>
                        <w:left w:val="none" w:sz="0" w:space="0" w:color="auto"/>
                        <w:bottom w:val="none" w:sz="0" w:space="0" w:color="auto"/>
                        <w:right w:val="none" w:sz="0" w:space="0" w:color="auto"/>
                      </w:divBdr>
                    </w:div>
                    <w:div w:id="960650205">
                      <w:marLeft w:val="0"/>
                      <w:marRight w:val="0"/>
                      <w:marTop w:val="0"/>
                      <w:marBottom w:val="0"/>
                      <w:divBdr>
                        <w:top w:val="none" w:sz="0" w:space="0" w:color="auto"/>
                        <w:left w:val="none" w:sz="0" w:space="0" w:color="auto"/>
                        <w:bottom w:val="none" w:sz="0" w:space="0" w:color="auto"/>
                        <w:right w:val="none" w:sz="0" w:space="0" w:color="auto"/>
                      </w:divBdr>
                    </w:div>
                    <w:div w:id="1099064265">
                      <w:marLeft w:val="0"/>
                      <w:marRight w:val="0"/>
                      <w:marTop w:val="0"/>
                      <w:marBottom w:val="0"/>
                      <w:divBdr>
                        <w:top w:val="none" w:sz="0" w:space="0" w:color="auto"/>
                        <w:left w:val="none" w:sz="0" w:space="0" w:color="auto"/>
                        <w:bottom w:val="none" w:sz="0" w:space="0" w:color="auto"/>
                        <w:right w:val="none" w:sz="0" w:space="0" w:color="auto"/>
                      </w:divBdr>
                    </w:div>
                    <w:div w:id="804153104">
                      <w:marLeft w:val="0"/>
                      <w:marRight w:val="0"/>
                      <w:marTop w:val="0"/>
                      <w:marBottom w:val="0"/>
                      <w:divBdr>
                        <w:top w:val="none" w:sz="0" w:space="0" w:color="auto"/>
                        <w:left w:val="none" w:sz="0" w:space="0" w:color="auto"/>
                        <w:bottom w:val="none" w:sz="0" w:space="0" w:color="auto"/>
                        <w:right w:val="none" w:sz="0" w:space="0" w:color="auto"/>
                      </w:divBdr>
                    </w:div>
                    <w:div w:id="1937521822">
                      <w:marLeft w:val="0"/>
                      <w:marRight w:val="0"/>
                      <w:marTop w:val="0"/>
                      <w:marBottom w:val="0"/>
                      <w:divBdr>
                        <w:top w:val="none" w:sz="0" w:space="0" w:color="auto"/>
                        <w:left w:val="none" w:sz="0" w:space="0" w:color="auto"/>
                        <w:bottom w:val="none" w:sz="0" w:space="0" w:color="auto"/>
                        <w:right w:val="none" w:sz="0" w:space="0" w:color="auto"/>
                      </w:divBdr>
                    </w:div>
                    <w:div w:id="386996366">
                      <w:marLeft w:val="0"/>
                      <w:marRight w:val="0"/>
                      <w:marTop w:val="0"/>
                      <w:marBottom w:val="0"/>
                      <w:divBdr>
                        <w:top w:val="none" w:sz="0" w:space="0" w:color="auto"/>
                        <w:left w:val="none" w:sz="0" w:space="0" w:color="auto"/>
                        <w:bottom w:val="none" w:sz="0" w:space="0" w:color="auto"/>
                        <w:right w:val="none" w:sz="0" w:space="0" w:color="auto"/>
                      </w:divBdr>
                    </w:div>
                    <w:div w:id="248347642">
                      <w:marLeft w:val="0"/>
                      <w:marRight w:val="0"/>
                      <w:marTop w:val="0"/>
                      <w:marBottom w:val="0"/>
                      <w:divBdr>
                        <w:top w:val="none" w:sz="0" w:space="0" w:color="auto"/>
                        <w:left w:val="none" w:sz="0" w:space="0" w:color="auto"/>
                        <w:bottom w:val="none" w:sz="0" w:space="0" w:color="auto"/>
                        <w:right w:val="none" w:sz="0" w:space="0" w:color="auto"/>
                      </w:divBdr>
                    </w:div>
                    <w:div w:id="1602107822">
                      <w:marLeft w:val="0"/>
                      <w:marRight w:val="0"/>
                      <w:marTop w:val="0"/>
                      <w:marBottom w:val="0"/>
                      <w:divBdr>
                        <w:top w:val="none" w:sz="0" w:space="0" w:color="auto"/>
                        <w:left w:val="none" w:sz="0" w:space="0" w:color="auto"/>
                        <w:bottom w:val="none" w:sz="0" w:space="0" w:color="auto"/>
                        <w:right w:val="none" w:sz="0" w:space="0" w:color="auto"/>
                      </w:divBdr>
                    </w:div>
                    <w:div w:id="1622109857">
                      <w:marLeft w:val="0"/>
                      <w:marRight w:val="0"/>
                      <w:marTop w:val="0"/>
                      <w:marBottom w:val="0"/>
                      <w:divBdr>
                        <w:top w:val="none" w:sz="0" w:space="0" w:color="auto"/>
                        <w:left w:val="none" w:sz="0" w:space="0" w:color="auto"/>
                        <w:bottom w:val="none" w:sz="0" w:space="0" w:color="auto"/>
                        <w:right w:val="none" w:sz="0" w:space="0" w:color="auto"/>
                      </w:divBdr>
                    </w:div>
                    <w:div w:id="1014575595">
                      <w:marLeft w:val="0"/>
                      <w:marRight w:val="0"/>
                      <w:marTop w:val="0"/>
                      <w:marBottom w:val="0"/>
                      <w:divBdr>
                        <w:top w:val="none" w:sz="0" w:space="0" w:color="auto"/>
                        <w:left w:val="none" w:sz="0" w:space="0" w:color="auto"/>
                        <w:bottom w:val="none" w:sz="0" w:space="0" w:color="auto"/>
                        <w:right w:val="none" w:sz="0" w:space="0" w:color="auto"/>
                      </w:divBdr>
                    </w:div>
                    <w:div w:id="260995876">
                      <w:marLeft w:val="0"/>
                      <w:marRight w:val="0"/>
                      <w:marTop w:val="0"/>
                      <w:marBottom w:val="0"/>
                      <w:divBdr>
                        <w:top w:val="none" w:sz="0" w:space="0" w:color="auto"/>
                        <w:left w:val="none" w:sz="0" w:space="0" w:color="auto"/>
                        <w:bottom w:val="none" w:sz="0" w:space="0" w:color="auto"/>
                        <w:right w:val="none" w:sz="0" w:space="0" w:color="auto"/>
                      </w:divBdr>
                    </w:div>
                    <w:div w:id="1140420196">
                      <w:marLeft w:val="0"/>
                      <w:marRight w:val="0"/>
                      <w:marTop w:val="0"/>
                      <w:marBottom w:val="0"/>
                      <w:divBdr>
                        <w:top w:val="none" w:sz="0" w:space="0" w:color="auto"/>
                        <w:left w:val="none" w:sz="0" w:space="0" w:color="auto"/>
                        <w:bottom w:val="none" w:sz="0" w:space="0" w:color="auto"/>
                        <w:right w:val="none" w:sz="0" w:space="0" w:color="auto"/>
                      </w:divBdr>
                    </w:div>
                    <w:div w:id="290408735">
                      <w:marLeft w:val="0"/>
                      <w:marRight w:val="0"/>
                      <w:marTop w:val="0"/>
                      <w:marBottom w:val="0"/>
                      <w:divBdr>
                        <w:top w:val="none" w:sz="0" w:space="0" w:color="auto"/>
                        <w:left w:val="none" w:sz="0" w:space="0" w:color="auto"/>
                        <w:bottom w:val="none" w:sz="0" w:space="0" w:color="auto"/>
                        <w:right w:val="none" w:sz="0" w:space="0" w:color="auto"/>
                      </w:divBdr>
                    </w:div>
                    <w:div w:id="1472283941">
                      <w:marLeft w:val="0"/>
                      <w:marRight w:val="0"/>
                      <w:marTop w:val="0"/>
                      <w:marBottom w:val="0"/>
                      <w:divBdr>
                        <w:top w:val="none" w:sz="0" w:space="0" w:color="auto"/>
                        <w:left w:val="none" w:sz="0" w:space="0" w:color="auto"/>
                        <w:bottom w:val="none" w:sz="0" w:space="0" w:color="auto"/>
                        <w:right w:val="none" w:sz="0" w:space="0" w:color="auto"/>
                      </w:divBdr>
                    </w:div>
                    <w:div w:id="1085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35236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889146656">
      <w:bodyDiv w:val="1"/>
      <w:marLeft w:val="0"/>
      <w:marRight w:val="0"/>
      <w:marTop w:val="0"/>
      <w:marBottom w:val="0"/>
      <w:divBdr>
        <w:top w:val="none" w:sz="0" w:space="0" w:color="auto"/>
        <w:left w:val="none" w:sz="0" w:space="0" w:color="auto"/>
        <w:bottom w:val="none" w:sz="0" w:space="0" w:color="auto"/>
        <w:right w:val="none" w:sz="0" w:space="0" w:color="auto"/>
      </w:divBdr>
    </w:div>
    <w:div w:id="892808945">
      <w:bodyDiv w:val="1"/>
      <w:marLeft w:val="0"/>
      <w:marRight w:val="0"/>
      <w:marTop w:val="0"/>
      <w:marBottom w:val="0"/>
      <w:divBdr>
        <w:top w:val="none" w:sz="0" w:space="0" w:color="auto"/>
        <w:left w:val="none" w:sz="0" w:space="0" w:color="auto"/>
        <w:bottom w:val="none" w:sz="0" w:space="0" w:color="auto"/>
        <w:right w:val="none" w:sz="0" w:space="0" w:color="auto"/>
      </w:divBdr>
    </w:div>
    <w:div w:id="900676063">
      <w:bodyDiv w:val="1"/>
      <w:marLeft w:val="0"/>
      <w:marRight w:val="0"/>
      <w:marTop w:val="0"/>
      <w:marBottom w:val="0"/>
      <w:divBdr>
        <w:top w:val="none" w:sz="0" w:space="0" w:color="auto"/>
        <w:left w:val="none" w:sz="0" w:space="0" w:color="auto"/>
        <w:bottom w:val="none" w:sz="0" w:space="0" w:color="auto"/>
        <w:right w:val="none" w:sz="0" w:space="0" w:color="auto"/>
      </w:divBdr>
      <w:divsChild>
        <w:div w:id="156115835">
          <w:marLeft w:val="0"/>
          <w:marRight w:val="0"/>
          <w:marTop w:val="0"/>
          <w:marBottom w:val="0"/>
          <w:divBdr>
            <w:top w:val="none" w:sz="0" w:space="0" w:color="auto"/>
            <w:left w:val="none" w:sz="0" w:space="0" w:color="auto"/>
            <w:bottom w:val="none" w:sz="0" w:space="0" w:color="auto"/>
            <w:right w:val="none" w:sz="0" w:space="0" w:color="auto"/>
          </w:divBdr>
          <w:divsChild>
            <w:div w:id="2078044128">
              <w:marLeft w:val="0"/>
              <w:marRight w:val="0"/>
              <w:marTop w:val="0"/>
              <w:marBottom w:val="0"/>
              <w:divBdr>
                <w:top w:val="none" w:sz="0" w:space="0" w:color="auto"/>
                <w:left w:val="none" w:sz="0" w:space="0" w:color="auto"/>
                <w:bottom w:val="none" w:sz="0" w:space="0" w:color="auto"/>
                <w:right w:val="none" w:sz="0" w:space="0" w:color="auto"/>
              </w:divBdr>
              <w:divsChild>
                <w:div w:id="352611802">
                  <w:marLeft w:val="0"/>
                  <w:marRight w:val="0"/>
                  <w:marTop w:val="0"/>
                  <w:marBottom w:val="0"/>
                  <w:divBdr>
                    <w:top w:val="none" w:sz="0" w:space="0" w:color="auto"/>
                    <w:left w:val="none" w:sz="0" w:space="0" w:color="auto"/>
                    <w:bottom w:val="none" w:sz="0" w:space="0" w:color="auto"/>
                    <w:right w:val="none" w:sz="0" w:space="0" w:color="auto"/>
                  </w:divBdr>
                  <w:divsChild>
                    <w:div w:id="279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22415">
      <w:bodyDiv w:val="1"/>
      <w:marLeft w:val="0"/>
      <w:marRight w:val="0"/>
      <w:marTop w:val="0"/>
      <w:marBottom w:val="0"/>
      <w:divBdr>
        <w:top w:val="none" w:sz="0" w:space="0" w:color="auto"/>
        <w:left w:val="none" w:sz="0" w:space="0" w:color="auto"/>
        <w:bottom w:val="none" w:sz="0" w:space="0" w:color="auto"/>
        <w:right w:val="none" w:sz="0" w:space="0" w:color="auto"/>
      </w:divBdr>
      <w:divsChild>
        <w:div w:id="1996108038">
          <w:marLeft w:val="0"/>
          <w:marRight w:val="0"/>
          <w:marTop w:val="0"/>
          <w:marBottom w:val="0"/>
          <w:divBdr>
            <w:top w:val="none" w:sz="0" w:space="0" w:color="auto"/>
            <w:left w:val="none" w:sz="0" w:space="0" w:color="auto"/>
            <w:bottom w:val="none" w:sz="0" w:space="0" w:color="auto"/>
            <w:right w:val="none" w:sz="0" w:space="0" w:color="auto"/>
          </w:divBdr>
        </w:div>
        <w:div w:id="576288351">
          <w:marLeft w:val="0"/>
          <w:marRight w:val="0"/>
          <w:marTop w:val="0"/>
          <w:marBottom w:val="0"/>
          <w:divBdr>
            <w:top w:val="none" w:sz="0" w:space="0" w:color="auto"/>
            <w:left w:val="none" w:sz="0" w:space="0" w:color="auto"/>
            <w:bottom w:val="none" w:sz="0" w:space="0" w:color="auto"/>
            <w:right w:val="none" w:sz="0" w:space="0" w:color="auto"/>
          </w:divBdr>
          <w:divsChild>
            <w:div w:id="1058091649">
              <w:marLeft w:val="0"/>
              <w:marRight w:val="0"/>
              <w:marTop w:val="0"/>
              <w:marBottom w:val="0"/>
              <w:divBdr>
                <w:top w:val="none" w:sz="0" w:space="0" w:color="auto"/>
                <w:left w:val="none" w:sz="0" w:space="0" w:color="auto"/>
                <w:bottom w:val="none" w:sz="0" w:space="0" w:color="auto"/>
                <w:right w:val="none" w:sz="0" w:space="0" w:color="auto"/>
              </w:divBdr>
              <w:divsChild>
                <w:div w:id="79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0404449">
      <w:bodyDiv w:val="1"/>
      <w:marLeft w:val="0"/>
      <w:marRight w:val="0"/>
      <w:marTop w:val="0"/>
      <w:marBottom w:val="0"/>
      <w:divBdr>
        <w:top w:val="none" w:sz="0" w:space="0" w:color="auto"/>
        <w:left w:val="none" w:sz="0" w:space="0" w:color="auto"/>
        <w:bottom w:val="none" w:sz="0" w:space="0" w:color="auto"/>
        <w:right w:val="none" w:sz="0" w:space="0" w:color="auto"/>
      </w:divBdr>
      <w:divsChild>
        <w:div w:id="988677020">
          <w:marLeft w:val="0"/>
          <w:marRight w:val="0"/>
          <w:marTop w:val="0"/>
          <w:marBottom w:val="0"/>
          <w:divBdr>
            <w:top w:val="none" w:sz="0" w:space="0" w:color="auto"/>
            <w:left w:val="none" w:sz="0" w:space="0" w:color="auto"/>
            <w:bottom w:val="none" w:sz="0" w:space="0" w:color="auto"/>
            <w:right w:val="none" w:sz="0" w:space="0" w:color="auto"/>
          </w:divBdr>
        </w:div>
        <w:div w:id="1050037138">
          <w:marLeft w:val="0"/>
          <w:marRight w:val="0"/>
          <w:marTop w:val="360"/>
          <w:marBottom w:val="0"/>
          <w:divBdr>
            <w:top w:val="none" w:sz="0" w:space="0" w:color="auto"/>
            <w:left w:val="none" w:sz="0" w:space="0" w:color="auto"/>
            <w:bottom w:val="none" w:sz="0" w:space="0" w:color="auto"/>
            <w:right w:val="none" w:sz="0" w:space="0" w:color="auto"/>
          </w:divBdr>
          <w:divsChild>
            <w:div w:id="172304028">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92899885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701556">
      <w:bodyDiv w:val="1"/>
      <w:marLeft w:val="0"/>
      <w:marRight w:val="0"/>
      <w:marTop w:val="0"/>
      <w:marBottom w:val="0"/>
      <w:divBdr>
        <w:top w:val="none" w:sz="0" w:space="0" w:color="auto"/>
        <w:left w:val="none" w:sz="0" w:space="0" w:color="auto"/>
        <w:bottom w:val="none" w:sz="0" w:space="0" w:color="auto"/>
        <w:right w:val="none" w:sz="0" w:space="0" w:color="auto"/>
      </w:divBdr>
      <w:divsChild>
        <w:div w:id="1032076402">
          <w:marLeft w:val="0"/>
          <w:marRight w:val="0"/>
          <w:marTop w:val="75"/>
          <w:marBottom w:val="60"/>
          <w:divBdr>
            <w:top w:val="none" w:sz="0" w:space="0" w:color="auto"/>
            <w:left w:val="none" w:sz="0" w:space="0" w:color="auto"/>
            <w:bottom w:val="none" w:sz="0" w:space="0" w:color="auto"/>
            <w:right w:val="none" w:sz="0" w:space="0" w:color="auto"/>
          </w:divBdr>
        </w:div>
        <w:div w:id="236015750">
          <w:marLeft w:val="0"/>
          <w:marRight w:val="0"/>
          <w:marTop w:val="120"/>
          <w:marBottom w:val="120"/>
          <w:divBdr>
            <w:top w:val="none" w:sz="0" w:space="0" w:color="auto"/>
            <w:left w:val="none" w:sz="0" w:space="0" w:color="auto"/>
            <w:bottom w:val="none" w:sz="0" w:space="0" w:color="auto"/>
            <w:right w:val="none" w:sz="0" w:space="0" w:color="auto"/>
          </w:divBdr>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5699226">
      <w:bodyDiv w:val="1"/>
      <w:marLeft w:val="0"/>
      <w:marRight w:val="0"/>
      <w:marTop w:val="0"/>
      <w:marBottom w:val="0"/>
      <w:divBdr>
        <w:top w:val="none" w:sz="0" w:space="0" w:color="auto"/>
        <w:left w:val="none" w:sz="0" w:space="0" w:color="auto"/>
        <w:bottom w:val="none" w:sz="0" w:space="0" w:color="auto"/>
        <w:right w:val="none" w:sz="0" w:space="0" w:color="auto"/>
      </w:divBdr>
      <w:divsChild>
        <w:div w:id="1632049741">
          <w:marLeft w:val="0"/>
          <w:marRight w:val="0"/>
          <w:marTop w:val="75"/>
          <w:marBottom w:val="60"/>
          <w:divBdr>
            <w:top w:val="none" w:sz="0" w:space="0" w:color="auto"/>
            <w:left w:val="none" w:sz="0" w:space="0" w:color="auto"/>
            <w:bottom w:val="none" w:sz="0" w:space="0" w:color="auto"/>
            <w:right w:val="none" w:sz="0" w:space="0" w:color="auto"/>
          </w:divBdr>
        </w:div>
        <w:div w:id="2133287430">
          <w:marLeft w:val="0"/>
          <w:marRight w:val="0"/>
          <w:marTop w:val="120"/>
          <w:marBottom w:val="120"/>
          <w:divBdr>
            <w:top w:val="none" w:sz="0" w:space="0" w:color="auto"/>
            <w:left w:val="none" w:sz="0" w:space="0" w:color="auto"/>
            <w:bottom w:val="none" w:sz="0" w:space="0" w:color="auto"/>
            <w:right w:val="none" w:sz="0" w:space="0" w:color="auto"/>
          </w:divBdr>
        </w:div>
      </w:divsChild>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5183255">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63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44">
          <w:marLeft w:val="0"/>
          <w:marRight w:val="0"/>
          <w:marTop w:val="0"/>
          <w:marBottom w:val="166"/>
          <w:divBdr>
            <w:top w:val="none" w:sz="0" w:space="0" w:color="auto"/>
            <w:left w:val="none" w:sz="0" w:space="0" w:color="auto"/>
            <w:bottom w:val="none" w:sz="0" w:space="0" w:color="auto"/>
            <w:right w:val="none" w:sz="0" w:space="0" w:color="auto"/>
          </w:divBdr>
          <w:divsChild>
            <w:div w:id="430013467">
              <w:marLeft w:val="0"/>
              <w:marRight w:val="0"/>
              <w:marTop w:val="0"/>
              <w:marBottom w:val="0"/>
              <w:divBdr>
                <w:top w:val="none" w:sz="0" w:space="0" w:color="auto"/>
                <w:left w:val="none" w:sz="0" w:space="0" w:color="auto"/>
                <w:bottom w:val="none" w:sz="0" w:space="0" w:color="auto"/>
                <w:right w:val="none" w:sz="0" w:space="0" w:color="auto"/>
              </w:divBdr>
              <w:divsChild>
                <w:div w:id="1890919487">
                  <w:marLeft w:val="0"/>
                  <w:marRight w:val="0"/>
                  <w:marTop w:val="0"/>
                  <w:marBottom w:val="0"/>
                  <w:divBdr>
                    <w:top w:val="none" w:sz="0" w:space="0" w:color="auto"/>
                    <w:left w:val="none" w:sz="0" w:space="0" w:color="auto"/>
                    <w:bottom w:val="none" w:sz="0" w:space="0" w:color="auto"/>
                    <w:right w:val="none" w:sz="0" w:space="0" w:color="auto"/>
                  </w:divBdr>
                  <w:divsChild>
                    <w:div w:id="451824987">
                      <w:marLeft w:val="0"/>
                      <w:marRight w:val="0"/>
                      <w:marTop w:val="0"/>
                      <w:marBottom w:val="0"/>
                      <w:divBdr>
                        <w:top w:val="none" w:sz="0" w:space="0" w:color="auto"/>
                        <w:left w:val="none" w:sz="0" w:space="0" w:color="auto"/>
                        <w:bottom w:val="none" w:sz="0" w:space="0" w:color="auto"/>
                        <w:right w:val="none" w:sz="0" w:space="0" w:color="auto"/>
                      </w:divBdr>
                    </w:div>
                    <w:div w:id="9609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76">
              <w:marLeft w:val="0"/>
              <w:marRight w:val="0"/>
              <w:marTop w:val="0"/>
              <w:marBottom w:val="0"/>
              <w:divBdr>
                <w:top w:val="none" w:sz="0" w:space="0" w:color="auto"/>
                <w:left w:val="none" w:sz="0" w:space="0" w:color="auto"/>
                <w:bottom w:val="none" w:sz="0" w:space="0" w:color="auto"/>
                <w:right w:val="none" w:sz="0" w:space="0" w:color="auto"/>
              </w:divBdr>
              <w:divsChild>
                <w:div w:id="1262058594">
                  <w:marLeft w:val="0"/>
                  <w:marRight w:val="0"/>
                  <w:marTop w:val="0"/>
                  <w:marBottom w:val="0"/>
                  <w:divBdr>
                    <w:top w:val="none" w:sz="0" w:space="0" w:color="auto"/>
                    <w:left w:val="none" w:sz="0" w:space="0" w:color="auto"/>
                    <w:bottom w:val="none" w:sz="0" w:space="0" w:color="auto"/>
                    <w:right w:val="none" w:sz="0" w:space="0" w:color="auto"/>
                  </w:divBdr>
                </w:div>
                <w:div w:id="19476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792">
          <w:marLeft w:val="0"/>
          <w:marRight w:val="0"/>
          <w:marTop w:val="166"/>
          <w:marBottom w:val="166"/>
          <w:divBdr>
            <w:top w:val="none" w:sz="0" w:space="0" w:color="auto"/>
            <w:left w:val="none" w:sz="0" w:space="0" w:color="auto"/>
            <w:bottom w:val="none" w:sz="0" w:space="0" w:color="auto"/>
            <w:right w:val="none" w:sz="0" w:space="0" w:color="auto"/>
          </w:divBdr>
          <w:divsChild>
            <w:div w:id="529730964">
              <w:marLeft w:val="0"/>
              <w:marRight w:val="0"/>
              <w:marTop w:val="0"/>
              <w:marBottom w:val="0"/>
              <w:divBdr>
                <w:top w:val="none" w:sz="0" w:space="0" w:color="auto"/>
                <w:left w:val="none" w:sz="0" w:space="0" w:color="auto"/>
                <w:bottom w:val="none" w:sz="0" w:space="0" w:color="auto"/>
                <w:right w:val="none" w:sz="0" w:space="0" w:color="auto"/>
              </w:divBdr>
            </w:div>
          </w:divsChild>
        </w:div>
        <w:div w:id="176892862">
          <w:marLeft w:val="0"/>
          <w:marRight w:val="0"/>
          <w:marTop w:val="166"/>
          <w:marBottom w:val="166"/>
          <w:divBdr>
            <w:top w:val="none" w:sz="0" w:space="0" w:color="auto"/>
            <w:left w:val="none" w:sz="0" w:space="0" w:color="auto"/>
            <w:bottom w:val="none" w:sz="0" w:space="0" w:color="auto"/>
            <w:right w:val="none" w:sz="0" w:space="0" w:color="auto"/>
          </w:divBdr>
          <w:divsChild>
            <w:div w:id="1494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08601807">
      <w:bodyDiv w:val="1"/>
      <w:marLeft w:val="0"/>
      <w:marRight w:val="0"/>
      <w:marTop w:val="0"/>
      <w:marBottom w:val="0"/>
      <w:divBdr>
        <w:top w:val="none" w:sz="0" w:space="0" w:color="auto"/>
        <w:left w:val="none" w:sz="0" w:space="0" w:color="auto"/>
        <w:bottom w:val="none" w:sz="0" w:space="0" w:color="auto"/>
        <w:right w:val="none" w:sz="0" w:space="0" w:color="auto"/>
      </w:divBdr>
      <w:divsChild>
        <w:div w:id="627928397">
          <w:marLeft w:val="0"/>
          <w:marRight w:val="0"/>
          <w:marTop w:val="0"/>
          <w:marBottom w:val="0"/>
          <w:divBdr>
            <w:top w:val="none" w:sz="0" w:space="0" w:color="auto"/>
            <w:left w:val="none" w:sz="0" w:space="0" w:color="auto"/>
            <w:bottom w:val="none" w:sz="0" w:space="0" w:color="auto"/>
            <w:right w:val="none" w:sz="0" w:space="0" w:color="auto"/>
          </w:divBdr>
          <w:divsChild>
            <w:div w:id="93716557">
              <w:marLeft w:val="0"/>
              <w:marRight w:val="0"/>
              <w:marTop w:val="0"/>
              <w:marBottom w:val="0"/>
              <w:divBdr>
                <w:top w:val="none" w:sz="0" w:space="0" w:color="auto"/>
                <w:left w:val="none" w:sz="0" w:space="0" w:color="auto"/>
                <w:bottom w:val="none" w:sz="0" w:space="0" w:color="auto"/>
                <w:right w:val="none" w:sz="0" w:space="0" w:color="auto"/>
              </w:divBdr>
              <w:divsChild>
                <w:div w:id="103430405">
                  <w:marLeft w:val="0"/>
                  <w:marRight w:val="0"/>
                  <w:marTop w:val="0"/>
                  <w:marBottom w:val="0"/>
                  <w:divBdr>
                    <w:top w:val="none" w:sz="0" w:space="0" w:color="auto"/>
                    <w:left w:val="none" w:sz="0" w:space="0" w:color="auto"/>
                    <w:bottom w:val="none" w:sz="0" w:space="0" w:color="auto"/>
                    <w:right w:val="none" w:sz="0" w:space="0" w:color="auto"/>
                  </w:divBdr>
                  <w:divsChild>
                    <w:div w:id="1151286193">
                      <w:marLeft w:val="0"/>
                      <w:marRight w:val="0"/>
                      <w:marTop w:val="0"/>
                      <w:marBottom w:val="0"/>
                      <w:divBdr>
                        <w:top w:val="none" w:sz="0" w:space="0" w:color="auto"/>
                        <w:left w:val="none" w:sz="0" w:space="0" w:color="auto"/>
                        <w:bottom w:val="none" w:sz="0" w:space="0" w:color="auto"/>
                        <w:right w:val="none" w:sz="0" w:space="0" w:color="auto"/>
                      </w:divBdr>
                      <w:divsChild>
                        <w:div w:id="1004628401">
                          <w:marLeft w:val="0"/>
                          <w:marRight w:val="0"/>
                          <w:marTop w:val="0"/>
                          <w:marBottom w:val="0"/>
                          <w:divBdr>
                            <w:top w:val="none" w:sz="0" w:space="0" w:color="auto"/>
                            <w:left w:val="none" w:sz="0" w:space="0" w:color="auto"/>
                            <w:bottom w:val="none" w:sz="0" w:space="0" w:color="auto"/>
                            <w:right w:val="none" w:sz="0" w:space="0" w:color="auto"/>
                          </w:divBdr>
                          <w:divsChild>
                            <w:div w:id="754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49843066">
      <w:bodyDiv w:val="1"/>
      <w:marLeft w:val="0"/>
      <w:marRight w:val="0"/>
      <w:marTop w:val="0"/>
      <w:marBottom w:val="0"/>
      <w:divBdr>
        <w:top w:val="none" w:sz="0" w:space="0" w:color="auto"/>
        <w:left w:val="none" w:sz="0" w:space="0" w:color="auto"/>
        <w:bottom w:val="none" w:sz="0" w:space="0" w:color="auto"/>
        <w:right w:val="none" w:sz="0" w:space="0" w:color="auto"/>
      </w:divBdr>
      <w:divsChild>
        <w:div w:id="1067068551">
          <w:marLeft w:val="0"/>
          <w:marRight w:val="0"/>
          <w:marTop w:val="0"/>
          <w:marBottom w:val="0"/>
          <w:divBdr>
            <w:top w:val="none" w:sz="0" w:space="0" w:color="auto"/>
            <w:left w:val="none" w:sz="0" w:space="0" w:color="auto"/>
            <w:bottom w:val="none" w:sz="0" w:space="0" w:color="auto"/>
            <w:right w:val="none" w:sz="0" w:space="0" w:color="auto"/>
          </w:divBdr>
          <w:divsChild>
            <w:div w:id="391000399">
              <w:marLeft w:val="0"/>
              <w:marRight w:val="0"/>
              <w:marTop w:val="75"/>
              <w:marBottom w:val="0"/>
              <w:divBdr>
                <w:top w:val="none" w:sz="0" w:space="0" w:color="auto"/>
                <w:left w:val="none" w:sz="0" w:space="0" w:color="auto"/>
                <w:bottom w:val="none" w:sz="0" w:space="0" w:color="auto"/>
                <w:right w:val="none" w:sz="0" w:space="0" w:color="auto"/>
              </w:divBdr>
            </w:div>
          </w:divsChild>
        </w:div>
        <w:div w:id="1819107262">
          <w:marLeft w:val="0"/>
          <w:marRight w:val="0"/>
          <w:marTop w:val="0"/>
          <w:marBottom w:val="0"/>
          <w:divBdr>
            <w:top w:val="none" w:sz="0" w:space="0" w:color="auto"/>
            <w:left w:val="none" w:sz="0" w:space="0" w:color="auto"/>
            <w:bottom w:val="none" w:sz="0" w:space="0" w:color="auto"/>
            <w:right w:val="none" w:sz="0" w:space="0" w:color="auto"/>
          </w:divBdr>
          <w:divsChild>
            <w:div w:id="350256710">
              <w:marLeft w:val="0"/>
              <w:marRight w:val="0"/>
              <w:marTop w:val="0"/>
              <w:marBottom w:val="0"/>
              <w:divBdr>
                <w:top w:val="none" w:sz="0" w:space="0" w:color="auto"/>
                <w:left w:val="none" w:sz="0" w:space="0" w:color="auto"/>
                <w:bottom w:val="none" w:sz="0" w:space="0" w:color="auto"/>
                <w:right w:val="none" w:sz="0" w:space="0" w:color="auto"/>
              </w:divBdr>
              <w:divsChild>
                <w:div w:id="1610041226">
                  <w:marLeft w:val="-75"/>
                  <w:marRight w:val="0"/>
                  <w:marTop w:val="0"/>
                  <w:marBottom w:val="0"/>
                  <w:divBdr>
                    <w:top w:val="none" w:sz="0" w:space="0" w:color="auto"/>
                    <w:left w:val="none" w:sz="0" w:space="0" w:color="auto"/>
                    <w:bottom w:val="none" w:sz="0" w:space="0" w:color="auto"/>
                    <w:right w:val="none" w:sz="0" w:space="0" w:color="auto"/>
                  </w:divBdr>
                  <w:divsChild>
                    <w:div w:id="12339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7629">
          <w:marLeft w:val="0"/>
          <w:marRight w:val="0"/>
          <w:marTop w:val="0"/>
          <w:marBottom w:val="0"/>
          <w:divBdr>
            <w:top w:val="none" w:sz="0" w:space="0" w:color="auto"/>
            <w:left w:val="none" w:sz="0" w:space="0" w:color="auto"/>
            <w:bottom w:val="none" w:sz="0" w:space="0" w:color="auto"/>
            <w:right w:val="none" w:sz="0" w:space="0" w:color="auto"/>
          </w:divBdr>
          <w:divsChild>
            <w:div w:id="1701735378">
              <w:marLeft w:val="0"/>
              <w:marRight w:val="0"/>
              <w:marTop w:val="0"/>
              <w:marBottom w:val="0"/>
              <w:divBdr>
                <w:top w:val="none" w:sz="0" w:space="0" w:color="auto"/>
                <w:left w:val="none" w:sz="0" w:space="0" w:color="auto"/>
                <w:bottom w:val="none" w:sz="0" w:space="0" w:color="auto"/>
                <w:right w:val="none" w:sz="0" w:space="0" w:color="auto"/>
              </w:divBdr>
              <w:divsChild>
                <w:div w:id="9961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16554">
      <w:bodyDiv w:val="1"/>
      <w:marLeft w:val="0"/>
      <w:marRight w:val="0"/>
      <w:marTop w:val="0"/>
      <w:marBottom w:val="0"/>
      <w:divBdr>
        <w:top w:val="none" w:sz="0" w:space="0" w:color="auto"/>
        <w:left w:val="none" w:sz="0" w:space="0" w:color="auto"/>
        <w:bottom w:val="none" w:sz="0" w:space="0" w:color="auto"/>
        <w:right w:val="none" w:sz="0" w:space="0" w:color="auto"/>
      </w:divBdr>
      <w:divsChild>
        <w:div w:id="1672416909">
          <w:marLeft w:val="240"/>
          <w:marRight w:val="0"/>
          <w:marTop w:val="0"/>
          <w:marBottom w:val="0"/>
          <w:divBdr>
            <w:top w:val="none" w:sz="0" w:space="0" w:color="auto"/>
            <w:left w:val="none" w:sz="0" w:space="0" w:color="auto"/>
            <w:bottom w:val="none" w:sz="0" w:space="0" w:color="auto"/>
            <w:right w:val="none" w:sz="0" w:space="0" w:color="auto"/>
          </w:divBdr>
        </w:div>
      </w:divsChild>
    </w:div>
    <w:div w:id="1072433967">
      <w:bodyDiv w:val="1"/>
      <w:marLeft w:val="0"/>
      <w:marRight w:val="0"/>
      <w:marTop w:val="0"/>
      <w:marBottom w:val="0"/>
      <w:divBdr>
        <w:top w:val="none" w:sz="0" w:space="0" w:color="auto"/>
        <w:left w:val="none" w:sz="0" w:space="0" w:color="auto"/>
        <w:bottom w:val="none" w:sz="0" w:space="0" w:color="auto"/>
        <w:right w:val="none" w:sz="0" w:space="0" w:color="auto"/>
      </w:divBdr>
      <w:divsChild>
        <w:div w:id="471559984">
          <w:marLeft w:val="0"/>
          <w:marRight w:val="0"/>
          <w:marTop w:val="0"/>
          <w:marBottom w:val="0"/>
          <w:divBdr>
            <w:top w:val="none" w:sz="0" w:space="0" w:color="auto"/>
            <w:left w:val="none" w:sz="0" w:space="0" w:color="auto"/>
            <w:bottom w:val="none" w:sz="0" w:space="0" w:color="auto"/>
            <w:right w:val="none" w:sz="0" w:space="0" w:color="auto"/>
          </w:divBdr>
          <w:divsChild>
            <w:div w:id="1027103481">
              <w:marLeft w:val="0"/>
              <w:marRight w:val="0"/>
              <w:marTop w:val="0"/>
              <w:marBottom w:val="0"/>
              <w:divBdr>
                <w:top w:val="none" w:sz="0" w:space="0" w:color="auto"/>
                <w:left w:val="none" w:sz="0" w:space="0" w:color="auto"/>
                <w:bottom w:val="none" w:sz="0" w:space="0" w:color="auto"/>
                <w:right w:val="none" w:sz="0" w:space="0" w:color="auto"/>
              </w:divBdr>
              <w:divsChild>
                <w:div w:id="926578908">
                  <w:marLeft w:val="0"/>
                  <w:marRight w:val="0"/>
                  <w:marTop w:val="0"/>
                  <w:marBottom w:val="0"/>
                  <w:divBdr>
                    <w:top w:val="none" w:sz="0" w:space="0" w:color="auto"/>
                    <w:left w:val="none" w:sz="0" w:space="0" w:color="auto"/>
                    <w:bottom w:val="none" w:sz="0" w:space="0" w:color="auto"/>
                    <w:right w:val="none" w:sz="0" w:space="0" w:color="auto"/>
                  </w:divBdr>
                  <w:divsChild>
                    <w:div w:id="1508246860">
                      <w:marLeft w:val="-225"/>
                      <w:marRight w:val="-225"/>
                      <w:marTop w:val="0"/>
                      <w:marBottom w:val="0"/>
                      <w:divBdr>
                        <w:top w:val="none" w:sz="0" w:space="0" w:color="auto"/>
                        <w:left w:val="none" w:sz="0" w:space="0" w:color="auto"/>
                        <w:bottom w:val="none" w:sz="0" w:space="0" w:color="auto"/>
                        <w:right w:val="none" w:sz="0" w:space="0" w:color="auto"/>
                      </w:divBdr>
                      <w:divsChild>
                        <w:div w:id="1265843060">
                          <w:marLeft w:val="0"/>
                          <w:marRight w:val="0"/>
                          <w:marTop w:val="0"/>
                          <w:marBottom w:val="0"/>
                          <w:divBdr>
                            <w:top w:val="none" w:sz="0" w:space="0" w:color="auto"/>
                            <w:left w:val="none" w:sz="0" w:space="0" w:color="auto"/>
                            <w:bottom w:val="none" w:sz="0" w:space="0" w:color="auto"/>
                            <w:right w:val="none" w:sz="0" w:space="0" w:color="auto"/>
                          </w:divBdr>
                          <w:divsChild>
                            <w:div w:id="2013608265">
                              <w:marLeft w:val="0"/>
                              <w:marRight w:val="0"/>
                              <w:marTop w:val="0"/>
                              <w:marBottom w:val="0"/>
                              <w:divBdr>
                                <w:top w:val="none" w:sz="0" w:space="0" w:color="auto"/>
                                <w:left w:val="none" w:sz="0" w:space="0" w:color="auto"/>
                                <w:bottom w:val="none" w:sz="0" w:space="0" w:color="auto"/>
                                <w:right w:val="none" w:sz="0" w:space="0" w:color="auto"/>
                              </w:divBdr>
                              <w:divsChild>
                                <w:div w:id="1638535262">
                                  <w:marLeft w:val="0"/>
                                  <w:marRight w:val="0"/>
                                  <w:marTop w:val="0"/>
                                  <w:marBottom w:val="0"/>
                                  <w:divBdr>
                                    <w:top w:val="none" w:sz="0" w:space="0" w:color="auto"/>
                                    <w:left w:val="none" w:sz="0" w:space="0" w:color="auto"/>
                                    <w:bottom w:val="none" w:sz="0" w:space="0" w:color="auto"/>
                                    <w:right w:val="none" w:sz="0" w:space="0" w:color="auto"/>
                                  </w:divBdr>
                                  <w:divsChild>
                                    <w:div w:id="41831498">
                                      <w:marLeft w:val="0"/>
                                      <w:marRight w:val="0"/>
                                      <w:marTop w:val="0"/>
                                      <w:marBottom w:val="0"/>
                                      <w:divBdr>
                                        <w:top w:val="none" w:sz="0" w:space="0" w:color="auto"/>
                                        <w:left w:val="none" w:sz="0" w:space="0" w:color="auto"/>
                                        <w:bottom w:val="none" w:sz="0" w:space="0" w:color="auto"/>
                                        <w:right w:val="none" w:sz="0" w:space="0" w:color="auto"/>
                                      </w:divBdr>
                                      <w:divsChild>
                                        <w:div w:id="1897886348">
                                          <w:marLeft w:val="0"/>
                                          <w:marRight w:val="0"/>
                                          <w:marTop w:val="0"/>
                                          <w:marBottom w:val="0"/>
                                          <w:divBdr>
                                            <w:top w:val="none" w:sz="0" w:space="0" w:color="auto"/>
                                            <w:left w:val="none" w:sz="0" w:space="0" w:color="auto"/>
                                            <w:bottom w:val="none" w:sz="0" w:space="0" w:color="auto"/>
                                            <w:right w:val="none" w:sz="0" w:space="0" w:color="auto"/>
                                          </w:divBdr>
                                          <w:divsChild>
                                            <w:div w:id="956988991">
                                              <w:marLeft w:val="0"/>
                                              <w:marRight w:val="0"/>
                                              <w:marTop w:val="0"/>
                                              <w:marBottom w:val="0"/>
                                              <w:divBdr>
                                                <w:top w:val="none" w:sz="0" w:space="0" w:color="auto"/>
                                                <w:left w:val="none" w:sz="0" w:space="0" w:color="auto"/>
                                                <w:bottom w:val="none" w:sz="0" w:space="0" w:color="auto"/>
                                                <w:right w:val="none" w:sz="0" w:space="0" w:color="auto"/>
                                              </w:divBdr>
                                              <w:divsChild>
                                                <w:div w:id="2013022445">
                                                  <w:marLeft w:val="0"/>
                                                  <w:marRight w:val="0"/>
                                                  <w:marTop w:val="0"/>
                                                  <w:marBottom w:val="0"/>
                                                  <w:divBdr>
                                                    <w:top w:val="none" w:sz="0" w:space="0" w:color="auto"/>
                                                    <w:left w:val="none" w:sz="0" w:space="0" w:color="auto"/>
                                                    <w:bottom w:val="none" w:sz="0" w:space="0" w:color="auto"/>
                                                    <w:right w:val="none" w:sz="0" w:space="0" w:color="auto"/>
                                                  </w:divBdr>
                                                  <w:divsChild>
                                                    <w:div w:id="322053833">
                                                      <w:marLeft w:val="0"/>
                                                      <w:marRight w:val="0"/>
                                                      <w:marTop w:val="0"/>
                                                      <w:marBottom w:val="0"/>
                                                      <w:divBdr>
                                                        <w:top w:val="none" w:sz="0" w:space="0" w:color="auto"/>
                                                        <w:left w:val="none" w:sz="0" w:space="0" w:color="auto"/>
                                                        <w:bottom w:val="none" w:sz="0" w:space="0" w:color="auto"/>
                                                        <w:right w:val="none" w:sz="0" w:space="0" w:color="auto"/>
                                                      </w:divBdr>
                                                      <w:divsChild>
                                                        <w:div w:id="1279482863">
                                                          <w:marLeft w:val="0"/>
                                                          <w:marRight w:val="0"/>
                                                          <w:marTop w:val="0"/>
                                                          <w:marBottom w:val="0"/>
                                                          <w:divBdr>
                                                            <w:top w:val="none" w:sz="0" w:space="0" w:color="auto"/>
                                                            <w:left w:val="none" w:sz="0" w:space="0" w:color="auto"/>
                                                            <w:bottom w:val="none" w:sz="0" w:space="0" w:color="auto"/>
                                                            <w:right w:val="none" w:sz="0" w:space="0" w:color="auto"/>
                                                          </w:divBdr>
                                                          <w:divsChild>
                                                            <w:div w:id="2704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563448">
      <w:bodyDiv w:val="1"/>
      <w:marLeft w:val="0"/>
      <w:marRight w:val="0"/>
      <w:marTop w:val="0"/>
      <w:marBottom w:val="0"/>
      <w:divBdr>
        <w:top w:val="none" w:sz="0" w:space="0" w:color="auto"/>
        <w:left w:val="none" w:sz="0" w:space="0" w:color="auto"/>
        <w:bottom w:val="none" w:sz="0" w:space="0" w:color="auto"/>
        <w:right w:val="none" w:sz="0" w:space="0" w:color="auto"/>
      </w:divBdr>
      <w:divsChild>
        <w:div w:id="24602295">
          <w:marLeft w:val="0"/>
          <w:marRight w:val="0"/>
          <w:marTop w:val="0"/>
          <w:marBottom w:val="0"/>
          <w:divBdr>
            <w:top w:val="none" w:sz="0" w:space="0" w:color="auto"/>
            <w:left w:val="none" w:sz="0" w:space="0" w:color="auto"/>
            <w:bottom w:val="none" w:sz="0" w:space="0" w:color="auto"/>
            <w:right w:val="none" w:sz="0" w:space="0" w:color="auto"/>
          </w:divBdr>
        </w:div>
        <w:div w:id="384303759">
          <w:marLeft w:val="0"/>
          <w:marRight w:val="0"/>
          <w:marTop w:val="0"/>
          <w:marBottom w:val="0"/>
          <w:divBdr>
            <w:top w:val="none" w:sz="0" w:space="0" w:color="auto"/>
            <w:left w:val="none" w:sz="0" w:space="0" w:color="auto"/>
            <w:bottom w:val="none" w:sz="0" w:space="0" w:color="auto"/>
            <w:right w:val="none" w:sz="0" w:space="0" w:color="auto"/>
          </w:divBdr>
        </w:div>
      </w:divsChild>
    </w:div>
    <w:div w:id="1082684358">
      <w:bodyDiv w:val="1"/>
      <w:marLeft w:val="0"/>
      <w:marRight w:val="0"/>
      <w:marTop w:val="0"/>
      <w:marBottom w:val="0"/>
      <w:divBdr>
        <w:top w:val="none" w:sz="0" w:space="0" w:color="auto"/>
        <w:left w:val="none" w:sz="0" w:space="0" w:color="auto"/>
        <w:bottom w:val="none" w:sz="0" w:space="0" w:color="auto"/>
        <w:right w:val="none" w:sz="0" w:space="0" w:color="auto"/>
      </w:divBdr>
      <w:divsChild>
        <w:div w:id="1140725743">
          <w:marLeft w:val="0"/>
          <w:marRight w:val="2400"/>
          <w:marTop w:val="0"/>
          <w:marBottom w:val="330"/>
          <w:divBdr>
            <w:top w:val="none" w:sz="0" w:space="0" w:color="auto"/>
            <w:left w:val="none" w:sz="0" w:space="0" w:color="auto"/>
            <w:bottom w:val="none" w:sz="0" w:space="0" w:color="auto"/>
            <w:right w:val="none" w:sz="0" w:space="0" w:color="auto"/>
          </w:divBdr>
        </w:div>
      </w:divsChild>
    </w:div>
    <w:div w:id="1085881116">
      <w:bodyDiv w:val="1"/>
      <w:marLeft w:val="0"/>
      <w:marRight w:val="0"/>
      <w:marTop w:val="0"/>
      <w:marBottom w:val="0"/>
      <w:divBdr>
        <w:top w:val="none" w:sz="0" w:space="0" w:color="auto"/>
        <w:left w:val="none" w:sz="0" w:space="0" w:color="auto"/>
        <w:bottom w:val="none" w:sz="0" w:space="0" w:color="auto"/>
        <w:right w:val="none" w:sz="0" w:space="0" w:color="auto"/>
      </w:divBdr>
    </w:div>
    <w:div w:id="1100612246">
      <w:bodyDiv w:val="1"/>
      <w:marLeft w:val="0"/>
      <w:marRight w:val="0"/>
      <w:marTop w:val="0"/>
      <w:marBottom w:val="0"/>
      <w:divBdr>
        <w:top w:val="none" w:sz="0" w:space="0" w:color="auto"/>
        <w:left w:val="none" w:sz="0" w:space="0" w:color="auto"/>
        <w:bottom w:val="none" w:sz="0" w:space="0" w:color="auto"/>
        <w:right w:val="none" w:sz="0" w:space="0" w:color="auto"/>
      </w:divBdr>
      <w:divsChild>
        <w:div w:id="895749569">
          <w:marLeft w:val="0"/>
          <w:marRight w:val="0"/>
          <w:marTop w:val="375"/>
          <w:marBottom w:val="375"/>
          <w:divBdr>
            <w:top w:val="none" w:sz="0" w:space="0" w:color="auto"/>
            <w:left w:val="none" w:sz="0" w:space="0" w:color="auto"/>
            <w:bottom w:val="none" w:sz="0" w:space="0" w:color="auto"/>
            <w:right w:val="none" w:sz="0" w:space="0" w:color="auto"/>
          </w:divBdr>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06272171">
      <w:bodyDiv w:val="1"/>
      <w:marLeft w:val="0"/>
      <w:marRight w:val="0"/>
      <w:marTop w:val="0"/>
      <w:marBottom w:val="0"/>
      <w:divBdr>
        <w:top w:val="none" w:sz="0" w:space="0" w:color="auto"/>
        <w:left w:val="none" w:sz="0" w:space="0" w:color="auto"/>
        <w:bottom w:val="none" w:sz="0" w:space="0" w:color="auto"/>
        <w:right w:val="none" w:sz="0" w:space="0" w:color="auto"/>
      </w:divBdr>
    </w:div>
    <w:div w:id="1135295986">
      <w:bodyDiv w:val="1"/>
      <w:marLeft w:val="0"/>
      <w:marRight w:val="0"/>
      <w:marTop w:val="0"/>
      <w:marBottom w:val="0"/>
      <w:divBdr>
        <w:top w:val="none" w:sz="0" w:space="0" w:color="auto"/>
        <w:left w:val="none" w:sz="0" w:space="0" w:color="auto"/>
        <w:bottom w:val="none" w:sz="0" w:space="0" w:color="auto"/>
        <w:right w:val="none" w:sz="0" w:space="0" w:color="auto"/>
      </w:divBdr>
      <w:divsChild>
        <w:div w:id="1711033558">
          <w:marLeft w:val="0"/>
          <w:marRight w:val="0"/>
          <w:marTop w:val="0"/>
          <w:marBottom w:val="75"/>
          <w:divBdr>
            <w:top w:val="none" w:sz="0" w:space="0" w:color="auto"/>
            <w:left w:val="none" w:sz="0" w:space="0" w:color="auto"/>
            <w:bottom w:val="none" w:sz="0" w:space="0" w:color="auto"/>
            <w:right w:val="none" w:sz="0" w:space="0" w:color="auto"/>
          </w:divBdr>
        </w:div>
        <w:div w:id="1280917060">
          <w:marLeft w:val="0"/>
          <w:marRight w:val="0"/>
          <w:marTop w:val="75"/>
          <w:marBottom w:val="75"/>
          <w:divBdr>
            <w:top w:val="none" w:sz="0" w:space="0" w:color="auto"/>
            <w:left w:val="none" w:sz="0" w:space="0" w:color="auto"/>
            <w:bottom w:val="none" w:sz="0" w:space="0" w:color="auto"/>
            <w:right w:val="none" w:sz="0" w:space="0" w:color="auto"/>
          </w:divBdr>
        </w:div>
      </w:divsChild>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58153070">
      <w:bodyDiv w:val="1"/>
      <w:marLeft w:val="0"/>
      <w:marRight w:val="0"/>
      <w:marTop w:val="0"/>
      <w:marBottom w:val="0"/>
      <w:divBdr>
        <w:top w:val="none" w:sz="0" w:space="0" w:color="auto"/>
        <w:left w:val="none" w:sz="0" w:space="0" w:color="auto"/>
        <w:bottom w:val="none" w:sz="0" w:space="0" w:color="auto"/>
        <w:right w:val="none" w:sz="0" w:space="0" w:color="auto"/>
      </w:divBdr>
      <w:divsChild>
        <w:div w:id="1500921222">
          <w:marLeft w:val="0"/>
          <w:marRight w:val="0"/>
          <w:marTop w:val="0"/>
          <w:marBottom w:val="0"/>
          <w:divBdr>
            <w:top w:val="none" w:sz="0" w:space="0" w:color="auto"/>
            <w:left w:val="none" w:sz="0" w:space="0" w:color="auto"/>
            <w:bottom w:val="none" w:sz="0" w:space="0" w:color="auto"/>
            <w:right w:val="none" w:sz="0" w:space="0" w:color="auto"/>
          </w:divBdr>
          <w:divsChild>
            <w:div w:id="2090807538">
              <w:marLeft w:val="0"/>
              <w:marRight w:val="0"/>
              <w:marTop w:val="0"/>
              <w:marBottom w:val="0"/>
              <w:divBdr>
                <w:top w:val="none" w:sz="0" w:space="0" w:color="auto"/>
                <w:left w:val="none" w:sz="0" w:space="0" w:color="auto"/>
                <w:bottom w:val="none" w:sz="0" w:space="0" w:color="auto"/>
                <w:right w:val="none" w:sz="0" w:space="0" w:color="auto"/>
              </w:divBdr>
              <w:divsChild>
                <w:div w:id="1278681394">
                  <w:marLeft w:val="0"/>
                  <w:marRight w:val="0"/>
                  <w:marTop w:val="0"/>
                  <w:marBottom w:val="0"/>
                  <w:divBdr>
                    <w:top w:val="none" w:sz="0" w:space="0" w:color="auto"/>
                    <w:left w:val="none" w:sz="0" w:space="0" w:color="auto"/>
                    <w:bottom w:val="none" w:sz="0" w:space="0" w:color="auto"/>
                    <w:right w:val="none" w:sz="0" w:space="0" w:color="auto"/>
                  </w:divBdr>
                  <w:divsChild>
                    <w:div w:id="80610576">
                      <w:marLeft w:val="0"/>
                      <w:marRight w:val="0"/>
                      <w:marTop w:val="0"/>
                      <w:marBottom w:val="0"/>
                      <w:divBdr>
                        <w:top w:val="none" w:sz="0" w:space="0" w:color="auto"/>
                        <w:left w:val="none" w:sz="0" w:space="0" w:color="auto"/>
                        <w:bottom w:val="none" w:sz="0" w:space="0" w:color="auto"/>
                        <w:right w:val="none" w:sz="0" w:space="0" w:color="auto"/>
                      </w:divBdr>
                    </w:div>
                    <w:div w:id="1051002625">
                      <w:marLeft w:val="0"/>
                      <w:marRight w:val="0"/>
                      <w:marTop w:val="0"/>
                      <w:marBottom w:val="0"/>
                      <w:divBdr>
                        <w:top w:val="none" w:sz="0" w:space="0" w:color="auto"/>
                        <w:left w:val="none" w:sz="0" w:space="0" w:color="auto"/>
                        <w:bottom w:val="none" w:sz="0" w:space="0" w:color="auto"/>
                        <w:right w:val="none" w:sz="0" w:space="0" w:color="auto"/>
                      </w:divBdr>
                    </w:div>
                    <w:div w:id="738020241">
                      <w:marLeft w:val="0"/>
                      <w:marRight w:val="0"/>
                      <w:marTop w:val="0"/>
                      <w:marBottom w:val="0"/>
                      <w:divBdr>
                        <w:top w:val="none" w:sz="0" w:space="0" w:color="auto"/>
                        <w:left w:val="none" w:sz="0" w:space="0" w:color="auto"/>
                        <w:bottom w:val="none" w:sz="0" w:space="0" w:color="auto"/>
                        <w:right w:val="none" w:sz="0" w:space="0" w:color="auto"/>
                      </w:divBdr>
                    </w:div>
                    <w:div w:id="150221174">
                      <w:marLeft w:val="0"/>
                      <w:marRight w:val="0"/>
                      <w:marTop w:val="0"/>
                      <w:marBottom w:val="0"/>
                      <w:divBdr>
                        <w:top w:val="none" w:sz="0" w:space="0" w:color="auto"/>
                        <w:left w:val="none" w:sz="0" w:space="0" w:color="auto"/>
                        <w:bottom w:val="none" w:sz="0" w:space="0" w:color="auto"/>
                        <w:right w:val="none" w:sz="0" w:space="0" w:color="auto"/>
                      </w:divBdr>
                    </w:div>
                    <w:div w:id="93868847">
                      <w:marLeft w:val="0"/>
                      <w:marRight w:val="0"/>
                      <w:marTop w:val="0"/>
                      <w:marBottom w:val="0"/>
                      <w:divBdr>
                        <w:top w:val="none" w:sz="0" w:space="0" w:color="auto"/>
                        <w:left w:val="none" w:sz="0" w:space="0" w:color="auto"/>
                        <w:bottom w:val="none" w:sz="0" w:space="0" w:color="auto"/>
                        <w:right w:val="none" w:sz="0" w:space="0" w:color="auto"/>
                      </w:divBdr>
                    </w:div>
                    <w:div w:id="1191727794">
                      <w:marLeft w:val="0"/>
                      <w:marRight w:val="0"/>
                      <w:marTop w:val="0"/>
                      <w:marBottom w:val="0"/>
                      <w:divBdr>
                        <w:top w:val="none" w:sz="0" w:space="0" w:color="auto"/>
                        <w:left w:val="none" w:sz="0" w:space="0" w:color="auto"/>
                        <w:bottom w:val="none" w:sz="0" w:space="0" w:color="auto"/>
                        <w:right w:val="none" w:sz="0" w:space="0" w:color="auto"/>
                      </w:divBdr>
                    </w:div>
                    <w:div w:id="421268522">
                      <w:marLeft w:val="0"/>
                      <w:marRight w:val="0"/>
                      <w:marTop w:val="0"/>
                      <w:marBottom w:val="0"/>
                      <w:divBdr>
                        <w:top w:val="none" w:sz="0" w:space="0" w:color="auto"/>
                        <w:left w:val="none" w:sz="0" w:space="0" w:color="auto"/>
                        <w:bottom w:val="none" w:sz="0" w:space="0" w:color="auto"/>
                        <w:right w:val="none" w:sz="0" w:space="0" w:color="auto"/>
                      </w:divBdr>
                    </w:div>
                    <w:div w:id="978454658">
                      <w:marLeft w:val="0"/>
                      <w:marRight w:val="0"/>
                      <w:marTop w:val="0"/>
                      <w:marBottom w:val="0"/>
                      <w:divBdr>
                        <w:top w:val="none" w:sz="0" w:space="0" w:color="auto"/>
                        <w:left w:val="none" w:sz="0" w:space="0" w:color="auto"/>
                        <w:bottom w:val="none" w:sz="0" w:space="0" w:color="auto"/>
                        <w:right w:val="none" w:sz="0" w:space="0" w:color="auto"/>
                      </w:divBdr>
                    </w:div>
                    <w:div w:id="1863349569">
                      <w:marLeft w:val="0"/>
                      <w:marRight w:val="0"/>
                      <w:marTop w:val="0"/>
                      <w:marBottom w:val="0"/>
                      <w:divBdr>
                        <w:top w:val="none" w:sz="0" w:space="0" w:color="auto"/>
                        <w:left w:val="none" w:sz="0" w:space="0" w:color="auto"/>
                        <w:bottom w:val="none" w:sz="0" w:space="0" w:color="auto"/>
                        <w:right w:val="none" w:sz="0" w:space="0" w:color="auto"/>
                      </w:divBdr>
                    </w:div>
                    <w:div w:id="1978758247">
                      <w:marLeft w:val="0"/>
                      <w:marRight w:val="0"/>
                      <w:marTop w:val="0"/>
                      <w:marBottom w:val="0"/>
                      <w:divBdr>
                        <w:top w:val="none" w:sz="0" w:space="0" w:color="auto"/>
                        <w:left w:val="none" w:sz="0" w:space="0" w:color="auto"/>
                        <w:bottom w:val="none" w:sz="0" w:space="0" w:color="auto"/>
                        <w:right w:val="none" w:sz="0" w:space="0" w:color="auto"/>
                      </w:divBdr>
                    </w:div>
                    <w:div w:id="771558666">
                      <w:marLeft w:val="0"/>
                      <w:marRight w:val="0"/>
                      <w:marTop w:val="0"/>
                      <w:marBottom w:val="0"/>
                      <w:divBdr>
                        <w:top w:val="none" w:sz="0" w:space="0" w:color="auto"/>
                        <w:left w:val="none" w:sz="0" w:space="0" w:color="auto"/>
                        <w:bottom w:val="none" w:sz="0" w:space="0" w:color="auto"/>
                        <w:right w:val="none" w:sz="0" w:space="0" w:color="auto"/>
                      </w:divBdr>
                    </w:div>
                    <w:div w:id="948663094">
                      <w:marLeft w:val="0"/>
                      <w:marRight w:val="0"/>
                      <w:marTop w:val="0"/>
                      <w:marBottom w:val="0"/>
                      <w:divBdr>
                        <w:top w:val="none" w:sz="0" w:space="0" w:color="auto"/>
                        <w:left w:val="none" w:sz="0" w:space="0" w:color="auto"/>
                        <w:bottom w:val="none" w:sz="0" w:space="0" w:color="auto"/>
                        <w:right w:val="none" w:sz="0" w:space="0" w:color="auto"/>
                      </w:divBdr>
                    </w:div>
                    <w:div w:id="208342299">
                      <w:marLeft w:val="0"/>
                      <w:marRight w:val="0"/>
                      <w:marTop w:val="0"/>
                      <w:marBottom w:val="0"/>
                      <w:divBdr>
                        <w:top w:val="none" w:sz="0" w:space="0" w:color="auto"/>
                        <w:left w:val="none" w:sz="0" w:space="0" w:color="auto"/>
                        <w:bottom w:val="none" w:sz="0" w:space="0" w:color="auto"/>
                        <w:right w:val="none" w:sz="0" w:space="0" w:color="auto"/>
                      </w:divBdr>
                    </w:div>
                    <w:div w:id="1361861398">
                      <w:marLeft w:val="0"/>
                      <w:marRight w:val="0"/>
                      <w:marTop w:val="0"/>
                      <w:marBottom w:val="0"/>
                      <w:divBdr>
                        <w:top w:val="none" w:sz="0" w:space="0" w:color="auto"/>
                        <w:left w:val="none" w:sz="0" w:space="0" w:color="auto"/>
                        <w:bottom w:val="none" w:sz="0" w:space="0" w:color="auto"/>
                        <w:right w:val="none" w:sz="0" w:space="0" w:color="auto"/>
                      </w:divBdr>
                    </w:div>
                    <w:div w:id="1866823384">
                      <w:marLeft w:val="0"/>
                      <w:marRight w:val="0"/>
                      <w:marTop w:val="0"/>
                      <w:marBottom w:val="0"/>
                      <w:divBdr>
                        <w:top w:val="none" w:sz="0" w:space="0" w:color="auto"/>
                        <w:left w:val="none" w:sz="0" w:space="0" w:color="auto"/>
                        <w:bottom w:val="none" w:sz="0" w:space="0" w:color="auto"/>
                        <w:right w:val="none" w:sz="0" w:space="0" w:color="auto"/>
                      </w:divBdr>
                    </w:div>
                    <w:div w:id="15496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1070570">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30730858">
      <w:bodyDiv w:val="1"/>
      <w:marLeft w:val="0"/>
      <w:marRight w:val="0"/>
      <w:marTop w:val="0"/>
      <w:marBottom w:val="0"/>
      <w:divBdr>
        <w:top w:val="none" w:sz="0" w:space="0" w:color="auto"/>
        <w:left w:val="none" w:sz="0" w:space="0" w:color="auto"/>
        <w:bottom w:val="none" w:sz="0" w:space="0" w:color="auto"/>
        <w:right w:val="none" w:sz="0" w:space="0" w:color="auto"/>
      </w:divBdr>
    </w:div>
    <w:div w:id="1231697972">
      <w:bodyDiv w:val="1"/>
      <w:marLeft w:val="0"/>
      <w:marRight w:val="0"/>
      <w:marTop w:val="0"/>
      <w:marBottom w:val="0"/>
      <w:divBdr>
        <w:top w:val="none" w:sz="0" w:space="0" w:color="auto"/>
        <w:left w:val="none" w:sz="0" w:space="0" w:color="auto"/>
        <w:bottom w:val="none" w:sz="0" w:space="0" w:color="auto"/>
        <w:right w:val="none" w:sz="0" w:space="0" w:color="auto"/>
      </w:divBdr>
      <w:divsChild>
        <w:div w:id="503974596">
          <w:marLeft w:val="0"/>
          <w:marRight w:val="0"/>
          <w:marTop w:val="0"/>
          <w:marBottom w:val="300"/>
          <w:divBdr>
            <w:top w:val="none" w:sz="0" w:space="0" w:color="auto"/>
            <w:left w:val="none" w:sz="0" w:space="0" w:color="auto"/>
            <w:bottom w:val="none" w:sz="0" w:space="0" w:color="auto"/>
            <w:right w:val="none" w:sz="0" w:space="0" w:color="auto"/>
          </w:divBdr>
        </w:div>
        <w:div w:id="1987274497">
          <w:marLeft w:val="0"/>
          <w:marRight w:val="0"/>
          <w:marTop w:val="0"/>
          <w:marBottom w:val="0"/>
          <w:divBdr>
            <w:top w:val="none" w:sz="0" w:space="0" w:color="auto"/>
            <w:left w:val="none" w:sz="0" w:space="0" w:color="auto"/>
            <w:bottom w:val="none" w:sz="0" w:space="0" w:color="auto"/>
            <w:right w:val="none" w:sz="0" w:space="0" w:color="auto"/>
          </w:divBdr>
          <w:divsChild>
            <w:div w:id="466051025">
              <w:marLeft w:val="0"/>
              <w:marRight w:val="0"/>
              <w:marTop w:val="0"/>
              <w:marBottom w:val="0"/>
              <w:divBdr>
                <w:top w:val="none" w:sz="0" w:space="0" w:color="auto"/>
                <w:left w:val="none" w:sz="0" w:space="0" w:color="auto"/>
                <w:bottom w:val="none" w:sz="0" w:space="0" w:color="auto"/>
                <w:right w:val="none" w:sz="0" w:space="0" w:color="auto"/>
              </w:divBdr>
              <w:divsChild>
                <w:div w:id="937911565">
                  <w:marLeft w:val="0"/>
                  <w:marRight w:val="0"/>
                  <w:marTop w:val="0"/>
                  <w:marBottom w:val="0"/>
                  <w:divBdr>
                    <w:top w:val="none" w:sz="0" w:space="0" w:color="auto"/>
                    <w:left w:val="none" w:sz="0" w:space="0" w:color="auto"/>
                    <w:bottom w:val="none" w:sz="0" w:space="0" w:color="auto"/>
                    <w:right w:val="none" w:sz="0" w:space="0" w:color="auto"/>
                  </w:divBdr>
                  <w:divsChild>
                    <w:div w:id="140007430">
                      <w:marLeft w:val="0"/>
                      <w:marRight w:val="60"/>
                      <w:marTop w:val="0"/>
                      <w:marBottom w:val="0"/>
                      <w:divBdr>
                        <w:top w:val="none" w:sz="0" w:space="0" w:color="auto"/>
                        <w:left w:val="none" w:sz="0" w:space="0" w:color="auto"/>
                        <w:bottom w:val="none" w:sz="0" w:space="0" w:color="auto"/>
                        <w:right w:val="none" w:sz="0" w:space="0" w:color="auto"/>
                      </w:divBdr>
                    </w:div>
                    <w:div w:id="1509103128">
                      <w:marLeft w:val="0"/>
                      <w:marRight w:val="0"/>
                      <w:marTop w:val="0"/>
                      <w:marBottom w:val="0"/>
                      <w:divBdr>
                        <w:top w:val="none" w:sz="0" w:space="0" w:color="auto"/>
                        <w:left w:val="none" w:sz="0" w:space="0" w:color="auto"/>
                        <w:bottom w:val="none" w:sz="0" w:space="0" w:color="auto"/>
                        <w:right w:val="none" w:sz="0" w:space="0" w:color="auto"/>
                      </w:divBdr>
                      <w:divsChild>
                        <w:div w:id="536237848">
                          <w:marLeft w:val="0"/>
                          <w:marRight w:val="0"/>
                          <w:marTop w:val="0"/>
                          <w:marBottom w:val="0"/>
                          <w:divBdr>
                            <w:top w:val="none" w:sz="0" w:space="0" w:color="auto"/>
                            <w:left w:val="none" w:sz="0" w:space="0" w:color="auto"/>
                            <w:bottom w:val="none" w:sz="0" w:space="0" w:color="auto"/>
                            <w:right w:val="none" w:sz="0" w:space="0" w:color="auto"/>
                          </w:divBdr>
                        </w:div>
                      </w:divsChild>
                    </w:div>
                    <w:div w:id="979305931">
                      <w:marLeft w:val="0"/>
                      <w:marRight w:val="0"/>
                      <w:marTop w:val="0"/>
                      <w:marBottom w:val="0"/>
                      <w:divBdr>
                        <w:top w:val="none" w:sz="0" w:space="0" w:color="auto"/>
                        <w:left w:val="none" w:sz="0" w:space="0" w:color="auto"/>
                        <w:bottom w:val="none" w:sz="0" w:space="0" w:color="auto"/>
                        <w:right w:val="none" w:sz="0" w:space="0" w:color="auto"/>
                      </w:divBdr>
                      <w:divsChild>
                        <w:div w:id="18646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196">
                  <w:marLeft w:val="0"/>
                  <w:marRight w:val="0"/>
                  <w:marTop w:val="0"/>
                  <w:marBottom w:val="0"/>
                  <w:divBdr>
                    <w:top w:val="none" w:sz="0" w:space="0" w:color="auto"/>
                    <w:left w:val="none" w:sz="0" w:space="0" w:color="auto"/>
                    <w:bottom w:val="none" w:sz="0" w:space="0" w:color="auto"/>
                    <w:right w:val="none" w:sz="0" w:space="0" w:color="auto"/>
                  </w:divBdr>
                  <w:divsChild>
                    <w:div w:id="1555964406">
                      <w:marLeft w:val="0"/>
                      <w:marRight w:val="0"/>
                      <w:marTop w:val="0"/>
                      <w:marBottom w:val="0"/>
                      <w:divBdr>
                        <w:top w:val="none" w:sz="0" w:space="0" w:color="auto"/>
                        <w:left w:val="none" w:sz="0" w:space="0" w:color="auto"/>
                        <w:bottom w:val="none" w:sz="0" w:space="0" w:color="auto"/>
                        <w:right w:val="none" w:sz="0" w:space="0" w:color="auto"/>
                      </w:divBdr>
                    </w:div>
                    <w:div w:id="17299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8320">
      <w:bodyDiv w:val="1"/>
      <w:marLeft w:val="0"/>
      <w:marRight w:val="0"/>
      <w:marTop w:val="0"/>
      <w:marBottom w:val="0"/>
      <w:divBdr>
        <w:top w:val="none" w:sz="0" w:space="0" w:color="auto"/>
        <w:left w:val="none" w:sz="0" w:space="0" w:color="auto"/>
        <w:bottom w:val="none" w:sz="0" w:space="0" w:color="auto"/>
        <w:right w:val="none" w:sz="0" w:space="0" w:color="auto"/>
      </w:divBdr>
      <w:divsChild>
        <w:div w:id="33434899">
          <w:marLeft w:val="240"/>
          <w:marRight w:val="0"/>
          <w:marTop w:val="0"/>
          <w:marBottom w:val="0"/>
          <w:divBdr>
            <w:top w:val="none" w:sz="0" w:space="0" w:color="auto"/>
            <w:left w:val="none" w:sz="0" w:space="0" w:color="auto"/>
            <w:bottom w:val="none" w:sz="0" w:space="0" w:color="auto"/>
            <w:right w:val="none" w:sz="0" w:space="0" w:color="auto"/>
          </w:divBdr>
        </w:div>
      </w:divsChild>
    </w:div>
    <w:div w:id="1277523202">
      <w:bodyDiv w:val="1"/>
      <w:marLeft w:val="0"/>
      <w:marRight w:val="0"/>
      <w:marTop w:val="0"/>
      <w:marBottom w:val="0"/>
      <w:divBdr>
        <w:top w:val="none" w:sz="0" w:space="0" w:color="auto"/>
        <w:left w:val="none" w:sz="0" w:space="0" w:color="auto"/>
        <w:bottom w:val="none" w:sz="0" w:space="0" w:color="auto"/>
        <w:right w:val="none" w:sz="0" w:space="0" w:color="auto"/>
      </w:divBdr>
      <w:divsChild>
        <w:div w:id="1754232289">
          <w:marLeft w:val="0"/>
          <w:marRight w:val="0"/>
          <w:marTop w:val="0"/>
          <w:marBottom w:val="300"/>
          <w:divBdr>
            <w:top w:val="none" w:sz="0" w:space="0" w:color="auto"/>
            <w:left w:val="none" w:sz="0" w:space="0" w:color="auto"/>
            <w:bottom w:val="none" w:sz="0" w:space="0" w:color="auto"/>
            <w:right w:val="none" w:sz="0" w:space="0" w:color="auto"/>
          </w:divBdr>
          <w:divsChild>
            <w:div w:id="1923099911">
              <w:marLeft w:val="-225"/>
              <w:marRight w:val="-225"/>
              <w:marTop w:val="0"/>
              <w:marBottom w:val="0"/>
              <w:divBdr>
                <w:top w:val="none" w:sz="0" w:space="0" w:color="auto"/>
                <w:left w:val="none" w:sz="0" w:space="0" w:color="auto"/>
                <w:bottom w:val="none" w:sz="0" w:space="0" w:color="auto"/>
                <w:right w:val="none" w:sz="0" w:space="0" w:color="auto"/>
              </w:divBdr>
              <w:divsChild>
                <w:div w:id="1772507698">
                  <w:marLeft w:val="0"/>
                  <w:marRight w:val="0"/>
                  <w:marTop w:val="0"/>
                  <w:marBottom w:val="0"/>
                  <w:divBdr>
                    <w:top w:val="none" w:sz="0" w:space="0" w:color="auto"/>
                    <w:left w:val="none" w:sz="0" w:space="0" w:color="auto"/>
                    <w:bottom w:val="none" w:sz="0" w:space="0" w:color="auto"/>
                    <w:right w:val="none" w:sz="0" w:space="0" w:color="auto"/>
                  </w:divBdr>
                  <w:divsChild>
                    <w:div w:id="357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4365">
          <w:marLeft w:val="0"/>
          <w:marRight w:val="0"/>
          <w:marTop w:val="0"/>
          <w:marBottom w:val="0"/>
          <w:divBdr>
            <w:top w:val="none" w:sz="0" w:space="0" w:color="auto"/>
            <w:left w:val="none" w:sz="0" w:space="0" w:color="auto"/>
            <w:bottom w:val="none" w:sz="0" w:space="0" w:color="auto"/>
            <w:right w:val="none" w:sz="0" w:space="0" w:color="auto"/>
          </w:divBdr>
          <w:divsChild>
            <w:div w:id="20060273">
              <w:marLeft w:val="-225"/>
              <w:marRight w:val="-225"/>
              <w:marTop w:val="0"/>
              <w:marBottom w:val="0"/>
              <w:divBdr>
                <w:top w:val="none" w:sz="0" w:space="0" w:color="auto"/>
                <w:left w:val="none" w:sz="0" w:space="0" w:color="auto"/>
                <w:bottom w:val="none" w:sz="0" w:space="0" w:color="auto"/>
                <w:right w:val="none" w:sz="0" w:space="0" w:color="auto"/>
              </w:divBdr>
              <w:divsChild>
                <w:div w:id="1387678682">
                  <w:marLeft w:val="0"/>
                  <w:marRight w:val="0"/>
                  <w:marTop w:val="0"/>
                  <w:marBottom w:val="0"/>
                  <w:divBdr>
                    <w:top w:val="none" w:sz="0" w:space="0" w:color="auto"/>
                    <w:left w:val="none" w:sz="0" w:space="0" w:color="auto"/>
                    <w:bottom w:val="none" w:sz="0" w:space="0" w:color="auto"/>
                    <w:right w:val="none" w:sz="0" w:space="0" w:color="auto"/>
                  </w:divBdr>
                  <w:divsChild>
                    <w:div w:id="708140936">
                      <w:marLeft w:val="-225"/>
                      <w:marRight w:val="-225"/>
                      <w:marTop w:val="0"/>
                      <w:marBottom w:val="0"/>
                      <w:divBdr>
                        <w:top w:val="none" w:sz="0" w:space="0" w:color="auto"/>
                        <w:left w:val="none" w:sz="0" w:space="0" w:color="auto"/>
                        <w:bottom w:val="none" w:sz="0" w:space="0" w:color="auto"/>
                        <w:right w:val="none" w:sz="0" w:space="0" w:color="auto"/>
                      </w:divBdr>
                      <w:divsChild>
                        <w:div w:id="1729264553">
                          <w:marLeft w:val="0"/>
                          <w:marRight w:val="0"/>
                          <w:marTop w:val="0"/>
                          <w:marBottom w:val="0"/>
                          <w:divBdr>
                            <w:top w:val="none" w:sz="0" w:space="0" w:color="auto"/>
                            <w:left w:val="none" w:sz="0" w:space="0" w:color="auto"/>
                            <w:bottom w:val="none" w:sz="0" w:space="0" w:color="auto"/>
                            <w:right w:val="none" w:sz="0" w:space="0" w:color="auto"/>
                          </w:divBdr>
                        </w:div>
                      </w:divsChild>
                    </w:div>
                    <w:div w:id="948661708">
                      <w:marLeft w:val="-225"/>
                      <w:marRight w:val="-225"/>
                      <w:marTop w:val="225"/>
                      <w:marBottom w:val="225"/>
                      <w:divBdr>
                        <w:top w:val="none" w:sz="0" w:space="0" w:color="auto"/>
                        <w:left w:val="none" w:sz="0" w:space="0" w:color="auto"/>
                        <w:bottom w:val="none" w:sz="0" w:space="0" w:color="auto"/>
                        <w:right w:val="none" w:sz="0" w:space="0" w:color="auto"/>
                      </w:divBdr>
                      <w:divsChild>
                        <w:div w:id="196625501">
                          <w:marLeft w:val="0"/>
                          <w:marRight w:val="0"/>
                          <w:marTop w:val="0"/>
                          <w:marBottom w:val="0"/>
                          <w:divBdr>
                            <w:top w:val="none" w:sz="0" w:space="0" w:color="auto"/>
                            <w:left w:val="none" w:sz="0" w:space="0" w:color="auto"/>
                            <w:bottom w:val="none" w:sz="0" w:space="0" w:color="auto"/>
                            <w:right w:val="none" w:sz="0" w:space="0" w:color="auto"/>
                          </w:divBdr>
                        </w:div>
                        <w:div w:id="11192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79042">
      <w:bodyDiv w:val="1"/>
      <w:marLeft w:val="0"/>
      <w:marRight w:val="0"/>
      <w:marTop w:val="0"/>
      <w:marBottom w:val="0"/>
      <w:divBdr>
        <w:top w:val="none" w:sz="0" w:space="0" w:color="auto"/>
        <w:left w:val="none" w:sz="0" w:space="0" w:color="auto"/>
        <w:bottom w:val="none" w:sz="0" w:space="0" w:color="auto"/>
        <w:right w:val="none" w:sz="0" w:space="0" w:color="auto"/>
      </w:divBdr>
      <w:divsChild>
        <w:div w:id="1431000569">
          <w:marLeft w:val="0"/>
          <w:marRight w:val="0"/>
          <w:marTop w:val="225"/>
          <w:marBottom w:val="0"/>
          <w:divBdr>
            <w:top w:val="none" w:sz="0" w:space="0" w:color="auto"/>
            <w:left w:val="none" w:sz="0" w:space="0" w:color="auto"/>
            <w:bottom w:val="none" w:sz="0" w:space="0" w:color="auto"/>
            <w:right w:val="none" w:sz="0" w:space="0" w:color="auto"/>
          </w:divBdr>
        </w:div>
      </w:divsChild>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05160045">
      <w:bodyDiv w:val="1"/>
      <w:marLeft w:val="0"/>
      <w:marRight w:val="0"/>
      <w:marTop w:val="0"/>
      <w:marBottom w:val="0"/>
      <w:divBdr>
        <w:top w:val="none" w:sz="0" w:space="0" w:color="auto"/>
        <w:left w:val="none" w:sz="0" w:space="0" w:color="auto"/>
        <w:bottom w:val="none" w:sz="0" w:space="0" w:color="auto"/>
        <w:right w:val="none" w:sz="0" w:space="0" w:color="auto"/>
      </w:divBdr>
      <w:divsChild>
        <w:div w:id="1474982832">
          <w:marLeft w:val="0"/>
          <w:marRight w:val="0"/>
          <w:marTop w:val="0"/>
          <w:marBottom w:val="0"/>
          <w:divBdr>
            <w:top w:val="none" w:sz="0" w:space="0" w:color="auto"/>
            <w:left w:val="none" w:sz="0" w:space="0" w:color="auto"/>
            <w:bottom w:val="none" w:sz="0" w:space="0" w:color="auto"/>
            <w:right w:val="none" w:sz="0" w:space="0" w:color="auto"/>
          </w:divBdr>
          <w:divsChild>
            <w:div w:id="307589814">
              <w:marLeft w:val="240"/>
              <w:marRight w:val="0"/>
              <w:marTop w:val="48"/>
              <w:marBottom w:val="0"/>
              <w:divBdr>
                <w:top w:val="none" w:sz="0" w:space="0" w:color="auto"/>
                <w:left w:val="none" w:sz="0" w:space="0" w:color="auto"/>
                <w:bottom w:val="none" w:sz="0" w:space="0" w:color="auto"/>
                <w:right w:val="none" w:sz="0" w:space="0" w:color="auto"/>
              </w:divBdr>
              <w:divsChild>
                <w:div w:id="2358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9569">
      <w:bodyDiv w:val="1"/>
      <w:marLeft w:val="0"/>
      <w:marRight w:val="0"/>
      <w:marTop w:val="0"/>
      <w:marBottom w:val="0"/>
      <w:divBdr>
        <w:top w:val="none" w:sz="0" w:space="0" w:color="auto"/>
        <w:left w:val="none" w:sz="0" w:space="0" w:color="auto"/>
        <w:bottom w:val="none" w:sz="0" w:space="0" w:color="auto"/>
        <w:right w:val="none" w:sz="0" w:space="0" w:color="auto"/>
      </w:divBdr>
      <w:divsChild>
        <w:div w:id="213346137">
          <w:marLeft w:val="0"/>
          <w:marRight w:val="0"/>
          <w:marTop w:val="0"/>
          <w:marBottom w:val="75"/>
          <w:divBdr>
            <w:top w:val="none" w:sz="0" w:space="0" w:color="auto"/>
            <w:left w:val="none" w:sz="0" w:space="0" w:color="auto"/>
            <w:bottom w:val="none" w:sz="0" w:space="0" w:color="auto"/>
            <w:right w:val="none" w:sz="0" w:space="0" w:color="auto"/>
          </w:divBdr>
          <w:divsChild>
            <w:div w:id="1517113103">
              <w:marLeft w:val="-300"/>
              <w:marRight w:val="-300"/>
              <w:marTop w:val="0"/>
              <w:marBottom w:val="0"/>
              <w:divBdr>
                <w:top w:val="none" w:sz="0" w:space="0" w:color="auto"/>
                <w:left w:val="none" w:sz="0" w:space="0" w:color="auto"/>
                <w:bottom w:val="none" w:sz="0" w:space="0" w:color="auto"/>
                <w:right w:val="none" w:sz="0" w:space="0" w:color="auto"/>
              </w:divBdr>
              <w:divsChild>
                <w:div w:id="626660379">
                  <w:marLeft w:val="0"/>
                  <w:marRight w:val="0"/>
                  <w:marTop w:val="0"/>
                  <w:marBottom w:val="0"/>
                  <w:divBdr>
                    <w:top w:val="none" w:sz="0" w:space="0" w:color="auto"/>
                    <w:left w:val="none" w:sz="0" w:space="0" w:color="auto"/>
                    <w:bottom w:val="none" w:sz="0" w:space="0" w:color="auto"/>
                    <w:right w:val="none" w:sz="0" w:space="0" w:color="auto"/>
                  </w:divBdr>
                </w:div>
              </w:divsChild>
            </w:div>
            <w:div w:id="1934243714">
              <w:marLeft w:val="0"/>
              <w:marRight w:val="0"/>
              <w:marTop w:val="0"/>
              <w:marBottom w:val="0"/>
              <w:divBdr>
                <w:top w:val="none" w:sz="0" w:space="0" w:color="auto"/>
                <w:left w:val="none" w:sz="0" w:space="0" w:color="auto"/>
                <w:bottom w:val="none" w:sz="0" w:space="0" w:color="auto"/>
                <w:right w:val="none" w:sz="0" w:space="0" w:color="auto"/>
              </w:divBdr>
            </w:div>
          </w:divsChild>
        </w:div>
        <w:div w:id="1032879482">
          <w:marLeft w:val="0"/>
          <w:marRight w:val="0"/>
          <w:marTop w:val="0"/>
          <w:marBottom w:val="0"/>
          <w:divBdr>
            <w:top w:val="none" w:sz="0" w:space="0" w:color="auto"/>
            <w:left w:val="none" w:sz="0" w:space="0" w:color="auto"/>
            <w:bottom w:val="none" w:sz="0" w:space="0" w:color="auto"/>
            <w:right w:val="none" w:sz="0" w:space="0" w:color="auto"/>
          </w:divBdr>
          <w:divsChild>
            <w:div w:id="1155992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9040249">
      <w:bodyDiv w:val="1"/>
      <w:marLeft w:val="0"/>
      <w:marRight w:val="0"/>
      <w:marTop w:val="0"/>
      <w:marBottom w:val="0"/>
      <w:divBdr>
        <w:top w:val="none" w:sz="0" w:space="0" w:color="auto"/>
        <w:left w:val="none" w:sz="0" w:space="0" w:color="auto"/>
        <w:bottom w:val="none" w:sz="0" w:space="0" w:color="auto"/>
        <w:right w:val="none" w:sz="0" w:space="0" w:color="auto"/>
      </w:divBdr>
      <w:divsChild>
        <w:div w:id="1230458847">
          <w:marLeft w:val="0"/>
          <w:marRight w:val="0"/>
          <w:marTop w:val="0"/>
          <w:marBottom w:val="0"/>
          <w:divBdr>
            <w:top w:val="none" w:sz="0" w:space="0" w:color="auto"/>
            <w:left w:val="none" w:sz="0" w:space="0" w:color="auto"/>
            <w:bottom w:val="none" w:sz="0" w:space="0" w:color="auto"/>
            <w:right w:val="none" w:sz="0" w:space="0" w:color="auto"/>
          </w:divBdr>
          <w:divsChild>
            <w:div w:id="1453746095">
              <w:marLeft w:val="0"/>
              <w:marRight w:val="0"/>
              <w:marTop w:val="0"/>
              <w:marBottom w:val="0"/>
              <w:divBdr>
                <w:top w:val="single" w:sz="6" w:space="23" w:color="ECECEC"/>
                <w:left w:val="single" w:sz="6" w:space="0" w:color="ECECEC"/>
                <w:bottom w:val="single" w:sz="6" w:space="0" w:color="ECECEC"/>
                <w:right w:val="single" w:sz="6" w:space="0" w:color="ECECEC"/>
              </w:divBdr>
              <w:divsChild>
                <w:div w:id="523906290">
                  <w:marLeft w:val="0"/>
                  <w:marRight w:val="0"/>
                  <w:marTop w:val="0"/>
                  <w:marBottom w:val="0"/>
                  <w:divBdr>
                    <w:top w:val="none" w:sz="0" w:space="0" w:color="auto"/>
                    <w:left w:val="none" w:sz="0" w:space="0" w:color="auto"/>
                    <w:bottom w:val="none" w:sz="0" w:space="0" w:color="auto"/>
                    <w:right w:val="none" w:sz="0" w:space="0" w:color="auto"/>
                  </w:divBdr>
                  <w:divsChild>
                    <w:div w:id="244343265">
                      <w:marLeft w:val="0"/>
                      <w:marRight w:val="0"/>
                      <w:marTop w:val="0"/>
                      <w:marBottom w:val="0"/>
                      <w:divBdr>
                        <w:top w:val="none" w:sz="0" w:space="0" w:color="auto"/>
                        <w:left w:val="none" w:sz="0" w:space="0" w:color="auto"/>
                        <w:bottom w:val="none" w:sz="0" w:space="0" w:color="auto"/>
                        <w:right w:val="none" w:sz="0" w:space="0" w:color="auto"/>
                      </w:divBdr>
                      <w:divsChild>
                        <w:div w:id="1282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63509210">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82243040">
      <w:bodyDiv w:val="1"/>
      <w:marLeft w:val="0"/>
      <w:marRight w:val="0"/>
      <w:marTop w:val="0"/>
      <w:marBottom w:val="0"/>
      <w:divBdr>
        <w:top w:val="none" w:sz="0" w:space="0" w:color="auto"/>
        <w:left w:val="none" w:sz="0" w:space="0" w:color="auto"/>
        <w:bottom w:val="none" w:sz="0" w:space="0" w:color="auto"/>
        <w:right w:val="none" w:sz="0" w:space="0" w:color="auto"/>
      </w:divBdr>
      <w:divsChild>
        <w:div w:id="202602984">
          <w:marLeft w:val="0"/>
          <w:marRight w:val="0"/>
          <w:marTop w:val="0"/>
          <w:marBottom w:val="240"/>
          <w:divBdr>
            <w:top w:val="none" w:sz="0" w:space="0" w:color="auto"/>
            <w:left w:val="none" w:sz="0" w:space="0" w:color="auto"/>
            <w:bottom w:val="none" w:sz="0" w:space="0" w:color="auto"/>
            <w:right w:val="none" w:sz="0" w:space="0" w:color="auto"/>
          </w:divBdr>
          <w:divsChild>
            <w:div w:id="1495417154">
              <w:marLeft w:val="0"/>
              <w:marRight w:val="0"/>
              <w:marTop w:val="0"/>
              <w:marBottom w:val="0"/>
              <w:divBdr>
                <w:top w:val="none" w:sz="0" w:space="0" w:color="auto"/>
                <w:left w:val="none" w:sz="0" w:space="0" w:color="auto"/>
                <w:bottom w:val="none" w:sz="0" w:space="0" w:color="auto"/>
                <w:right w:val="none" w:sz="0" w:space="0" w:color="auto"/>
              </w:divBdr>
              <w:divsChild>
                <w:div w:id="1258829513">
                  <w:marLeft w:val="0"/>
                  <w:marRight w:val="0"/>
                  <w:marTop w:val="0"/>
                  <w:marBottom w:val="0"/>
                  <w:divBdr>
                    <w:top w:val="none" w:sz="0" w:space="0" w:color="auto"/>
                    <w:left w:val="none" w:sz="0" w:space="0" w:color="auto"/>
                    <w:bottom w:val="none" w:sz="0" w:space="0" w:color="auto"/>
                    <w:right w:val="none" w:sz="0" w:space="0" w:color="auto"/>
                  </w:divBdr>
                  <w:divsChild>
                    <w:div w:id="1588226024">
                      <w:marLeft w:val="0"/>
                      <w:marRight w:val="0"/>
                      <w:marTop w:val="0"/>
                      <w:marBottom w:val="0"/>
                      <w:divBdr>
                        <w:top w:val="none" w:sz="0" w:space="0" w:color="auto"/>
                        <w:left w:val="none" w:sz="0" w:space="0" w:color="auto"/>
                        <w:bottom w:val="none" w:sz="0" w:space="0" w:color="auto"/>
                        <w:right w:val="none" w:sz="0" w:space="0" w:color="auto"/>
                      </w:divBdr>
                      <w:divsChild>
                        <w:div w:id="1205211089">
                          <w:marLeft w:val="0"/>
                          <w:marRight w:val="0"/>
                          <w:marTop w:val="0"/>
                          <w:marBottom w:val="0"/>
                          <w:divBdr>
                            <w:top w:val="none" w:sz="0" w:space="0" w:color="auto"/>
                            <w:left w:val="none" w:sz="0" w:space="0" w:color="auto"/>
                            <w:bottom w:val="none" w:sz="0" w:space="0" w:color="auto"/>
                            <w:right w:val="none" w:sz="0" w:space="0" w:color="auto"/>
                          </w:divBdr>
                          <w:divsChild>
                            <w:div w:id="1901355383">
                              <w:marLeft w:val="0"/>
                              <w:marRight w:val="0"/>
                              <w:marTop w:val="0"/>
                              <w:marBottom w:val="0"/>
                              <w:divBdr>
                                <w:top w:val="none" w:sz="0" w:space="0" w:color="auto"/>
                                <w:left w:val="none" w:sz="0" w:space="0" w:color="auto"/>
                                <w:bottom w:val="none" w:sz="0" w:space="0" w:color="auto"/>
                                <w:right w:val="none" w:sz="0" w:space="0" w:color="auto"/>
                              </w:divBdr>
                              <w:divsChild>
                                <w:div w:id="17288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142232">
          <w:marLeft w:val="0"/>
          <w:marRight w:val="0"/>
          <w:marTop w:val="0"/>
          <w:marBottom w:val="120"/>
          <w:divBdr>
            <w:top w:val="none" w:sz="0" w:space="0" w:color="auto"/>
            <w:left w:val="none" w:sz="0" w:space="0" w:color="auto"/>
            <w:bottom w:val="none" w:sz="0" w:space="0" w:color="auto"/>
            <w:right w:val="none" w:sz="0" w:space="0" w:color="auto"/>
          </w:divBdr>
          <w:divsChild>
            <w:div w:id="879052546">
              <w:marLeft w:val="0"/>
              <w:marRight w:val="0"/>
              <w:marTop w:val="0"/>
              <w:marBottom w:val="0"/>
              <w:divBdr>
                <w:top w:val="none" w:sz="0" w:space="0" w:color="auto"/>
                <w:left w:val="none" w:sz="0" w:space="0" w:color="auto"/>
                <w:bottom w:val="none" w:sz="0" w:space="0" w:color="auto"/>
                <w:right w:val="none" w:sz="0" w:space="0" w:color="auto"/>
              </w:divBdr>
              <w:divsChild>
                <w:div w:id="1979989198">
                  <w:marLeft w:val="0"/>
                  <w:marRight w:val="0"/>
                  <w:marTop w:val="0"/>
                  <w:marBottom w:val="0"/>
                  <w:divBdr>
                    <w:top w:val="none" w:sz="0" w:space="0" w:color="auto"/>
                    <w:left w:val="none" w:sz="0" w:space="0" w:color="auto"/>
                    <w:bottom w:val="none" w:sz="0" w:space="0" w:color="auto"/>
                    <w:right w:val="none" w:sz="0" w:space="0" w:color="auto"/>
                  </w:divBdr>
                  <w:divsChild>
                    <w:div w:id="1999265315">
                      <w:marLeft w:val="0"/>
                      <w:marRight w:val="0"/>
                      <w:marTop w:val="0"/>
                      <w:marBottom w:val="0"/>
                      <w:divBdr>
                        <w:top w:val="none" w:sz="0" w:space="0" w:color="auto"/>
                        <w:left w:val="none" w:sz="0" w:space="0" w:color="auto"/>
                        <w:bottom w:val="none" w:sz="0" w:space="0" w:color="auto"/>
                        <w:right w:val="none" w:sz="0" w:space="0" w:color="auto"/>
                      </w:divBdr>
                      <w:divsChild>
                        <w:div w:id="885338685">
                          <w:marLeft w:val="0"/>
                          <w:marRight w:val="0"/>
                          <w:marTop w:val="0"/>
                          <w:marBottom w:val="0"/>
                          <w:divBdr>
                            <w:top w:val="none" w:sz="0" w:space="0" w:color="auto"/>
                            <w:left w:val="none" w:sz="0" w:space="0" w:color="auto"/>
                            <w:bottom w:val="none" w:sz="0" w:space="0" w:color="auto"/>
                            <w:right w:val="none" w:sz="0" w:space="0" w:color="auto"/>
                          </w:divBdr>
                          <w:divsChild>
                            <w:div w:id="1463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555087">
          <w:marLeft w:val="0"/>
          <w:marRight w:val="0"/>
          <w:marTop w:val="0"/>
          <w:marBottom w:val="0"/>
          <w:divBdr>
            <w:top w:val="none" w:sz="0" w:space="0" w:color="auto"/>
            <w:left w:val="none" w:sz="0" w:space="0" w:color="auto"/>
            <w:bottom w:val="none" w:sz="0" w:space="0" w:color="auto"/>
            <w:right w:val="none" w:sz="0" w:space="0" w:color="auto"/>
          </w:divBdr>
          <w:divsChild>
            <w:div w:id="583807869">
              <w:marLeft w:val="0"/>
              <w:marRight w:val="0"/>
              <w:marTop w:val="0"/>
              <w:marBottom w:val="0"/>
              <w:divBdr>
                <w:top w:val="none" w:sz="0" w:space="0" w:color="auto"/>
                <w:left w:val="none" w:sz="0" w:space="0" w:color="auto"/>
                <w:bottom w:val="none" w:sz="0" w:space="0" w:color="auto"/>
                <w:right w:val="none" w:sz="0" w:space="0" w:color="auto"/>
              </w:divBdr>
              <w:divsChild>
                <w:div w:id="767775791">
                  <w:marLeft w:val="0"/>
                  <w:marRight w:val="0"/>
                  <w:marTop w:val="0"/>
                  <w:marBottom w:val="0"/>
                  <w:divBdr>
                    <w:top w:val="none" w:sz="0" w:space="0" w:color="auto"/>
                    <w:left w:val="none" w:sz="0" w:space="0" w:color="auto"/>
                    <w:bottom w:val="none" w:sz="0" w:space="0" w:color="auto"/>
                    <w:right w:val="none" w:sz="0" w:space="0" w:color="auto"/>
                  </w:divBdr>
                  <w:divsChild>
                    <w:div w:id="197815595">
                      <w:marLeft w:val="0"/>
                      <w:marRight w:val="0"/>
                      <w:marTop w:val="0"/>
                      <w:marBottom w:val="0"/>
                      <w:divBdr>
                        <w:top w:val="none" w:sz="0" w:space="0" w:color="auto"/>
                        <w:left w:val="none" w:sz="0" w:space="0" w:color="auto"/>
                        <w:bottom w:val="none" w:sz="0" w:space="0" w:color="auto"/>
                        <w:right w:val="none" w:sz="0" w:space="0" w:color="auto"/>
                      </w:divBdr>
                      <w:divsChild>
                        <w:div w:id="9264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96232">
      <w:bodyDiv w:val="1"/>
      <w:marLeft w:val="0"/>
      <w:marRight w:val="0"/>
      <w:marTop w:val="0"/>
      <w:marBottom w:val="0"/>
      <w:divBdr>
        <w:top w:val="none" w:sz="0" w:space="0" w:color="auto"/>
        <w:left w:val="none" w:sz="0" w:space="0" w:color="auto"/>
        <w:bottom w:val="none" w:sz="0" w:space="0" w:color="auto"/>
        <w:right w:val="none" w:sz="0" w:space="0" w:color="auto"/>
      </w:divBdr>
      <w:divsChild>
        <w:div w:id="583730962">
          <w:marLeft w:val="0"/>
          <w:marRight w:val="0"/>
          <w:marTop w:val="0"/>
          <w:marBottom w:val="0"/>
          <w:divBdr>
            <w:top w:val="none" w:sz="0" w:space="0" w:color="auto"/>
            <w:left w:val="none" w:sz="0" w:space="0" w:color="auto"/>
            <w:bottom w:val="none" w:sz="0" w:space="0" w:color="auto"/>
            <w:right w:val="none" w:sz="0" w:space="0" w:color="auto"/>
          </w:divBdr>
        </w:div>
      </w:divsChild>
    </w:div>
    <w:div w:id="1438329005">
      <w:bodyDiv w:val="1"/>
      <w:marLeft w:val="0"/>
      <w:marRight w:val="0"/>
      <w:marTop w:val="0"/>
      <w:marBottom w:val="0"/>
      <w:divBdr>
        <w:top w:val="none" w:sz="0" w:space="0" w:color="auto"/>
        <w:left w:val="none" w:sz="0" w:space="0" w:color="auto"/>
        <w:bottom w:val="none" w:sz="0" w:space="0" w:color="auto"/>
        <w:right w:val="none" w:sz="0" w:space="0" w:color="auto"/>
      </w:divBdr>
      <w:divsChild>
        <w:div w:id="54860794">
          <w:marLeft w:val="0"/>
          <w:marRight w:val="0"/>
          <w:marTop w:val="0"/>
          <w:marBottom w:val="0"/>
          <w:divBdr>
            <w:top w:val="none" w:sz="0" w:space="0" w:color="auto"/>
            <w:left w:val="none" w:sz="0" w:space="0" w:color="auto"/>
            <w:bottom w:val="none" w:sz="0" w:space="0" w:color="auto"/>
            <w:right w:val="none" w:sz="0" w:space="0" w:color="auto"/>
          </w:divBdr>
          <w:divsChild>
            <w:div w:id="130248982">
              <w:marLeft w:val="0"/>
              <w:marRight w:val="0"/>
              <w:marTop w:val="0"/>
              <w:marBottom w:val="0"/>
              <w:divBdr>
                <w:top w:val="none" w:sz="0" w:space="0" w:color="auto"/>
                <w:left w:val="none" w:sz="0" w:space="0" w:color="auto"/>
                <w:bottom w:val="none" w:sz="0" w:space="0" w:color="auto"/>
                <w:right w:val="none" w:sz="0" w:space="0" w:color="auto"/>
              </w:divBdr>
              <w:divsChild>
                <w:div w:id="602542278">
                  <w:marLeft w:val="0"/>
                  <w:marRight w:val="0"/>
                  <w:marTop w:val="0"/>
                  <w:marBottom w:val="0"/>
                  <w:divBdr>
                    <w:top w:val="none" w:sz="0" w:space="0" w:color="auto"/>
                    <w:left w:val="none" w:sz="0" w:space="0" w:color="auto"/>
                    <w:bottom w:val="none" w:sz="0" w:space="0" w:color="auto"/>
                    <w:right w:val="none" w:sz="0" w:space="0" w:color="auto"/>
                  </w:divBdr>
                  <w:divsChild>
                    <w:div w:id="667447048">
                      <w:marLeft w:val="0"/>
                      <w:marRight w:val="0"/>
                      <w:marTop w:val="0"/>
                      <w:marBottom w:val="0"/>
                      <w:divBdr>
                        <w:top w:val="none" w:sz="0" w:space="0" w:color="auto"/>
                        <w:left w:val="none" w:sz="0" w:space="0" w:color="auto"/>
                        <w:bottom w:val="none" w:sz="0" w:space="0" w:color="auto"/>
                        <w:right w:val="none" w:sz="0" w:space="0" w:color="auto"/>
                      </w:divBdr>
                      <w:divsChild>
                        <w:div w:id="1671984918">
                          <w:marLeft w:val="0"/>
                          <w:marRight w:val="0"/>
                          <w:marTop w:val="0"/>
                          <w:marBottom w:val="0"/>
                          <w:divBdr>
                            <w:top w:val="none" w:sz="0" w:space="0" w:color="auto"/>
                            <w:left w:val="none" w:sz="0" w:space="0" w:color="auto"/>
                            <w:bottom w:val="none" w:sz="0" w:space="0" w:color="auto"/>
                            <w:right w:val="none" w:sz="0" w:space="0" w:color="auto"/>
                          </w:divBdr>
                          <w:divsChild>
                            <w:div w:id="679310570">
                              <w:marLeft w:val="0"/>
                              <w:marRight w:val="0"/>
                              <w:marTop w:val="0"/>
                              <w:marBottom w:val="0"/>
                              <w:divBdr>
                                <w:top w:val="none" w:sz="0" w:space="0" w:color="auto"/>
                                <w:left w:val="none" w:sz="0" w:space="0" w:color="auto"/>
                                <w:bottom w:val="none" w:sz="0" w:space="0" w:color="auto"/>
                                <w:right w:val="none" w:sz="0" w:space="0" w:color="auto"/>
                              </w:divBdr>
                              <w:divsChild>
                                <w:div w:id="588271793">
                                  <w:marLeft w:val="0"/>
                                  <w:marRight w:val="0"/>
                                  <w:marTop w:val="0"/>
                                  <w:marBottom w:val="0"/>
                                  <w:divBdr>
                                    <w:top w:val="none" w:sz="0" w:space="0" w:color="auto"/>
                                    <w:left w:val="none" w:sz="0" w:space="0" w:color="auto"/>
                                    <w:bottom w:val="none" w:sz="0" w:space="0" w:color="auto"/>
                                    <w:right w:val="none" w:sz="0" w:space="0" w:color="auto"/>
                                  </w:divBdr>
                                  <w:divsChild>
                                    <w:div w:id="1914076727">
                                      <w:marLeft w:val="0"/>
                                      <w:marRight w:val="0"/>
                                      <w:marTop w:val="0"/>
                                      <w:marBottom w:val="0"/>
                                      <w:divBdr>
                                        <w:top w:val="none" w:sz="0" w:space="0" w:color="auto"/>
                                        <w:left w:val="none" w:sz="0" w:space="0" w:color="auto"/>
                                        <w:bottom w:val="none" w:sz="0" w:space="0" w:color="auto"/>
                                        <w:right w:val="none" w:sz="0" w:space="0" w:color="auto"/>
                                      </w:divBdr>
                                      <w:divsChild>
                                        <w:div w:id="895046151">
                                          <w:marLeft w:val="0"/>
                                          <w:marRight w:val="0"/>
                                          <w:marTop w:val="0"/>
                                          <w:marBottom w:val="0"/>
                                          <w:divBdr>
                                            <w:top w:val="none" w:sz="0" w:space="0" w:color="auto"/>
                                            <w:left w:val="none" w:sz="0" w:space="0" w:color="auto"/>
                                            <w:bottom w:val="none" w:sz="0" w:space="0" w:color="auto"/>
                                            <w:right w:val="none" w:sz="0" w:space="0" w:color="auto"/>
                                          </w:divBdr>
                                          <w:divsChild>
                                            <w:div w:id="657415796">
                                              <w:marLeft w:val="0"/>
                                              <w:marRight w:val="0"/>
                                              <w:marTop w:val="0"/>
                                              <w:marBottom w:val="0"/>
                                              <w:divBdr>
                                                <w:top w:val="none" w:sz="0" w:space="0" w:color="auto"/>
                                                <w:left w:val="none" w:sz="0" w:space="0" w:color="auto"/>
                                                <w:bottom w:val="none" w:sz="0" w:space="0" w:color="auto"/>
                                                <w:right w:val="none" w:sz="0" w:space="0" w:color="auto"/>
                                              </w:divBdr>
                                              <w:divsChild>
                                                <w:div w:id="1829051325">
                                                  <w:marLeft w:val="0"/>
                                                  <w:marRight w:val="0"/>
                                                  <w:marTop w:val="0"/>
                                                  <w:marBottom w:val="0"/>
                                                  <w:divBdr>
                                                    <w:top w:val="none" w:sz="0" w:space="0" w:color="auto"/>
                                                    <w:left w:val="none" w:sz="0" w:space="0" w:color="auto"/>
                                                    <w:bottom w:val="none" w:sz="0" w:space="0" w:color="auto"/>
                                                    <w:right w:val="none" w:sz="0" w:space="0" w:color="auto"/>
                                                  </w:divBdr>
                                                  <w:divsChild>
                                                    <w:div w:id="1425422426">
                                                      <w:marLeft w:val="0"/>
                                                      <w:marRight w:val="0"/>
                                                      <w:marTop w:val="0"/>
                                                      <w:marBottom w:val="0"/>
                                                      <w:divBdr>
                                                        <w:top w:val="none" w:sz="0" w:space="0" w:color="auto"/>
                                                        <w:left w:val="none" w:sz="0" w:space="0" w:color="auto"/>
                                                        <w:bottom w:val="none" w:sz="0" w:space="0" w:color="auto"/>
                                                        <w:right w:val="none" w:sz="0" w:space="0" w:color="auto"/>
                                                      </w:divBdr>
                                                      <w:divsChild>
                                                        <w:div w:id="189026835">
                                                          <w:marLeft w:val="0"/>
                                                          <w:marRight w:val="0"/>
                                                          <w:marTop w:val="0"/>
                                                          <w:marBottom w:val="0"/>
                                                          <w:divBdr>
                                                            <w:top w:val="none" w:sz="0" w:space="0" w:color="auto"/>
                                                            <w:left w:val="none" w:sz="0" w:space="0" w:color="auto"/>
                                                            <w:bottom w:val="none" w:sz="0" w:space="0" w:color="auto"/>
                                                            <w:right w:val="none" w:sz="0" w:space="0" w:color="auto"/>
                                                          </w:divBdr>
                                                          <w:divsChild>
                                                            <w:div w:id="1979606101">
                                                              <w:marLeft w:val="0"/>
                                                              <w:marRight w:val="0"/>
                                                              <w:marTop w:val="0"/>
                                                              <w:marBottom w:val="0"/>
                                                              <w:divBdr>
                                                                <w:top w:val="none" w:sz="0" w:space="0" w:color="auto"/>
                                                                <w:left w:val="none" w:sz="0" w:space="0" w:color="auto"/>
                                                                <w:bottom w:val="none" w:sz="0" w:space="0" w:color="auto"/>
                                                                <w:right w:val="none" w:sz="0" w:space="0" w:color="auto"/>
                                                              </w:divBdr>
                                                            </w:div>
                                                            <w:div w:id="985625295">
                                                              <w:marLeft w:val="0"/>
                                                              <w:marRight w:val="0"/>
                                                              <w:marTop w:val="0"/>
                                                              <w:marBottom w:val="0"/>
                                                              <w:divBdr>
                                                                <w:top w:val="none" w:sz="0" w:space="0" w:color="auto"/>
                                                                <w:left w:val="none" w:sz="0" w:space="0" w:color="auto"/>
                                                                <w:bottom w:val="none" w:sz="0" w:space="0" w:color="auto"/>
                                                                <w:right w:val="none" w:sz="0" w:space="0" w:color="auto"/>
                                                              </w:divBdr>
                                                            </w:div>
                                                            <w:div w:id="6135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037529">
      <w:bodyDiv w:val="1"/>
      <w:marLeft w:val="0"/>
      <w:marRight w:val="0"/>
      <w:marTop w:val="0"/>
      <w:marBottom w:val="0"/>
      <w:divBdr>
        <w:top w:val="none" w:sz="0" w:space="0" w:color="auto"/>
        <w:left w:val="none" w:sz="0" w:space="0" w:color="auto"/>
        <w:bottom w:val="none" w:sz="0" w:space="0" w:color="auto"/>
        <w:right w:val="none" w:sz="0" w:space="0" w:color="auto"/>
      </w:divBdr>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62068065">
      <w:bodyDiv w:val="1"/>
      <w:marLeft w:val="0"/>
      <w:marRight w:val="0"/>
      <w:marTop w:val="0"/>
      <w:marBottom w:val="0"/>
      <w:divBdr>
        <w:top w:val="none" w:sz="0" w:space="0" w:color="auto"/>
        <w:left w:val="none" w:sz="0" w:space="0" w:color="auto"/>
        <w:bottom w:val="none" w:sz="0" w:space="0" w:color="auto"/>
        <w:right w:val="none" w:sz="0" w:space="0" w:color="auto"/>
      </w:divBdr>
      <w:divsChild>
        <w:div w:id="739248789">
          <w:marLeft w:val="0"/>
          <w:marRight w:val="0"/>
          <w:marTop w:val="0"/>
          <w:marBottom w:val="0"/>
          <w:divBdr>
            <w:top w:val="none" w:sz="0" w:space="0" w:color="auto"/>
            <w:left w:val="none" w:sz="0" w:space="0" w:color="auto"/>
            <w:bottom w:val="none" w:sz="0" w:space="0" w:color="auto"/>
            <w:right w:val="none" w:sz="0" w:space="0" w:color="auto"/>
          </w:divBdr>
        </w:div>
        <w:div w:id="2063406811">
          <w:marLeft w:val="0"/>
          <w:marRight w:val="0"/>
          <w:marTop w:val="0"/>
          <w:marBottom w:val="0"/>
          <w:divBdr>
            <w:top w:val="none" w:sz="0" w:space="0" w:color="auto"/>
            <w:left w:val="none" w:sz="0" w:space="0" w:color="auto"/>
            <w:bottom w:val="none" w:sz="0" w:space="0" w:color="auto"/>
            <w:right w:val="none" w:sz="0" w:space="0" w:color="auto"/>
          </w:divBdr>
        </w:div>
      </w:divsChild>
    </w:div>
    <w:div w:id="1471510618">
      <w:bodyDiv w:val="1"/>
      <w:marLeft w:val="0"/>
      <w:marRight w:val="0"/>
      <w:marTop w:val="0"/>
      <w:marBottom w:val="0"/>
      <w:divBdr>
        <w:top w:val="none" w:sz="0" w:space="0" w:color="auto"/>
        <w:left w:val="none" w:sz="0" w:space="0" w:color="auto"/>
        <w:bottom w:val="none" w:sz="0" w:space="0" w:color="auto"/>
        <w:right w:val="none" w:sz="0" w:space="0" w:color="auto"/>
      </w:divBdr>
      <w:divsChild>
        <w:div w:id="627132100">
          <w:marLeft w:val="0"/>
          <w:marRight w:val="0"/>
          <w:marTop w:val="0"/>
          <w:marBottom w:val="0"/>
          <w:divBdr>
            <w:top w:val="none" w:sz="0" w:space="0" w:color="auto"/>
            <w:left w:val="none" w:sz="0" w:space="0" w:color="auto"/>
            <w:bottom w:val="none" w:sz="0" w:space="0" w:color="auto"/>
            <w:right w:val="none" w:sz="0" w:space="0" w:color="auto"/>
          </w:divBdr>
        </w:div>
      </w:divsChild>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76485219">
      <w:bodyDiv w:val="1"/>
      <w:marLeft w:val="0"/>
      <w:marRight w:val="0"/>
      <w:marTop w:val="0"/>
      <w:marBottom w:val="0"/>
      <w:divBdr>
        <w:top w:val="none" w:sz="0" w:space="0" w:color="auto"/>
        <w:left w:val="none" w:sz="0" w:space="0" w:color="auto"/>
        <w:bottom w:val="none" w:sz="0" w:space="0" w:color="auto"/>
        <w:right w:val="none" w:sz="0" w:space="0" w:color="auto"/>
      </w:divBdr>
      <w:divsChild>
        <w:div w:id="142506623">
          <w:marLeft w:val="0"/>
          <w:marRight w:val="0"/>
          <w:marTop w:val="0"/>
          <w:marBottom w:val="0"/>
          <w:divBdr>
            <w:top w:val="none" w:sz="0" w:space="0" w:color="auto"/>
            <w:left w:val="none" w:sz="0" w:space="0" w:color="auto"/>
            <w:bottom w:val="none" w:sz="0" w:space="0" w:color="auto"/>
            <w:right w:val="none" w:sz="0" w:space="0" w:color="auto"/>
          </w:divBdr>
          <w:divsChild>
            <w:div w:id="43414446">
              <w:marLeft w:val="0"/>
              <w:marRight w:val="0"/>
              <w:marTop w:val="0"/>
              <w:marBottom w:val="0"/>
              <w:divBdr>
                <w:top w:val="none" w:sz="0" w:space="0" w:color="auto"/>
                <w:left w:val="none" w:sz="0" w:space="0" w:color="auto"/>
                <w:bottom w:val="none" w:sz="0" w:space="0" w:color="auto"/>
                <w:right w:val="none" w:sz="0" w:space="0" w:color="auto"/>
              </w:divBdr>
            </w:div>
          </w:divsChild>
        </w:div>
        <w:div w:id="575750234">
          <w:marLeft w:val="0"/>
          <w:marRight w:val="0"/>
          <w:marTop w:val="0"/>
          <w:marBottom w:val="0"/>
          <w:divBdr>
            <w:top w:val="none" w:sz="0" w:space="0" w:color="auto"/>
            <w:left w:val="none" w:sz="0" w:space="0" w:color="auto"/>
            <w:bottom w:val="none" w:sz="0" w:space="0" w:color="auto"/>
            <w:right w:val="none" w:sz="0" w:space="0" w:color="auto"/>
          </w:divBdr>
          <w:divsChild>
            <w:div w:id="1897474749">
              <w:marLeft w:val="0"/>
              <w:marRight w:val="0"/>
              <w:marTop w:val="0"/>
              <w:marBottom w:val="0"/>
              <w:divBdr>
                <w:top w:val="none" w:sz="0" w:space="0" w:color="auto"/>
                <w:left w:val="none" w:sz="0" w:space="0" w:color="auto"/>
                <w:bottom w:val="none" w:sz="0" w:space="0" w:color="auto"/>
                <w:right w:val="none" w:sz="0" w:space="0" w:color="auto"/>
              </w:divBdr>
              <w:divsChild>
                <w:div w:id="2034110635">
                  <w:marLeft w:val="0"/>
                  <w:marRight w:val="0"/>
                  <w:marTop w:val="0"/>
                  <w:marBottom w:val="0"/>
                  <w:divBdr>
                    <w:top w:val="none" w:sz="0" w:space="0" w:color="auto"/>
                    <w:left w:val="none" w:sz="0" w:space="0" w:color="auto"/>
                    <w:bottom w:val="none" w:sz="0" w:space="0" w:color="auto"/>
                    <w:right w:val="none" w:sz="0" w:space="0" w:color="auto"/>
                  </w:divBdr>
                  <w:divsChild>
                    <w:div w:id="1947695336">
                      <w:marLeft w:val="0"/>
                      <w:marRight w:val="0"/>
                      <w:marTop w:val="0"/>
                      <w:marBottom w:val="0"/>
                      <w:divBdr>
                        <w:top w:val="none" w:sz="0" w:space="0" w:color="auto"/>
                        <w:left w:val="none" w:sz="0" w:space="0" w:color="auto"/>
                        <w:bottom w:val="none" w:sz="0" w:space="0" w:color="auto"/>
                        <w:right w:val="none" w:sz="0" w:space="0" w:color="auto"/>
                      </w:divBdr>
                      <w:divsChild>
                        <w:div w:id="1322781190">
                          <w:marLeft w:val="0"/>
                          <w:marRight w:val="0"/>
                          <w:marTop w:val="0"/>
                          <w:marBottom w:val="0"/>
                          <w:divBdr>
                            <w:top w:val="none" w:sz="0" w:space="0" w:color="auto"/>
                            <w:left w:val="none" w:sz="0" w:space="0" w:color="auto"/>
                            <w:bottom w:val="none" w:sz="0" w:space="0" w:color="auto"/>
                            <w:right w:val="none" w:sz="0" w:space="0" w:color="auto"/>
                          </w:divBdr>
                          <w:divsChild>
                            <w:div w:id="2144543288">
                              <w:marLeft w:val="0"/>
                              <w:marRight w:val="0"/>
                              <w:marTop w:val="0"/>
                              <w:marBottom w:val="0"/>
                              <w:divBdr>
                                <w:top w:val="none" w:sz="0" w:space="0" w:color="auto"/>
                                <w:left w:val="none" w:sz="0" w:space="0" w:color="auto"/>
                                <w:bottom w:val="none" w:sz="0" w:space="0" w:color="auto"/>
                                <w:right w:val="none" w:sz="0" w:space="0" w:color="auto"/>
                              </w:divBdr>
                            </w:div>
                          </w:divsChild>
                        </w:div>
                        <w:div w:id="139663564">
                          <w:marLeft w:val="0"/>
                          <w:marRight w:val="0"/>
                          <w:marTop w:val="0"/>
                          <w:marBottom w:val="0"/>
                          <w:divBdr>
                            <w:top w:val="none" w:sz="0" w:space="0" w:color="auto"/>
                            <w:left w:val="none" w:sz="0" w:space="0" w:color="auto"/>
                            <w:bottom w:val="none" w:sz="0" w:space="0" w:color="auto"/>
                            <w:right w:val="none" w:sz="0" w:space="0" w:color="auto"/>
                          </w:divBdr>
                          <w:divsChild>
                            <w:div w:id="1816099442">
                              <w:marLeft w:val="0"/>
                              <w:marRight w:val="0"/>
                              <w:marTop w:val="0"/>
                              <w:marBottom w:val="0"/>
                              <w:divBdr>
                                <w:top w:val="none" w:sz="0" w:space="0" w:color="auto"/>
                                <w:left w:val="none" w:sz="0" w:space="0" w:color="auto"/>
                                <w:bottom w:val="none" w:sz="0" w:space="0" w:color="auto"/>
                                <w:right w:val="none" w:sz="0" w:space="0" w:color="auto"/>
                              </w:divBdr>
                              <w:divsChild>
                                <w:div w:id="3620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63">
                          <w:marLeft w:val="0"/>
                          <w:marRight w:val="0"/>
                          <w:marTop w:val="0"/>
                          <w:marBottom w:val="0"/>
                          <w:divBdr>
                            <w:top w:val="none" w:sz="0" w:space="0" w:color="auto"/>
                            <w:left w:val="none" w:sz="0" w:space="0" w:color="auto"/>
                            <w:bottom w:val="none" w:sz="0" w:space="0" w:color="auto"/>
                            <w:right w:val="none" w:sz="0" w:space="0" w:color="auto"/>
                          </w:divBdr>
                        </w:div>
                      </w:divsChild>
                    </w:div>
                    <w:div w:id="482235855">
                      <w:marLeft w:val="0"/>
                      <w:marRight w:val="0"/>
                      <w:marTop w:val="0"/>
                      <w:marBottom w:val="0"/>
                      <w:divBdr>
                        <w:top w:val="none" w:sz="0" w:space="0" w:color="auto"/>
                        <w:left w:val="none" w:sz="0" w:space="0" w:color="auto"/>
                        <w:bottom w:val="none" w:sz="0" w:space="0" w:color="auto"/>
                        <w:right w:val="none" w:sz="0" w:space="0" w:color="auto"/>
                      </w:divBdr>
                      <w:divsChild>
                        <w:div w:id="1881362435">
                          <w:marLeft w:val="0"/>
                          <w:marRight w:val="0"/>
                          <w:marTop w:val="0"/>
                          <w:marBottom w:val="0"/>
                          <w:divBdr>
                            <w:top w:val="none" w:sz="0" w:space="0" w:color="auto"/>
                            <w:left w:val="none" w:sz="0" w:space="0" w:color="auto"/>
                            <w:bottom w:val="none" w:sz="0" w:space="0" w:color="auto"/>
                            <w:right w:val="none" w:sz="0" w:space="0" w:color="auto"/>
                          </w:divBdr>
                          <w:divsChild>
                            <w:div w:id="1249772260">
                              <w:marLeft w:val="0"/>
                              <w:marRight w:val="0"/>
                              <w:marTop w:val="0"/>
                              <w:marBottom w:val="0"/>
                              <w:divBdr>
                                <w:top w:val="none" w:sz="0" w:space="0" w:color="auto"/>
                                <w:left w:val="none" w:sz="0" w:space="0" w:color="auto"/>
                                <w:bottom w:val="none" w:sz="0" w:space="0" w:color="auto"/>
                                <w:right w:val="none" w:sz="0" w:space="0" w:color="auto"/>
                              </w:divBdr>
                              <w:divsChild>
                                <w:div w:id="2013482986">
                                  <w:marLeft w:val="0"/>
                                  <w:marRight w:val="0"/>
                                  <w:marTop w:val="0"/>
                                  <w:marBottom w:val="0"/>
                                  <w:divBdr>
                                    <w:top w:val="none" w:sz="0" w:space="0" w:color="auto"/>
                                    <w:left w:val="none" w:sz="0" w:space="0" w:color="auto"/>
                                    <w:bottom w:val="none" w:sz="0" w:space="0" w:color="auto"/>
                                    <w:right w:val="none" w:sz="0" w:space="0" w:color="auto"/>
                                  </w:divBdr>
                                </w:div>
                                <w:div w:id="13763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2643">
                  <w:marLeft w:val="0"/>
                  <w:marRight w:val="0"/>
                  <w:marTop w:val="0"/>
                  <w:marBottom w:val="0"/>
                  <w:divBdr>
                    <w:top w:val="none" w:sz="0" w:space="0" w:color="auto"/>
                    <w:left w:val="none" w:sz="0" w:space="0" w:color="auto"/>
                    <w:bottom w:val="none" w:sz="0" w:space="0" w:color="auto"/>
                    <w:right w:val="none" w:sz="0" w:space="0" w:color="auto"/>
                  </w:divBdr>
                  <w:divsChild>
                    <w:div w:id="2128045414">
                      <w:marLeft w:val="0"/>
                      <w:marRight w:val="0"/>
                      <w:marTop w:val="0"/>
                      <w:marBottom w:val="0"/>
                      <w:divBdr>
                        <w:top w:val="none" w:sz="0" w:space="0" w:color="auto"/>
                        <w:left w:val="none" w:sz="0" w:space="0" w:color="auto"/>
                        <w:bottom w:val="none" w:sz="0" w:space="0" w:color="auto"/>
                        <w:right w:val="none" w:sz="0" w:space="0" w:color="auto"/>
                      </w:divBdr>
                      <w:divsChild>
                        <w:div w:id="1993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253">
                  <w:marLeft w:val="0"/>
                  <w:marRight w:val="0"/>
                  <w:marTop w:val="0"/>
                  <w:marBottom w:val="0"/>
                  <w:divBdr>
                    <w:top w:val="none" w:sz="0" w:space="0" w:color="auto"/>
                    <w:left w:val="none" w:sz="0" w:space="0" w:color="auto"/>
                    <w:bottom w:val="none" w:sz="0" w:space="0" w:color="auto"/>
                    <w:right w:val="none" w:sz="0" w:space="0" w:color="auto"/>
                  </w:divBdr>
                  <w:divsChild>
                    <w:div w:id="1869179536">
                      <w:marLeft w:val="0"/>
                      <w:marRight w:val="0"/>
                      <w:marTop w:val="0"/>
                      <w:marBottom w:val="0"/>
                      <w:divBdr>
                        <w:top w:val="none" w:sz="0" w:space="0" w:color="auto"/>
                        <w:left w:val="none" w:sz="0" w:space="0" w:color="auto"/>
                        <w:bottom w:val="none" w:sz="0" w:space="0" w:color="auto"/>
                        <w:right w:val="none" w:sz="0" w:space="0" w:color="auto"/>
                      </w:divBdr>
                      <w:divsChild>
                        <w:div w:id="1061446325">
                          <w:marLeft w:val="0"/>
                          <w:marRight w:val="0"/>
                          <w:marTop w:val="0"/>
                          <w:marBottom w:val="0"/>
                          <w:divBdr>
                            <w:top w:val="none" w:sz="0" w:space="0" w:color="auto"/>
                            <w:left w:val="none" w:sz="0" w:space="0" w:color="auto"/>
                            <w:bottom w:val="none" w:sz="0" w:space="0" w:color="auto"/>
                            <w:right w:val="none" w:sz="0" w:space="0" w:color="auto"/>
                          </w:divBdr>
                          <w:divsChild>
                            <w:div w:id="840311912">
                              <w:marLeft w:val="0"/>
                              <w:marRight w:val="0"/>
                              <w:marTop w:val="0"/>
                              <w:marBottom w:val="0"/>
                              <w:divBdr>
                                <w:top w:val="none" w:sz="0" w:space="0" w:color="auto"/>
                                <w:left w:val="none" w:sz="0" w:space="0" w:color="auto"/>
                                <w:bottom w:val="none" w:sz="0" w:space="0" w:color="auto"/>
                                <w:right w:val="none" w:sz="0" w:space="0" w:color="auto"/>
                              </w:divBdr>
                              <w:divsChild>
                                <w:div w:id="670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715166">
      <w:bodyDiv w:val="1"/>
      <w:marLeft w:val="0"/>
      <w:marRight w:val="0"/>
      <w:marTop w:val="0"/>
      <w:marBottom w:val="0"/>
      <w:divBdr>
        <w:top w:val="none" w:sz="0" w:space="0" w:color="auto"/>
        <w:left w:val="none" w:sz="0" w:space="0" w:color="auto"/>
        <w:bottom w:val="none" w:sz="0" w:space="0" w:color="auto"/>
        <w:right w:val="none" w:sz="0" w:space="0" w:color="auto"/>
      </w:divBdr>
      <w:divsChild>
        <w:div w:id="1375617461">
          <w:marLeft w:val="0"/>
          <w:marRight w:val="0"/>
          <w:marTop w:val="0"/>
          <w:marBottom w:val="0"/>
          <w:divBdr>
            <w:top w:val="none" w:sz="0" w:space="0" w:color="auto"/>
            <w:left w:val="none" w:sz="0" w:space="0" w:color="auto"/>
            <w:bottom w:val="none" w:sz="0" w:space="0" w:color="auto"/>
            <w:right w:val="none" w:sz="0" w:space="0" w:color="auto"/>
          </w:divBdr>
          <w:divsChild>
            <w:div w:id="2004237348">
              <w:marLeft w:val="0"/>
              <w:marRight w:val="0"/>
              <w:marTop w:val="0"/>
              <w:marBottom w:val="0"/>
              <w:divBdr>
                <w:top w:val="none" w:sz="0" w:space="0" w:color="auto"/>
                <w:left w:val="none" w:sz="0" w:space="0" w:color="auto"/>
                <w:bottom w:val="none" w:sz="0" w:space="0" w:color="auto"/>
                <w:right w:val="none" w:sz="0" w:space="0" w:color="auto"/>
              </w:divBdr>
              <w:divsChild>
                <w:div w:id="964774854">
                  <w:marLeft w:val="0"/>
                  <w:marRight w:val="0"/>
                  <w:marTop w:val="0"/>
                  <w:marBottom w:val="0"/>
                  <w:divBdr>
                    <w:top w:val="none" w:sz="0" w:space="0" w:color="auto"/>
                    <w:left w:val="none" w:sz="0" w:space="0" w:color="auto"/>
                    <w:bottom w:val="none" w:sz="0" w:space="0" w:color="auto"/>
                    <w:right w:val="none" w:sz="0" w:space="0" w:color="auto"/>
                  </w:divBdr>
                  <w:divsChild>
                    <w:div w:id="28993958">
                      <w:marLeft w:val="2310"/>
                      <w:marRight w:val="0"/>
                      <w:marTop w:val="0"/>
                      <w:marBottom w:val="0"/>
                      <w:divBdr>
                        <w:top w:val="none" w:sz="0" w:space="0" w:color="auto"/>
                        <w:left w:val="none" w:sz="0" w:space="0" w:color="auto"/>
                        <w:bottom w:val="none" w:sz="0" w:space="0" w:color="auto"/>
                        <w:right w:val="none" w:sz="0" w:space="0" w:color="auto"/>
                      </w:divBdr>
                      <w:divsChild>
                        <w:div w:id="15084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39968">
      <w:bodyDiv w:val="1"/>
      <w:marLeft w:val="0"/>
      <w:marRight w:val="0"/>
      <w:marTop w:val="0"/>
      <w:marBottom w:val="0"/>
      <w:divBdr>
        <w:top w:val="none" w:sz="0" w:space="0" w:color="auto"/>
        <w:left w:val="none" w:sz="0" w:space="0" w:color="auto"/>
        <w:bottom w:val="none" w:sz="0" w:space="0" w:color="auto"/>
        <w:right w:val="none" w:sz="0" w:space="0" w:color="auto"/>
      </w:divBdr>
      <w:divsChild>
        <w:div w:id="175966351">
          <w:marLeft w:val="0"/>
          <w:marRight w:val="0"/>
          <w:marTop w:val="0"/>
          <w:marBottom w:val="0"/>
          <w:divBdr>
            <w:top w:val="none" w:sz="0" w:space="0" w:color="auto"/>
            <w:left w:val="none" w:sz="0" w:space="0" w:color="auto"/>
            <w:bottom w:val="none" w:sz="0" w:space="0" w:color="auto"/>
            <w:right w:val="none" w:sz="0" w:space="0" w:color="auto"/>
          </w:divBdr>
          <w:divsChild>
            <w:div w:id="19161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1276">
      <w:bodyDiv w:val="1"/>
      <w:marLeft w:val="0"/>
      <w:marRight w:val="0"/>
      <w:marTop w:val="0"/>
      <w:marBottom w:val="0"/>
      <w:divBdr>
        <w:top w:val="none" w:sz="0" w:space="0" w:color="auto"/>
        <w:left w:val="none" w:sz="0" w:space="0" w:color="auto"/>
        <w:bottom w:val="none" w:sz="0" w:space="0" w:color="auto"/>
        <w:right w:val="none" w:sz="0" w:space="0" w:color="auto"/>
      </w:divBdr>
    </w:div>
    <w:div w:id="1499227422">
      <w:bodyDiv w:val="1"/>
      <w:marLeft w:val="0"/>
      <w:marRight w:val="0"/>
      <w:marTop w:val="0"/>
      <w:marBottom w:val="0"/>
      <w:divBdr>
        <w:top w:val="none" w:sz="0" w:space="0" w:color="auto"/>
        <w:left w:val="none" w:sz="0" w:space="0" w:color="auto"/>
        <w:bottom w:val="none" w:sz="0" w:space="0" w:color="auto"/>
        <w:right w:val="none" w:sz="0" w:space="0" w:color="auto"/>
      </w:divBdr>
      <w:divsChild>
        <w:div w:id="790319559">
          <w:marLeft w:val="0"/>
          <w:marRight w:val="0"/>
          <w:marTop w:val="0"/>
          <w:marBottom w:val="0"/>
          <w:divBdr>
            <w:top w:val="none" w:sz="0" w:space="0" w:color="auto"/>
            <w:left w:val="none" w:sz="0" w:space="0" w:color="auto"/>
            <w:bottom w:val="none" w:sz="0" w:space="0" w:color="auto"/>
            <w:right w:val="none" w:sz="0" w:space="0" w:color="auto"/>
          </w:divBdr>
          <w:divsChild>
            <w:div w:id="1648046598">
              <w:marLeft w:val="0"/>
              <w:marRight w:val="0"/>
              <w:marTop w:val="0"/>
              <w:marBottom w:val="0"/>
              <w:divBdr>
                <w:top w:val="none" w:sz="0" w:space="0" w:color="auto"/>
                <w:left w:val="none" w:sz="0" w:space="0" w:color="auto"/>
                <w:bottom w:val="none" w:sz="0" w:space="0" w:color="auto"/>
                <w:right w:val="none" w:sz="0" w:space="0" w:color="auto"/>
              </w:divBdr>
              <w:divsChild>
                <w:div w:id="360086602">
                  <w:marLeft w:val="150"/>
                  <w:marRight w:val="150"/>
                  <w:marTop w:val="0"/>
                  <w:marBottom w:val="0"/>
                  <w:divBdr>
                    <w:top w:val="none" w:sz="0" w:space="0" w:color="auto"/>
                    <w:left w:val="none" w:sz="0" w:space="0" w:color="auto"/>
                    <w:bottom w:val="none" w:sz="0" w:space="0" w:color="auto"/>
                    <w:right w:val="none" w:sz="0" w:space="0" w:color="auto"/>
                  </w:divBdr>
                  <w:divsChild>
                    <w:div w:id="883177006">
                      <w:marLeft w:val="0"/>
                      <w:marRight w:val="0"/>
                      <w:marTop w:val="0"/>
                      <w:marBottom w:val="0"/>
                      <w:divBdr>
                        <w:top w:val="none" w:sz="0" w:space="0" w:color="auto"/>
                        <w:left w:val="none" w:sz="0" w:space="0" w:color="auto"/>
                        <w:bottom w:val="none" w:sz="0" w:space="0" w:color="auto"/>
                        <w:right w:val="none" w:sz="0" w:space="0" w:color="auto"/>
                      </w:divBdr>
                      <w:divsChild>
                        <w:div w:id="457650541">
                          <w:marLeft w:val="0"/>
                          <w:marRight w:val="0"/>
                          <w:marTop w:val="0"/>
                          <w:marBottom w:val="0"/>
                          <w:divBdr>
                            <w:top w:val="none" w:sz="0" w:space="0" w:color="auto"/>
                            <w:left w:val="none" w:sz="0" w:space="0" w:color="auto"/>
                            <w:bottom w:val="none" w:sz="0" w:space="0" w:color="auto"/>
                            <w:right w:val="none" w:sz="0" w:space="0" w:color="auto"/>
                          </w:divBdr>
                          <w:divsChild>
                            <w:div w:id="1593927715">
                              <w:marLeft w:val="0"/>
                              <w:marRight w:val="0"/>
                              <w:marTop w:val="0"/>
                              <w:marBottom w:val="0"/>
                              <w:divBdr>
                                <w:top w:val="none" w:sz="0" w:space="0" w:color="auto"/>
                                <w:left w:val="none" w:sz="0" w:space="0" w:color="auto"/>
                                <w:bottom w:val="none" w:sz="0" w:space="0" w:color="auto"/>
                                <w:right w:val="none" w:sz="0" w:space="0" w:color="auto"/>
                              </w:divBdr>
                              <w:divsChild>
                                <w:div w:id="405301484">
                                  <w:marLeft w:val="0"/>
                                  <w:marRight w:val="0"/>
                                  <w:marTop w:val="0"/>
                                  <w:marBottom w:val="0"/>
                                  <w:divBdr>
                                    <w:top w:val="none" w:sz="0" w:space="0" w:color="auto"/>
                                    <w:left w:val="none" w:sz="0" w:space="0" w:color="auto"/>
                                    <w:bottom w:val="none" w:sz="0" w:space="0" w:color="auto"/>
                                    <w:right w:val="none" w:sz="0" w:space="0" w:color="auto"/>
                                  </w:divBdr>
                                  <w:divsChild>
                                    <w:div w:id="1334527655">
                                      <w:marLeft w:val="0"/>
                                      <w:marRight w:val="0"/>
                                      <w:marTop w:val="0"/>
                                      <w:marBottom w:val="0"/>
                                      <w:divBdr>
                                        <w:top w:val="none" w:sz="0" w:space="0" w:color="auto"/>
                                        <w:left w:val="none" w:sz="0" w:space="0" w:color="auto"/>
                                        <w:bottom w:val="none" w:sz="0" w:space="0" w:color="auto"/>
                                        <w:right w:val="none" w:sz="0" w:space="0" w:color="auto"/>
                                      </w:divBdr>
                                      <w:divsChild>
                                        <w:div w:id="1154495567">
                                          <w:marLeft w:val="0"/>
                                          <w:marRight w:val="0"/>
                                          <w:marTop w:val="0"/>
                                          <w:marBottom w:val="0"/>
                                          <w:divBdr>
                                            <w:top w:val="none" w:sz="0" w:space="0" w:color="auto"/>
                                            <w:left w:val="none" w:sz="0" w:space="0" w:color="auto"/>
                                            <w:bottom w:val="none" w:sz="0" w:space="0" w:color="auto"/>
                                            <w:right w:val="none" w:sz="0" w:space="0" w:color="auto"/>
                                          </w:divBdr>
                                          <w:divsChild>
                                            <w:div w:id="839546143">
                                              <w:marLeft w:val="0"/>
                                              <w:marRight w:val="0"/>
                                              <w:marTop w:val="0"/>
                                              <w:marBottom w:val="0"/>
                                              <w:divBdr>
                                                <w:top w:val="none" w:sz="0" w:space="0" w:color="auto"/>
                                                <w:left w:val="none" w:sz="0" w:space="0" w:color="auto"/>
                                                <w:bottom w:val="none" w:sz="0" w:space="0" w:color="auto"/>
                                                <w:right w:val="none" w:sz="0" w:space="0" w:color="auto"/>
                                              </w:divBdr>
                                              <w:divsChild>
                                                <w:div w:id="6293466">
                                                  <w:marLeft w:val="0"/>
                                                  <w:marRight w:val="0"/>
                                                  <w:marTop w:val="0"/>
                                                  <w:marBottom w:val="0"/>
                                                  <w:divBdr>
                                                    <w:top w:val="none" w:sz="0" w:space="0" w:color="auto"/>
                                                    <w:left w:val="none" w:sz="0" w:space="0" w:color="auto"/>
                                                    <w:bottom w:val="none" w:sz="0" w:space="0" w:color="auto"/>
                                                    <w:right w:val="none" w:sz="0" w:space="0" w:color="auto"/>
                                                  </w:divBdr>
                                                  <w:divsChild>
                                                    <w:div w:id="571963997">
                                                      <w:marLeft w:val="0"/>
                                                      <w:marRight w:val="0"/>
                                                      <w:marTop w:val="0"/>
                                                      <w:marBottom w:val="0"/>
                                                      <w:divBdr>
                                                        <w:top w:val="none" w:sz="0" w:space="0" w:color="auto"/>
                                                        <w:left w:val="none" w:sz="0" w:space="0" w:color="auto"/>
                                                        <w:bottom w:val="none" w:sz="0" w:space="0" w:color="auto"/>
                                                        <w:right w:val="none" w:sz="0" w:space="0" w:color="auto"/>
                                                      </w:divBdr>
                                                      <w:divsChild>
                                                        <w:div w:id="562641121">
                                                          <w:marLeft w:val="0"/>
                                                          <w:marRight w:val="0"/>
                                                          <w:marTop w:val="0"/>
                                                          <w:marBottom w:val="150"/>
                                                          <w:divBdr>
                                                            <w:top w:val="none" w:sz="0" w:space="0" w:color="auto"/>
                                                            <w:left w:val="none" w:sz="0" w:space="0" w:color="auto"/>
                                                            <w:bottom w:val="none" w:sz="0" w:space="0" w:color="auto"/>
                                                            <w:right w:val="none" w:sz="0" w:space="0" w:color="auto"/>
                                                          </w:divBdr>
                                                          <w:divsChild>
                                                            <w:div w:id="1035882969">
                                                              <w:marLeft w:val="0"/>
                                                              <w:marRight w:val="0"/>
                                                              <w:marTop w:val="0"/>
                                                              <w:marBottom w:val="0"/>
                                                              <w:divBdr>
                                                                <w:top w:val="none" w:sz="0" w:space="0" w:color="auto"/>
                                                                <w:left w:val="none" w:sz="0" w:space="0" w:color="auto"/>
                                                                <w:bottom w:val="none" w:sz="0" w:space="0" w:color="auto"/>
                                                                <w:right w:val="none" w:sz="0" w:space="0" w:color="auto"/>
                                                              </w:divBdr>
                                                              <w:divsChild>
                                                                <w:div w:id="17701981">
                                                                  <w:marLeft w:val="0"/>
                                                                  <w:marRight w:val="0"/>
                                                                  <w:marTop w:val="0"/>
                                                                  <w:marBottom w:val="0"/>
                                                                  <w:divBdr>
                                                                    <w:top w:val="none" w:sz="0" w:space="0" w:color="auto"/>
                                                                    <w:left w:val="none" w:sz="0" w:space="0" w:color="auto"/>
                                                                    <w:bottom w:val="none" w:sz="0" w:space="0" w:color="auto"/>
                                                                    <w:right w:val="none" w:sz="0" w:space="0" w:color="auto"/>
                                                                  </w:divBdr>
                                                                  <w:divsChild>
                                                                    <w:div w:id="696855605">
                                                                      <w:marLeft w:val="0"/>
                                                                      <w:marRight w:val="0"/>
                                                                      <w:marTop w:val="0"/>
                                                                      <w:marBottom w:val="0"/>
                                                                      <w:divBdr>
                                                                        <w:top w:val="none" w:sz="0" w:space="0" w:color="auto"/>
                                                                        <w:left w:val="none" w:sz="0" w:space="0" w:color="auto"/>
                                                                        <w:bottom w:val="none" w:sz="0" w:space="0" w:color="auto"/>
                                                                        <w:right w:val="none" w:sz="0" w:space="0" w:color="auto"/>
                                                                      </w:divBdr>
                                                                      <w:divsChild>
                                                                        <w:div w:id="16466292">
                                                                          <w:marLeft w:val="0"/>
                                                                          <w:marRight w:val="0"/>
                                                                          <w:marTop w:val="0"/>
                                                                          <w:marBottom w:val="0"/>
                                                                          <w:divBdr>
                                                                            <w:top w:val="none" w:sz="0" w:space="0" w:color="auto"/>
                                                                            <w:left w:val="none" w:sz="0" w:space="0" w:color="auto"/>
                                                                            <w:bottom w:val="none" w:sz="0" w:space="0" w:color="auto"/>
                                                                            <w:right w:val="none" w:sz="0" w:space="0" w:color="auto"/>
                                                                          </w:divBdr>
                                                                          <w:divsChild>
                                                                            <w:div w:id="549539682">
                                                                              <w:marLeft w:val="0"/>
                                                                              <w:marRight w:val="0"/>
                                                                              <w:marTop w:val="0"/>
                                                                              <w:marBottom w:val="0"/>
                                                                              <w:divBdr>
                                                                                <w:top w:val="none" w:sz="0" w:space="0" w:color="auto"/>
                                                                                <w:left w:val="none" w:sz="0" w:space="0" w:color="auto"/>
                                                                                <w:bottom w:val="none" w:sz="0" w:space="0" w:color="auto"/>
                                                                                <w:right w:val="none" w:sz="0" w:space="0" w:color="auto"/>
                                                                              </w:divBdr>
                                                                              <w:divsChild>
                                                                                <w:div w:id="644891834">
                                                                                  <w:marLeft w:val="0"/>
                                                                                  <w:marRight w:val="0"/>
                                                                                  <w:marTop w:val="0"/>
                                                                                  <w:marBottom w:val="0"/>
                                                                                  <w:divBdr>
                                                                                    <w:top w:val="none" w:sz="0" w:space="0" w:color="auto"/>
                                                                                    <w:left w:val="none" w:sz="0" w:space="0" w:color="auto"/>
                                                                                    <w:bottom w:val="none" w:sz="0" w:space="0" w:color="auto"/>
                                                                                    <w:right w:val="none" w:sz="0" w:space="0" w:color="auto"/>
                                                                                  </w:divBdr>
                                                                                  <w:divsChild>
                                                                                    <w:div w:id="163201850">
                                                                                      <w:marLeft w:val="0"/>
                                                                                      <w:marRight w:val="0"/>
                                                                                      <w:marTop w:val="0"/>
                                                                                      <w:marBottom w:val="150"/>
                                                                                      <w:divBdr>
                                                                                        <w:top w:val="none" w:sz="0" w:space="0" w:color="auto"/>
                                                                                        <w:left w:val="none" w:sz="0" w:space="0" w:color="auto"/>
                                                                                        <w:bottom w:val="none" w:sz="0" w:space="0" w:color="auto"/>
                                                                                        <w:right w:val="none" w:sz="0" w:space="0" w:color="auto"/>
                                                                                      </w:divBdr>
                                                                                      <w:divsChild>
                                                                                        <w:div w:id="2114979367">
                                                                                          <w:marLeft w:val="0"/>
                                                                                          <w:marRight w:val="0"/>
                                                                                          <w:marTop w:val="0"/>
                                                                                          <w:marBottom w:val="0"/>
                                                                                          <w:divBdr>
                                                                                            <w:top w:val="none" w:sz="0" w:space="0" w:color="auto"/>
                                                                                            <w:left w:val="none" w:sz="0" w:space="0" w:color="auto"/>
                                                                                            <w:bottom w:val="none" w:sz="0" w:space="0" w:color="auto"/>
                                                                                            <w:right w:val="none" w:sz="0" w:space="0" w:color="auto"/>
                                                                                          </w:divBdr>
                                                                                          <w:divsChild>
                                                                                            <w:div w:id="92674720">
                                                                                              <w:marLeft w:val="0"/>
                                                                                              <w:marRight w:val="0"/>
                                                                                              <w:marTop w:val="0"/>
                                                                                              <w:marBottom w:val="0"/>
                                                                                              <w:divBdr>
                                                                                                <w:top w:val="none" w:sz="0" w:space="0" w:color="auto"/>
                                                                                                <w:left w:val="none" w:sz="0" w:space="0" w:color="auto"/>
                                                                                                <w:bottom w:val="none" w:sz="0" w:space="0" w:color="auto"/>
                                                                                                <w:right w:val="none" w:sz="0" w:space="0" w:color="auto"/>
                                                                                              </w:divBdr>
                                                                                              <w:divsChild>
                                                                                                <w:div w:id="139465886">
                                                                                                  <w:marLeft w:val="0"/>
                                                                                                  <w:marRight w:val="0"/>
                                                                                                  <w:marTop w:val="0"/>
                                                                                                  <w:marBottom w:val="0"/>
                                                                                                  <w:divBdr>
                                                                                                    <w:top w:val="none" w:sz="0" w:space="0" w:color="auto"/>
                                                                                                    <w:left w:val="none" w:sz="0" w:space="0" w:color="auto"/>
                                                                                                    <w:bottom w:val="none" w:sz="0" w:space="0" w:color="auto"/>
                                                                                                    <w:right w:val="none" w:sz="0" w:space="0" w:color="auto"/>
                                                                                                  </w:divBdr>
                                                                                                  <w:divsChild>
                                                                                                    <w:div w:id="1016663058">
                                                                                                      <w:marLeft w:val="0"/>
                                                                                                      <w:marRight w:val="0"/>
                                                                                                      <w:marTop w:val="0"/>
                                                                                                      <w:marBottom w:val="0"/>
                                                                                                      <w:divBdr>
                                                                                                        <w:top w:val="none" w:sz="0" w:space="0" w:color="auto"/>
                                                                                                        <w:left w:val="none" w:sz="0" w:space="0" w:color="auto"/>
                                                                                                        <w:bottom w:val="none" w:sz="0" w:space="0" w:color="auto"/>
                                                                                                        <w:right w:val="none" w:sz="0" w:space="0" w:color="auto"/>
                                                                                                      </w:divBdr>
                                                                                                      <w:divsChild>
                                                                                                        <w:div w:id="15186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5053867">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878965">
      <w:bodyDiv w:val="1"/>
      <w:marLeft w:val="0"/>
      <w:marRight w:val="0"/>
      <w:marTop w:val="0"/>
      <w:marBottom w:val="0"/>
      <w:divBdr>
        <w:top w:val="none" w:sz="0" w:space="0" w:color="auto"/>
        <w:left w:val="none" w:sz="0" w:space="0" w:color="auto"/>
        <w:bottom w:val="none" w:sz="0" w:space="0" w:color="auto"/>
        <w:right w:val="none" w:sz="0" w:space="0" w:color="auto"/>
      </w:divBdr>
      <w:divsChild>
        <w:div w:id="1322349811">
          <w:marLeft w:val="0"/>
          <w:marRight w:val="0"/>
          <w:marTop w:val="0"/>
          <w:marBottom w:val="0"/>
          <w:divBdr>
            <w:top w:val="none" w:sz="0" w:space="0" w:color="auto"/>
            <w:left w:val="none" w:sz="0" w:space="0" w:color="auto"/>
            <w:bottom w:val="none" w:sz="0" w:space="0" w:color="auto"/>
            <w:right w:val="none" w:sz="0" w:space="0" w:color="auto"/>
          </w:divBdr>
        </w:div>
        <w:div w:id="823394820">
          <w:marLeft w:val="0"/>
          <w:marRight w:val="0"/>
          <w:marTop w:val="0"/>
          <w:marBottom w:val="0"/>
          <w:divBdr>
            <w:top w:val="none" w:sz="0" w:space="0" w:color="auto"/>
            <w:left w:val="none" w:sz="0" w:space="0" w:color="auto"/>
            <w:bottom w:val="none" w:sz="0" w:space="0" w:color="auto"/>
            <w:right w:val="none" w:sz="0" w:space="0" w:color="auto"/>
          </w:divBdr>
        </w:div>
        <w:div w:id="1395203386">
          <w:marLeft w:val="0"/>
          <w:marRight w:val="0"/>
          <w:marTop w:val="0"/>
          <w:marBottom w:val="0"/>
          <w:divBdr>
            <w:top w:val="none" w:sz="0" w:space="0" w:color="auto"/>
            <w:left w:val="none" w:sz="0" w:space="0" w:color="auto"/>
            <w:bottom w:val="none" w:sz="0" w:space="0" w:color="auto"/>
            <w:right w:val="none" w:sz="0" w:space="0" w:color="auto"/>
          </w:divBdr>
        </w:div>
        <w:div w:id="1771121798">
          <w:marLeft w:val="0"/>
          <w:marRight w:val="0"/>
          <w:marTop w:val="288"/>
          <w:marBottom w:val="100"/>
          <w:divBdr>
            <w:top w:val="none" w:sz="0" w:space="0" w:color="auto"/>
            <w:left w:val="none" w:sz="0" w:space="0" w:color="auto"/>
            <w:bottom w:val="none" w:sz="0" w:space="0" w:color="auto"/>
            <w:right w:val="none" w:sz="0" w:space="0" w:color="auto"/>
          </w:divBdr>
          <w:divsChild>
            <w:div w:id="1114666298">
              <w:marLeft w:val="0"/>
              <w:marRight w:val="0"/>
              <w:marTop w:val="0"/>
              <w:marBottom w:val="0"/>
              <w:divBdr>
                <w:top w:val="none" w:sz="0" w:space="0" w:color="auto"/>
                <w:left w:val="none" w:sz="0" w:space="0" w:color="auto"/>
                <w:bottom w:val="none" w:sz="0" w:space="0" w:color="auto"/>
                <w:right w:val="none" w:sz="0" w:space="0" w:color="auto"/>
              </w:divBdr>
            </w:div>
          </w:divsChild>
        </w:div>
        <w:div w:id="846141983">
          <w:marLeft w:val="0"/>
          <w:marRight w:val="0"/>
          <w:marTop w:val="432"/>
          <w:marBottom w:val="100"/>
          <w:divBdr>
            <w:top w:val="none" w:sz="0" w:space="0" w:color="auto"/>
            <w:left w:val="none" w:sz="0" w:space="0" w:color="auto"/>
            <w:bottom w:val="none" w:sz="0" w:space="0" w:color="auto"/>
            <w:right w:val="none" w:sz="0" w:space="0" w:color="auto"/>
          </w:divBdr>
        </w:div>
        <w:div w:id="938561183">
          <w:marLeft w:val="0"/>
          <w:marRight w:val="0"/>
          <w:marTop w:val="288"/>
          <w:marBottom w:val="100"/>
          <w:divBdr>
            <w:top w:val="none" w:sz="0" w:space="0" w:color="auto"/>
            <w:left w:val="none" w:sz="0" w:space="0" w:color="auto"/>
            <w:bottom w:val="none" w:sz="0" w:space="0" w:color="auto"/>
            <w:right w:val="none" w:sz="0" w:space="0" w:color="auto"/>
          </w:divBdr>
        </w:div>
      </w:divsChild>
    </w:div>
    <w:div w:id="1570532216">
      <w:bodyDiv w:val="1"/>
      <w:marLeft w:val="0"/>
      <w:marRight w:val="0"/>
      <w:marTop w:val="0"/>
      <w:marBottom w:val="0"/>
      <w:divBdr>
        <w:top w:val="none" w:sz="0" w:space="0" w:color="auto"/>
        <w:left w:val="none" w:sz="0" w:space="0" w:color="auto"/>
        <w:bottom w:val="none" w:sz="0" w:space="0" w:color="auto"/>
        <w:right w:val="none" w:sz="0" w:space="0" w:color="auto"/>
      </w:divBdr>
      <w:divsChild>
        <w:div w:id="880820077">
          <w:marLeft w:val="0"/>
          <w:marRight w:val="0"/>
          <w:marTop w:val="0"/>
          <w:marBottom w:val="270"/>
          <w:divBdr>
            <w:top w:val="none" w:sz="0" w:space="0" w:color="auto"/>
            <w:left w:val="none" w:sz="0" w:space="0" w:color="auto"/>
            <w:bottom w:val="none" w:sz="0" w:space="0" w:color="auto"/>
            <w:right w:val="none" w:sz="0" w:space="0" w:color="auto"/>
          </w:divBdr>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335">
      <w:bodyDiv w:val="1"/>
      <w:marLeft w:val="0"/>
      <w:marRight w:val="0"/>
      <w:marTop w:val="0"/>
      <w:marBottom w:val="0"/>
      <w:divBdr>
        <w:top w:val="none" w:sz="0" w:space="0" w:color="auto"/>
        <w:left w:val="none" w:sz="0" w:space="0" w:color="auto"/>
        <w:bottom w:val="none" w:sz="0" w:space="0" w:color="auto"/>
        <w:right w:val="none" w:sz="0" w:space="0" w:color="auto"/>
      </w:divBdr>
      <w:divsChild>
        <w:div w:id="664552368">
          <w:marLeft w:val="0"/>
          <w:marRight w:val="0"/>
          <w:marTop w:val="0"/>
          <w:marBottom w:val="0"/>
          <w:divBdr>
            <w:top w:val="none" w:sz="0" w:space="0" w:color="auto"/>
            <w:left w:val="none" w:sz="0" w:space="0" w:color="auto"/>
            <w:bottom w:val="none" w:sz="0" w:space="0" w:color="auto"/>
            <w:right w:val="none" w:sz="0" w:space="0" w:color="auto"/>
          </w:divBdr>
          <w:divsChild>
            <w:div w:id="1486705661">
              <w:marLeft w:val="-240"/>
              <w:marRight w:val="-240"/>
              <w:marTop w:val="0"/>
              <w:marBottom w:val="0"/>
              <w:divBdr>
                <w:top w:val="none" w:sz="0" w:space="0" w:color="auto"/>
                <w:left w:val="none" w:sz="0" w:space="0" w:color="auto"/>
                <w:bottom w:val="none" w:sz="0" w:space="0" w:color="auto"/>
                <w:right w:val="none" w:sz="0" w:space="0" w:color="auto"/>
              </w:divBdr>
              <w:divsChild>
                <w:div w:id="1264343514">
                  <w:marLeft w:val="0"/>
                  <w:marRight w:val="0"/>
                  <w:marTop w:val="0"/>
                  <w:marBottom w:val="0"/>
                  <w:divBdr>
                    <w:top w:val="none" w:sz="0" w:space="0" w:color="auto"/>
                    <w:left w:val="none" w:sz="0" w:space="0" w:color="auto"/>
                    <w:bottom w:val="none" w:sz="0" w:space="0" w:color="auto"/>
                    <w:right w:val="none" w:sz="0" w:space="0" w:color="auto"/>
                  </w:divBdr>
                  <w:divsChild>
                    <w:div w:id="1659116765">
                      <w:marLeft w:val="0"/>
                      <w:marRight w:val="0"/>
                      <w:marTop w:val="0"/>
                      <w:marBottom w:val="180"/>
                      <w:divBdr>
                        <w:top w:val="none" w:sz="0" w:space="0" w:color="auto"/>
                        <w:left w:val="none" w:sz="0" w:space="0" w:color="auto"/>
                        <w:bottom w:val="none" w:sz="0" w:space="0" w:color="auto"/>
                        <w:right w:val="none" w:sz="0" w:space="0" w:color="auto"/>
                      </w:divBdr>
                    </w:div>
                  </w:divsChild>
                </w:div>
                <w:div w:id="1559898854">
                  <w:marLeft w:val="0"/>
                  <w:marRight w:val="0"/>
                  <w:marTop w:val="0"/>
                  <w:marBottom w:val="0"/>
                  <w:divBdr>
                    <w:top w:val="none" w:sz="0" w:space="0" w:color="auto"/>
                    <w:left w:val="none" w:sz="0" w:space="0" w:color="auto"/>
                    <w:bottom w:val="none" w:sz="0" w:space="0" w:color="auto"/>
                    <w:right w:val="none" w:sz="0" w:space="0" w:color="auto"/>
                  </w:divBdr>
                  <w:divsChild>
                    <w:div w:id="1657609003">
                      <w:marLeft w:val="0"/>
                      <w:marRight w:val="0"/>
                      <w:marTop w:val="0"/>
                      <w:marBottom w:val="0"/>
                      <w:divBdr>
                        <w:top w:val="none" w:sz="0" w:space="0" w:color="auto"/>
                        <w:left w:val="none" w:sz="0" w:space="0" w:color="auto"/>
                        <w:bottom w:val="none" w:sz="0" w:space="0" w:color="auto"/>
                        <w:right w:val="none" w:sz="0" w:space="0" w:color="auto"/>
                      </w:divBdr>
                      <w:divsChild>
                        <w:div w:id="2072846394">
                          <w:marLeft w:val="0"/>
                          <w:marRight w:val="0"/>
                          <w:marTop w:val="0"/>
                          <w:marBottom w:val="0"/>
                          <w:divBdr>
                            <w:top w:val="none" w:sz="0" w:space="0" w:color="auto"/>
                            <w:left w:val="none" w:sz="0" w:space="0" w:color="auto"/>
                            <w:bottom w:val="none" w:sz="0" w:space="0" w:color="auto"/>
                            <w:right w:val="none" w:sz="0" w:space="0" w:color="auto"/>
                          </w:divBdr>
                          <w:divsChild>
                            <w:div w:id="458258951">
                              <w:marLeft w:val="0"/>
                              <w:marRight w:val="0"/>
                              <w:marTop w:val="0"/>
                              <w:marBottom w:val="0"/>
                              <w:divBdr>
                                <w:top w:val="none" w:sz="0" w:space="0" w:color="auto"/>
                                <w:left w:val="none" w:sz="0" w:space="0" w:color="auto"/>
                                <w:bottom w:val="none" w:sz="0" w:space="0" w:color="auto"/>
                                <w:right w:val="none" w:sz="0" w:space="0" w:color="auto"/>
                              </w:divBdr>
                              <w:divsChild>
                                <w:div w:id="887452541">
                                  <w:marLeft w:val="0"/>
                                  <w:marRight w:val="0"/>
                                  <w:marTop w:val="0"/>
                                  <w:marBottom w:val="0"/>
                                  <w:divBdr>
                                    <w:top w:val="none" w:sz="0" w:space="0" w:color="auto"/>
                                    <w:left w:val="none" w:sz="0" w:space="0" w:color="auto"/>
                                    <w:bottom w:val="none" w:sz="0" w:space="0" w:color="auto"/>
                                    <w:right w:val="none" w:sz="0" w:space="0" w:color="auto"/>
                                  </w:divBdr>
                                </w:div>
                                <w:div w:id="725303295">
                                  <w:marLeft w:val="0"/>
                                  <w:marRight w:val="0"/>
                                  <w:marTop w:val="0"/>
                                  <w:marBottom w:val="0"/>
                                  <w:divBdr>
                                    <w:top w:val="none" w:sz="0" w:space="0" w:color="auto"/>
                                    <w:left w:val="none" w:sz="0" w:space="0" w:color="auto"/>
                                    <w:bottom w:val="none" w:sz="0" w:space="0" w:color="auto"/>
                                    <w:right w:val="none" w:sz="0" w:space="0" w:color="auto"/>
                                  </w:divBdr>
                                </w:div>
                                <w:div w:id="1133017737">
                                  <w:marLeft w:val="0"/>
                                  <w:marRight w:val="0"/>
                                  <w:marTop w:val="0"/>
                                  <w:marBottom w:val="0"/>
                                  <w:divBdr>
                                    <w:top w:val="none" w:sz="0" w:space="0" w:color="auto"/>
                                    <w:left w:val="none" w:sz="0" w:space="0" w:color="auto"/>
                                    <w:bottom w:val="none" w:sz="0" w:space="0" w:color="auto"/>
                                    <w:right w:val="none" w:sz="0" w:space="0" w:color="auto"/>
                                  </w:divBdr>
                                </w:div>
                                <w:div w:id="20869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1250">
          <w:marLeft w:val="0"/>
          <w:marRight w:val="0"/>
          <w:marTop w:val="0"/>
          <w:marBottom w:val="0"/>
          <w:divBdr>
            <w:top w:val="none" w:sz="0" w:space="0" w:color="auto"/>
            <w:left w:val="none" w:sz="0" w:space="0" w:color="auto"/>
            <w:bottom w:val="none" w:sz="0" w:space="0" w:color="auto"/>
            <w:right w:val="none" w:sz="0" w:space="0" w:color="auto"/>
          </w:divBdr>
          <w:divsChild>
            <w:div w:id="4404984">
              <w:marLeft w:val="0"/>
              <w:marRight w:val="0"/>
              <w:marTop w:val="0"/>
              <w:marBottom w:val="0"/>
              <w:divBdr>
                <w:top w:val="none" w:sz="0" w:space="0" w:color="auto"/>
                <w:left w:val="none" w:sz="0" w:space="0" w:color="auto"/>
                <w:bottom w:val="none" w:sz="0" w:space="0" w:color="auto"/>
                <w:right w:val="none" w:sz="0" w:space="0" w:color="auto"/>
              </w:divBdr>
            </w:div>
            <w:div w:id="1621493342">
              <w:marLeft w:val="0"/>
              <w:marRight w:val="0"/>
              <w:marTop w:val="0"/>
              <w:marBottom w:val="0"/>
              <w:divBdr>
                <w:top w:val="none" w:sz="0" w:space="0" w:color="auto"/>
                <w:left w:val="none" w:sz="0" w:space="0" w:color="auto"/>
                <w:bottom w:val="none" w:sz="0" w:space="0" w:color="auto"/>
                <w:right w:val="none" w:sz="0" w:space="0" w:color="auto"/>
              </w:divBdr>
            </w:div>
            <w:div w:id="1046879020">
              <w:marLeft w:val="0"/>
              <w:marRight w:val="0"/>
              <w:marTop w:val="0"/>
              <w:marBottom w:val="0"/>
              <w:divBdr>
                <w:top w:val="none" w:sz="0" w:space="0" w:color="auto"/>
                <w:left w:val="none" w:sz="0" w:space="0" w:color="auto"/>
                <w:bottom w:val="none" w:sz="0" w:space="0" w:color="auto"/>
                <w:right w:val="none" w:sz="0" w:space="0" w:color="auto"/>
              </w:divBdr>
            </w:div>
            <w:div w:id="20773168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184864">
      <w:bodyDiv w:val="1"/>
      <w:marLeft w:val="0"/>
      <w:marRight w:val="0"/>
      <w:marTop w:val="0"/>
      <w:marBottom w:val="0"/>
      <w:divBdr>
        <w:top w:val="none" w:sz="0" w:space="0" w:color="auto"/>
        <w:left w:val="none" w:sz="0" w:space="0" w:color="auto"/>
        <w:bottom w:val="none" w:sz="0" w:space="0" w:color="auto"/>
        <w:right w:val="none" w:sz="0" w:space="0" w:color="auto"/>
      </w:divBdr>
    </w:div>
    <w:div w:id="1618489490">
      <w:bodyDiv w:val="1"/>
      <w:marLeft w:val="0"/>
      <w:marRight w:val="0"/>
      <w:marTop w:val="0"/>
      <w:marBottom w:val="0"/>
      <w:divBdr>
        <w:top w:val="none" w:sz="0" w:space="0" w:color="auto"/>
        <w:left w:val="none" w:sz="0" w:space="0" w:color="auto"/>
        <w:bottom w:val="none" w:sz="0" w:space="0" w:color="auto"/>
        <w:right w:val="none" w:sz="0" w:space="0" w:color="auto"/>
      </w:divBdr>
      <w:divsChild>
        <w:div w:id="721827322">
          <w:marLeft w:val="0"/>
          <w:marRight w:val="0"/>
          <w:marTop w:val="0"/>
          <w:marBottom w:val="0"/>
          <w:divBdr>
            <w:top w:val="none" w:sz="0" w:space="0" w:color="auto"/>
            <w:left w:val="none" w:sz="0" w:space="0" w:color="auto"/>
            <w:bottom w:val="none" w:sz="0" w:space="0" w:color="auto"/>
            <w:right w:val="none" w:sz="0" w:space="0" w:color="auto"/>
          </w:divBdr>
          <w:divsChild>
            <w:div w:id="1719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2051728">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44969504">
      <w:bodyDiv w:val="1"/>
      <w:marLeft w:val="0"/>
      <w:marRight w:val="0"/>
      <w:marTop w:val="0"/>
      <w:marBottom w:val="0"/>
      <w:divBdr>
        <w:top w:val="none" w:sz="0" w:space="0" w:color="auto"/>
        <w:left w:val="none" w:sz="0" w:space="0" w:color="auto"/>
        <w:bottom w:val="none" w:sz="0" w:space="0" w:color="auto"/>
        <w:right w:val="none" w:sz="0" w:space="0" w:color="auto"/>
      </w:divBdr>
      <w:divsChild>
        <w:div w:id="1943297283">
          <w:marLeft w:val="0"/>
          <w:marRight w:val="0"/>
          <w:marTop w:val="0"/>
          <w:marBottom w:val="75"/>
          <w:divBdr>
            <w:top w:val="none" w:sz="0" w:space="0" w:color="auto"/>
            <w:left w:val="none" w:sz="0" w:space="0" w:color="auto"/>
            <w:bottom w:val="none" w:sz="0" w:space="0" w:color="auto"/>
            <w:right w:val="none" w:sz="0" w:space="0" w:color="auto"/>
          </w:divBdr>
          <w:divsChild>
            <w:div w:id="1686515753">
              <w:marLeft w:val="-300"/>
              <w:marRight w:val="-300"/>
              <w:marTop w:val="0"/>
              <w:marBottom w:val="0"/>
              <w:divBdr>
                <w:top w:val="none" w:sz="0" w:space="0" w:color="auto"/>
                <w:left w:val="none" w:sz="0" w:space="0" w:color="auto"/>
                <w:bottom w:val="none" w:sz="0" w:space="0" w:color="auto"/>
                <w:right w:val="none" w:sz="0" w:space="0" w:color="auto"/>
              </w:divBdr>
              <w:divsChild>
                <w:div w:id="1445156732">
                  <w:marLeft w:val="0"/>
                  <w:marRight w:val="0"/>
                  <w:marTop w:val="0"/>
                  <w:marBottom w:val="0"/>
                  <w:divBdr>
                    <w:top w:val="none" w:sz="0" w:space="0" w:color="auto"/>
                    <w:left w:val="none" w:sz="0" w:space="0" w:color="auto"/>
                    <w:bottom w:val="none" w:sz="0" w:space="0" w:color="auto"/>
                    <w:right w:val="none" w:sz="0" w:space="0" w:color="auto"/>
                  </w:divBdr>
                </w:div>
              </w:divsChild>
            </w:div>
            <w:div w:id="509104390">
              <w:marLeft w:val="0"/>
              <w:marRight w:val="0"/>
              <w:marTop w:val="0"/>
              <w:marBottom w:val="0"/>
              <w:divBdr>
                <w:top w:val="none" w:sz="0" w:space="0" w:color="auto"/>
                <w:left w:val="none" w:sz="0" w:space="0" w:color="auto"/>
                <w:bottom w:val="none" w:sz="0" w:space="0" w:color="auto"/>
                <w:right w:val="none" w:sz="0" w:space="0" w:color="auto"/>
              </w:divBdr>
            </w:div>
          </w:divsChild>
        </w:div>
        <w:div w:id="1562131372">
          <w:marLeft w:val="0"/>
          <w:marRight w:val="0"/>
          <w:marTop w:val="0"/>
          <w:marBottom w:val="0"/>
          <w:divBdr>
            <w:top w:val="none" w:sz="0" w:space="0" w:color="auto"/>
            <w:left w:val="none" w:sz="0" w:space="0" w:color="auto"/>
            <w:bottom w:val="none" w:sz="0" w:space="0" w:color="auto"/>
            <w:right w:val="none" w:sz="0" w:space="0" w:color="auto"/>
          </w:divBdr>
          <w:divsChild>
            <w:div w:id="4079658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6658941">
      <w:bodyDiv w:val="1"/>
      <w:marLeft w:val="0"/>
      <w:marRight w:val="0"/>
      <w:marTop w:val="0"/>
      <w:marBottom w:val="0"/>
      <w:divBdr>
        <w:top w:val="none" w:sz="0" w:space="0" w:color="auto"/>
        <w:left w:val="none" w:sz="0" w:space="0" w:color="auto"/>
        <w:bottom w:val="none" w:sz="0" w:space="0" w:color="auto"/>
        <w:right w:val="none" w:sz="0" w:space="0" w:color="auto"/>
      </w:divBdr>
      <w:divsChild>
        <w:div w:id="1638948336">
          <w:marLeft w:val="0"/>
          <w:marRight w:val="0"/>
          <w:marTop w:val="75"/>
          <w:marBottom w:val="0"/>
          <w:divBdr>
            <w:top w:val="none" w:sz="0" w:space="0" w:color="auto"/>
            <w:left w:val="none" w:sz="0" w:space="0" w:color="auto"/>
            <w:bottom w:val="none" w:sz="0" w:space="0" w:color="auto"/>
            <w:right w:val="none" w:sz="0" w:space="0" w:color="auto"/>
          </w:divBdr>
        </w:div>
        <w:div w:id="1495490602">
          <w:marLeft w:val="0"/>
          <w:marRight w:val="0"/>
          <w:marTop w:val="75"/>
          <w:marBottom w:val="0"/>
          <w:divBdr>
            <w:top w:val="none" w:sz="0" w:space="0" w:color="auto"/>
            <w:left w:val="none" w:sz="0" w:space="0" w:color="auto"/>
            <w:bottom w:val="none" w:sz="0" w:space="0" w:color="auto"/>
            <w:right w:val="none" w:sz="0" w:space="0" w:color="auto"/>
          </w:divBdr>
        </w:div>
      </w:divsChild>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7076857">
      <w:bodyDiv w:val="1"/>
      <w:marLeft w:val="0"/>
      <w:marRight w:val="0"/>
      <w:marTop w:val="0"/>
      <w:marBottom w:val="0"/>
      <w:divBdr>
        <w:top w:val="none" w:sz="0" w:space="0" w:color="auto"/>
        <w:left w:val="none" w:sz="0" w:space="0" w:color="auto"/>
        <w:bottom w:val="none" w:sz="0" w:space="0" w:color="auto"/>
        <w:right w:val="none" w:sz="0" w:space="0" w:color="auto"/>
      </w:divBdr>
    </w:div>
    <w:div w:id="1696150416">
      <w:bodyDiv w:val="1"/>
      <w:marLeft w:val="0"/>
      <w:marRight w:val="0"/>
      <w:marTop w:val="0"/>
      <w:marBottom w:val="0"/>
      <w:divBdr>
        <w:top w:val="none" w:sz="0" w:space="0" w:color="auto"/>
        <w:left w:val="none" w:sz="0" w:space="0" w:color="auto"/>
        <w:bottom w:val="none" w:sz="0" w:space="0" w:color="auto"/>
        <w:right w:val="none" w:sz="0" w:space="0" w:color="auto"/>
      </w:divBdr>
      <w:divsChild>
        <w:div w:id="1593779494">
          <w:marLeft w:val="0"/>
          <w:marRight w:val="0"/>
          <w:marTop w:val="0"/>
          <w:marBottom w:val="0"/>
          <w:divBdr>
            <w:top w:val="none" w:sz="0" w:space="0" w:color="auto"/>
            <w:left w:val="none" w:sz="0" w:space="0" w:color="auto"/>
            <w:bottom w:val="none" w:sz="0" w:space="0" w:color="auto"/>
            <w:right w:val="none" w:sz="0" w:space="0" w:color="auto"/>
          </w:divBdr>
        </w:div>
        <w:div w:id="1046565693">
          <w:marLeft w:val="0"/>
          <w:marRight w:val="0"/>
          <w:marTop w:val="360"/>
          <w:marBottom w:val="0"/>
          <w:divBdr>
            <w:top w:val="none" w:sz="0" w:space="0" w:color="auto"/>
            <w:left w:val="none" w:sz="0" w:space="0" w:color="auto"/>
            <w:bottom w:val="none" w:sz="0" w:space="0" w:color="auto"/>
            <w:right w:val="none" w:sz="0" w:space="0" w:color="auto"/>
          </w:divBdr>
          <w:divsChild>
            <w:div w:id="1286932082">
              <w:marLeft w:val="0"/>
              <w:marRight w:val="0"/>
              <w:marTop w:val="0"/>
              <w:marBottom w:val="0"/>
              <w:divBdr>
                <w:top w:val="none" w:sz="0" w:space="0" w:color="auto"/>
                <w:left w:val="none" w:sz="0" w:space="0" w:color="auto"/>
                <w:bottom w:val="none" w:sz="0" w:space="0" w:color="auto"/>
                <w:right w:val="none" w:sz="0" w:space="0" w:color="auto"/>
              </w:divBdr>
              <w:divsChild>
                <w:div w:id="146119157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22946905">
      <w:bodyDiv w:val="1"/>
      <w:marLeft w:val="0"/>
      <w:marRight w:val="0"/>
      <w:marTop w:val="0"/>
      <w:marBottom w:val="0"/>
      <w:divBdr>
        <w:top w:val="none" w:sz="0" w:space="0" w:color="auto"/>
        <w:left w:val="none" w:sz="0" w:space="0" w:color="auto"/>
        <w:bottom w:val="none" w:sz="0" w:space="0" w:color="auto"/>
        <w:right w:val="none" w:sz="0" w:space="0" w:color="auto"/>
      </w:divBdr>
      <w:divsChild>
        <w:div w:id="40523187">
          <w:marLeft w:val="0"/>
          <w:marRight w:val="0"/>
          <w:marTop w:val="75"/>
          <w:marBottom w:val="0"/>
          <w:divBdr>
            <w:top w:val="none" w:sz="0" w:space="0" w:color="auto"/>
            <w:left w:val="none" w:sz="0" w:space="0" w:color="auto"/>
            <w:bottom w:val="none" w:sz="0" w:space="0" w:color="auto"/>
            <w:right w:val="none" w:sz="0" w:space="0" w:color="auto"/>
          </w:divBdr>
        </w:div>
        <w:div w:id="345594725">
          <w:marLeft w:val="0"/>
          <w:marRight w:val="0"/>
          <w:marTop w:val="75"/>
          <w:marBottom w:val="0"/>
          <w:divBdr>
            <w:top w:val="none" w:sz="0" w:space="0" w:color="auto"/>
            <w:left w:val="none" w:sz="0" w:space="0" w:color="auto"/>
            <w:bottom w:val="none" w:sz="0" w:space="0" w:color="auto"/>
            <w:right w:val="none" w:sz="0" w:space="0" w:color="auto"/>
          </w:divBdr>
          <w:divsChild>
            <w:div w:id="13366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36970943">
      <w:bodyDiv w:val="1"/>
      <w:marLeft w:val="0"/>
      <w:marRight w:val="0"/>
      <w:marTop w:val="0"/>
      <w:marBottom w:val="0"/>
      <w:divBdr>
        <w:top w:val="none" w:sz="0" w:space="0" w:color="auto"/>
        <w:left w:val="none" w:sz="0" w:space="0" w:color="auto"/>
        <w:bottom w:val="none" w:sz="0" w:space="0" w:color="auto"/>
        <w:right w:val="none" w:sz="0" w:space="0" w:color="auto"/>
      </w:divBdr>
    </w:div>
    <w:div w:id="1748962644">
      <w:bodyDiv w:val="1"/>
      <w:marLeft w:val="0"/>
      <w:marRight w:val="0"/>
      <w:marTop w:val="0"/>
      <w:marBottom w:val="0"/>
      <w:divBdr>
        <w:top w:val="none" w:sz="0" w:space="0" w:color="auto"/>
        <w:left w:val="none" w:sz="0" w:space="0" w:color="auto"/>
        <w:bottom w:val="none" w:sz="0" w:space="0" w:color="auto"/>
        <w:right w:val="none" w:sz="0" w:space="0" w:color="auto"/>
      </w:divBdr>
      <w:divsChild>
        <w:div w:id="338627140">
          <w:marLeft w:val="0"/>
          <w:marRight w:val="0"/>
          <w:marTop w:val="0"/>
          <w:marBottom w:val="0"/>
          <w:divBdr>
            <w:top w:val="none" w:sz="0" w:space="0" w:color="auto"/>
            <w:left w:val="none" w:sz="0" w:space="0" w:color="auto"/>
            <w:bottom w:val="none" w:sz="0" w:space="0" w:color="auto"/>
            <w:right w:val="none" w:sz="0" w:space="0" w:color="auto"/>
          </w:divBdr>
          <w:divsChild>
            <w:div w:id="1671565837">
              <w:marLeft w:val="0"/>
              <w:marRight w:val="0"/>
              <w:marTop w:val="0"/>
              <w:marBottom w:val="0"/>
              <w:divBdr>
                <w:top w:val="none" w:sz="0" w:space="0" w:color="auto"/>
                <w:left w:val="none" w:sz="0" w:space="0" w:color="auto"/>
                <w:bottom w:val="none" w:sz="0" w:space="0" w:color="auto"/>
                <w:right w:val="none" w:sz="0" w:space="0" w:color="auto"/>
              </w:divBdr>
              <w:divsChild>
                <w:div w:id="291137886">
                  <w:marLeft w:val="150"/>
                  <w:marRight w:val="150"/>
                  <w:marTop w:val="0"/>
                  <w:marBottom w:val="0"/>
                  <w:divBdr>
                    <w:top w:val="none" w:sz="0" w:space="0" w:color="auto"/>
                    <w:left w:val="none" w:sz="0" w:space="0" w:color="auto"/>
                    <w:bottom w:val="none" w:sz="0" w:space="0" w:color="auto"/>
                    <w:right w:val="none" w:sz="0" w:space="0" w:color="auto"/>
                  </w:divBdr>
                  <w:divsChild>
                    <w:div w:id="22874697">
                      <w:marLeft w:val="0"/>
                      <w:marRight w:val="0"/>
                      <w:marTop w:val="0"/>
                      <w:marBottom w:val="0"/>
                      <w:divBdr>
                        <w:top w:val="none" w:sz="0" w:space="0" w:color="auto"/>
                        <w:left w:val="none" w:sz="0" w:space="0" w:color="auto"/>
                        <w:bottom w:val="none" w:sz="0" w:space="0" w:color="auto"/>
                        <w:right w:val="none" w:sz="0" w:space="0" w:color="auto"/>
                      </w:divBdr>
                      <w:divsChild>
                        <w:div w:id="2096702013">
                          <w:marLeft w:val="0"/>
                          <w:marRight w:val="0"/>
                          <w:marTop w:val="0"/>
                          <w:marBottom w:val="0"/>
                          <w:divBdr>
                            <w:top w:val="none" w:sz="0" w:space="0" w:color="auto"/>
                            <w:left w:val="none" w:sz="0" w:space="0" w:color="auto"/>
                            <w:bottom w:val="none" w:sz="0" w:space="0" w:color="auto"/>
                            <w:right w:val="none" w:sz="0" w:space="0" w:color="auto"/>
                          </w:divBdr>
                          <w:divsChild>
                            <w:div w:id="1782072174">
                              <w:marLeft w:val="0"/>
                              <w:marRight w:val="0"/>
                              <w:marTop w:val="0"/>
                              <w:marBottom w:val="0"/>
                              <w:divBdr>
                                <w:top w:val="none" w:sz="0" w:space="0" w:color="auto"/>
                                <w:left w:val="none" w:sz="0" w:space="0" w:color="auto"/>
                                <w:bottom w:val="none" w:sz="0" w:space="0" w:color="auto"/>
                                <w:right w:val="none" w:sz="0" w:space="0" w:color="auto"/>
                              </w:divBdr>
                              <w:divsChild>
                                <w:div w:id="822502310">
                                  <w:marLeft w:val="0"/>
                                  <w:marRight w:val="0"/>
                                  <w:marTop w:val="0"/>
                                  <w:marBottom w:val="0"/>
                                  <w:divBdr>
                                    <w:top w:val="none" w:sz="0" w:space="0" w:color="auto"/>
                                    <w:left w:val="none" w:sz="0" w:space="0" w:color="auto"/>
                                    <w:bottom w:val="none" w:sz="0" w:space="0" w:color="auto"/>
                                    <w:right w:val="none" w:sz="0" w:space="0" w:color="auto"/>
                                  </w:divBdr>
                                  <w:divsChild>
                                    <w:div w:id="1903101763">
                                      <w:marLeft w:val="0"/>
                                      <w:marRight w:val="0"/>
                                      <w:marTop w:val="0"/>
                                      <w:marBottom w:val="0"/>
                                      <w:divBdr>
                                        <w:top w:val="none" w:sz="0" w:space="0" w:color="auto"/>
                                        <w:left w:val="none" w:sz="0" w:space="0" w:color="auto"/>
                                        <w:bottom w:val="none" w:sz="0" w:space="0" w:color="auto"/>
                                        <w:right w:val="none" w:sz="0" w:space="0" w:color="auto"/>
                                      </w:divBdr>
                                      <w:divsChild>
                                        <w:div w:id="13118937">
                                          <w:marLeft w:val="0"/>
                                          <w:marRight w:val="0"/>
                                          <w:marTop w:val="0"/>
                                          <w:marBottom w:val="0"/>
                                          <w:divBdr>
                                            <w:top w:val="none" w:sz="0" w:space="0" w:color="auto"/>
                                            <w:left w:val="none" w:sz="0" w:space="0" w:color="auto"/>
                                            <w:bottom w:val="none" w:sz="0" w:space="0" w:color="auto"/>
                                            <w:right w:val="none" w:sz="0" w:space="0" w:color="auto"/>
                                          </w:divBdr>
                                          <w:divsChild>
                                            <w:div w:id="1401978115">
                                              <w:marLeft w:val="0"/>
                                              <w:marRight w:val="0"/>
                                              <w:marTop w:val="0"/>
                                              <w:marBottom w:val="0"/>
                                              <w:divBdr>
                                                <w:top w:val="none" w:sz="0" w:space="0" w:color="auto"/>
                                                <w:left w:val="none" w:sz="0" w:space="0" w:color="auto"/>
                                                <w:bottom w:val="none" w:sz="0" w:space="0" w:color="auto"/>
                                                <w:right w:val="none" w:sz="0" w:space="0" w:color="auto"/>
                                              </w:divBdr>
                                              <w:divsChild>
                                                <w:div w:id="274680639">
                                                  <w:marLeft w:val="0"/>
                                                  <w:marRight w:val="0"/>
                                                  <w:marTop w:val="0"/>
                                                  <w:marBottom w:val="0"/>
                                                  <w:divBdr>
                                                    <w:top w:val="none" w:sz="0" w:space="0" w:color="auto"/>
                                                    <w:left w:val="none" w:sz="0" w:space="0" w:color="auto"/>
                                                    <w:bottom w:val="none" w:sz="0" w:space="0" w:color="auto"/>
                                                    <w:right w:val="none" w:sz="0" w:space="0" w:color="auto"/>
                                                  </w:divBdr>
                                                  <w:divsChild>
                                                    <w:div w:id="1520578790">
                                                      <w:marLeft w:val="0"/>
                                                      <w:marRight w:val="0"/>
                                                      <w:marTop w:val="0"/>
                                                      <w:marBottom w:val="0"/>
                                                      <w:divBdr>
                                                        <w:top w:val="none" w:sz="0" w:space="0" w:color="auto"/>
                                                        <w:left w:val="none" w:sz="0" w:space="0" w:color="auto"/>
                                                        <w:bottom w:val="none" w:sz="0" w:space="0" w:color="auto"/>
                                                        <w:right w:val="none" w:sz="0" w:space="0" w:color="auto"/>
                                                      </w:divBdr>
                                                      <w:divsChild>
                                                        <w:div w:id="490176243">
                                                          <w:marLeft w:val="0"/>
                                                          <w:marRight w:val="0"/>
                                                          <w:marTop w:val="0"/>
                                                          <w:marBottom w:val="150"/>
                                                          <w:divBdr>
                                                            <w:top w:val="none" w:sz="0" w:space="0" w:color="auto"/>
                                                            <w:left w:val="none" w:sz="0" w:space="0" w:color="auto"/>
                                                            <w:bottom w:val="none" w:sz="0" w:space="0" w:color="auto"/>
                                                            <w:right w:val="none" w:sz="0" w:space="0" w:color="auto"/>
                                                          </w:divBdr>
                                                          <w:divsChild>
                                                            <w:div w:id="713772582">
                                                              <w:marLeft w:val="0"/>
                                                              <w:marRight w:val="0"/>
                                                              <w:marTop w:val="0"/>
                                                              <w:marBottom w:val="0"/>
                                                              <w:divBdr>
                                                                <w:top w:val="none" w:sz="0" w:space="0" w:color="auto"/>
                                                                <w:left w:val="none" w:sz="0" w:space="0" w:color="auto"/>
                                                                <w:bottom w:val="none" w:sz="0" w:space="0" w:color="auto"/>
                                                                <w:right w:val="none" w:sz="0" w:space="0" w:color="auto"/>
                                                              </w:divBdr>
                                                              <w:divsChild>
                                                                <w:div w:id="2116292643">
                                                                  <w:marLeft w:val="0"/>
                                                                  <w:marRight w:val="0"/>
                                                                  <w:marTop w:val="0"/>
                                                                  <w:marBottom w:val="0"/>
                                                                  <w:divBdr>
                                                                    <w:top w:val="none" w:sz="0" w:space="0" w:color="auto"/>
                                                                    <w:left w:val="none" w:sz="0" w:space="0" w:color="auto"/>
                                                                    <w:bottom w:val="none" w:sz="0" w:space="0" w:color="auto"/>
                                                                    <w:right w:val="none" w:sz="0" w:space="0" w:color="auto"/>
                                                                  </w:divBdr>
                                                                  <w:divsChild>
                                                                    <w:div w:id="922954334">
                                                                      <w:marLeft w:val="0"/>
                                                                      <w:marRight w:val="0"/>
                                                                      <w:marTop w:val="0"/>
                                                                      <w:marBottom w:val="0"/>
                                                                      <w:divBdr>
                                                                        <w:top w:val="none" w:sz="0" w:space="0" w:color="auto"/>
                                                                        <w:left w:val="none" w:sz="0" w:space="0" w:color="auto"/>
                                                                        <w:bottom w:val="none" w:sz="0" w:space="0" w:color="auto"/>
                                                                        <w:right w:val="none" w:sz="0" w:space="0" w:color="auto"/>
                                                                      </w:divBdr>
                                                                      <w:divsChild>
                                                                        <w:div w:id="1426458015">
                                                                          <w:marLeft w:val="0"/>
                                                                          <w:marRight w:val="0"/>
                                                                          <w:marTop w:val="0"/>
                                                                          <w:marBottom w:val="0"/>
                                                                          <w:divBdr>
                                                                            <w:top w:val="none" w:sz="0" w:space="0" w:color="auto"/>
                                                                            <w:left w:val="none" w:sz="0" w:space="0" w:color="auto"/>
                                                                            <w:bottom w:val="none" w:sz="0" w:space="0" w:color="auto"/>
                                                                            <w:right w:val="none" w:sz="0" w:space="0" w:color="auto"/>
                                                                          </w:divBdr>
                                                                          <w:divsChild>
                                                                            <w:div w:id="774595883">
                                                                              <w:marLeft w:val="0"/>
                                                                              <w:marRight w:val="0"/>
                                                                              <w:marTop w:val="0"/>
                                                                              <w:marBottom w:val="0"/>
                                                                              <w:divBdr>
                                                                                <w:top w:val="none" w:sz="0" w:space="0" w:color="auto"/>
                                                                                <w:left w:val="none" w:sz="0" w:space="0" w:color="auto"/>
                                                                                <w:bottom w:val="none" w:sz="0" w:space="0" w:color="auto"/>
                                                                                <w:right w:val="none" w:sz="0" w:space="0" w:color="auto"/>
                                                                              </w:divBdr>
                                                                              <w:divsChild>
                                                                                <w:div w:id="1893617367">
                                                                                  <w:marLeft w:val="0"/>
                                                                                  <w:marRight w:val="0"/>
                                                                                  <w:marTop w:val="0"/>
                                                                                  <w:marBottom w:val="0"/>
                                                                                  <w:divBdr>
                                                                                    <w:top w:val="none" w:sz="0" w:space="0" w:color="auto"/>
                                                                                    <w:left w:val="none" w:sz="0" w:space="0" w:color="auto"/>
                                                                                    <w:bottom w:val="none" w:sz="0" w:space="0" w:color="auto"/>
                                                                                    <w:right w:val="none" w:sz="0" w:space="0" w:color="auto"/>
                                                                                  </w:divBdr>
                                                                                  <w:divsChild>
                                                                                    <w:div w:id="871114034">
                                                                                      <w:marLeft w:val="0"/>
                                                                                      <w:marRight w:val="0"/>
                                                                                      <w:marTop w:val="0"/>
                                                                                      <w:marBottom w:val="150"/>
                                                                                      <w:divBdr>
                                                                                        <w:top w:val="none" w:sz="0" w:space="0" w:color="auto"/>
                                                                                        <w:left w:val="none" w:sz="0" w:space="0" w:color="auto"/>
                                                                                        <w:bottom w:val="none" w:sz="0" w:space="0" w:color="auto"/>
                                                                                        <w:right w:val="none" w:sz="0" w:space="0" w:color="auto"/>
                                                                                      </w:divBdr>
                                                                                      <w:divsChild>
                                                                                        <w:div w:id="1172793836">
                                                                                          <w:marLeft w:val="0"/>
                                                                                          <w:marRight w:val="0"/>
                                                                                          <w:marTop w:val="0"/>
                                                                                          <w:marBottom w:val="0"/>
                                                                                          <w:divBdr>
                                                                                            <w:top w:val="none" w:sz="0" w:space="0" w:color="auto"/>
                                                                                            <w:left w:val="none" w:sz="0" w:space="0" w:color="auto"/>
                                                                                            <w:bottom w:val="none" w:sz="0" w:space="0" w:color="auto"/>
                                                                                            <w:right w:val="none" w:sz="0" w:space="0" w:color="auto"/>
                                                                                          </w:divBdr>
                                                                                          <w:divsChild>
                                                                                            <w:div w:id="978338162">
                                                                                              <w:marLeft w:val="0"/>
                                                                                              <w:marRight w:val="0"/>
                                                                                              <w:marTop w:val="0"/>
                                                                                              <w:marBottom w:val="0"/>
                                                                                              <w:divBdr>
                                                                                                <w:top w:val="none" w:sz="0" w:space="0" w:color="auto"/>
                                                                                                <w:left w:val="none" w:sz="0" w:space="0" w:color="auto"/>
                                                                                                <w:bottom w:val="none" w:sz="0" w:space="0" w:color="auto"/>
                                                                                                <w:right w:val="none" w:sz="0" w:space="0" w:color="auto"/>
                                                                                              </w:divBdr>
                                                                                              <w:divsChild>
                                                                                                <w:div w:id="1185822251">
                                                                                                  <w:marLeft w:val="0"/>
                                                                                                  <w:marRight w:val="0"/>
                                                                                                  <w:marTop w:val="0"/>
                                                                                                  <w:marBottom w:val="0"/>
                                                                                                  <w:divBdr>
                                                                                                    <w:top w:val="none" w:sz="0" w:space="0" w:color="auto"/>
                                                                                                    <w:left w:val="none" w:sz="0" w:space="0" w:color="auto"/>
                                                                                                    <w:bottom w:val="none" w:sz="0" w:space="0" w:color="auto"/>
                                                                                                    <w:right w:val="none" w:sz="0" w:space="0" w:color="auto"/>
                                                                                                  </w:divBdr>
                                                                                                  <w:divsChild>
                                                                                                    <w:div w:id="1941864218">
                                                                                                      <w:marLeft w:val="0"/>
                                                                                                      <w:marRight w:val="0"/>
                                                                                                      <w:marTop w:val="0"/>
                                                                                                      <w:marBottom w:val="0"/>
                                                                                                      <w:divBdr>
                                                                                                        <w:top w:val="none" w:sz="0" w:space="0" w:color="auto"/>
                                                                                                        <w:left w:val="none" w:sz="0" w:space="0" w:color="auto"/>
                                                                                                        <w:bottom w:val="none" w:sz="0" w:space="0" w:color="auto"/>
                                                                                                        <w:right w:val="none" w:sz="0" w:space="0" w:color="auto"/>
                                                                                                      </w:divBdr>
                                                                                                      <w:divsChild>
                                                                                                        <w:div w:id="17190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9300100">
      <w:bodyDiv w:val="1"/>
      <w:marLeft w:val="0"/>
      <w:marRight w:val="0"/>
      <w:marTop w:val="0"/>
      <w:marBottom w:val="0"/>
      <w:divBdr>
        <w:top w:val="none" w:sz="0" w:space="0" w:color="auto"/>
        <w:left w:val="none" w:sz="0" w:space="0" w:color="auto"/>
        <w:bottom w:val="none" w:sz="0" w:space="0" w:color="auto"/>
        <w:right w:val="none" w:sz="0" w:space="0" w:color="auto"/>
      </w:divBdr>
    </w:div>
    <w:div w:id="1785689690">
      <w:bodyDiv w:val="1"/>
      <w:marLeft w:val="0"/>
      <w:marRight w:val="0"/>
      <w:marTop w:val="0"/>
      <w:marBottom w:val="0"/>
      <w:divBdr>
        <w:top w:val="none" w:sz="0" w:space="0" w:color="auto"/>
        <w:left w:val="none" w:sz="0" w:space="0" w:color="auto"/>
        <w:bottom w:val="none" w:sz="0" w:space="0" w:color="auto"/>
        <w:right w:val="none" w:sz="0" w:space="0" w:color="auto"/>
      </w:divBdr>
      <w:divsChild>
        <w:div w:id="594675748">
          <w:marLeft w:val="0"/>
          <w:marRight w:val="0"/>
          <w:marTop w:val="0"/>
          <w:marBottom w:val="0"/>
          <w:divBdr>
            <w:top w:val="none" w:sz="0" w:space="0" w:color="auto"/>
            <w:left w:val="none" w:sz="0" w:space="0" w:color="auto"/>
            <w:bottom w:val="none" w:sz="0" w:space="0" w:color="auto"/>
            <w:right w:val="none" w:sz="0" w:space="0" w:color="auto"/>
          </w:divBdr>
          <w:divsChild>
            <w:div w:id="609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411">
      <w:bodyDiv w:val="1"/>
      <w:marLeft w:val="0"/>
      <w:marRight w:val="0"/>
      <w:marTop w:val="0"/>
      <w:marBottom w:val="0"/>
      <w:divBdr>
        <w:top w:val="none" w:sz="0" w:space="0" w:color="auto"/>
        <w:left w:val="none" w:sz="0" w:space="0" w:color="auto"/>
        <w:bottom w:val="none" w:sz="0" w:space="0" w:color="auto"/>
        <w:right w:val="none" w:sz="0" w:space="0" w:color="auto"/>
      </w:divBdr>
      <w:divsChild>
        <w:div w:id="1855878141">
          <w:marLeft w:val="0"/>
          <w:marRight w:val="0"/>
          <w:marTop w:val="0"/>
          <w:marBottom w:val="0"/>
          <w:divBdr>
            <w:top w:val="none" w:sz="0" w:space="0" w:color="auto"/>
            <w:left w:val="none" w:sz="0" w:space="0" w:color="auto"/>
            <w:bottom w:val="none" w:sz="0" w:space="0" w:color="auto"/>
            <w:right w:val="none" w:sz="0" w:space="0" w:color="auto"/>
          </w:divBdr>
          <w:divsChild>
            <w:div w:id="1115176477">
              <w:marLeft w:val="0"/>
              <w:marRight w:val="0"/>
              <w:marTop w:val="0"/>
              <w:marBottom w:val="0"/>
              <w:divBdr>
                <w:top w:val="none" w:sz="0" w:space="0" w:color="auto"/>
                <w:left w:val="none" w:sz="0" w:space="0" w:color="auto"/>
                <w:bottom w:val="none" w:sz="0" w:space="0" w:color="auto"/>
                <w:right w:val="none" w:sz="0" w:space="0" w:color="auto"/>
              </w:divBdr>
              <w:divsChild>
                <w:div w:id="80227850">
                  <w:marLeft w:val="0"/>
                  <w:marRight w:val="0"/>
                  <w:marTop w:val="0"/>
                  <w:marBottom w:val="0"/>
                  <w:divBdr>
                    <w:top w:val="none" w:sz="0" w:space="0" w:color="auto"/>
                    <w:left w:val="none" w:sz="0" w:space="0" w:color="auto"/>
                    <w:bottom w:val="none" w:sz="0" w:space="0" w:color="auto"/>
                    <w:right w:val="none" w:sz="0" w:space="0" w:color="auto"/>
                  </w:divBdr>
                  <w:divsChild>
                    <w:div w:id="1577395970">
                      <w:marLeft w:val="0"/>
                      <w:marRight w:val="0"/>
                      <w:marTop w:val="0"/>
                      <w:marBottom w:val="0"/>
                      <w:divBdr>
                        <w:top w:val="single" w:sz="48" w:space="0" w:color="auto"/>
                        <w:left w:val="single" w:sz="48" w:space="0" w:color="auto"/>
                        <w:bottom w:val="single" w:sz="48" w:space="0" w:color="auto"/>
                        <w:right w:val="single" w:sz="48" w:space="0" w:color="auto"/>
                      </w:divBdr>
                      <w:divsChild>
                        <w:div w:id="1344286922">
                          <w:marLeft w:val="0"/>
                          <w:marRight w:val="0"/>
                          <w:marTop w:val="0"/>
                          <w:marBottom w:val="0"/>
                          <w:divBdr>
                            <w:top w:val="none" w:sz="0" w:space="0" w:color="auto"/>
                            <w:left w:val="none" w:sz="0" w:space="0" w:color="auto"/>
                            <w:bottom w:val="none" w:sz="0" w:space="0" w:color="auto"/>
                            <w:right w:val="none" w:sz="0" w:space="0" w:color="auto"/>
                          </w:divBdr>
                          <w:divsChild>
                            <w:div w:id="2054571145">
                              <w:marLeft w:val="0"/>
                              <w:marRight w:val="0"/>
                              <w:marTop w:val="0"/>
                              <w:marBottom w:val="0"/>
                              <w:divBdr>
                                <w:top w:val="none" w:sz="0" w:space="0" w:color="auto"/>
                                <w:left w:val="none" w:sz="0" w:space="0" w:color="auto"/>
                                <w:bottom w:val="none" w:sz="0" w:space="0" w:color="auto"/>
                                <w:right w:val="none" w:sz="0" w:space="0" w:color="auto"/>
                              </w:divBdr>
                              <w:divsChild>
                                <w:div w:id="552497664">
                                  <w:marLeft w:val="0"/>
                                  <w:marRight w:val="0"/>
                                  <w:marTop w:val="0"/>
                                  <w:marBottom w:val="0"/>
                                  <w:divBdr>
                                    <w:top w:val="none" w:sz="0" w:space="0" w:color="auto"/>
                                    <w:left w:val="none" w:sz="0" w:space="0" w:color="auto"/>
                                    <w:bottom w:val="none" w:sz="0" w:space="0" w:color="auto"/>
                                    <w:right w:val="none" w:sz="0" w:space="0" w:color="auto"/>
                                  </w:divBdr>
                                </w:div>
                                <w:div w:id="198394945">
                                  <w:marLeft w:val="0"/>
                                  <w:marRight w:val="0"/>
                                  <w:marTop w:val="0"/>
                                  <w:marBottom w:val="0"/>
                                  <w:divBdr>
                                    <w:top w:val="none" w:sz="0" w:space="0" w:color="auto"/>
                                    <w:left w:val="none" w:sz="0" w:space="0" w:color="auto"/>
                                    <w:bottom w:val="none" w:sz="0" w:space="0" w:color="auto"/>
                                    <w:right w:val="none" w:sz="0" w:space="0" w:color="auto"/>
                                  </w:divBdr>
                                </w:div>
                                <w:div w:id="110981463">
                                  <w:marLeft w:val="0"/>
                                  <w:marRight w:val="0"/>
                                  <w:marTop w:val="0"/>
                                  <w:marBottom w:val="0"/>
                                  <w:divBdr>
                                    <w:top w:val="none" w:sz="0" w:space="0" w:color="auto"/>
                                    <w:left w:val="none" w:sz="0" w:space="0" w:color="auto"/>
                                    <w:bottom w:val="none" w:sz="0" w:space="0" w:color="auto"/>
                                    <w:right w:val="none" w:sz="0" w:space="0" w:color="auto"/>
                                  </w:divBdr>
                                </w:div>
                                <w:div w:id="870723879">
                                  <w:marLeft w:val="0"/>
                                  <w:marRight w:val="0"/>
                                  <w:marTop w:val="0"/>
                                  <w:marBottom w:val="0"/>
                                  <w:divBdr>
                                    <w:top w:val="none" w:sz="0" w:space="0" w:color="auto"/>
                                    <w:left w:val="none" w:sz="0" w:space="0" w:color="auto"/>
                                    <w:bottom w:val="none" w:sz="0" w:space="0" w:color="auto"/>
                                    <w:right w:val="none" w:sz="0" w:space="0" w:color="auto"/>
                                  </w:divBdr>
                                </w:div>
                                <w:div w:id="1049837796">
                                  <w:marLeft w:val="0"/>
                                  <w:marRight w:val="0"/>
                                  <w:marTop w:val="0"/>
                                  <w:marBottom w:val="0"/>
                                  <w:divBdr>
                                    <w:top w:val="none" w:sz="0" w:space="0" w:color="auto"/>
                                    <w:left w:val="none" w:sz="0" w:space="0" w:color="auto"/>
                                    <w:bottom w:val="none" w:sz="0" w:space="0" w:color="auto"/>
                                    <w:right w:val="none" w:sz="0" w:space="0" w:color="auto"/>
                                  </w:divBdr>
                                </w:div>
                                <w:div w:id="1194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5195">
      <w:bodyDiv w:val="1"/>
      <w:marLeft w:val="0"/>
      <w:marRight w:val="0"/>
      <w:marTop w:val="0"/>
      <w:marBottom w:val="0"/>
      <w:divBdr>
        <w:top w:val="none" w:sz="0" w:space="0" w:color="auto"/>
        <w:left w:val="none" w:sz="0" w:space="0" w:color="auto"/>
        <w:bottom w:val="none" w:sz="0" w:space="0" w:color="auto"/>
        <w:right w:val="none" w:sz="0" w:space="0" w:color="auto"/>
      </w:divBdr>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947313">
      <w:bodyDiv w:val="1"/>
      <w:marLeft w:val="0"/>
      <w:marRight w:val="0"/>
      <w:marTop w:val="0"/>
      <w:marBottom w:val="0"/>
      <w:divBdr>
        <w:top w:val="none" w:sz="0" w:space="0" w:color="auto"/>
        <w:left w:val="none" w:sz="0" w:space="0" w:color="auto"/>
        <w:bottom w:val="none" w:sz="0" w:space="0" w:color="auto"/>
        <w:right w:val="none" w:sz="0" w:space="0" w:color="auto"/>
      </w:divBdr>
      <w:divsChild>
        <w:div w:id="2124617888">
          <w:marLeft w:val="0"/>
          <w:marRight w:val="0"/>
          <w:marTop w:val="0"/>
          <w:marBottom w:val="120"/>
          <w:divBdr>
            <w:top w:val="none" w:sz="0" w:space="0" w:color="auto"/>
            <w:left w:val="none" w:sz="0" w:space="0" w:color="auto"/>
            <w:bottom w:val="single" w:sz="12" w:space="9" w:color="EBEBEB"/>
            <w:right w:val="none" w:sz="0" w:space="0" w:color="auto"/>
          </w:divBdr>
          <w:divsChild>
            <w:div w:id="904073063">
              <w:marLeft w:val="0"/>
              <w:marRight w:val="0"/>
              <w:marTop w:val="100"/>
              <w:marBottom w:val="100"/>
              <w:divBdr>
                <w:top w:val="none" w:sz="0" w:space="0" w:color="auto"/>
                <w:left w:val="none" w:sz="0" w:space="0" w:color="auto"/>
                <w:bottom w:val="none" w:sz="0" w:space="0" w:color="auto"/>
                <w:right w:val="none" w:sz="0" w:space="0" w:color="auto"/>
              </w:divBdr>
              <w:divsChild>
                <w:div w:id="970475814">
                  <w:marLeft w:val="0"/>
                  <w:marRight w:val="0"/>
                  <w:marTop w:val="0"/>
                  <w:marBottom w:val="0"/>
                  <w:divBdr>
                    <w:top w:val="none" w:sz="0" w:space="0" w:color="auto"/>
                    <w:left w:val="none" w:sz="0" w:space="0" w:color="auto"/>
                    <w:bottom w:val="none" w:sz="0" w:space="0" w:color="auto"/>
                    <w:right w:val="none" w:sz="0" w:space="0" w:color="auto"/>
                  </w:divBdr>
                </w:div>
                <w:div w:id="15175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914">
          <w:marLeft w:val="0"/>
          <w:marRight w:val="0"/>
          <w:marTop w:val="0"/>
          <w:marBottom w:val="120"/>
          <w:divBdr>
            <w:top w:val="none" w:sz="0" w:space="0" w:color="auto"/>
            <w:left w:val="none" w:sz="0" w:space="0" w:color="auto"/>
            <w:bottom w:val="none" w:sz="0" w:space="0" w:color="auto"/>
            <w:right w:val="none" w:sz="0" w:space="0" w:color="auto"/>
          </w:divBdr>
          <w:divsChild>
            <w:div w:id="1490369684">
              <w:marLeft w:val="0"/>
              <w:marRight w:val="0"/>
              <w:marTop w:val="0"/>
              <w:marBottom w:val="0"/>
              <w:divBdr>
                <w:top w:val="none" w:sz="0" w:space="0" w:color="auto"/>
                <w:left w:val="none" w:sz="0" w:space="0" w:color="auto"/>
                <w:bottom w:val="none" w:sz="0" w:space="0" w:color="auto"/>
                <w:right w:val="none" w:sz="0" w:space="0" w:color="auto"/>
              </w:divBdr>
              <w:divsChild>
                <w:div w:id="963269783">
                  <w:marLeft w:val="0"/>
                  <w:marRight w:val="0"/>
                  <w:marTop w:val="0"/>
                  <w:marBottom w:val="0"/>
                  <w:divBdr>
                    <w:top w:val="none" w:sz="0" w:space="0" w:color="auto"/>
                    <w:left w:val="none" w:sz="0" w:space="0" w:color="auto"/>
                    <w:bottom w:val="none" w:sz="0" w:space="0" w:color="auto"/>
                    <w:right w:val="none" w:sz="0" w:space="0" w:color="auto"/>
                  </w:divBdr>
                  <w:divsChild>
                    <w:div w:id="857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50146">
          <w:marLeft w:val="0"/>
          <w:marRight w:val="0"/>
          <w:marTop w:val="0"/>
          <w:marBottom w:val="0"/>
          <w:divBdr>
            <w:top w:val="none" w:sz="0" w:space="0" w:color="auto"/>
            <w:left w:val="none" w:sz="0" w:space="0" w:color="auto"/>
            <w:bottom w:val="none" w:sz="0" w:space="0" w:color="auto"/>
            <w:right w:val="none" w:sz="0" w:space="0" w:color="auto"/>
          </w:divBdr>
        </w:div>
      </w:divsChild>
    </w:div>
    <w:div w:id="1833832968">
      <w:bodyDiv w:val="1"/>
      <w:marLeft w:val="0"/>
      <w:marRight w:val="0"/>
      <w:marTop w:val="0"/>
      <w:marBottom w:val="0"/>
      <w:divBdr>
        <w:top w:val="none" w:sz="0" w:space="0" w:color="auto"/>
        <w:left w:val="none" w:sz="0" w:space="0" w:color="auto"/>
        <w:bottom w:val="none" w:sz="0" w:space="0" w:color="auto"/>
        <w:right w:val="none" w:sz="0" w:space="0" w:color="auto"/>
      </w:divBdr>
    </w:div>
    <w:div w:id="1851410785">
      <w:bodyDiv w:val="1"/>
      <w:marLeft w:val="0"/>
      <w:marRight w:val="0"/>
      <w:marTop w:val="0"/>
      <w:marBottom w:val="0"/>
      <w:divBdr>
        <w:top w:val="none" w:sz="0" w:space="0" w:color="auto"/>
        <w:left w:val="none" w:sz="0" w:space="0" w:color="auto"/>
        <w:bottom w:val="none" w:sz="0" w:space="0" w:color="auto"/>
        <w:right w:val="none" w:sz="0" w:space="0" w:color="auto"/>
      </w:divBdr>
      <w:divsChild>
        <w:div w:id="1089695791">
          <w:marLeft w:val="450"/>
          <w:marRight w:val="0"/>
          <w:marTop w:val="180"/>
          <w:marBottom w:val="0"/>
          <w:divBdr>
            <w:top w:val="none" w:sz="0" w:space="0" w:color="auto"/>
            <w:left w:val="none" w:sz="0" w:space="0" w:color="auto"/>
            <w:bottom w:val="none" w:sz="0" w:space="0" w:color="auto"/>
            <w:right w:val="none" w:sz="0" w:space="0" w:color="auto"/>
          </w:divBdr>
        </w:div>
        <w:div w:id="1577517534">
          <w:marLeft w:val="750"/>
          <w:marRight w:val="0"/>
          <w:marTop w:val="0"/>
          <w:marBottom w:val="0"/>
          <w:divBdr>
            <w:top w:val="none" w:sz="0" w:space="0" w:color="auto"/>
            <w:left w:val="none" w:sz="0" w:space="0" w:color="auto"/>
            <w:bottom w:val="none" w:sz="0" w:space="0" w:color="auto"/>
            <w:right w:val="none" w:sz="0" w:space="0" w:color="auto"/>
          </w:divBdr>
        </w:div>
        <w:div w:id="502286931">
          <w:marLeft w:val="450"/>
          <w:marRight w:val="0"/>
          <w:marTop w:val="180"/>
          <w:marBottom w:val="0"/>
          <w:divBdr>
            <w:top w:val="none" w:sz="0" w:space="0" w:color="auto"/>
            <w:left w:val="none" w:sz="0" w:space="0" w:color="auto"/>
            <w:bottom w:val="none" w:sz="0" w:space="0" w:color="auto"/>
            <w:right w:val="none" w:sz="0" w:space="0" w:color="auto"/>
          </w:divBdr>
        </w:div>
        <w:div w:id="1724327250">
          <w:marLeft w:val="750"/>
          <w:marRight w:val="0"/>
          <w:marTop w:val="0"/>
          <w:marBottom w:val="0"/>
          <w:divBdr>
            <w:top w:val="none" w:sz="0" w:space="0" w:color="auto"/>
            <w:left w:val="none" w:sz="0" w:space="0" w:color="auto"/>
            <w:bottom w:val="none" w:sz="0" w:space="0" w:color="auto"/>
            <w:right w:val="none" w:sz="0" w:space="0" w:color="auto"/>
          </w:divBdr>
        </w:div>
        <w:div w:id="1109739994">
          <w:marLeft w:val="450"/>
          <w:marRight w:val="0"/>
          <w:marTop w:val="180"/>
          <w:marBottom w:val="0"/>
          <w:divBdr>
            <w:top w:val="none" w:sz="0" w:space="0" w:color="auto"/>
            <w:left w:val="none" w:sz="0" w:space="0" w:color="auto"/>
            <w:bottom w:val="none" w:sz="0" w:space="0" w:color="auto"/>
            <w:right w:val="none" w:sz="0" w:space="0" w:color="auto"/>
          </w:divBdr>
        </w:div>
        <w:div w:id="1565137681">
          <w:marLeft w:val="750"/>
          <w:marRight w:val="0"/>
          <w:marTop w:val="0"/>
          <w:marBottom w:val="0"/>
          <w:divBdr>
            <w:top w:val="none" w:sz="0" w:space="0" w:color="auto"/>
            <w:left w:val="none" w:sz="0" w:space="0" w:color="auto"/>
            <w:bottom w:val="none" w:sz="0" w:space="0" w:color="auto"/>
            <w:right w:val="none" w:sz="0" w:space="0" w:color="auto"/>
          </w:divBdr>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34793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31186">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8045">
      <w:bodyDiv w:val="1"/>
      <w:marLeft w:val="0"/>
      <w:marRight w:val="0"/>
      <w:marTop w:val="0"/>
      <w:marBottom w:val="0"/>
      <w:divBdr>
        <w:top w:val="none" w:sz="0" w:space="0" w:color="auto"/>
        <w:left w:val="none" w:sz="0" w:space="0" w:color="auto"/>
        <w:bottom w:val="none" w:sz="0" w:space="0" w:color="auto"/>
        <w:right w:val="none" w:sz="0" w:space="0" w:color="auto"/>
      </w:divBdr>
      <w:divsChild>
        <w:div w:id="366105251">
          <w:marLeft w:val="0"/>
          <w:marRight w:val="0"/>
          <w:marTop w:val="0"/>
          <w:marBottom w:val="120"/>
          <w:divBdr>
            <w:top w:val="none" w:sz="0" w:space="0" w:color="auto"/>
            <w:left w:val="none" w:sz="0" w:space="0" w:color="auto"/>
            <w:bottom w:val="none" w:sz="0" w:space="0" w:color="auto"/>
            <w:right w:val="none" w:sz="0" w:space="0" w:color="auto"/>
          </w:divBdr>
        </w:div>
        <w:div w:id="1257398895">
          <w:marLeft w:val="0"/>
          <w:marRight w:val="0"/>
          <w:marTop w:val="120"/>
          <w:marBottom w:val="0"/>
          <w:divBdr>
            <w:top w:val="none" w:sz="0" w:space="0" w:color="auto"/>
            <w:left w:val="none" w:sz="0" w:space="0" w:color="auto"/>
            <w:bottom w:val="none" w:sz="0" w:space="0" w:color="auto"/>
            <w:right w:val="none" w:sz="0" w:space="0" w:color="auto"/>
          </w:divBdr>
        </w:div>
        <w:div w:id="1464150889">
          <w:marLeft w:val="0"/>
          <w:marRight w:val="0"/>
          <w:marTop w:val="120"/>
          <w:marBottom w:val="0"/>
          <w:divBdr>
            <w:top w:val="none" w:sz="0" w:space="0" w:color="auto"/>
            <w:left w:val="none" w:sz="0" w:space="0" w:color="auto"/>
            <w:bottom w:val="none" w:sz="0" w:space="0" w:color="auto"/>
            <w:right w:val="none" w:sz="0" w:space="0" w:color="auto"/>
          </w:divBdr>
        </w:div>
      </w:divsChild>
    </w:div>
    <w:div w:id="1970739586">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1694708">
      <w:bodyDiv w:val="1"/>
      <w:marLeft w:val="0"/>
      <w:marRight w:val="0"/>
      <w:marTop w:val="0"/>
      <w:marBottom w:val="0"/>
      <w:divBdr>
        <w:top w:val="none" w:sz="0" w:space="0" w:color="auto"/>
        <w:left w:val="none" w:sz="0" w:space="0" w:color="auto"/>
        <w:bottom w:val="none" w:sz="0" w:space="0" w:color="auto"/>
        <w:right w:val="none" w:sz="0" w:space="0" w:color="auto"/>
      </w:divBdr>
      <w:divsChild>
        <w:div w:id="1807769656">
          <w:marLeft w:val="0"/>
          <w:marRight w:val="0"/>
          <w:marTop w:val="0"/>
          <w:marBottom w:val="0"/>
          <w:divBdr>
            <w:top w:val="none" w:sz="0" w:space="0" w:color="auto"/>
            <w:left w:val="none" w:sz="0" w:space="0" w:color="auto"/>
            <w:bottom w:val="none" w:sz="0" w:space="0" w:color="auto"/>
            <w:right w:val="none" w:sz="0" w:space="0" w:color="auto"/>
          </w:divBdr>
          <w:divsChild>
            <w:div w:id="1400784233">
              <w:marLeft w:val="0"/>
              <w:marRight w:val="0"/>
              <w:marTop w:val="0"/>
              <w:marBottom w:val="0"/>
              <w:divBdr>
                <w:top w:val="none" w:sz="0" w:space="0" w:color="auto"/>
                <w:left w:val="none" w:sz="0" w:space="0" w:color="auto"/>
                <w:bottom w:val="none" w:sz="0" w:space="0" w:color="auto"/>
                <w:right w:val="none" w:sz="0" w:space="0" w:color="auto"/>
              </w:divBdr>
              <w:divsChild>
                <w:div w:id="568926859">
                  <w:marLeft w:val="0"/>
                  <w:marRight w:val="0"/>
                  <w:marTop w:val="0"/>
                  <w:marBottom w:val="0"/>
                  <w:divBdr>
                    <w:top w:val="none" w:sz="0" w:space="0" w:color="auto"/>
                    <w:left w:val="none" w:sz="0" w:space="0" w:color="auto"/>
                    <w:bottom w:val="none" w:sz="0" w:space="0" w:color="auto"/>
                    <w:right w:val="none" w:sz="0" w:space="0" w:color="auto"/>
                  </w:divBdr>
                  <w:divsChild>
                    <w:div w:id="935939125">
                      <w:marLeft w:val="0"/>
                      <w:marRight w:val="0"/>
                      <w:marTop w:val="0"/>
                      <w:marBottom w:val="0"/>
                      <w:divBdr>
                        <w:top w:val="none" w:sz="0" w:space="0" w:color="auto"/>
                        <w:left w:val="none" w:sz="0" w:space="0" w:color="auto"/>
                        <w:bottom w:val="none" w:sz="0" w:space="0" w:color="auto"/>
                        <w:right w:val="none" w:sz="0" w:space="0" w:color="auto"/>
                      </w:divBdr>
                      <w:divsChild>
                        <w:div w:id="963119997">
                          <w:marLeft w:val="0"/>
                          <w:marRight w:val="0"/>
                          <w:marTop w:val="0"/>
                          <w:marBottom w:val="0"/>
                          <w:divBdr>
                            <w:top w:val="none" w:sz="0" w:space="0" w:color="auto"/>
                            <w:left w:val="none" w:sz="0" w:space="0" w:color="auto"/>
                            <w:bottom w:val="none" w:sz="0" w:space="0" w:color="auto"/>
                            <w:right w:val="none" w:sz="0" w:space="0" w:color="auto"/>
                          </w:divBdr>
                          <w:divsChild>
                            <w:div w:id="800004780">
                              <w:marLeft w:val="0"/>
                              <w:marRight w:val="0"/>
                              <w:marTop w:val="0"/>
                              <w:marBottom w:val="0"/>
                              <w:divBdr>
                                <w:top w:val="none" w:sz="0" w:space="0" w:color="auto"/>
                                <w:left w:val="none" w:sz="0" w:space="0" w:color="auto"/>
                                <w:bottom w:val="none" w:sz="0" w:space="0" w:color="auto"/>
                                <w:right w:val="none" w:sz="0" w:space="0" w:color="auto"/>
                              </w:divBdr>
                              <w:divsChild>
                                <w:div w:id="1646356021">
                                  <w:marLeft w:val="0"/>
                                  <w:marRight w:val="0"/>
                                  <w:marTop w:val="0"/>
                                  <w:marBottom w:val="0"/>
                                  <w:divBdr>
                                    <w:top w:val="none" w:sz="0" w:space="0" w:color="auto"/>
                                    <w:left w:val="none" w:sz="0" w:space="0" w:color="auto"/>
                                    <w:bottom w:val="none" w:sz="0" w:space="0" w:color="auto"/>
                                    <w:right w:val="none" w:sz="0" w:space="0" w:color="auto"/>
                                  </w:divBdr>
                                  <w:divsChild>
                                    <w:div w:id="1542862951">
                                      <w:marLeft w:val="0"/>
                                      <w:marRight w:val="0"/>
                                      <w:marTop w:val="0"/>
                                      <w:marBottom w:val="0"/>
                                      <w:divBdr>
                                        <w:top w:val="none" w:sz="0" w:space="0" w:color="auto"/>
                                        <w:left w:val="none" w:sz="0" w:space="0" w:color="auto"/>
                                        <w:bottom w:val="none" w:sz="0" w:space="0" w:color="auto"/>
                                        <w:right w:val="none" w:sz="0" w:space="0" w:color="auto"/>
                                      </w:divBdr>
                                      <w:divsChild>
                                        <w:div w:id="267272499">
                                          <w:marLeft w:val="0"/>
                                          <w:marRight w:val="0"/>
                                          <w:marTop w:val="0"/>
                                          <w:marBottom w:val="0"/>
                                          <w:divBdr>
                                            <w:top w:val="none" w:sz="0" w:space="0" w:color="auto"/>
                                            <w:left w:val="none" w:sz="0" w:space="0" w:color="auto"/>
                                            <w:bottom w:val="none" w:sz="0" w:space="0" w:color="auto"/>
                                            <w:right w:val="none" w:sz="0" w:space="0" w:color="auto"/>
                                          </w:divBdr>
                                          <w:divsChild>
                                            <w:div w:id="1309827329">
                                              <w:marLeft w:val="0"/>
                                              <w:marRight w:val="0"/>
                                              <w:marTop w:val="0"/>
                                              <w:marBottom w:val="0"/>
                                              <w:divBdr>
                                                <w:top w:val="none" w:sz="0" w:space="0" w:color="auto"/>
                                                <w:left w:val="none" w:sz="0" w:space="0" w:color="auto"/>
                                                <w:bottom w:val="none" w:sz="0" w:space="0" w:color="auto"/>
                                                <w:right w:val="none" w:sz="0" w:space="0" w:color="auto"/>
                                              </w:divBdr>
                                              <w:divsChild>
                                                <w:div w:id="1750540449">
                                                  <w:marLeft w:val="0"/>
                                                  <w:marRight w:val="0"/>
                                                  <w:marTop w:val="0"/>
                                                  <w:marBottom w:val="0"/>
                                                  <w:divBdr>
                                                    <w:top w:val="none" w:sz="0" w:space="0" w:color="auto"/>
                                                    <w:left w:val="none" w:sz="0" w:space="0" w:color="auto"/>
                                                    <w:bottom w:val="none" w:sz="0" w:space="0" w:color="auto"/>
                                                    <w:right w:val="none" w:sz="0" w:space="0" w:color="auto"/>
                                                  </w:divBdr>
                                                  <w:divsChild>
                                                    <w:div w:id="391782048">
                                                      <w:marLeft w:val="0"/>
                                                      <w:marRight w:val="0"/>
                                                      <w:marTop w:val="0"/>
                                                      <w:marBottom w:val="0"/>
                                                      <w:divBdr>
                                                        <w:top w:val="none" w:sz="0" w:space="0" w:color="auto"/>
                                                        <w:left w:val="none" w:sz="0" w:space="0" w:color="auto"/>
                                                        <w:bottom w:val="none" w:sz="0" w:space="0" w:color="auto"/>
                                                        <w:right w:val="none" w:sz="0" w:space="0" w:color="auto"/>
                                                      </w:divBdr>
                                                      <w:divsChild>
                                                        <w:div w:id="1352606060">
                                                          <w:marLeft w:val="0"/>
                                                          <w:marRight w:val="0"/>
                                                          <w:marTop w:val="0"/>
                                                          <w:marBottom w:val="0"/>
                                                          <w:divBdr>
                                                            <w:top w:val="none" w:sz="0" w:space="0" w:color="auto"/>
                                                            <w:left w:val="none" w:sz="0" w:space="0" w:color="auto"/>
                                                            <w:bottom w:val="none" w:sz="0" w:space="0" w:color="auto"/>
                                                            <w:right w:val="none" w:sz="0" w:space="0" w:color="auto"/>
                                                          </w:divBdr>
                                                          <w:divsChild>
                                                            <w:div w:id="1916627564">
                                                              <w:marLeft w:val="0"/>
                                                              <w:marRight w:val="0"/>
                                                              <w:marTop w:val="0"/>
                                                              <w:marBottom w:val="0"/>
                                                              <w:divBdr>
                                                                <w:top w:val="none" w:sz="0" w:space="0" w:color="auto"/>
                                                                <w:left w:val="none" w:sz="0" w:space="0" w:color="auto"/>
                                                                <w:bottom w:val="none" w:sz="0" w:space="0" w:color="auto"/>
                                                                <w:right w:val="none" w:sz="0" w:space="0" w:color="auto"/>
                                                              </w:divBdr>
                                                            </w:div>
                                                          </w:divsChild>
                                                        </w:div>
                                                        <w:div w:id="887186003">
                                                          <w:marLeft w:val="0"/>
                                                          <w:marRight w:val="0"/>
                                                          <w:marTop w:val="0"/>
                                                          <w:marBottom w:val="0"/>
                                                          <w:divBdr>
                                                            <w:top w:val="none" w:sz="0" w:space="0" w:color="auto"/>
                                                            <w:left w:val="none" w:sz="0" w:space="0" w:color="auto"/>
                                                            <w:bottom w:val="none" w:sz="0" w:space="0" w:color="auto"/>
                                                            <w:right w:val="none" w:sz="0" w:space="0" w:color="auto"/>
                                                          </w:divBdr>
                                                          <w:divsChild>
                                                            <w:div w:id="1151405755">
                                                              <w:marLeft w:val="0"/>
                                                              <w:marRight w:val="0"/>
                                                              <w:marTop w:val="0"/>
                                                              <w:marBottom w:val="0"/>
                                                              <w:divBdr>
                                                                <w:top w:val="none" w:sz="0" w:space="0" w:color="auto"/>
                                                                <w:left w:val="none" w:sz="0" w:space="0" w:color="auto"/>
                                                                <w:bottom w:val="none" w:sz="0" w:space="0" w:color="auto"/>
                                                                <w:right w:val="none" w:sz="0" w:space="0" w:color="auto"/>
                                                              </w:divBdr>
                                                            </w:div>
                                                          </w:divsChild>
                                                        </w:div>
                                                        <w:div w:id="1062943762">
                                                          <w:marLeft w:val="0"/>
                                                          <w:marRight w:val="0"/>
                                                          <w:marTop w:val="0"/>
                                                          <w:marBottom w:val="0"/>
                                                          <w:divBdr>
                                                            <w:top w:val="none" w:sz="0" w:space="0" w:color="auto"/>
                                                            <w:left w:val="none" w:sz="0" w:space="0" w:color="auto"/>
                                                            <w:bottom w:val="none" w:sz="0" w:space="0" w:color="auto"/>
                                                            <w:right w:val="none" w:sz="0" w:space="0" w:color="auto"/>
                                                          </w:divBdr>
                                                          <w:divsChild>
                                                            <w:div w:id="1052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19057573">
      <w:bodyDiv w:val="1"/>
      <w:marLeft w:val="0"/>
      <w:marRight w:val="0"/>
      <w:marTop w:val="0"/>
      <w:marBottom w:val="0"/>
      <w:divBdr>
        <w:top w:val="none" w:sz="0" w:space="0" w:color="auto"/>
        <w:left w:val="none" w:sz="0" w:space="0" w:color="auto"/>
        <w:bottom w:val="none" w:sz="0" w:space="0" w:color="auto"/>
        <w:right w:val="none" w:sz="0" w:space="0" w:color="auto"/>
      </w:divBdr>
      <w:divsChild>
        <w:div w:id="245385808">
          <w:marLeft w:val="0"/>
          <w:marRight w:val="0"/>
          <w:marTop w:val="288"/>
          <w:marBottom w:val="100"/>
          <w:divBdr>
            <w:top w:val="none" w:sz="0" w:space="0" w:color="auto"/>
            <w:left w:val="none" w:sz="0" w:space="0" w:color="auto"/>
            <w:bottom w:val="none" w:sz="0" w:space="0" w:color="auto"/>
            <w:right w:val="none" w:sz="0" w:space="0" w:color="auto"/>
          </w:divBdr>
          <w:divsChild>
            <w:div w:id="238714632">
              <w:marLeft w:val="0"/>
              <w:marRight w:val="0"/>
              <w:marTop w:val="0"/>
              <w:marBottom w:val="0"/>
              <w:divBdr>
                <w:top w:val="none" w:sz="0" w:space="0" w:color="auto"/>
                <w:left w:val="none" w:sz="0" w:space="0" w:color="auto"/>
                <w:bottom w:val="none" w:sz="0" w:space="0" w:color="auto"/>
                <w:right w:val="none" w:sz="0" w:space="0" w:color="auto"/>
              </w:divBdr>
            </w:div>
          </w:divsChild>
        </w:div>
        <w:div w:id="2066567558">
          <w:marLeft w:val="0"/>
          <w:marRight w:val="0"/>
          <w:marTop w:val="432"/>
          <w:marBottom w:val="100"/>
          <w:divBdr>
            <w:top w:val="none" w:sz="0" w:space="0" w:color="auto"/>
            <w:left w:val="none" w:sz="0" w:space="0" w:color="auto"/>
            <w:bottom w:val="none" w:sz="0" w:space="0" w:color="auto"/>
            <w:right w:val="none" w:sz="0" w:space="0" w:color="auto"/>
          </w:divBdr>
        </w:div>
        <w:div w:id="2075420886">
          <w:marLeft w:val="0"/>
          <w:marRight w:val="0"/>
          <w:marTop w:val="288"/>
          <w:marBottom w:val="100"/>
          <w:divBdr>
            <w:top w:val="none" w:sz="0" w:space="0" w:color="auto"/>
            <w:left w:val="none" w:sz="0" w:space="0" w:color="auto"/>
            <w:bottom w:val="none" w:sz="0" w:space="0" w:color="auto"/>
            <w:right w:val="none" w:sz="0" w:space="0" w:color="auto"/>
          </w:divBdr>
          <w:divsChild>
            <w:div w:id="306472724">
              <w:marLeft w:val="0"/>
              <w:marRight w:val="0"/>
              <w:marTop w:val="0"/>
              <w:marBottom w:val="0"/>
              <w:divBdr>
                <w:top w:val="none" w:sz="0" w:space="0" w:color="auto"/>
                <w:left w:val="none" w:sz="0" w:space="0" w:color="auto"/>
                <w:bottom w:val="none" w:sz="0" w:space="0" w:color="auto"/>
                <w:right w:val="none" w:sz="0" w:space="0" w:color="auto"/>
              </w:divBdr>
            </w:div>
            <w:div w:id="266082347">
              <w:marLeft w:val="0"/>
              <w:marRight w:val="0"/>
              <w:marTop w:val="0"/>
              <w:marBottom w:val="0"/>
              <w:divBdr>
                <w:top w:val="none" w:sz="0" w:space="0" w:color="auto"/>
                <w:left w:val="none" w:sz="0" w:space="0" w:color="auto"/>
                <w:bottom w:val="none" w:sz="0" w:space="0" w:color="auto"/>
                <w:right w:val="none" w:sz="0" w:space="0" w:color="auto"/>
              </w:divBdr>
            </w:div>
            <w:div w:id="7519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8030">
      <w:bodyDiv w:val="1"/>
      <w:marLeft w:val="0"/>
      <w:marRight w:val="0"/>
      <w:marTop w:val="0"/>
      <w:marBottom w:val="0"/>
      <w:divBdr>
        <w:top w:val="none" w:sz="0" w:space="0" w:color="auto"/>
        <w:left w:val="none" w:sz="0" w:space="0" w:color="auto"/>
        <w:bottom w:val="none" w:sz="0" w:space="0" w:color="auto"/>
        <w:right w:val="none" w:sz="0" w:space="0" w:color="auto"/>
      </w:divBdr>
      <w:divsChild>
        <w:div w:id="1399287952">
          <w:marLeft w:val="450"/>
          <w:marRight w:val="0"/>
          <w:marTop w:val="180"/>
          <w:marBottom w:val="0"/>
          <w:divBdr>
            <w:top w:val="none" w:sz="0" w:space="0" w:color="auto"/>
            <w:left w:val="none" w:sz="0" w:space="0" w:color="auto"/>
            <w:bottom w:val="none" w:sz="0" w:space="0" w:color="auto"/>
            <w:right w:val="none" w:sz="0" w:space="0" w:color="auto"/>
          </w:divBdr>
        </w:div>
        <w:div w:id="1658610635">
          <w:marLeft w:val="750"/>
          <w:marRight w:val="0"/>
          <w:marTop w:val="0"/>
          <w:marBottom w:val="0"/>
          <w:divBdr>
            <w:top w:val="none" w:sz="0" w:space="0" w:color="auto"/>
            <w:left w:val="none" w:sz="0" w:space="0" w:color="auto"/>
            <w:bottom w:val="none" w:sz="0" w:space="0" w:color="auto"/>
            <w:right w:val="none" w:sz="0" w:space="0" w:color="auto"/>
          </w:divBdr>
        </w:div>
        <w:div w:id="127553338">
          <w:marLeft w:val="450"/>
          <w:marRight w:val="0"/>
          <w:marTop w:val="180"/>
          <w:marBottom w:val="0"/>
          <w:divBdr>
            <w:top w:val="none" w:sz="0" w:space="0" w:color="auto"/>
            <w:left w:val="none" w:sz="0" w:space="0" w:color="auto"/>
            <w:bottom w:val="none" w:sz="0" w:space="0" w:color="auto"/>
            <w:right w:val="none" w:sz="0" w:space="0" w:color="auto"/>
          </w:divBdr>
        </w:div>
        <w:div w:id="7413250">
          <w:marLeft w:val="750"/>
          <w:marRight w:val="0"/>
          <w:marTop w:val="0"/>
          <w:marBottom w:val="0"/>
          <w:divBdr>
            <w:top w:val="none" w:sz="0" w:space="0" w:color="auto"/>
            <w:left w:val="none" w:sz="0" w:space="0" w:color="auto"/>
            <w:bottom w:val="none" w:sz="0" w:space="0" w:color="auto"/>
            <w:right w:val="none" w:sz="0" w:space="0" w:color="auto"/>
          </w:divBdr>
        </w:div>
        <w:div w:id="1115560757">
          <w:marLeft w:val="450"/>
          <w:marRight w:val="0"/>
          <w:marTop w:val="180"/>
          <w:marBottom w:val="0"/>
          <w:divBdr>
            <w:top w:val="none" w:sz="0" w:space="0" w:color="auto"/>
            <w:left w:val="none" w:sz="0" w:space="0" w:color="auto"/>
            <w:bottom w:val="none" w:sz="0" w:space="0" w:color="auto"/>
            <w:right w:val="none" w:sz="0" w:space="0" w:color="auto"/>
          </w:divBdr>
        </w:div>
        <w:div w:id="1239901641">
          <w:marLeft w:val="750"/>
          <w:marRight w:val="0"/>
          <w:marTop w:val="0"/>
          <w:marBottom w:val="0"/>
          <w:divBdr>
            <w:top w:val="none" w:sz="0" w:space="0" w:color="auto"/>
            <w:left w:val="none" w:sz="0" w:space="0" w:color="auto"/>
            <w:bottom w:val="none" w:sz="0" w:space="0" w:color="auto"/>
            <w:right w:val="none" w:sz="0" w:space="0" w:color="auto"/>
          </w:divBdr>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6539652">
      <w:bodyDiv w:val="1"/>
      <w:marLeft w:val="0"/>
      <w:marRight w:val="0"/>
      <w:marTop w:val="0"/>
      <w:marBottom w:val="0"/>
      <w:divBdr>
        <w:top w:val="none" w:sz="0" w:space="0" w:color="auto"/>
        <w:left w:val="none" w:sz="0" w:space="0" w:color="auto"/>
        <w:bottom w:val="none" w:sz="0" w:space="0" w:color="auto"/>
        <w:right w:val="none" w:sz="0" w:space="0" w:color="auto"/>
      </w:divBdr>
      <w:divsChild>
        <w:div w:id="348526669">
          <w:marLeft w:val="0"/>
          <w:marRight w:val="0"/>
          <w:marTop w:val="288"/>
          <w:marBottom w:val="100"/>
          <w:divBdr>
            <w:top w:val="none" w:sz="0" w:space="0" w:color="auto"/>
            <w:left w:val="none" w:sz="0" w:space="0" w:color="auto"/>
            <w:bottom w:val="none" w:sz="0" w:space="0" w:color="auto"/>
            <w:right w:val="none" w:sz="0" w:space="0" w:color="auto"/>
          </w:divBdr>
          <w:divsChild>
            <w:div w:id="1448429724">
              <w:marLeft w:val="0"/>
              <w:marRight w:val="0"/>
              <w:marTop w:val="0"/>
              <w:marBottom w:val="0"/>
              <w:divBdr>
                <w:top w:val="none" w:sz="0" w:space="0" w:color="auto"/>
                <w:left w:val="none" w:sz="0" w:space="0" w:color="auto"/>
                <w:bottom w:val="none" w:sz="0" w:space="0" w:color="auto"/>
                <w:right w:val="none" w:sz="0" w:space="0" w:color="auto"/>
              </w:divBdr>
            </w:div>
          </w:divsChild>
        </w:div>
        <w:div w:id="1333877405">
          <w:marLeft w:val="0"/>
          <w:marRight w:val="0"/>
          <w:marTop w:val="432"/>
          <w:marBottom w:val="100"/>
          <w:divBdr>
            <w:top w:val="none" w:sz="0" w:space="0" w:color="auto"/>
            <w:left w:val="none" w:sz="0" w:space="0" w:color="auto"/>
            <w:bottom w:val="none" w:sz="0" w:space="0" w:color="auto"/>
            <w:right w:val="none" w:sz="0" w:space="0" w:color="auto"/>
          </w:divBdr>
        </w:div>
        <w:div w:id="1181705863">
          <w:marLeft w:val="0"/>
          <w:marRight w:val="0"/>
          <w:marTop w:val="288"/>
          <w:marBottom w:val="100"/>
          <w:divBdr>
            <w:top w:val="none" w:sz="0" w:space="0" w:color="auto"/>
            <w:left w:val="none" w:sz="0" w:space="0" w:color="auto"/>
            <w:bottom w:val="none" w:sz="0" w:space="0" w:color="auto"/>
            <w:right w:val="none" w:sz="0" w:space="0" w:color="auto"/>
          </w:divBdr>
          <w:divsChild>
            <w:div w:id="12670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717">
      <w:bodyDiv w:val="1"/>
      <w:marLeft w:val="0"/>
      <w:marRight w:val="0"/>
      <w:marTop w:val="0"/>
      <w:marBottom w:val="0"/>
      <w:divBdr>
        <w:top w:val="none" w:sz="0" w:space="0" w:color="auto"/>
        <w:left w:val="none" w:sz="0" w:space="0" w:color="auto"/>
        <w:bottom w:val="none" w:sz="0" w:space="0" w:color="auto"/>
        <w:right w:val="none" w:sz="0" w:space="0" w:color="auto"/>
      </w:divBdr>
      <w:divsChild>
        <w:div w:id="395317803">
          <w:marLeft w:val="0"/>
          <w:marRight w:val="0"/>
          <w:marTop w:val="100"/>
          <w:marBottom w:val="100"/>
          <w:divBdr>
            <w:top w:val="none" w:sz="0" w:space="0" w:color="auto"/>
            <w:left w:val="none" w:sz="0" w:space="0" w:color="auto"/>
            <w:bottom w:val="none" w:sz="0" w:space="0" w:color="auto"/>
            <w:right w:val="none" w:sz="0" w:space="0" w:color="auto"/>
          </w:divBdr>
          <w:divsChild>
            <w:div w:id="1249196180">
              <w:marLeft w:val="0"/>
              <w:marRight w:val="0"/>
              <w:marTop w:val="0"/>
              <w:marBottom w:val="0"/>
              <w:divBdr>
                <w:top w:val="none" w:sz="0" w:space="0" w:color="auto"/>
                <w:left w:val="none" w:sz="0" w:space="0" w:color="auto"/>
                <w:bottom w:val="none" w:sz="0" w:space="0" w:color="auto"/>
                <w:right w:val="none" w:sz="0" w:space="0" w:color="auto"/>
              </w:divBdr>
              <w:divsChild>
                <w:div w:id="1043795040">
                  <w:marLeft w:val="105"/>
                  <w:marRight w:val="105"/>
                  <w:marTop w:val="150"/>
                  <w:marBottom w:val="150"/>
                  <w:divBdr>
                    <w:top w:val="none" w:sz="0" w:space="0" w:color="auto"/>
                    <w:left w:val="none" w:sz="0" w:space="0" w:color="auto"/>
                    <w:bottom w:val="none" w:sz="0" w:space="0" w:color="auto"/>
                    <w:right w:val="none" w:sz="0" w:space="0" w:color="auto"/>
                  </w:divBdr>
                  <w:divsChild>
                    <w:div w:id="96950567">
                      <w:marLeft w:val="0"/>
                      <w:marRight w:val="0"/>
                      <w:marTop w:val="0"/>
                      <w:marBottom w:val="0"/>
                      <w:divBdr>
                        <w:top w:val="none" w:sz="0" w:space="0" w:color="auto"/>
                        <w:left w:val="none" w:sz="0" w:space="0" w:color="auto"/>
                        <w:bottom w:val="none" w:sz="0" w:space="0" w:color="auto"/>
                        <w:right w:val="none" w:sz="0" w:space="0" w:color="auto"/>
                      </w:divBdr>
                      <w:divsChild>
                        <w:div w:id="2119249773">
                          <w:marLeft w:val="0"/>
                          <w:marRight w:val="0"/>
                          <w:marTop w:val="0"/>
                          <w:marBottom w:val="0"/>
                          <w:divBdr>
                            <w:top w:val="none" w:sz="0" w:space="0" w:color="auto"/>
                            <w:left w:val="none" w:sz="0" w:space="0" w:color="auto"/>
                            <w:bottom w:val="none" w:sz="0" w:space="0" w:color="auto"/>
                            <w:right w:val="none" w:sz="0" w:space="0" w:color="auto"/>
                          </w:divBdr>
                          <w:divsChild>
                            <w:div w:id="2104913798">
                              <w:marLeft w:val="105"/>
                              <w:marRight w:val="105"/>
                              <w:marTop w:val="150"/>
                              <w:marBottom w:val="150"/>
                              <w:divBdr>
                                <w:top w:val="none" w:sz="0" w:space="0" w:color="auto"/>
                                <w:left w:val="none" w:sz="0" w:space="0" w:color="auto"/>
                                <w:bottom w:val="none" w:sz="0" w:space="0" w:color="auto"/>
                                <w:right w:val="none" w:sz="0" w:space="0" w:color="auto"/>
                              </w:divBdr>
                              <w:divsChild>
                                <w:div w:id="1959330829">
                                  <w:marLeft w:val="0"/>
                                  <w:marRight w:val="0"/>
                                  <w:marTop w:val="0"/>
                                  <w:marBottom w:val="0"/>
                                  <w:divBdr>
                                    <w:top w:val="none" w:sz="0" w:space="0" w:color="auto"/>
                                    <w:left w:val="none" w:sz="0" w:space="0" w:color="auto"/>
                                    <w:bottom w:val="none" w:sz="0" w:space="0" w:color="auto"/>
                                    <w:right w:val="none" w:sz="0" w:space="0" w:color="auto"/>
                                  </w:divBdr>
                                  <w:divsChild>
                                    <w:div w:id="403529708">
                                      <w:marLeft w:val="0"/>
                                      <w:marRight w:val="0"/>
                                      <w:marTop w:val="0"/>
                                      <w:marBottom w:val="0"/>
                                      <w:divBdr>
                                        <w:top w:val="none" w:sz="0" w:space="0" w:color="auto"/>
                                        <w:left w:val="none" w:sz="0" w:space="0" w:color="auto"/>
                                        <w:bottom w:val="none" w:sz="0" w:space="0" w:color="auto"/>
                                        <w:right w:val="none" w:sz="0" w:space="0" w:color="auto"/>
                                      </w:divBdr>
                                      <w:divsChild>
                                        <w:div w:id="1756703334">
                                          <w:marLeft w:val="0"/>
                                          <w:marRight w:val="0"/>
                                          <w:marTop w:val="0"/>
                                          <w:marBottom w:val="0"/>
                                          <w:divBdr>
                                            <w:top w:val="none" w:sz="0" w:space="0" w:color="auto"/>
                                            <w:left w:val="none" w:sz="0" w:space="0" w:color="auto"/>
                                            <w:bottom w:val="none" w:sz="0" w:space="0" w:color="auto"/>
                                            <w:right w:val="none" w:sz="0" w:space="0" w:color="auto"/>
                                          </w:divBdr>
                                          <w:divsChild>
                                            <w:div w:id="1918512014">
                                              <w:marLeft w:val="0"/>
                                              <w:marRight w:val="0"/>
                                              <w:marTop w:val="0"/>
                                              <w:marBottom w:val="0"/>
                                              <w:divBdr>
                                                <w:top w:val="none" w:sz="0" w:space="0" w:color="auto"/>
                                                <w:left w:val="none" w:sz="0" w:space="0" w:color="auto"/>
                                                <w:bottom w:val="none" w:sz="0" w:space="0" w:color="auto"/>
                                                <w:right w:val="none" w:sz="0" w:space="0" w:color="auto"/>
                                              </w:divBdr>
                                              <w:divsChild>
                                                <w:div w:id="83646299">
                                                  <w:marLeft w:val="105"/>
                                                  <w:marRight w:val="105"/>
                                                  <w:marTop w:val="150"/>
                                                  <w:marBottom w:val="150"/>
                                                  <w:divBdr>
                                                    <w:top w:val="none" w:sz="0" w:space="0" w:color="auto"/>
                                                    <w:left w:val="none" w:sz="0" w:space="0" w:color="auto"/>
                                                    <w:bottom w:val="none" w:sz="0" w:space="0" w:color="auto"/>
                                                    <w:right w:val="none" w:sz="0" w:space="0" w:color="auto"/>
                                                  </w:divBdr>
                                                  <w:divsChild>
                                                    <w:div w:id="791095979">
                                                      <w:marLeft w:val="0"/>
                                                      <w:marRight w:val="0"/>
                                                      <w:marTop w:val="0"/>
                                                      <w:marBottom w:val="0"/>
                                                      <w:divBdr>
                                                        <w:top w:val="none" w:sz="0" w:space="0" w:color="auto"/>
                                                        <w:left w:val="none" w:sz="0" w:space="0" w:color="auto"/>
                                                        <w:bottom w:val="none" w:sz="0" w:space="0" w:color="auto"/>
                                                        <w:right w:val="none" w:sz="0" w:space="0" w:color="auto"/>
                                                      </w:divBdr>
                                                      <w:divsChild>
                                                        <w:div w:id="2094471297">
                                                          <w:marLeft w:val="0"/>
                                                          <w:marRight w:val="0"/>
                                                          <w:marTop w:val="0"/>
                                                          <w:marBottom w:val="0"/>
                                                          <w:divBdr>
                                                            <w:top w:val="none" w:sz="0" w:space="0" w:color="auto"/>
                                                            <w:left w:val="none" w:sz="0" w:space="0" w:color="auto"/>
                                                            <w:bottom w:val="none" w:sz="0" w:space="0" w:color="auto"/>
                                                            <w:right w:val="none" w:sz="0" w:space="0" w:color="auto"/>
                                                          </w:divBdr>
                                                          <w:divsChild>
                                                            <w:div w:id="1953856200">
                                                              <w:marLeft w:val="0"/>
                                                              <w:marRight w:val="0"/>
                                                              <w:marTop w:val="0"/>
                                                              <w:marBottom w:val="0"/>
                                                              <w:divBdr>
                                                                <w:top w:val="none" w:sz="0" w:space="0" w:color="auto"/>
                                                                <w:left w:val="none" w:sz="0" w:space="0" w:color="auto"/>
                                                                <w:bottom w:val="none" w:sz="0" w:space="0" w:color="auto"/>
                                                                <w:right w:val="none" w:sz="0" w:space="0" w:color="auto"/>
                                                              </w:divBdr>
                                                              <w:divsChild>
                                                                <w:div w:id="993728006">
                                                                  <w:marLeft w:val="0"/>
                                                                  <w:marRight w:val="0"/>
                                                                  <w:marTop w:val="0"/>
                                                                  <w:marBottom w:val="0"/>
                                                                  <w:divBdr>
                                                                    <w:top w:val="none" w:sz="0" w:space="0" w:color="auto"/>
                                                                    <w:left w:val="none" w:sz="0" w:space="0" w:color="auto"/>
                                                                    <w:bottom w:val="none" w:sz="0" w:space="0" w:color="auto"/>
                                                                    <w:right w:val="none" w:sz="0" w:space="0" w:color="auto"/>
                                                                  </w:divBdr>
                                                                  <w:divsChild>
                                                                    <w:div w:id="1190803191">
                                                                      <w:marLeft w:val="0"/>
                                                                      <w:marRight w:val="0"/>
                                                                      <w:marTop w:val="0"/>
                                                                      <w:marBottom w:val="0"/>
                                                                      <w:divBdr>
                                                                        <w:top w:val="none" w:sz="0" w:space="0" w:color="auto"/>
                                                                        <w:left w:val="none" w:sz="0" w:space="0" w:color="auto"/>
                                                                        <w:bottom w:val="none" w:sz="0" w:space="0" w:color="auto"/>
                                                                        <w:right w:val="none" w:sz="0" w:space="0" w:color="auto"/>
                                                                      </w:divBdr>
                                                                      <w:divsChild>
                                                                        <w:div w:id="957957420">
                                                                          <w:marLeft w:val="105"/>
                                                                          <w:marRight w:val="105"/>
                                                                          <w:marTop w:val="150"/>
                                                                          <w:marBottom w:val="150"/>
                                                                          <w:divBdr>
                                                                            <w:top w:val="none" w:sz="0" w:space="0" w:color="auto"/>
                                                                            <w:left w:val="none" w:sz="0" w:space="0" w:color="auto"/>
                                                                            <w:bottom w:val="none" w:sz="0" w:space="0" w:color="auto"/>
                                                                            <w:right w:val="none" w:sz="0" w:space="0" w:color="auto"/>
                                                                          </w:divBdr>
                                                                          <w:divsChild>
                                                                            <w:div w:id="1560362687">
                                                                              <w:marLeft w:val="0"/>
                                                                              <w:marRight w:val="0"/>
                                                                              <w:marTop w:val="0"/>
                                                                              <w:marBottom w:val="0"/>
                                                                              <w:divBdr>
                                                                                <w:top w:val="none" w:sz="0" w:space="0" w:color="auto"/>
                                                                                <w:left w:val="none" w:sz="0" w:space="0" w:color="auto"/>
                                                                                <w:bottom w:val="none" w:sz="0" w:space="0" w:color="auto"/>
                                                                                <w:right w:val="none" w:sz="0" w:space="0" w:color="auto"/>
                                                                              </w:divBdr>
                                                                              <w:divsChild>
                                                                                <w:div w:id="2004817096">
                                                                                  <w:marLeft w:val="0"/>
                                                                                  <w:marRight w:val="0"/>
                                                                                  <w:marTop w:val="0"/>
                                                                                  <w:marBottom w:val="0"/>
                                                                                  <w:divBdr>
                                                                                    <w:top w:val="none" w:sz="0" w:space="0" w:color="auto"/>
                                                                                    <w:left w:val="none" w:sz="0" w:space="0" w:color="auto"/>
                                                                                    <w:bottom w:val="none" w:sz="0" w:space="0" w:color="auto"/>
                                                                                    <w:right w:val="none" w:sz="0" w:space="0" w:color="auto"/>
                                                                                  </w:divBdr>
                                                                                  <w:divsChild>
                                                                                    <w:div w:id="1466656845">
                                                                                      <w:marLeft w:val="0"/>
                                                                                      <w:marRight w:val="0"/>
                                                                                      <w:marTop w:val="0"/>
                                                                                      <w:marBottom w:val="0"/>
                                                                                      <w:divBdr>
                                                                                        <w:top w:val="none" w:sz="0" w:space="0" w:color="auto"/>
                                                                                        <w:left w:val="none" w:sz="0" w:space="0" w:color="auto"/>
                                                                                        <w:bottom w:val="none" w:sz="0" w:space="0" w:color="auto"/>
                                                                                        <w:right w:val="none" w:sz="0" w:space="0" w:color="auto"/>
                                                                                      </w:divBdr>
                                                                                      <w:divsChild>
                                                                                        <w:div w:id="43069272">
                                                                                          <w:marLeft w:val="0"/>
                                                                                          <w:marRight w:val="0"/>
                                                                                          <w:marTop w:val="0"/>
                                                                                          <w:marBottom w:val="0"/>
                                                                                          <w:divBdr>
                                                                                            <w:top w:val="none" w:sz="0" w:space="0" w:color="auto"/>
                                                                                            <w:left w:val="none" w:sz="0" w:space="0" w:color="auto"/>
                                                                                            <w:bottom w:val="none" w:sz="0" w:space="0" w:color="auto"/>
                                                                                            <w:right w:val="none" w:sz="0" w:space="0" w:color="auto"/>
                                                                                          </w:divBdr>
                                                                                          <w:divsChild>
                                                                                            <w:div w:id="2035497801">
                                                                                              <w:marLeft w:val="0"/>
                                                                                              <w:marRight w:val="0"/>
                                                                                              <w:marTop w:val="0"/>
                                                                                              <w:marBottom w:val="0"/>
                                                                                              <w:divBdr>
                                                                                                <w:top w:val="none" w:sz="0" w:space="0" w:color="auto"/>
                                                                                                <w:left w:val="none" w:sz="0" w:space="0" w:color="auto"/>
                                                                                                <w:bottom w:val="none" w:sz="0" w:space="0" w:color="auto"/>
                                                                                                <w:right w:val="none" w:sz="0" w:space="0" w:color="auto"/>
                                                                                              </w:divBdr>
                                                                                              <w:divsChild>
                                                                                                <w:div w:id="1063793384">
                                                                                                  <w:marLeft w:val="0"/>
                                                                                                  <w:marRight w:val="0"/>
                                                                                                  <w:marTop w:val="0"/>
                                                                                                  <w:marBottom w:val="0"/>
                                                                                                  <w:divBdr>
                                                                                                    <w:top w:val="none" w:sz="0" w:space="0" w:color="auto"/>
                                                                                                    <w:left w:val="none" w:sz="0" w:space="0" w:color="auto"/>
                                                                                                    <w:bottom w:val="none" w:sz="0" w:space="0" w:color="auto"/>
                                                                                                    <w:right w:val="none" w:sz="0" w:space="0" w:color="auto"/>
                                                                                                  </w:divBdr>
                                                                                                  <w:divsChild>
                                                                                                    <w:div w:id="1916553333">
                                                                                                      <w:marLeft w:val="0"/>
                                                                                                      <w:marRight w:val="0"/>
                                                                                                      <w:marTop w:val="0"/>
                                                                                                      <w:marBottom w:val="0"/>
                                                                                                      <w:divBdr>
                                                                                                        <w:top w:val="none" w:sz="0" w:space="0" w:color="auto"/>
                                                                                                        <w:left w:val="none" w:sz="0" w:space="0" w:color="auto"/>
                                                                                                        <w:bottom w:val="none" w:sz="0" w:space="0" w:color="auto"/>
                                                                                                        <w:right w:val="none" w:sz="0" w:space="0" w:color="auto"/>
                                                                                                      </w:divBdr>
                                                                                                      <w:divsChild>
                                                                                                        <w:div w:id="139345690">
                                                                                                          <w:marLeft w:val="0"/>
                                                                                                          <w:marRight w:val="0"/>
                                                                                                          <w:marTop w:val="0"/>
                                                                                                          <w:marBottom w:val="0"/>
                                                                                                          <w:divBdr>
                                                                                                            <w:top w:val="none" w:sz="0" w:space="0" w:color="auto"/>
                                                                                                            <w:left w:val="none" w:sz="0" w:space="0" w:color="auto"/>
                                                                                                            <w:bottom w:val="none" w:sz="0" w:space="0" w:color="auto"/>
                                                                                                            <w:right w:val="none" w:sz="0" w:space="0" w:color="auto"/>
                                                                                                          </w:divBdr>
                                                                                                        </w:div>
                                                                                                      </w:divsChild>
                                                                                                    </w:div>
                                                                                                    <w:div w:id="192354443">
                                                                                                      <w:marLeft w:val="0"/>
                                                                                                      <w:marRight w:val="0"/>
                                                                                                      <w:marTop w:val="0"/>
                                                                                                      <w:marBottom w:val="0"/>
                                                                                                      <w:divBdr>
                                                                                                        <w:top w:val="none" w:sz="0" w:space="0" w:color="auto"/>
                                                                                                        <w:left w:val="none" w:sz="0" w:space="0" w:color="auto"/>
                                                                                                        <w:bottom w:val="none" w:sz="0" w:space="0" w:color="auto"/>
                                                                                                        <w:right w:val="none" w:sz="0" w:space="0" w:color="auto"/>
                                                                                                      </w:divBdr>
                                                                                                      <w:divsChild>
                                                                                                        <w:div w:id="1621957070">
                                                                                                          <w:marLeft w:val="0"/>
                                                                                                          <w:marRight w:val="0"/>
                                                                                                          <w:marTop w:val="0"/>
                                                                                                          <w:marBottom w:val="0"/>
                                                                                                          <w:divBdr>
                                                                                                            <w:top w:val="none" w:sz="0" w:space="0" w:color="auto"/>
                                                                                                            <w:left w:val="none" w:sz="0" w:space="0" w:color="auto"/>
                                                                                                            <w:bottom w:val="none" w:sz="0" w:space="0" w:color="auto"/>
                                                                                                            <w:right w:val="none" w:sz="0" w:space="0" w:color="auto"/>
                                                                                                          </w:divBdr>
                                                                                                        </w:div>
                                                                                                      </w:divsChild>
                                                                                                    </w:div>
                                                                                                    <w:div w:id="871307254">
                                                                                                      <w:marLeft w:val="0"/>
                                                                                                      <w:marRight w:val="0"/>
                                                                                                      <w:marTop w:val="0"/>
                                                                                                      <w:marBottom w:val="0"/>
                                                                                                      <w:divBdr>
                                                                                                        <w:top w:val="none" w:sz="0" w:space="0" w:color="auto"/>
                                                                                                        <w:left w:val="none" w:sz="0" w:space="0" w:color="auto"/>
                                                                                                        <w:bottom w:val="none" w:sz="0" w:space="0" w:color="auto"/>
                                                                                                        <w:right w:val="none" w:sz="0" w:space="0" w:color="auto"/>
                                                                                                      </w:divBdr>
                                                                                                      <w:divsChild>
                                                                                                        <w:div w:id="327825366">
                                                                                                          <w:marLeft w:val="0"/>
                                                                                                          <w:marRight w:val="0"/>
                                                                                                          <w:marTop w:val="0"/>
                                                                                                          <w:marBottom w:val="0"/>
                                                                                                          <w:divBdr>
                                                                                                            <w:top w:val="none" w:sz="0" w:space="0" w:color="auto"/>
                                                                                                            <w:left w:val="none" w:sz="0" w:space="0" w:color="auto"/>
                                                                                                            <w:bottom w:val="none" w:sz="0" w:space="0" w:color="auto"/>
                                                                                                            <w:right w:val="none" w:sz="0" w:space="0" w:color="auto"/>
                                                                                                          </w:divBdr>
                                                                                                        </w:div>
                                                                                                      </w:divsChild>
                                                                                                    </w:div>
                                                                                                    <w:div w:id="1383406741">
                                                                                                      <w:marLeft w:val="0"/>
                                                                                                      <w:marRight w:val="0"/>
                                                                                                      <w:marTop w:val="0"/>
                                                                                                      <w:marBottom w:val="0"/>
                                                                                                      <w:divBdr>
                                                                                                        <w:top w:val="none" w:sz="0" w:space="0" w:color="auto"/>
                                                                                                        <w:left w:val="none" w:sz="0" w:space="0" w:color="auto"/>
                                                                                                        <w:bottom w:val="none" w:sz="0" w:space="0" w:color="auto"/>
                                                                                                        <w:right w:val="none" w:sz="0" w:space="0" w:color="auto"/>
                                                                                                      </w:divBdr>
                                                                                                      <w:divsChild>
                                                                                                        <w:div w:id="1271356314">
                                                                                                          <w:marLeft w:val="0"/>
                                                                                                          <w:marRight w:val="0"/>
                                                                                                          <w:marTop w:val="0"/>
                                                                                                          <w:marBottom w:val="0"/>
                                                                                                          <w:divBdr>
                                                                                                            <w:top w:val="none" w:sz="0" w:space="0" w:color="auto"/>
                                                                                                            <w:left w:val="none" w:sz="0" w:space="0" w:color="auto"/>
                                                                                                            <w:bottom w:val="none" w:sz="0" w:space="0" w:color="auto"/>
                                                                                                            <w:right w:val="none" w:sz="0" w:space="0" w:color="auto"/>
                                                                                                          </w:divBdr>
                                                                                                        </w:div>
                                                                                                      </w:divsChild>
                                                                                                    </w:div>
                                                                                                    <w:div w:id="1269847681">
                                                                                                      <w:marLeft w:val="0"/>
                                                                                                      <w:marRight w:val="0"/>
                                                                                                      <w:marTop w:val="0"/>
                                                                                                      <w:marBottom w:val="0"/>
                                                                                                      <w:divBdr>
                                                                                                        <w:top w:val="none" w:sz="0" w:space="0" w:color="auto"/>
                                                                                                        <w:left w:val="none" w:sz="0" w:space="0" w:color="auto"/>
                                                                                                        <w:bottom w:val="none" w:sz="0" w:space="0" w:color="auto"/>
                                                                                                        <w:right w:val="none" w:sz="0" w:space="0" w:color="auto"/>
                                                                                                      </w:divBdr>
                                                                                                      <w:divsChild>
                                                                                                        <w:div w:id="123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HDB.MedicinesInformation@nhs.net" TargetMode="External"/><Relationship Id="rId18" Type="http://schemas.openxmlformats.org/officeDocument/2006/relationships/hyperlink" Target="https://www.i5analytics.com/MortalityRiskinPatientswithCoronavirus.pdf" TargetMode="External"/><Relationship Id="rId26" Type="http://schemas.openxmlformats.org/officeDocument/2006/relationships/hyperlink" Target="https://www.medrxiv.org/content/10.1101/2020.05.05.20091918v1" TargetMode="External"/><Relationship Id="rId39" Type="http://schemas.openxmlformats.org/officeDocument/2006/relationships/hyperlink" Target="https://respiratory-research.biomedcentral.com/track/pdf/10.1186/s12931-020-01352-w" TargetMode="External"/><Relationship Id="rId21" Type="http://schemas.openxmlformats.org/officeDocument/2006/relationships/hyperlink" Target="https://onlinelibrary.wiley.com/doi/abs/10.1111/acem.13992" TargetMode="External"/><Relationship Id="rId34" Type="http://schemas.openxmlformats.org/officeDocument/2006/relationships/hyperlink" Target="http://222.thno.org/v10p5613.htm" TargetMode="External"/><Relationship Id="rId42" Type="http://schemas.openxmlformats.org/officeDocument/2006/relationships/hyperlink" Target="https://go.openathens.net/redirector/nhs?url=https%3A%2F%2Fonlinelibrary.wiley.com%2Fdoi%2Ffull%2F10.1111%2Fjgs.16533"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qxmd.com/calculate/calculator_731/covid-19-prognostic-tool" TargetMode="External"/><Relationship Id="rId29" Type="http://schemas.openxmlformats.org/officeDocument/2006/relationships/hyperlink" Target="https://www.medrxiv.org/content/what-unrefereed-preprint" TargetMode="External"/><Relationship Id="rId11" Type="http://schemas.openxmlformats.org/officeDocument/2006/relationships/hyperlink" Target="http://www.uhdblibrary.co.uk/ills" TargetMode="External"/><Relationship Id="rId24" Type="http://schemas.openxmlformats.org/officeDocument/2006/relationships/hyperlink" Target="https://www.medrxiv.org/content/10.1101/2020.04.23.20076976v1" TargetMode="External"/><Relationship Id="rId32" Type="http://schemas.openxmlformats.org/officeDocument/2006/relationships/hyperlink" Target="https://www.sciencedirect.com/science/article/pii/S0146280620300943?via%3Dihub" TargetMode="External"/><Relationship Id="rId37" Type="http://schemas.openxmlformats.org/officeDocument/2006/relationships/hyperlink" Target="http://search.ebscohost.com/login.aspx?direct=true&amp;scope=site&amp;site=ehost-live&amp;db=mdc&amp;AN=32293449" TargetMode="External"/><Relationship Id="rId40" Type="http://schemas.openxmlformats.org/officeDocument/2006/relationships/hyperlink" Target="https://auth.elsevier.com/ShibAuth/institutionLogin?entityID=https://idp.eng.nhs.uk/openathens&amp;appReturnURL=https%3A%2F%2Fwww.clinicalkey.com%2Fcontent%2FplayBy%2Fdoi%2F%3Fv%3D10.1016%2FS0140-6736(20)30566-3" TargetMode="External"/><Relationship Id="rId45" Type="http://schemas.openxmlformats.org/officeDocument/2006/relationships/hyperlink" Target="https://www.medrxiv.org/content/10.1101/2020.05.01.20053413v1" TargetMode="External"/><Relationship Id="rId53"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hyperlink" Target="https://derbyill.cliohosting.co.uk/" TargetMode="External"/><Relationship Id="rId19" Type="http://schemas.openxmlformats.org/officeDocument/2006/relationships/hyperlink" Target="https://www.i5analytics.com/free-healthcare-ai" TargetMode="External"/><Relationship Id="rId31" Type="http://schemas.openxmlformats.org/officeDocument/2006/relationships/hyperlink" Target="https://www.mp.pl/paim/issue/article/15272" TargetMode="External"/><Relationship Id="rId44" Type="http://schemas.openxmlformats.org/officeDocument/2006/relationships/hyperlink" Target="https://www.medrxiv.org/content/what-unrefereed-preprint" TargetMode="External"/><Relationship Id="rId52"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journals.nice.org.uk/" TargetMode="External"/><Relationship Id="rId14" Type="http://schemas.openxmlformats.org/officeDocument/2006/relationships/hyperlink" Target="https://derby.koha-ptfs.co.uk/cgi-bin/koha/opac-main.pl" TargetMode="External"/><Relationship Id="rId22" Type="http://schemas.openxmlformats.org/officeDocument/2006/relationships/hyperlink" Target="https://go.openathens.net/redirector/nhs?url=https%3A%2F%2Fwww.bmj.com%2Flookup%2Fdoi%2F10.1136%2Fbmj.m1328" TargetMode="External"/><Relationship Id="rId27" Type="http://schemas.openxmlformats.org/officeDocument/2006/relationships/hyperlink" Target="https://doi.org/10.1101/2020.05.05.20091918" TargetMode="External"/><Relationship Id="rId30" Type="http://schemas.openxmlformats.org/officeDocument/2006/relationships/hyperlink" Target="https://www.nature.com/articles/s41366-020-0597-4.pdf" TargetMode="External"/><Relationship Id="rId35" Type="http://schemas.openxmlformats.org/officeDocument/2006/relationships/hyperlink" Target="https://respiratory-research.biomedcentral.com/articles/10.1186/s12931-020-01352-w" TargetMode="External"/><Relationship Id="rId43" Type="http://schemas.openxmlformats.org/officeDocument/2006/relationships/hyperlink" Target="https://erj.ersjournals.com/content/erj/early/2020/04/01/13993003.00524-2020.full.pdf" TargetMode="External"/><Relationship Id="rId48" Type="http://schemas.openxmlformats.org/officeDocument/2006/relationships/header" Target="header2.xml"/><Relationship Id="rId8" Type="http://schemas.openxmlformats.org/officeDocument/2006/relationships/hyperlink" Target="https://openathens.nice.org.uk/" TargetMode="External"/><Relationship Id="rId51"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hyperlink" Target="https://www.smartsurvey.co.uk/s/LiteratureSearchFeedback20202021/" TargetMode="External"/><Relationship Id="rId17" Type="http://schemas.openxmlformats.org/officeDocument/2006/relationships/hyperlink" Target="https://surgisphere.com/research-tools/mortality.php" TargetMode="External"/><Relationship Id="rId25" Type="http://schemas.openxmlformats.org/officeDocument/2006/relationships/hyperlink" Target="https://www.medrxiv.org/content/what-unrefereed-preprint" TargetMode="External"/><Relationship Id="rId33" Type="http://schemas.openxmlformats.org/officeDocument/2006/relationships/hyperlink" Target="https://www.degruyter.com/view/journals/cclm/ahead-of-print/article-10.1515-cclm-2020-0369/article-10.1515-cclm-2020-0369.xml?tab_body=fullHtml-75008" TargetMode="External"/><Relationship Id="rId38" Type="http://schemas.openxmlformats.org/officeDocument/2006/relationships/hyperlink" Target="http://gateway.proquest.com/openurl?ctx_ver=Z39.88-2004&amp;res_id=xri:pqm&amp;req_dat=xri:pqil:pq_clntid=145298&amp;rft_val_fmt=ori/fmt:kev:mtx:journal&amp;genre=article&amp;issn=1465-9921&amp;volume=21&amp;issue=1&amp;spage=83" TargetMode="External"/><Relationship Id="rId46" Type="http://schemas.openxmlformats.org/officeDocument/2006/relationships/header" Target="header1.xml"/><Relationship Id="rId20" Type="http://schemas.openxmlformats.org/officeDocument/2006/relationships/hyperlink" Target="https://bestpractice.bmj.com/topics/en-gb/3000168/prognosis" TargetMode="External"/><Relationship Id="rId41" Type="http://schemas.openxmlformats.org/officeDocument/2006/relationships/hyperlink" Target="https://doi.org/10.1016/s0140-6736(20)30566-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ebm.net/covid-19/what-prognostic-clinical-risk-prediction-scores-for-covid-19-are-currently-available-for-use-in-the-community-setting/" TargetMode="External"/><Relationship Id="rId23" Type="http://schemas.openxmlformats.org/officeDocument/2006/relationships/hyperlink" Target="https://www.medrxiv.org/content/10.1101/2020.04.23.20076976v1" TargetMode="External"/><Relationship Id="rId28" Type="http://schemas.openxmlformats.org/officeDocument/2006/relationships/hyperlink" Target="https://www.medrxiv.org/content/10.1101/2020.05.05.20091918v1" TargetMode="External"/><Relationship Id="rId36" Type="http://schemas.openxmlformats.org/officeDocument/2006/relationships/hyperlink" Target="http://europepmc.org/search?query=(DOI:10.1186/s12931-020-01352-w)" TargetMode="External"/><Relationship Id="rId4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72437B25-A05C-4290-89A3-174C178E2E74}">
  <ds:schemaRefs>
    <ds:schemaRef ds:uri="http://schemas.openxmlformats.org/officeDocument/2006/bibliography"/>
  </ds:schemaRefs>
</ds:datastoreItem>
</file>

<file path=customXml/itemProps2.xml><?xml version="1.0" encoding="utf-8"?>
<ds:datastoreItem xmlns:ds="http://schemas.openxmlformats.org/officeDocument/2006/customXml" ds:itemID="{EB84647F-2782-4DBB-8520-32EAAA6816DE}"/>
</file>

<file path=customXml/itemProps3.xml><?xml version="1.0" encoding="utf-8"?>
<ds:datastoreItem xmlns:ds="http://schemas.openxmlformats.org/officeDocument/2006/customXml" ds:itemID="{8174B487-F4F0-4FEC-9FC0-1EDDF87594B9}"/>
</file>

<file path=customXml/itemProps4.xml><?xml version="1.0" encoding="utf-8"?>
<ds:datastoreItem xmlns:ds="http://schemas.openxmlformats.org/officeDocument/2006/customXml" ds:itemID="{255BDB4C-5522-4775-8FE9-7384871832E9}"/>
</file>

<file path=docProps/app.xml><?xml version="1.0" encoding="utf-8"?>
<Properties xmlns="http://schemas.openxmlformats.org/officeDocument/2006/extended-properties" xmlns:vt="http://schemas.openxmlformats.org/officeDocument/2006/docPropsVTypes">
  <Template>Normal</Template>
  <TotalTime>5407</TotalTime>
  <Pages>18</Pages>
  <Words>7400</Words>
  <Characters>42185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49487</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Lisa Lawrence</cp:lastModifiedBy>
  <cp:revision>1256</cp:revision>
  <dcterms:created xsi:type="dcterms:W3CDTF">2019-02-15T13:29:00Z</dcterms:created>
  <dcterms:modified xsi:type="dcterms:W3CDTF">2020-05-18T16:30:00Z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1230700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