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A16A4" w14:textId="77777777" w:rsidR="009436AB" w:rsidRDefault="001F7209">
      <w:pPr>
        <w:pBdr>
          <w:top w:val="nil"/>
          <w:left w:val="nil"/>
          <w:bottom w:val="nil"/>
          <w:right w:val="nil"/>
          <w:between w:val="nil"/>
        </w:pBdr>
        <w:spacing w:after="0" w:line="240" w:lineRule="auto"/>
        <w:rPr>
          <w:b/>
          <w:color w:val="000000"/>
          <w:sz w:val="28"/>
          <w:szCs w:val="28"/>
        </w:rPr>
      </w:pPr>
      <w:r>
        <w:rPr>
          <w:b/>
          <w:color w:val="000000"/>
          <w:sz w:val="28"/>
          <w:szCs w:val="28"/>
        </w:rPr>
        <w:t>Literature search results</w:t>
      </w:r>
    </w:p>
    <w:p w14:paraId="6CF373A8" w14:textId="77777777" w:rsidR="009436AB" w:rsidRDefault="009436AB">
      <w:pPr>
        <w:pBdr>
          <w:top w:val="nil"/>
          <w:left w:val="nil"/>
          <w:bottom w:val="nil"/>
          <w:right w:val="nil"/>
          <w:between w:val="nil"/>
        </w:pBdr>
        <w:spacing w:after="0" w:line="240" w:lineRule="auto"/>
        <w:rPr>
          <w:b/>
          <w:color w:val="000000"/>
        </w:rPr>
      </w:pPr>
    </w:p>
    <w:tbl>
      <w:tblPr>
        <w:tblStyle w:val="7"/>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2750"/>
        <w:gridCol w:w="2273"/>
      </w:tblGrid>
      <w:tr w:rsidR="009436AB" w14:paraId="074398A6" w14:textId="77777777">
        <w:tc>
          <w:tcPr>
            <w:tcW w:w="4219" w:type="dxa"/>
            <w:shd w:val="clear" w:color="auto" w:fill="auto"/>
          </w:tcPr>
          <w:p w14:paraId="52A8EB51" w14:textId="38112F9B" w:rsidR="009436AB" w:rsidRDefault="00871B0E">
            <w:pPr>
              <w:pBdr>
                <w:top w:val="nil"/>
                <w:left w:val="nil"/>
                <w:bottom w:val="nil"/>
                <w:right w:val="nil"/>
                <w:between w:val="nil"/>
              </w:pBdr>
              <w:spacing w:after="0" w:line="240" w:lineRule="auto"/>
              <w:rPr>
                <w:color w:val="000000"/>
              </w:rPr>
            </w:pPr>
            <w:r>
              <w:rPr>
                <w:b/>
                <w:color w:val="000000"/>
              </w:rPr>
              <w:t>Palliative care</w:t>
            </w:r>
          </w:p>
        </w:tc>
        <w:tc>
          <w:tcPr>
            <w:tcW w:w="2750" w:type="dxa"/>
            <w:shd w:val="clear" w:color="auto" w:fill="auto"/>
          </w:tcPr>
          <w:p w14:paraId="355862DC" w14:textId="6EA5404E" w:rsidR="009436AB" w:rsidRDefault="001F7209">
            <w:pPr>
              <w:pBdr>
                <w:top w:val="nil"/>
                <w:left w:val="nil"/>
                <w:bottom w:val="nil"/>
                <w:right w:val="nil"/>
                <w:between w:val="nil"/>
              </w:pBdr>
              <w:spacing w:after="0" w:line="240" w:lineRule="auto"/>
              <w:rPr>
                <w:color w:val="000000"/>
              </w:rPr>
            </w:pPr>
            <w:r>
              <w:rPr>
                <w:b/>
                <w:color w:val="000000"/>
              </w:rPr>
              <w:t>Search dat</w:t>
            </w:r>
            <w:r>
              <w:rPr>
                <w:b/>
              </w:rPr>
              <w:t>e:</w:t>
            </w:r>
            <w:r w:rsidR="00404266">
              <w:rPr>
                <w:b/>
              </w:rPr>
              <w:t>22/04/2020</w:t>
            </w:r>
          </w:p>
        </w:tc>
        <w:tc>
          <w:tcPr>
            <w:tcW w:w="2273" w:type="dxa"/>
            <w:shd w:val="clear" w:color="auto" w:fill="auto"/>
          </w:tcPr>
          <w:p w14:paraId="1AD562FF" w14:textId="26F4D838" w:rsidR="009436AB" w:rsidRDefault="001F7209">
            <w:pPr>
              <w:pBdr>
                <w:top w:val="nil"/>
                <w:left w:val="nil"/>
                <w:bottom w:val="nil"/>
                <w:right w:val="nil"/>
                <w:between w:val="nil"/>
              </w:pBdr>
              <w:spacing w:after="0" w:line="240" w:lineRule="auto"/>
              <w:rPr>
                <w:b/>
                <w:color w:val="000000"/>
              </w:rPr>
            </w:pPr>
            <w:r>
              <w:rPr>
                <w:b/>
                <w:color w:val="000000"/>
              </w:rPr>
              <w:t>Time Taken:</w:t>
            </w:r>
            <w:r>
              <w:rPr>
                <w:color w:val="000000"/>
              </w:rPr>
              <w:t xml:space="preserve"> </w:t>
            </w:r>
            <w:r w:rsidR="00DD45AA">
              <w:rPr>
                <w:color w:val="000000"/>
              </w:rPr>
              <w:t>1</w:t>
            </w:r>
            <w:r w:rsidR="0008597F">
              <w:rPr>
                <w:color w:val="000000"/>
              </w:rPr>
              <w:t>20</w:t>
            </w:r>
            <w:r w:rsidR="00DD45AA">
              <w:rPr>
                <w:color w:val="000000"/>
              </w:rPr>
              <w:t xml:space="preserve"> mins</w:t>
            </w:r>
          </w:p>
        </w:tc>
      </w:tr>
      <w:tr w:rsidR="009436AB" w14:paraId="014A4FBB" w14:textId="77777777">
        <w:tc>
          <w:tcPr>
            <w:tcW w:w="9242" w:type="dxa"/>
            <w:gridSpan w:val="3"/>
            <w:shd w:val="clear" w:color="auto" w:fill="auto"/>
          </w:tcPr>
          <w:p w14:paraId="0C6106B0" w14:textId="26BA0B91" w:rsidR="009436AB" w:rsidRDefault="001F7209" w:rsidP="008F45C4">
            <w:pPr>
              <w:spacing w:after="120" w:line="240" w:lineRule="auto"/>
              <w:rPr>
                <w:rFonts w:ascii="Times New Roman" w:eastAsia="Times New Roman" w:hAnsi="Times New Roman" w:cs="Times New Roman"/>
                <w:color w:val="000000"/>
                <w:sz w:val="24"/>
                <w:szCs w:val="24"/>
              </w:rPr>
            </w:pPr>
            <w:r>
              <w:rPr>
                <w:b/>
              </w:rPr>
              <w:t>Search query:</w:t>
            </w:r>
            <w:r w:rsidR="00404266">
              <w:rPr>
                <w:b/>
              </w:rPr>
              <w:t xml:space="preserve"> Staff and family liaison during Covid-19 to communicate updates and support difficult decision making; virtual and by telephone</w:t>
            </w:r>
          </w:p>
        </w:tc>
      </w:tr>
      <w:tr w:rsidR="009436AB" w14:paraId="520C2C38" w14:textId="77777777">
        <w:tc>
          <w:tcPr>
            <w:tcW w:w="9242" w:type="dxa"/>
            <w:gridSpan w:val="3"/>
            <w:shd w:val="clear" w:color="auto" w:fill="auto"/>
          </w:tcPr>
          <w:p w14:paraId="1AE1587B" w14:textId="02193BBC" w:rsidR="009436AB" w:rsidRDefault="001F7209">
            <w:pPr>
              <w:pBdr>
                <w:top w:val="nil"/>
                <w:left w:val="nil"/>
                <w:bottom w:val="nil"/>
                <w:right w:val="nil"/>
                <w:between w:val="nil"/>
              </w:pBdr>
              <w:tabs>
                <w:tab w:val="left" w:pos="2550"/>
              </w:tabs>
              <w:spacing w:after="0" w:line="240" w:lineRule="auto"/>
              <w:rPr>
                <w:b/>
                <w:color w:val="000000"/>
              </w:rPr>
            </w:pPr>
            <w:r>
              <w:rPr>
                <w:b/>
                <w:color w:val="000000"/>
              </w:rPr>
              <w:t xml:space="preserve">Sources searched: </w:t>
            </w:r>
            <w:r w:rsidR="00404266">
              <w:rPr>
                <w:b/>
                <w:color w:val="000000"/>
              </w:rPr>
              <w:t>Cinahl, Embase, Medline, PsychInfo, NICE Evidence</w:t>
            </w:r>
            <w:r w:rsidR="00DD45AA">
              <w:rPr>
                <w:b/>
                <w:color w:val="000000"/>
              </w:rPr>
              <w:t>, Clinical Key</w:t>
            </w:r>
            <w:r w:rsidR="00CC3F34">
              <w:rPr>
                <w:b/>
                <w:color w:val="000000"/>
              </w:rPr>
              <w:t xml:space="preserve">, Google </w:t>
            </w:r>
          </w:p>
        </w:tc>
      </w:tr>
      <w:tr w:rsidR="009436AB" w14:paraId="543F47E6" w14:textId="77777777">
        <w:tc>
          <w:tcPr>
            <w:tcW w:w="9242" w:type="dxa"/>
            <w:gridSpan w:val="3"/>
            <w:shd w:val="clear" w:color="auto" w:fill="auto"/>
          </w:tcPr>
          <w:p w14:paraId="380934E7" w14:textId="38F216D9" w:rsidR="009436AB" w:rsidRDefault="001F7209">
            <w:pPr>
              <w:pBdr>
                <w:top w:val="nil"/>
                <w:left w:val="nil"/>
                <w:bottom w:val="nil"/>
                <w:right w:val="nil"/>
                <w:between w:val="nil"/>
              </w:pBdr>
              <w:spacing w:after="0" w:line="240" w:lineRule="auto"/>
              <w:rPr>
                <w:b/>
                <w:color w:val="000000"/>
              </w:rPr>
            </w:pPr>
            <w:r>
              <w:rPr>
                <w:b/>
                <w:color w:val="000000"/>
              </w:rPr>
              <w:t xml:space="preserve">Limits: </w:t>
            </w:r>
            <w:r w:rsidR="00404266">
              <w:rPr>
                <w:b/>
                <w:color w:val="000000"/>
              </w:rPr>
              <w:t>None</w:t>
            </w:r>
          </w:p>
        </w:tc>
      </w:tr>
      <w:tr w:rsidR="009436AB" w:rsidRPr="00CC3F34" w14:paraId="0B974903" w14:textId="77777777">
        <w:tc>
          <w:tcPr>
            <w:tcW w:w="9242" w:type="dxa"/>
            <w:gridSpan w:val="3"/>
            <w:shd w:val="clear" w:color="auto" w:fill="auto"/>
          </w:tcPr>
          <w:p w14:paraId="1AB6356C" w14:textId="1E6C28C6" w:rsidR="009436AB" w:rsidRDefault="001F7209">
            <w:pPr>
              <w:pBdr>
                <w:top w:val="nil"/>
                <w:left w:val="nil"/>
                <w:bottom w:val="nil"/>
                <w:right w:val="nil"/>
                <w:between w:val="nil"/>
              </w:pBdr>
              <w:spacing w:after="0" w:line="240" w:lineRule="auto"/>
              <w:rPr>
                <w:rFonts w:asciiTheme="minorHAnsi" w:hAnsiTheme="minorHAnsi"/>
                <w:b/>
                <w:color w:val="000000"/>
              </w:rPr>
            </w:pPr>
            <w:r w:rsidRPr="00CC3F34">
              <w:rPr>
                <w:rFonts w:asciiTheme="minorHAnsi" w:hAnsiTheme="minorHAnsi"/>
                <w:b/>
                <w:color w:val="000000"/>
              </w:rPr>
              <w:t xml:space="preserve">Search terms used in HDAS:    </w:t>
            </w:r>
          </w:p>
          <w:p w14:paraId="3664E35C" w14:textId="77777777" w:rsidR="00CC3F34" w:rsidRPr="00CC3F34" w:rsidRDefault="00CC3F34">
            <w:pPr>
              <w:pBdr>
                <w:top w:val="nil"/>
                <w:left w:val="nil"/>
                <w:bottom w:val="nil"/>
                <w:right w:val="nil"/>
                <w:between w:val="nil"/>
              </w:pBdr>
              <w:spacing w:after="0" w:line="240" w:lineRule="auto"/>
              <w:rPr>
                <w:rFonts w:asciiTheme="minorHAnsi" w:hAnsiTheme="minorHAnsi"/>
                <w:b/>
                <w:color w:val="000000"/>
              </w:rPr>
            </w:pPr>
          </w:p>
          <w:tbl>
            <w:tblPr>
              <w:tblW w:w="9315" w:type="dxa"/>
              <w:tblInd w:w="10" w:type="dxa"/>
              <w:tblLayout w:type="fixed"/>
              <w:tblCellMar>
                <w:left w:w="10" w:type="dxa"/>
                <w:right w:w="10" w:type="dxa"/>
              </w:tblCellMar>
              <w:tblLook w:val="04A0" w:firstRow="1" w:lastRow="0" w:firstColumn="1" w:lastColumn="0" w:noHBand="0" w:noVBand="1"/>
            </w:tblPr>
            <w:tblGrid>
              <w:gridCol w:w="9315"/>
            </w:tblGrid>
            <w:tr w:rsidR="00DD45AA" w:rsidRPr="00CC3F34" w14:paraId="6BA19D88" w14:textId="77777777" w:rsidTr="00DD45AA">
              <w:trPr>
                <w:trHeight w:val="624"/>
              </w:trPr>
              <w:tc>
                <w:tcPr>
                  <w:tcW w:w="9315" w:type="dxa"/>
                </w:tcPr>
                <w:p w14:paraId="53046B9F" w14:textId="2C3DB825" w:rsidR="00DD45AA" w:rsidRPr="00CC3F34" w:rsidRDefault="00DD45AA" w:rsidP="00DD45AA">
                  <w:pPr>
                    <w:rPr>
                      <w:rFonts w:asciiTheme="minorHAnsi" w:eastAsia="Times New Roman" w:hAnsiTheme="minorHAnsi" w:cs="Arial"/>
                    </w:rPr>
                  </w:pPr>
                  <w:r w:rsidRPr="00CC3F34">
                    <w:rPr>
                      <w:rFonts w:asciiTheme="minorHAnsi" w:eastAsia="Times New Roman" w:hAnsiTheme="minorHAnsi" w:cs="Arial"/>
                    </w:rPr>
                    <w:t xml:space="preserve">(coronavirus OR covid* OR sars-cov-2 OR 2019-ncov OR ncov).ti,ab AND </w:t>
                  </w:r>
                </w:p>
              </w:tc>
            </w:tr>
            <w:tr w:rsidR="00DD45AA" w:rsidRPr="00CC3F34" w14:paraId="29082FD2" w14:textId="77777777" w:rsidTr="00DD45AA">
              <w:trPr>
                <w:trHeight w:val="624"/>
              </w:trPr>
              <w:tc>
                <w:tcPr>
                  <w:tcW w:w="9315" w:type="dxa"/>
                </w:tcPr>
                <w:p w14:paraId="2A7A186F" w14:textId="5149380B" w:rsidR="00DD45AA" w:rsidRPr="00CC3F34" w:rsidRDefault="00DD45AA" w:rsidP="00DD45AA">
                  <w:pPr>
                    <w:rPr>
                      <w:rFonts w:asciiTheme="minorHAnsi" w:eastAsia="Times New Roman" w:hAnsiTheme="minorHAnsi" w:cs="Arial"/>
                    </w:rPr>
                  </w:pPr>
                  <w:r w:rsidRPr="00CC3F34">
                    <w:rPr>
                      <w:rFonts w:asciiTheme="minorHAnsi" w:eastAsia="Times New Roman" w:hAnsiTheme="minorHAnsi" w:cs="Arial"/>
                    </w:rPr>
                    <w:t>((engage* OR decision* OR liaison OR communicat* OR updat*) ADJ4 (famil* OR relative* OR partner* OR friend* OR children OR wives OR wife OR husband*)).ti,ab</w:t>
                  </w:r>
                </w:p>
              </w:tc>
            </w:tr>
          </w:tbl>
          <w:p w14:paraId="7A23A0ED" w14:textId="77777777" w:rsidR="008F45C4" w:rsidRPr="00CC3F34" w:rsidRDefault="008F45C4">
            <w:pPr>
              <w:pBdr>
                <w:top w:val="nil"/>
                <w:left w:val="nil"/>
                <w:bottom w:val="nil"/>
                <w:right w:val="nil"/>
                <w:between w:val="nil"/>
              </w:pBdr>
              <w:spacing w:after="0" w:line="240" w:lineRule="auto"/>
              <w:rPr>
                <w:rFonts w:asciiTheme="minorHAnsi" w:eastAsia="Times New Roman" w:hAnsiTheme="minorHAnsi" w:cs="Arial"/>
              </w:rPr>
            </w:pPr>
          </w:p>
          <w:p w14:paraId="5B2C352B" w14:textId="2CF6262F" w:rsidR="009436AB" w:rsidRPr="00CC3F34" w:rsidRDefault="008F45C4">
            <w:pPr>
              <w:pBdr>
                <w:top w:val="nil"/>
                <w:left w:val="nil"/>
                <w:bottom w:val="nil"/>
                <w:right w:val="nil"/>
                <w:between w:val="nil"/>
              </w:pBdr>
              <w:spacing w:after="0" w:line="240" w:lineRule="auto"/>
              <w:rPr>
                <w:rFonts w:asciiTheme="minorHAnsi" w:eastAsia="Times New Roman" w:hAnsiTheme="minorHAnsi" w:cs="Arial"/>
              </w:rPr>
            </w:pPr>
            <w:r w:rsidRPr="00CC3F34">
              <w:rPr>
                <w:rFonts w:asciiTheme="minorHAnsi" w:eastAsia="Times New Roman" w:hAnsiTheme="minorHAnsi" w:cs="Arial"/>
              </w:rPr>
              <w:t>coronavirus OR covid* OR sars-cov-2 OR 2019-ncov OR ncov).ti,ab AND</w:t>
            </w:r>
          </w:p>
          <w:p w14:paraId="6ECAEBD7" w14:textId="77777777" w:rsidR="008F45C4" w:rsidRPr="00CC3F34" w:rsidRDefault="008F45C4">
            <w:pPr>
              <w:pBdr>
                <w:top w:val="nil"/>
                <w:left w:val="nil"/>
                <w:bottom w:val="nil"/>
                <w:right w:val="nil"/>
                <w:between w:val="nil"/>
              </w:pBdr>
              <w:spacing w:after="0" w:line="240" w:lineRule="auto"/>
              <w:rPr>
                <w:rFonts w:asciiTheme="minorHAnsi" w:hAnsiTheme="minorHAnsi"/>
                <w:b/>
                <w:color w:val="000000"/>
              </w:rPr>
            </w:pPr>
          </w:p>
          <w:tbl>
            <w:tblPr>
              <w:tblW w:w="9315" w:type="dxa"/>
              <w:tblInd w:w="10" w:type="dxa"/>
              <w:tblLayout w:type="fixed"/>
              <w:tblCellMar>
                <w:left w:w="10" w:type="dxa"/>
                <w:right w:w="10" w:type="dxa"/>
              </w:tblCellMar>
              <w:tblLook w:val="04A0" w:firstRow="1" w:lastRow="0" w:firstColumn="1" w:lastColumn="0" w:noHBand="0" w:noVBand="1"/>
            </w:tblPr>
            <w:tblGrid>
              <w:gridCol w:w="9315"/>
            </w:tblGrid>
            <w:tr w:rsidR="008F45C4" w:rsidRPr="00CC3F34" w14:paraId="50F439D7" w14:textId="77777777" w:rsidTr="008F45C4">
              <w:trPr>
                <w:trHeight w:val="624"/>
              </w:trPr>
              <w:tc>
                <w:tcPr>
                  <w:tcW w:w="9315" w:type="dxa"/>
                </w:tcPr>
                <w:p w14:paraId="71C5EBCE" w14:textId="2E0FBDEE" w:rsidR="008F45C4" w:rsidRPr="00CC3F34" w:rsidRDefault="008F45C4" w:rsidP="008F45C4">
                  <w:pPr>
                    <w:rPr>
                      <w:rFonts w:asciiTheme="minorHAnsi" w:eastAsia="Times New Roman" w:hAnsiTheme="minorHAnsi" w:cs="Arial"/>
                    </w:rPr>
                  </w:pPr>
                  <w:r w:rsidRPr="00CC3F34">
                    <w:rPr>
                      <w:rFonts w:asciiTheme="minorHAnsi" w:eastAsia="Times New Roman" w:hAnsiTheme="minorHAnsi" w:cs="Arial"/>
                    </w:rPr>
                    <w:t xml:space="preserve">(telephone* OR phone* OR video* OR virtual OR remote).ti,ab AND </w:t>
                  </w:r>
                </w:p>
              </w:tc>
            </w:tr>
            <w:tr w:rsidR="008F45C4" w:rsidRPr="00CC3F34" w14:paraId="430E2E67" w14:textId="77777777" w:rsidTr="008F45C4">
              <w:trPr>
                <w:trHeight w:val="624"/>
              </w:trPr>
              <w:tc>
                <w:tcPr>
                  <w:tcW w:w="9315" w:type="dxa"/>
                </w:tcPr>
                <w:p w14:paraId="0B3D2056" w14:textId="77777777" w:rsidR="008F45C4" w:rsidRPr="00CC3F34" w:rsidRDefault="008F45C4" w:rsidP="008F45C4">
                  <w:pPr>
                    <w:rPr>
                      <w:rFonts w:asciiTheme="minorHAnsi" w:eastAsia="Times New Roman" w:hAnsiTheme="minorHAnsi" w:cs="Arial"/>
                    </w:rPr>
                  </w:pPr>
                  <w:r w:rsidRPr="00CC3F34">
                    <w:rPr>
                      <w:rFonts w:asciiTheme="minorHAnsi" w:eastAsia="Times New Roman" w:hAnsiTheme="minorHAnsi" w:cs="Arial"/>
                    </w:rPr>
                    <w:t>(engage* OR decision* OR liaison OR communicat* OR updat*).ti,ab</w:t>
                  </w:r>
                </w:p>
              </w:tc>
            </w:tr>
          </w:tbl>
          <w:p w14:paraId="3BDFB543" w14:textId="75A3AF6E" w:rsidR="009436AB" w:rsidRPr="00CC3F34" w:rsidRDefault="001F7209">
            <w:pPr>
              <w:pBdr>
                <w:top w:val="nil"/>
                <w:left w:val="nil"/>
                <w:bottom w:val="nil"/>
                <w:right w:val="nil"/>
                <w:between w:val="nil"/>
              </w:pBdr>
              <w:spacing w:after="0" w:line="240" w:lineRule="auto"/>
              <w:rPr>
                <w:rFonts w:asciiTheme="minorHAnsi" w:hAnsiTheme="minorHAnsi"/>
                <w:color w:val="000000"/>
              </w:rPr>
            </w:pPr>
            <w:r w:rsidRPr="00CC3F34">
              <w:rPr>
                <w:rFonts w:asciiTheme="minorHAnsi" w:hAnsiTheme="minorHAnsi"/>
                <w:b/>
                <w:color w:val="000000"/>
              </w:rPr>
              <w:t>Please let us know if you would like any additional keywords added to the search or if the search requires amending.</w:t>
            </w:r>
          </w:p>
          <w:p w14:paraId="103991B3" w14:textId="77777777" w:rsidR="009436AB" w:rsidRPr="00CC3F34" w:rsidRDefault="009436AB" w:rsidP="00CC3F34">
            <w:pPr>
              <w:pBdr>
                <w:top w:val="nil"/>
                <w:left w:val="nil"/>
                <w:bottom w:val="nil"/>
                <w:right w:val="nil"/>
                <w:between w:val="nil"/>
              </w:pBdr>
              <w:spacing w:after="0" w:line="240" w:lineRule="auto"/>
              <w:ind w:left="720"/>
              <w:rPr>
                <w:rFonts w:asciiTheme="minorHAnsi" w:hAnsiTheme="minorHAnsi"/>
                <w:color w:val="000000"/>
              </w:rPr>
            </w:pPr>
          </w:p>
        </w:tc>
      </w:tr>
      <w:tr w:rsidR="009436AB" w14:paraId="61B3A682" w14:textId="77777777">
        <w:tc>
          <w:tcPr>
            <w:tcW w:w="9242" w:type="dxa"/>
            <w:gridSpan w:val="3"/>
            <w:shd w:val="clear" w:color="auto" w:fill="auto"/>
          </w:tcPr>
          <w:p w14:paraId="45D8A86B" w14:textId="77777777" w:rsidR="009436AB" w:rsidRDefault="001F7209">
            <w:pPr>
              <w:spacing w:after="0" w:line="240" w:lineRule="auto"/>
              <w:rPr>
                <w:b/>
              </w:rPr>
            </w:pPr>
            <w:r>
              <w:rPr>
                <w:b/>
              </w:rPr>
              <w:t>Comments about the results:</w:t>
            </w:r>
          </w:p>
          <w:p w14:paraId="23C1F0C8" w14:textId="77777777" w:rsidR="009436AB" w:rsidRDefault="009436AB">
            <w:pPr>
              <w:spacing w:after="0" w:line="240" w:lineRule="auto"/>
              <w:rPr>
                <w:b/>
              </w:rPr>
            </w:pPr>
          </w:p>
          <w:p w14:paraId="623EEF50" w14:textId="77777777" w:rsidR="009436AB" w:rsidRDefault="001F7209">
            <w:pPr>
              <w:spacing w:after="0" w:line="240" w:lineRule="auto"/>
              <w:rPr>
                <w:i/>
                <w:color w:val="FF0000"/>
              </w:rPr>
            </w:pPr>
            <w:r>
              <w:rPr>
                <w:b/>
              </w:rPr>
              <w:t xml:space="preserve">How? </w:t>
            </w:r>
            <w:r>
              <w:t xml:space="preserve">I have used the search terms that you provided in your original request, alongside further synonyms and alternative terminology, to formulate the search strategy. I have searched the above databases and used Boolean operators to ensure the highest success rate. I have also hand sifted the final results. </w:t>
            </w:r>
          </w:p>
          <w:p w14:paraId="236FB4EB" w14:textId="77777777" w:rsidR="009436AB" w:rsidRDefault="009436AB">
            <w:pPr>
              <w:spacing w:after="0" w:line="240" w:lineRule="auto"/>
              <w:rPr>
                <w:b/>
                <w:sz w:val="8"/>
                <w:szCs w:val="8"/>
              </w:rPr>
            </w:pPr>
          </w:p>
          <w:p w14:paraId="064F12EC" w14:textId="2DAE4EAA" w:rsidR="009436AB" w:rsidRDefault="001F7209">
            <w:pPr>
              <w:spacing w:after="0" w:line="240" w:lineRule="auto"/>
            </w:pPr>
            <w:r>
              <w:rPr>
                <w:b/>
              </w:rPr>
              <w:t xml:space="preserve">What? </w:t>
            </w:r>
            <w:r>
              <w:t xml:space="preserve">I have found the following articles that I believe </w:t>
            </w:r>
            <w:r w:rsidR="008F45C4">
              <w:t>are relevant to y</w:t>
            </w:r>
            <w:r>
              <w:t>our search query.</w:t>
            </w:r>
            <w:r w:rsidR="008F45C4">
              <w:t xml:space="preserve"> There doesn’t appear to be very much on this topic. </w:t>
            </w:r>
            <w:r w:rsidR="00CC3F34">
              <w:t xml:space="preserve">I have included a couple of links to palliative care organisations that have collated Covid-19 resources. </w:t>
            </w:r>
            <w:r w:rsidR="008F45C4">
              <w:t>I can carry out further searches to look at staff-family liaison by telephone/virtual communication more generally if needed.</w:t>
            </w:r>
          </w:p>
          <w:p w14:paraId="613C4F1B" w14:textId="5DD7F43F" w:rsidR="009436AB" w:rsidRDefault="009436AB">
            <w:pPr>
              <w:spacing w:after="80" w:line="240" w:lineRule="auto"/>
            </w:pPr>
          </w:p>
        </w:tc>
      </w:tr>
      <w:tr w:rsidR="009436AB" w14:paraId="685A5B8F" w14:textId="77777777">
        <w:tc>
          <w:tcPr>
            <w:tcW w:w="9242" w:type="dxa"/>
            <w:gridSpan w:val="3"/>
            <w:shd w:val="clear" w:color="auto" w:fill="auto"/>
          </w:tcPr>
          <w:p w14:paraId="4407B20D" w14:textId="77777777" w:rsidR="009436AB" w:rsidRDefault="001F7209">
            <w:pPr>
              <w:pBdr>
                <w:top w:val="nil"/>
                <w:left w:val="nil"/>
                <w:bottom w:val="nil"/>
                <w:right w:val="nil"/>
                <w:between w:val="nil"/>
              </w:pBdr>
              <w:spacing w:after="0" w:line="240" w:lineRule="auto"/>
              <w:rPr>
                <w:color w:val="000000"/>
              </w:rPr>
            </w:pPr>
            <w:r>
              <w:rPr>
                <w:b/>
                <w:color w:val="000000"/>
              </w:rPr>
              <w:t xml:space="preserve">Requesting full text papers: </w:t>
            </w:r>
            <w:r>
              <w:rPr>
                <w:color w:val="000000"/>
              </w:rPr>
              <w:t xml:space="preserve">If you would like to consult the full text of any of the papers from the search, please email </w:t>
            </w:r>
            <w:hyperlink r:id="rId11">
              <w:r>
                <w:rPr>
                  <w:color w:val="0000FF"/>
                  <w:u w:val="single"/>
                </w:rPr>
                <w:t>library@uhbristol.nhs.uk</w:t>
              </w:r>
            </w:hyperlink>
            <w:r>
              <w:rPr>
                <w:color w:val="000000"/>
              </w:rPr>
              <w:t xml:space="preserve"> with the full bibliographic details. </w:t>
            </w:r>
          </w:p>
          <w:p w14:paraId="76467AFB" w14:textId="77777777" w:rsidR="009436AB" w:rsidRDefault="009436AB">
            <w:pPr>
              <w:pBdr>
                <w:top w:val="nil"/>
                <w:left w:val="nil"/>
                <w:bottom w:val="nil"/>
                <w:right w:val="nil"/>
                <w:between w:val="nil"/>
              </w:pBdr>
              <w:spacing w:after="0" w:line="240" w:lineRule="auto"/>
              <w:rPr>
                <w:color w:val="000000"/>
              </w:rPr>
            </w:pPr>
          </w:p>
          <w:p w14:paraId="08E8DC5C" w14:textId="77777777" w:rsidR="009436AB" w:rsidRDefault="001F7209">
            <w:pPr>
              <w:pBdr>
                <w:top w:val="nil"/>
                <w:left w:val="nil"/>
                <w:bottom w:val="nil"/>
                <w:right w:val="nil"/>
                <w:between w:val="nil"/>
              </w:pBdr>
              <w:spacing w:after="0" w:line="240" w:lineRule="auto"/>
              <w:rPr>
                <w:b/>
                <w:color w:val="000000"/>
              </w:rPr>
            </w:pPr>
            <w:r>
              <w:rPr>
                <w:color w:val="000000"/>
              </w:rPr>
              <w:t>Please be aware that we cannot request full text papers for conference abstracts as the abstract you see is all that has been published.</w:t>
            </w:r>
          </w:p>
        </w:tc>
      </w:tr>
      <w:tr w:rsidR="009436AB" w14:paraId="18E716ED" w14:textId="77777777">
        <w:tc>
          <w:tcPr>
            <w:tcW w:w="9242" w:type="dxa"/>
            <w:gridSpan w:val="3"/>
            <w:shd w:val="clear" w:color="auto" w:fill="auto"/>
          </w:tcPr>
          <w:p w14:paraId="6D77683E" w14:textId="77777777" w:rsidR="009436AB" w:rsidRDefault="001F7209">
            <w:pPr>
              <w:spacing w:after="0" w:line="240" w:lineRule="auto"/>
            </w:pPr>
            <w:r>
              <w:rPr>
                <w:b/>
              </w:rPr>
              <w:t xml:space="preserve">Disclaimer: </w:t>
            </w:r>
            <w:r>
              <w:t xml:space="preserve">Every effort has been made to ensure that the information supplied is accurate, current and complete. However for various reasons it may not represent the entire body of information available. No responsibility can be accepted for any action taken on the basis of this information. Searching the literature retrieved the information provided. We also recommend checking the </w:t>
            </w:r>
            <w:r>
              <w:lastRenderedPageBreak/>
              <w:t>relevance and critically appraising the information contained within when applying to clinical decisions.</w:t>
            </w:r>
          </w:p>
        </w:tc>
      </w:tr>
      <w:tr w:rsidR="009436AB" w14:paraId="2797DEA1" w14:textId="77777777">
        <w:tc>
          <w:tcPr>
            <w:tcW w:w="9242" w:type="dxa"/>
            <w:gridSpan w:val="3"/>
            <w:shd w:val="clear" w:color="auto" w:fill="auto"/>
          </w:tcPr>
          <w:p w14:paraId="74673412" w14:textId="77777777" w:rsidR="009436AB" w:rsidRDefault="001F7209">
            <w:pPr>
              <w:spacing w:after="0" w:line="240" w:lineRule="auto"/>
            </w:pPr>
            <w:r>
              <w:rPr>
                <w:b/>
              </w:rPr>
              <w:lastRenderedPageBreak/>
              <w:t xml:space="preserve">Feedback: </w:t>
            </w:r>
            <w:r>
              <w:t xml:space="preserve">It would be really useful for the future development of our literature search service if you could complete this short feedback survey: </w:t>
            </w:r>
            <w:hyperlink r:id="rId12">
              <w:r>
                <w:rPr>
                  <w:color w:val="0000FF"/>
                  <w:u w:val="single"/>
                </w:rPr>
                <w:t>https://www.surveymonkey.com/r/9PBVQKT</w:t>
              </w:r>
            </w:hyperlink>
            <w:r>
              <w:t>.</w:t>
            </w:r>
          </w:p>
          <w:p w14:paraId="36459CA9" w14:textId="77777777" w:rsidR="009436AB" w:rsidRDefault="009436AB">
            <w:pPr>
              <w:spacing w:after="0" w:line="240" w:lineRule="auto"/>
              <w:rPr>
                <w:b/>
              </w:rPr>
            </w:pPr>
          </w:p>
        </w:tc>
      </w:tr>
    </w:tbl>
    <w:p w14:paraId="08449B29" w14:textId="77777777" w:rsidR="009436AB" w:rsidRDefault="009436AB">
      <w:pPr>
        <w:pBdr>
          <w:top w:val="nil"/>
          <w:left w:val="nil"/>
          <w:bottom w:val="nil"/>
          <w:right w:val="nil"/>
          <w:between w:val="nil"/>
        </w:pBdr>
        <w:spacing w:after="0" w:line="240" w:lineRule="auto"/>
        <w:rPr>
          <w:b/>
          <w:color w:val="000000"/>
        </w:rPr>
      </w:pPr>
    </w:p>
    <w:tbl>
      <w:tblPr>
        <w:tblStyle w:val="6"/>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9436AB" w14:paraId="07C5E860" w14:textId="77777777">
        <w:tc>
          <w:tcPr>
            <w:tcW w:w="9242" w:type="dxa"/>
            <w:shd w:val="clear" w:color="auto" w:fill="auto"/>
          </w:tcPr>
          <w:p w14:paraId="4B01311C" w14:textId="77777777" w:rsidR="009436AB" w:rsidRDefault="001F7209">
            <w:pPr>
              <w:pBdr>
                <w:top w:val="nil"/>
                <w:left w:val="nil"/>
                <w:bottom w:val="nil"/>
                <w:right w:val="nil"/>
                <w:between w:val="nil"/>
              </w:pBdr>
              <w:spacing w:before="40" w:after="40" w:line="240" w:lineRule="auto"/>
              <w:rPr>
                <w:b/>
                <w:color w:val="000000"/>
              </w:rPr>
            </w:pPr>
            <w:r>
              <w:rPr>
                <w:b/>
                <w:noProof/>
                <w:color w:val="000000"/>
                <w:lang w:eastAsia="en-GB"/>
              </w:rPr>
              <w:drawing>
                <wp:inline distT="0" distB="0" distL="0" distR="0" wp14:anchorId="2239BA0C" wp14:editId="1BA31F53">
                  <wp:extent cx="1495102" cy="297716"/>
                  <wp:effectExtent l="0" t="0" r="0" b="0"/>
                  <wp:docPr id="15" name="image1.png" descr="C:\Users\thornalleycla\Pictures\download (13).png"/>
                  <wp:cNvGraphicFramePr/>
                  <a:graphic xmlns:a="http://schemas.openxmlformats.org/drawingml/2006/main">
                    <a:graphicData uri="http://schemas.openxmlformats.org/drawingml/2006/picture">
                      <pic:pic xmlns:pic="http://schemas.openxmlformats.org/drawingml/2006/picture">
                        <pic:nvPicPr>
                          <pic:cNvPr id="0" name="image1.png" descr="C:\Users\thornalleycla\Pictures\download (13).png"/>
                          <pic:cNvPicPr preferRelativeResize="0"/>
                        </pic:nvPicPr>
                        <pic:blipFill>
                          <a:blip r:embed="rId13"/>
                          <a:srcRect/>
                          <a:stretch>
                            <a:fillRect/>
                          </a:stretch>
                        </pic:blipFill>
                        <pic:spPr>
                          <a:xfrm>
                            <a:off x="0" y="0"/>
                            <a:ext cx="1495102" cy="297716"/>
                          </a:xfrm>
                          <a:prstGeom prst="rect">
                            <a:avLst/>
                          </a:prstGeom>
                          <a:ln/>
                        </pic:spPr>
                      </pic:pic>
                    </a:graphicData>
                  </a:graphic>
                </wp:inline>
              </w:drawing>
            </w:r>
          </w:p>
        </w:tc>
      </w:tr>
      <w:tr w:rsidR="009436AB" w14:paraId="4802F2D1" w14:textId="77777777">
        <w:tc>
          <w:tcPr>
            <w:tcW w:w="9242" w:type="dxa"/>
            <w:tcBorders>
              <w:bottom w:val="single" w:sz="4" w:space="0" w:color="000000"/>
            </w:tcBorders>
            <w:shd w:val="clear" w:color="auto" w:fill="auto"/>
          </w:tcPr>
          <w:p w14:paraId="4E705F40" w14:textId="77777777" w:rsidR="009436AB" w:rsidRDefault="009436AB">
            <w:pPr>
              <w:pBdr>
                <w:top w:val="nil"/>
                <w:left w:val="nil"/>
                <w:bottom w:val="nil"/>
                <w:right w:val="nil"/>
                <w:between w:val="nil"/>
              </w:pBdr>
              <w:spacing w:before="40" w:after="40" w:line="240" w:lineRule="auto"/>
              <w:rPr>
                <w:rFonts w:ascii="Arial" w:eastAsia="Arial" w:hAnsi="Arial" w:cs="Arial"/>
                <w:color w:val="232323"/>
                <w:highlight w:val="white"/>
              </w:rPr>
            </w:pPr>
          </w:p>
        </w:tc>
      </w:tr>
    </w:tbl>
    <w:p w14:paraId="342A0A3A" w14:textId="77777777" w:rsidR="009436AB" w:rsidRDefault="009436AB">
      <w:pPr>
        <w:pBdr>
          <w:top w:val="nil"/>
          <w:left w:val="nil"/>
          <w:bottom w:val="nil"/>
          <w:right w:val="nil"/>
          <w:between w:val="nil"/>
        </w:pBdr>
        <w:spacing w:after="0" w:line="240" w:lineRule="auto"/>
        <w:rPr>
          <w:b/>
          <w:color w:val="000000"/>
        </w:rPr>
      </w:pPr>
    </w:p>
    <w:tbl>
      <w:tblPr>
        <w:tblStyle w:val="5"/>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9436AB" w14:paraId="17D1A49B" w14:textId="77777777">
        <w:tc>
          <w:tcPr>
            <w:tcW w:w="9242" w:type="dxa"/>
            <w:shd w:val="clear" w:color="auto" w:fill="auto"/>
          </w:tcPr>
          <w:p w14:paraId="4BD725CA" w14:textId="77777777" w:rsidR="009436AB" w:rsidRDefault="001F7209">
            <w:pPr>
              <w:pBdr>
                <w:top w:val="nil"/>
                <w:left w:val="nil"/>
                <w:bottom w:val="nil"/>
                <w:right w:val="nil"/>
                <w:between w:val="nil"/>
              </w:pBdr>
              <w:spacing w:before="40" w:after="40" w:line="240" w:lineRule="auto"/>
              <w:rPr>
                <w:b/>
                <w:color w:val="000000"/>
              </w:rPr>
            </w:pPr>
            <w:r>
              <w:rPr>
                <w:b/>
                <w:noProof/>
                <w:color w:val="000000"/>
                <w:lang w:eastAsia="en-GB"/>
              </w:rPr>
              <w:drawing>
                <wp:inline distT="0" distB="0" distL="0" distR="0" wp14:anchorId="5BF57922" wp14:editId="73350037">
                  <wp:extent cx="1211141" cy="281903"/>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211141" cy="281903"/>
                          </a:xfrm>
                          <a:prstGeom prst="rect">
                            <a:avLst/>
                          </a:prstGeom>
                          <a:ln/>
                        </pic:spPr>
                      </pic:pic>
                    </a:graphicData>
                  </a:graphic>
                </wp:inline>
              </w:drawing>
            </w:r>
          </w:p>
        </w:tc>
      </w:tr>
      <w:tr w:rsidR="009436AB" w14:paraId="233060E4" w14:textId="77777777">
        <w:tc>
          <w:tcPr>
            <w:tcW w:w="9242" w:type="dxa"/>
            <w:tcBorders>
              <w:bottom w:val="single" w:sz="4" w:space="0" w:color="000000"/>
            </w:tcBorders>
            <w:shd w:val="clear" w:color="auto" w:fill="auto"/>
          </w:tcPr>
          <w:p w14:paraId="60A48933" w14:textId="77777777" w:rsidR="009436AB" w:rsidRDefault="009436AB">
            <w:pPr>
              <w:pBdr>
                <w:top w:val="nil"/>
                <w:left w:val="nil"/>
                <w:bottom w:val="nil"/>
                <w:right w:val="nil"/>
                <w:between w:val="nil"/>
              </w:pBdr>
              <w:spacing w:before="40" w:after="40" w:line="240" w:lineRule="auto"/>
              <w:rPr>
                <w:rFonts w:ascii="Arial" w:eastAsia="Arial" w:hAnsi="Arial" w:cs="Arial"/>
                <w:color w:val="232323"/>
                <w:highlight w:val="white"/>
              </w:rPr>
            </w:pPr>
          </w:p>
        </w:tc>
      </w:tr>
    </w:tbl>
    <w:p w14:paraId="1201CBDE" w14:textId="77777777" w:rsidR="009436AB" w:rsidRDefault="009436AB">
      <w:pPr>
        <w:pBdr>
          <w:top w:val="nil"/>
          <w:left w:val="nil"/>
          <w:bottom w:val="nil"/>
          <w:right w:val="nil"/>
          <w:between w:val="nil"/>
        </w:pBdr>
        <w:spacing w:after="0" w:line="240" w:lineRule="auto"/>
        <w:rPr>
          <w:b/>
          <w:color w:val="000000"/>
        </w:rPr>
      </w:pPr>
    </w:p>
    <w:tbl>
      <w:tblPr>
        <w:tblStyle w:val="4"/>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9436AB" w14:paraId="3CAD6C54" w14:textId="77777777">
        <w:tc>
          <w:tcPr>
            <w:tcW w:w="9242" w:type="dxa"/>
            <w:shd w:val="clear" w:color="auto" w:fill="auto"/>
          </w:tcPr>
          <w:p w14:paraId="69F6D099" w14:textId="77777777" w:rsidR="009436AB" w:rsidRDefault="001F7209">
            <w:pPr>
              <w:pBdr>
                <w:top w:val="nil"/>
                <w:left w:val="nil"/>
                <w:bottom w:val="nil"/>
                <w:right w:val="nil"/>
                <w:between w:val="nil"/>
              </w:pBdr>
              <w:spacing w:before="40" w:after="40" w:line="240" w:lineRule="auto"/>
              <w:rPr>
                <w:b/>
                <w:color w:val="000000"/>
              </w:rPr>
            </w:pPr>
            <w:r>
              <w:rPr>
                <w:b/>
                <w:noProof/>
                <w:color w:val="000000"/>
                <w:lang w:eastAsia="en-GB"/>
              </w:rPr>
              <w:drawing>
                <wp:inline distT="0" distB="0" distL="0" distR="0" wp14:anchorId="53562947" wp14:editId="2B7A66D4">
                  <wp:extent cx="1296523" cy="248647"/>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1296523" cy="248647"/>
                          </a:xfrm>
                          <a:prstGeom prst="rect">
                            <a:avLst/>
                          </a:prstGeom>
                          <a:ln/>
                        </pic:spPr>
                      </pic:pic>
                    </a:graphicData>
                  </a:graphic>
                </wp:inline>
              </w:drawing>
            </w:r>
          </w:p>
        </w:tc>
      </w:tr>
      <w:tr w:rsidR="009436AB" w14:paraId="77CA542A" w14:textId="77777777">
        <w:tc>
          <w:tcPr>
            <w:tcW w:w="9242" w:type="dxa"/>
            <w:tcBorders>
              <w:bottom w:val="single" w:sz="4" w:space="0" w:color="000000"/>
            </w:tcBorders>
            <w:shd w:val="clear" w:color="auto" w:fill="auto"/>
          </w:tcPr>
          <w:p w14:paraId="642197D3" w14:textId="77777777" w:rsidR="009436AB" w:rsidRDefault="009436AB">
            <w:pPr>
              <w:pBdr>
                <w:top w:val="nil"/>
                <w:left w:val="single" w:sz="48" w:space="5" w:color="F5F5F5"/>
                <w:bottom w:val="nil"/>
                <w:right w:val="nil"/>
                <w:between w:val="nil"/>
              </w:pBdr>
              <w:shd w:val="clear" w:color="auto" w:fill="FFFFFF"/>
              <w:spacing w:after="120" w:line="240" w:lineRule="auto"/>
              <w:rPr>
                <w:rFonts w:ascii="Arial" w:eastAsia="Arial" w:hAnsi="Arial" w:cs="Arial"/>
                <w:color w:val="232323"/>
                <w:sz w:val="24"/>
                <w:szCs w:val="24"/>
                <w:highlight w:val="white"/>
              </w:rPr>
            </w:pPr>
          </w:p>
        </w:tc>
      </w:tr>
    </w:tbl>
    <w:p w14:paraId="280BB948" w14:textId="77777777" w:rsidR="009436AB" w:rsidRDefault="009436AB">
      <w:pPr>
        <w:pBdr>
          <w:top w:val="nil"/>
          <w:left w:val="nil"/>
          <w:bottom w:val="nil"/>
          <w:right w:val="nil"/>
          <w:between w:val="nil"/>
        </w:pBdr>
        <w:spacing w:after="0" w:line="240" w:lineRule="auto"/>
        <w:rPr>
          <w:b/>
          <w:color w:val="000000"/>
          <w:sz w:val="28"/>
          <w:szCs w:val="28"/>
        </w:rPr>
      </w:pPr>
    </w:p>
    <w:p w14:paraId="64CFD9E4" w14:textId="77777777" w:rsidR="009436AB" w:rsidRDefault="009436AB">
      <w:pPr>
        <w:pBdr>
          <w:top w:val="nil"/>
          <w:left w:val="nil"/>
          <w:bottom w:val="nil"/>
          <w:right w:val="nil"/>
          <w:between w:val="nil"/>
        </w:pBdr>
        <w:spacing w:after="0" w:line="240" w:lineRule="auto"/>
        <w:rPr>
          <w:b/>
          <w:color w:val="000000"/>
          <w:sz w:val="10"/>
          <w:szCs w:val="10"/>
        </w:rPr>
      </w:pPr>
    </w:p>
    <w:tbl>
      <w:tblPr>
        <w:tblStyle w:val="3"/>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9436AB" w14:paraId="7CC826C6" w14:textId="77777777">
        <w:tc>
          <w:tcPr>
            <w:tcW w:w="9242" w:type="dxa"/>
            <w:shd w:val="clear" w:color="auto" w:fill="auto"/>
          </w:tcPr>
          <w:p w14:paraId="14E6FEC2" w14:textId="17069EB4" w:rsidR="009436AB" w:rsidRPr="00CC3F34" w:rsidRDefault="00CC3F34">
            <w:pPr>
              <w:pBdr>
                <w:top w:val="nil"/>
                <w:left w:val="nil"/>
                <w:bottom w:val="nil"/>
                <w:right w:val="nil"/>
                <w:between w:val="nil"/>
              </w:pBdr>
              <w:spacing w:before="40" w:after="40" w:line="240" w:lineRule="auto"/>
              <w:rPr>
                <w:b/>
                <w:bCs/>
                <w:color w:val="000000"/>
                <w:sz w:val="24"/>
                <w:szCs w:val="24"/>
              </w:rPr>
            </w:pPr>
            <w:r w:rsidRPr="00CC3F34">
              <w:rPr>
                <w:b/>
                <w:bCs/>
                <w:noProof/>
                <w:color w:val="000000"/>
                <w:sz w:val="24"/>
                <w:szCs w:val="24"/>
                <w:lang w:eastAsia="ja-JP"/>
              </w:rPr>
              <w:t>Google search</w:t>
            </w:r>
          </w:p>
        </w:tc>
      </w:tr>
      <w:tr w:rsidR="009436AB" w14:paraId="653D284F" w14:textId="77777777">
        <w:tc>
          <w:tcPr>
            <w:tcW w:w="9242" w:type="dxa"/>
            <w:tcBorders>
              <w:bottom w:val="single" w:sz="4" w:space="0" w:color="000000"/>
            </w:tcBorders>
            <w:shd w:val="clear" w:color="auto" w:fill="auto"/>
          </w:tcPr>
          <w:p w14:paraId="02FFFEF0" w14:textId="1B29CBE8" w:rsidR="00CC3F34" w:rsidRDefault="00CC3F34">
            <w:pPr>
              <w:shd w:val="clear" w:color="auto" w:fill="FFFFFF"/>
              <w:spacing w:after="0" w:line="240" w:lineRule="auto"/>
            </w:pPr>
            <w:r>
              <w:t>Centre to Advance Palliative Care. Covid-19 response resources</w:t>
            </w:r>
          </w:p>
          <w:p w14:paraId="2EEED20A" w14:textId="77777777" w:rsidR="009436AB" w:rsidRDefault="009B776C">
            <w:pPr>
              <w:shd w:val="clear" w:color="auto" w:fill="FFFFFF"/>
              <w:spacing w:after="0" w:line="240" w:lineRule="auto"/>
            </w:pPr>
            <w:hyperlink r:id="rId16" w:history="1">
              <w:r w:rsidR="00CC3F34" w:rsidRPr="00C70625">
                <w:rPr>
                  <w:rStyle w:val="Hyperlink"/>
                </w:rPr>
                <w:t>https://www.capc.org/toolkits/covid-19-response-resources/</w:t>
              </w:r>
            </w:hyperlink>
          </w:p>
          <w:p w14:paraId="694068D1" w14:textId="77777777" w:rsidR="00CC3F34" w:rsidRDefault="00CC3F34">
            <w:pPr>
              <w:shd w:val="clear" w:color="auto" w:fill="FFFFFF"/>
              <w:spacing w:after="0" w:line="240" w:lineRule="auto"/>
            </w:pPr>
          </w:p>
          <w:p w14:paraId="53BA57CD" w14:textId="7BDD61BC" w:rsidR="00CC3F34" w:rsidRDefault="00CC3F34">
            <w:pPr>
              <w:shd w:val="clear" w:color="auto" w:fill="FFFFFF"/>
              <w:spacing w:after="0" w:line="240" w:lineRule="auto"/>
            </w:pPr>
            <w:r>
              <w:t>Scottish Partnership for Palliative Care. Covid-19: Making and communicating decisions.</w:t>
            </w:r>
          </w:p>
          <w:p w14:paraId="4BC4C9E0" w14:textId="77777777" w:rsidR="00CC3F34" w:rsidRDefault="009B776C">
            <w:pPr>
              <w:shd w:val="clear" w:color="auto" w:fill="FFFFFF"/>
              <w:spacing w:after="0" w:line="240" w:lineRule="auto"/>
            </w:pPr>
            <w:hyperlink r:id="rId17" w:history="1">
              <w:r w:rsidR="00CC3F34">
                <w:rPr>
                  <w:rStyle w:val="Hyperlink"/>
                </w:rPr>
                <w:t>https://www.palliativecarescotland.org.uk/content/covid-comms-and-ethics/</w:t>
              </w:r>
            </w:hyperlink>
          </w:p>
          <w:p w14:paraId="1D97EA30" w14:textId="130CA52E" w:rsidR="00CC3F34" w:rsidRDefault="00CC3F34">
            <w:pPr>
              <w:shd w:val="clear" w:color="auto" w:fill="FFFFFF"/>
              <w:spacing w:after="0" w:line="240" w:lineRule="auto"/>
            </w:pPr>
          </w:p>
          <w:p w14:paraId="7E407E13" w14:textId="7123E1BE" w:rsidR="00CC3F34" w:rsidRDefault="00CC3F34">
            <w:pPr>
              <w:shd w:val="clear" w:color="auto" w:fill="FFFFFF"/>
              <w:spacing w:after="0" w:line="240" w:lineRule="auto"/>
            </w:pPr>
            <w:r>
              <w:t>Effective Communication for Healthcare. Covid-19: effective communication for professionals</w:t>
            </w:r>
          </w:p>
          <w:p w14:paraId="67298BE2" w14:textId="15955587" w:rsidR="00CC3F34" w:rsidRDefault="009B776C">
            <w:pPr>
              <w:shd w:val="clear" w:color="auto" w:fill="FFFFFF"/>
              <w:spacing w:after="0" w:line="240" w:lineRule="auto"/>
            </w:pPr>
            <w:hyperlink r:id="rId18" w:history="1">
              <w:r w:rsidR="00CC3F34" w:rsidRPr="00C70625">
                <w:rPr>
                  <w:rStyle w:val="Hyperlink"/>
                </w:rPr>
                <w:t>https://www.ec4h.org.uk/covid-19-effective-communication-for-professionals/</w:t>
              </w:r>
            </w:hyperlink>
          </w:p>
          <w:p w14:paraId="4F31E5C0" w14:textId="77777777" w:rsidR="00CC3F34" w:rsidRDefault="00CC3F34">
            <w:pPr>
              <w:shd w:val="clear" w:color="auto" w:fill="FFFFFF"/>
              <w:spacing w:after="0" w:line="240" w:lineRule="auto"/>
              <w:rPr>
                <w:rFonts w:ascii="Arial" w:eastAsia="Arial" w:hAnsi="Arial" w:cs="Arial"/>
                <w:color w:val="000000"/>
                <w:sz w:val="24"/>
                <w:szCs w:val="24"/>
              </w:rPr>
            </w:pPr>
          </w:p>
          <w:p w14:paraId="2B458020" w14:textId="7E378107" w:rsidR="00CC3F34" w:rsidRPr="00CC3F34" w:rsidRDefault="00CC3F34">
            <w:pPr>
              <w:shd w:val="clear" w:color="auto" w:fill="FFFFFF"/>
              <w:spacing w:after="0" w:line="240" w:lineRule="auto"/>
              <w:rPr>
                <w:rFonts w:asciiTheme="minorHAnsi" w:eastAsia="Arial" w:hAnsiTheme="minorHAnsi" w:cs="Arial"/>
                <w:color w:val="000000"/>
              </w:rPr>
            </w:pPr>
            <w:r w:rsidRPr="00CC3F34">
              <w:rPr>
                <w:rFonts w:asciiTheme="minorHAnsi" w:eastAsia="Arial" w:hAnsiTheme="minorHAnsi" w:cs="Arial"/>
                <w:color w:val="000000"/>
              </w:rPr>
              <w:t>Marie Curie. Coronavirus and end of life care</w:t>
            </w:r>
          </w:p>
          <w:p w14:paraId="56E3014F" w14:textId="77777777" w:rsidR="00CC3F34" w:rsidRDefault="009B776C">
            <w:pPr>
              <w:shd w:val="clear" w:color="auto" w:fill="FFFFFF"/>
              <w:spacing w:after="0" w:line="240" w:lineRule="auto"/>
            </w:pPr>
            <w:hyperlink r:id="rId19" w:history="1">
              <w:r w:rsidR="00CC3F34">
                <w:rPr>
                  <w:rStyle w:val="Hyperlink"/>
                </w:rPr>
                <w:t>https://www.mariecurie.org.uk/professionals/palliative-care-knowledge-zone/proving-good-quality-care/covid-19</w:t>
              </w:r>
            </w:hyperlink>
          </w:p>
          <w:p w14:paraId="2E1DC2B1" w14:textId="77777777" w:rsidR="00CC3F34" w:rsidRDefault="00CC3F34">
            <w:pPr>
              <w:shd w:val="clear" w:color="auto" w:fill="FFFFFF"/>
              <w:spacing w:after="0" w:line="240" w:lineRule="auto"/>
            </w:pPr>
          </w:p>
          <w:p w14:paraId="25847304" w14:textId="5DB61A59" w:rsidR="00CC3F34" w:rsidRDefault="00CC3F34">
            <w:pPr>
              <w:shd w:val="clear" w:color="auto" w:fill="FFFFFF"/>
              <w:spacing w:after="0" w:line="240" w:lineRule="auto"/>
              <w:rPr>
                <w:rFonts w:ascii="Arial" w:eastAsia="Arial" w:hAnsi="Arial" w:cs="Arial"/>
                <w:color w:val="000000"/>
                <w:sz w:val="24"/>
                <w:szCs w:val="24"/>
              </w:rPr>
            </w:pPr>
          </w:p>
        </w:tc>
      </w:tr>
    </w:tbl>
    <w:p w14:paraId="76403FF4" w14:textId="40C1FB04" w:rsidR="009436AB" w:rsidRDefault="009436AB">
      <w:pPr>
        <w:pBdr>
          <w:top w:val="nil"/>
          <w:left w:val="nil"/>
          <w:bottom w:val="nil"/>
          <w:right w:val="nil"/>
          <w:between w:val="nil"/>
        </w:pBdr>
        <w:spacing w:after="0" w:line="240" w:lineRule="auto"/>
        <w:rPr>
          <w:b/>
          <w:color w:val="000000"/>
        </w:rPr>
      </w:pPr>
    </w:p>
    <w:p w14:paraId="6CC79208" w14:textId="3F3A24FB" w:rsidR="008F45C4" w:rsidRDefault="008F45C4">
      <w:pPr>
        <w:pBdr>
          <w:top w:val="nil"/>
          <w:left w:val="nil"/>
          <w:bottom w:val="nil"/>
          <w:right w:val="nil"/>
          <w:between w:val="nil"/>
        </w:pBdr>
        <w:spacing w:after="0" w:line="240" w:lineRule="auto"/>
        <w:rPr>
          <w:b/>
          <w:color w:val="000000"/>
        </w:rPr>
      </w:pPr>
    </w:p>
    <w:p w14:paraId="34A99690" w14:textId="46C2CB87" w:rsidR="008F45C4" w:rsidRDefault="008F45C4">
      <w:pPr>
        <w:pBdr>
          <w:top w:val="nil"/>
          <w:left w:val="nil"/>
          <w:bottom w:val="nil"/>
          <w:right w:val="nil"/>
          <w:between w:val="nil"/>
        </w:pBdr>
        <w:spacing w:after="0" w:line="240" w:lineRule="auto"/>
        <w:rPr>
          <w:b/>
          <w:color w:val="000000"/>
        </w:rPr>
      </w:pPr>
    </w:p>
    <w:p w14:paraId="3A06E1F8" w14:textId="3517BE76" w:rsidR="00CC3F34" w:rsidRDefault="00CC3F34">
      <w:pPr>
        <w:pBdr>
          <w:top w:val="nil"/>
          <w:left w:val="nil"/>
          <w:bottom w:val="nil"/>
          <w:right w:val="nil"/>
          <w:between w:val="nil"/>
        </w:pBdr>
        <w:spacing w:after="0" w:line="240" w:lineRule="auto"/>
        <w:rPr>
          <w:b/>
          <w:color w:val="000000"/>
        </w:rPr>
      </w:pPr>
    </w:p>
    <w:p w14:paraId="6AF286C3" w14:textId="7528D522" w:rsidR="00CC3F34" w:rsidRDefault="00CC3F34">
      <w:pPr>
        <w:pBdr>
          <w:top w:val="nil"/>
          <w:left w:val="nil"/>
          <w:bottom w:val="nil"/>
          <w:right w:val="nil"/>
          <w:between w:val="nil"/>
        </w:pBdr>
        <w:spacing w:after="0" w:line="240" w:lineRule="auto"/>
        <w:rPr>
          <w:b/>
          <w:color w:val="000000"/>
        </w:rPr>
      </w:pPr>
    </w:p>
    <w:p w14:paraId="3A856194" w14:textId="29FD37B8" w:rsidR="00CC3F34" w:rsidRDefault="00CC3F34">
      <w:pPr>
        <w:pBdr>
          <w:top w:val="nil"/>
          <w:left w:val="nil"/>
          <w:bottom w:val="nil"/>
          <w:right w:val="nil"/>
          <w:between w:val="nil"/>
        </w:pBdr>
        <w:spacing w:after="0" w:line="240" w:lineRule="auto"/>
        <w:rPr>
          <w:b/>
          <w:color w:val="000000"/>
        </w:rPr>
      </w:pPr>
    </w:p>
    <w:p w14:paraId="724F5639" w14:textId="68ABB460" w:rsidR="00CC3F34" w:rsidRDefault="00CC3F34">
      <w:pPr>
        <w:pBdr>
          <w:top w:val="nil"/>
          <w:left w:val="nil"/>
          <w:bottom w:val="nil"/>
          <w:right w:val="nil"/>
          <w:between w:val="nil"/>
        </w:pBdr>
        <w:spacing w:after="0" w:line="240" w:lineRule="auto"/>
        <w:rPr>
          <w:b/>
          <w:color w:val="000000"/>
        </w:rPr>
      </w:pPr>
    </w:p>
    <w:p w14:paraId="1E33C7D4" w14:textId="4385DAA5" w:rsidR="00CC3F34" w:rsidRDefault="00CC3F34">
      <w:pPr>
        <w:pBdr>
          <w:top w:val="nil"/>
          <w:left w:val="nil"/>
          <w:bottom w:val="nil"/>
          <w:right w:val="nil"/>
          <w:between w:val="nil"/>
        </w:pBdr>
        <w:spacing w:after="0" w:line="240" w:lineRule="auto"/>
        <w:rPr>
          <w:b/>
          <w:color w:val="000000"/>
        </w:rPr>
      </w:pPr>
    </w:p>
    <w:p w14:paraId="0121C27D" w14:textId="072EE106" w:rsidR="00CC3F34" w:rsidRDefault="00CC3F34">
      <w:pPr>
        <w:pBdr>
          <w:top w:val="nil"/>
          <w:left w:val="nil"/>
          <w:bottom w:val="nil"/>
          <w:right w:val="nil"/>
          <w:between w:val="nil"/>
        </w:pBdr>
        <w:spacing w:after="0" w:line="240" w:lineRule="auto"/>
        <w:rPr>
          <w:b/>
          <w:color w:val="000000"/>
        </w:rPr>
      </w:pPr>
    </w:p>
    <w:p w14:paraId="2C7B4BB8" w14:textId="77777777" w:rsidR="00CC3F34" w:rsidRDefault="00CC3F34">
      <w:pPr>
        <w:pBdr>
          <w:top w:val="nil"/>
          <w:left w:val="nil"/>
          <w:bottom w:val="nil"/>
          <w:right w:val="nil"/>
          <w:between w:val="nil"/>
        </w:pBdr>
        <w:spacing w:after="0" w:line="240" w:lineRule="auto"/>
        <w:rPr>
          <w:b/>
          <w:color w:val="000000"/>
        </w:rPr>
      </w:pPr>
    </w:p>
    <w:tbl>
      <w:tblPr>
        <w:tblStyle w:val="2"/>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9436AB" w14:paraId="29DE0A3E" w14:textId="77777777">
        <w:tc>
          <w:tcPr>
            <w:tcW w:w="9242" w:type="dxa"/>
            <w:shd w:val="clear" w:color="auto" w:fill="auto"/>
          </w:tcPr>
          <w:p w14:paraId="1E2FC67A" w14:textId="77777777" w:rsidR="009436AB" w:rsidRDefault="001F7209">
            <w:pPr>
              <w:pBdr>
                <w:top w:val="nil"/>
                <w:left w:val="nil"/>
                <w:bottom w:val="nil"/>
                <w:right w:val="nil"/>
                <w:between w:val="nil"/>
              </w:pBdr>
              <w:spacing w:before="40" w:after="40" w:line="240" w:lineRule="auto"/>
              <w:rPr>
                <w:b/>
                <w:color w:val="000000"/>
              </w:rPr>
            </w:pPr>
            <w:r>
              <w:rPr>
                <w:b/>
                <w:noProof/>
                <w:color w:val="000000"/>
                <w:lang w:eastAsia="en-GB"/>
              </w:rPr>
              <w:lastRenderedPageBreak/>
              <w:drawing>
                <wp:inline distT="0" distB="0" distL="0" distR="0" wp14:anchorId="68D7441E" wp14:editId="255D1F9F">
                  <wp:extent cx="2084705" cy="29273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2084705" cy="292735"/>
                          </a:xfrm>
                          <a:prstGeom prst="rect">
                            <a:avLst/>
                          </a:prstGeom>
                          <a:ln/>
                        </pic:spPr>
                      </pic:pic>
                    </a:graphicData>
                  </a:graphic>
                </wp:inline>
              </w:drawing>
            </w:r>
          </w:p>
        </w:tc>
      </w:tr>
      <w:tr w:rsidR="009436AB" w14:paraId="7AF9D4B3" w14:textId="77777777">
        <w:tc>
          <w:tcPr>
            <w:tcW w:w="9242" w:type="dxa"/>
            <w:tcBorders>
              <w:bottom w:val="single" w:sz="4" w:space="0" w:color="000000"/>
            </w:tcBorders>
            <w:shd w:val="clear" w:color="auto" w:fill="auto"/>
          </w:tcPr>
          <w:p w14:paraId="77158E8A" w14:textId="77777777" w:rsidR="00A90DB1" w:rsidRDefault="009B776C" w:rsidP="00A90DB1">
            <w:pPr>
              <w:pStyle w:val="Heading4"/>
              <w:shd w:val="clear" w:color="auto" w:fill="FFFFFF"/>
              <w:spacing w:before="0" w:line="390" w:lineRule="atLeast"/>
              <w:rPr>
                <w:rFonts w:ascii="Helvetica" w:hAnsi="Helvetica" w:cs="Helvetica"/>
                <w:b w:val="0"/>
                <w:bCs w:val="0"/>
                <w:color w:val="0093DA"/>
                <w:sz w:val="27"/>
                <w:szCs w:val="27"/>
                <w:lang w:eastAsia="en-GB"/>
              </w:rPr>
            </w:pPr>
            <w:hyperlink r:id="rId21" w:history="1">
              <w:r w:rsidR="00A90DB1">
                <w:rPr>
                  <w:rStyle w:val="Hyperlink"/>
                  <w:rFonts w:ascii="Helvetica" w:hAnsi="Helvetica" w:cs="Helvetica"/>
                  <w:b w:val="0"/>
                  <w:bCs w:val="0"/>
                  <w:color w:val="600090"/>
                  <w:sz w:val="27"/>
                  <w:szCs w:val="27"/>
                </w:rPr>
                <w:t>Community Palliative, End of Life and Bereavement Care in the COVID-19 pandemic</w:t>
              </w:r>
            </w:hyperlink>
            <w:r w:rsidR="00A90DB1">
              <w:rPr>
                <w:rFonts w:ascii="Helvetica" w:hAnsi="Helvetica" w:cs="Helvetica"/>
                <w:b w:val="0"/>
                <w:bCs w:val="0"/>
                <w:color w:val="0093DA"/>
                <w:sz w:val="27"/>
                <w:szCs w:val="27"/>
              </w:rPr>
              <w:t> </w:t>
            </w:r>
            <w:r w:rsidR="00A90DB1">
              <w:rPr>
                <w:rFonts w:ascii="Helvetica" w:hAnsi="Helvetica" w:cs="Helvetica"/>
                <w:b w:val="0"/>
                <w:bCs w:val="0"/>
                <w:color w:val="000000"/>
                <w:sz w:val="17"/>
                <w:szCs w:val="17"/>
              </w:rPr>
              <w:t>[PDF]</w:t>
            </w:r>
          </w:p>
          <w:p w14:paraId="4E79F09E" w14:textId="3814EA36" w:rsidR="00A90DB1" w:rsidRPr="00A90DB1" w:rsidRDefault="00A90DB1" w:rsidP="00A90DB1">
            <w:pPr>
              <w:shd w:val="clear" w:color="auto" w:fill="FFFFFF"/>
              <w:spacing w:line="360" w:lineRule="atLeast"/>
              <w:rPr>
                <w:rFonts w:ascii="Helvetica" w:hAnsi="Helvetica" w:cs="Helvetica"/>
                <w:color w:val="38981A"/>
                <w:sz w:val="21"/>
                <w:szCs w:val="21"/>
              </w:rPr>
            </w:pPr>
            <w:r>
              <w:rPr>
                <w:rFonts w:ascii="Helvetica" w:hAnsi="Helvetica" w:cs="Helvetica"/>
                <w:color w:val="38981A"/>
                <w:sz w:val="21"/>
                <w:szCs w:val="21"/>
              </w:rPr>
              <w:t>Source:  </w:t>
            </w:r>
            <w:hyperlink r:id="rId22" w:history="1">
              <w:r>
                <w:rPr>
                  <w:rStyle w:val="Hyperlink"/>
                  <w:rFonts w:ascii="Helvetica" w:hAnsi="Helvetica" w:cs="Helvetica"/>
                  <w:color w:val="38981A"/>
                  <w:sz w:val="21"/>
                  <w:szCs w:val="21"/>
                </w:rPr>
                <w:t>Royal College of General Practitioners - RCGP</w:t>
              </w:r>
            </w:hyperlink>
            <w:r>
              <w:rPr>
                <w:rFonts w:ascii="Helvetica" w:hAnsi="Helvetica" w:cs="Helvetica"/>
                <w:color w:val="38981A"/>
                <w:sz w:val="21"/>
                <w:szCs w:val="21"/>
              </w:rPr>
              <w:t> - 07 April 2020 - Publisher: Royal College of General Practitioners (RCGP)</w:t>
            </w:r>
          </w:p>
          <w:p w14:paraId="3523B4FF" w14:textId="77777777" w:rsidR="009436AB" w:rsidRDefault="00A90DB1">
            <w:pPr>
              <w:shd w:val="clear" w:color="auto" w:fill="FFFFFF"/>
              <w:spacing w:after="120" w:line="240" w:lineRule="auto"/>
            </w:pPr>
            <w:r>
              <w:t>This guidance is produced during the COVID-19 outbreak in order to support the care in the community of patients and those important to them, at the end of their lives or who are unwell as the result of COVID-19 or other life-limiting illnesses. This document will be updated and adapted as further contributions are received and in line with changing national guidance.</w:t>
            </w:r>
          </w:p>
          <w:p w14:paraId="6DBF6E9E" w14:textId="77777777" w:rsidR="0014239B" w:rsidRDefault="0014239B">
            <w:pPr>
              <w:shd w:val="clear" w:color="auto" w:fill="FFFFFF"/>
              <w:spacing w:after="120" w:line="240" w:lineRule="auto"/>
            </w:pPr>
          </w:p>
          <w:p w14:paraId="3F7B98F4" w14:textId="77777777" w:rsidR="0014239B" w:rsidRDefault="009B776C" w:rsidP="0014239B">
            <w:pPr>
              <w:pStyle w:val="Heading4"/>
              <w:shd w:val="clear" w:color="auto" w:fill="FFFFFF"/>
              <w:spacing w:before="0" w:line="390" w:lineRule="atLeast"/>
              <w:rPr>
                <w:rFonts w:ascii="Helvetica" w:hAnsi="Helvetica" w:cs="Helvetica"/>
                <w:b w:val="0"/>
                <w:bCs w:val="0"/>
                <w:color w:val="0093DA"/>
                <w:sz w:val="27"/>
                <w:szCs w:val="27"/>
                <w:lang w:eastAsia="en-GB"/>
              </w:rPr>
            </w:pPr>
            <w:hyperlink r:id="rId23" w:history="1">
              <w:r w:rsidR="0014239B">
                <w:rPr>
                  <w:rStyle w:val="Hyperlink"/>
                  <w:rFonts w:ascii="Helvetica" w:hAnsi="Helvetica" w:cs="Helvetica"/>
                  <w:b w:val="0"/>
                  <w:bCs w:val="0"/>
                  <w:color w:val="600090"/>
                  <w:sz w:val="27"/>
                  <w:szCs w:val="27"/>
                </w:rPr>
                <w:t>Ethical dimensions of COVID-19 for front-line staff</w:t>
              </w:r>
            </w:hyperlink>
          </w:p>
          <w:p w14:paraId="03A79BE4" w14:textId="77777777" w:rsidR="0014239B" w:rsidRDefault="0014239B" w:rsidP="0014239B">
            <w:pPr>
              <w:shd w:val="clear" w:color="auto" w:fill="FFFFFF"/>
              <w:spacing w:line="360" w:lineRule="atLeast"/>
              <w:rPr>
                <w:rFonts w:ascii="Helvetica" w:hAnsi="Helvetica" w:cs="Helvetica"/>
                <w:color w:val="38981A"/>
                <w:sz w:val="21"/>
                <w:szCs w:val="21"/>
              </w:rPr>
            </w:pPr>
            <w:r>
              <w:rPr>
                <w:rFonts w:ascii="Helvetica" w:hAnsi="Helvetica" w:cs="Helvetica"/>
                <w:color w:val="38981A"/>
                <w:sz w:val="21"/>
                <w:szCs w:val="21"/>
              </w:rPr>
              <w:t>Source:  </w:t>
            </w:r>
            <w:hyperlink r:id="rId24" w:history="1">
              <w:r>
                <w:rPr>
                  <w:rStyle w:val="Hyperlink"/>
                  <w:rFonts w:ascii="Helvetica" w:hAnsi="Helvetica" w:cs="Helvetica"/>
                  <w:color w:val="38981A"/>
                  <w:sz w:val="21"/>
                  <w:szCs w:val="21"/>
                </w:rPr>
                <w:t>Royal College of Physicians of London - RCP</w:t>
              </w:r>
            </w:hyperlink>
            <w:r>
              <w:rPr>
                <w:rFonts w:ascii="Helvetica" w:hAnsi="Helvetica" w:cs="Helvetica"/>
                <w:color w:val="38981A"/>
                <w:sz w:val="21"/>
                <w:szCs w:val="21"/>
              </w:rPr>
              <w:t> - 02 April 2020 - Publisher: Royal College of Physicians (RCP)</w:t>
            </w:r>
          </w:p>
          <w:p w14:paraId="463BB0C8" w14:textId="35E3584E" w:rsidR="0014239B" w:rsidRDefault="0014239B">
            <w:pPr>
              <w:shd w:val="clear" w:color="auto" w:fill="FFFFFF"/>
              <w:spacing w:after="120" w:line="240" w:lineRule="auto"/>
            </w:pPr>
          </w:p>
        </w:tc>
      </w:tr>
    </w:tbl>
    <w:p w14:paraId="5D61D462" w14:textId="77777777" w:rsidR="009436AB" w:rsidRDefault="009436AB">
      <w:pPr>
        <w:pBdr>
          <w:top w:val="nil"/>
          <w:left w:val="nil"/>
          <w:bottom w:val="nil"/>
          <w:right w:val="nil"/>
          <w:between w:val="nil"/>
        </w:pBdr>
        <w:spacing w:after="0" w:line="240" w:lineRule="auto"/>
        <w:rPr>
          <w:b/>
          <w:color w:val="000000"/>
        </w:rPr>
      </w:pPr>
    </w:p>
    <w:tbl>
      <w:tblPr>
        <w:tblStyle w:val="1"/>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9436AB" w14:paraId="41214139" w14:textId="77777777" w:rsidTr="62E97663">
        <w:tc>
          <w:tcPr>
            <w:tcW w:w="9242" w:type="dxa"/>
            <w:shd w:val="clear" w:color="auto" w:fill="auto"/>
          </w:tcPr>
          <w:p w14:paraId="60BC3FBC" w14:textId="3313B0EE" w:rsidR="00DD45AA" w:rsidRDefault="001F7209" w:rsidP="008F45C4">
            <w:pPr>
              <w:pBdr>
                <w:top w:val="nil"/>
                <w:left w:val="nil"/>
                <w:bottom w:val="nil"/>
                <w:right w:val="nil"/>
                <w:between w:val="nil"/>
              </w:pBdr>
              <w:spacing w:before="40" w:after="40" w:line="240" w:lineRule="auto"/>
              <w:rPr>
                <w:b/>
                <w:color w:val="000000"/>
                <w:sz w:val="28"/>
                <w:szCs w:val="28"/>
              </w:rPr>
            </w:pPr>
            <w:r>
              <w:rPr>
                <w:b/>
                <w:color w:val="000000"/>
                <w:sz w:val="28"/>
                <w:szCs w:val="28"/>
              </w:rPr>
              <w:t>Database resul</w:t>
            </w:r>
            <w:r w:rsidR="008F45C4">
              <w:rPr>
                <w:b/>
                <w:color w:val="000000"/>
                <w:sz w:val="28"/>
                <w:szCs w:val="28"/>
              </w:rPr>
              <w:t>ts</w:t>
            </w:r>
          </w:p>
          <w:p w14:paraId="15776F95" w14:textId="77777777" w:rsidR="008F45C4" w:rsidRPr="008F45C4" w:rsidRDefault="008F45C4" w:rsidP="008F45C4">
            <w:pPr>
              <w:pBdr>
                <w:top w:val="nil"/>
                <w:left w:val="nil"/>
                <w:bottom w:val="nil"/>
                <w:right w:val="nil"/>
                <w:between w:val="nil"/>
              </w:pBdr>
              <w:spacing w:before="40" w:after="40" w:line="240" w:lineRule="auto"/>
              <w:rPr>
                <w:b/>
                <w:color w:val="000000"/>
                <w:sz w:val="28"/>
                <w:szCs w:val="28"/>
              </w:rPr>
            </w:pPr>
          </w:p>
          <w:p w14:paraId="30E5FABF" w14:textId="77777777" w:rsidR="00DD45AA" w:rsidRDefault="009B776C" w:rsidP="00DD45AA">
            <w:hyperlink w:anchor="2d2086ee-a883-bed3-b792-1244afefe6e7-1" w:history="1">
              <w:r w:rsidR="00DD45AA" w:rsidRPr="0059135A">
                <w:rPr>
                  <w:noProof/>
                  <w:color w:val="2F8AB3"/>
                </w:rPr>
                <w:t>1. Crisis Symptom Management and Patient Communication Protocols Are Important Tools for All Clinicians Responding to COVID-19.</w:t>
              </w:r>
            </w:hyperlink>
          </w:p>
          <w:p w14:paraId="01D13700" w14:textId="77777777" w:rsidR="00DD45AA" w:rsidRDefault="009B776C" w:rsidP="00DD45AA">
            <w:hyperlink w:anchor="ab8c59e9-b958-c87f-cb21-cb696303161e-2" w:history="1">
              <w:r w:rsidR="00DD45AA" w:rsidRPr="0059135A">
                <w:rPr>
                  <w:noProof/>
                  <w:color w:val="2F8AB3"/>
                </w:rPr>
                <w:t>2. Secure communication conduits during COVID19 lockdown.</w:t>
              </w:r>
            </w:hyperlink>
          </w:p>
          <w:p w14:paraId="5237A4A9" w14:textId="77777777" w:rsidR="00DD45AA" w:rsidRDefault="009B776C" w:rsidP="00DD45AA">
            <w:hyperlink w:anchor="20a62bcf-f5cc-a3a7-d072-d953cb65b62d-3" w:history="1">
              <w:r w:rsidR="00DD45AA" w:rsidRPr="0059135A">
                <w:rPr>
                  <w:noProof/>
                  <w:color w:val="2F8AB3"/>
                </w:rPr>
                <w:t>3. Hospital Preparedness for COVID-19: A Practical Guide from a Critical Care Perspective.</w:t>
              </w:r>
            </w:hyperlink>
          </w:p>
          <w:p w14:paraId="3BB4C0F0" w14:textId="77777777" w:rsidR="00DD45AA" w:rsidRDefault="009B776C" w:rsidP="00DD45AA">
            <w:hyperlink w:anchor="210c7d82-8ef4-1157-7d82-4ccbf284b7f3-4" w:history="1">
              <w:r w:rsidR="00DD45AA" w:rsidRPr="0059135A">
                <w:rPr>
                  <w:noProof/>
                  <w:color w:val="2F8AB3"/>
                </w:rPr>
                <w:t>4. Applying Palliative Care Principles to Communicate with Children about COVID-19.</w:t>
              </w:r>
            </w:hyperlink>
          </w:p>
          <w:p w14:paraId="205A83FE" w14:textId="77777777" w:rsidR="00DD45AA" w:rsidRDefault="009B776C" w:rsidP="00DD45AA">
            <w:hyperlink w:anchor="9003f4bf-8f60-e07d-ecb3-ea1610efdc9b-5" w:history="1">
              <w:r w:rsidR="00DD45AA" w:rsidRPr="0059135A">
                <w:rPr>
                  <w:noProof/>
                  <w:color w:val="2F8AB3"/>
                </w:rPr>
                <w:t>5. Protecting the psychological health of children through effective communication about COVID-19.</w:t>
              </w:r>
            </w:hyperlink>
          </w:p>
          <w:p w14:paraId="7D5F9D64" w14:textId="77777777" w:rsidR="00DD45AA" w:rsidRDefault="00DD45AA" w:rsidP="00DD45AA">
            <w:r>
              <w:br w:type="page"/>
            </w:r>
          </w:p>
          <w:p w14:paraId="45AC245B" w14:textId="0816E380" w:rsidR="00DD45AA" w:rsidRDefault="00DD45AA" w:rsidP="008F45C4">
            <w:pPr>
              <w:spacing w:after="0" w:line="240" w:lineRule="auto"/>
            </w:pPr>
            <w:r>
              <w:rPr>
                <w:rFonts w:ascii="Arial Black" w:eastAsia="Times New Roman" w:hAnsi="Arial Black" w:cs="Arial"/>
                <w:sz w:val="28"/>
                <w:szCs w:val="28"/>
              </w:rPr>
              <w:t xml:space="preserve">Results </w:t>
            </w:r>
          </w:p>
          <w:p w14:paraId="77FBA281" w14:textId="77777777" w:rsidR="00DD45AA" w:rsidRDefault="00DD45AA" w:rsidP="00DD45AA">
            <w:pPr>
              <w:spacing w:after="80" w:line="240" w:lineRule="auto"/>
            </w:pPr>
            <w:bookmarkStart w:id="0" w:name="2d2086ee-a883-bed3-b792-1244afefe6e7-1"/>
            <w:r>
              <w:rPr>
                <w:b/>
              </w:rPr>
              <w:t>1. Crisis Symptom Management and Patient Communication Protocols Are Important Tools for All Clinicians Responding to COVID-19.</w:t>
            </w:r>
            <w:bookmarkEnd w:id="0"/>
          </w:p>
          <w:p w14:paraId="0B961AD7" w14:textId="77777777" w:rsidR="00DD45AA" w:rsidRDefault="00DD45AA" w:rsidP="00DD45AA">
            <w:pPr>
              <w:spacing w:after="80" w:line="240" w:lineRule="auto"/>
            </w:pPr>
            <w:r>
              <w:rPr>
                <w:b/>
              </w:rPr>
              <w:t xml:space="preserve">Author(s): </w:t>
            </w:r>
            <w:r>
              <w:t>Bowman, Brynn A; Esch, Andrew E; Back, Anthony L; Marshall, Nadine</w:t>
            </w:r>
          </w:p>
          <w:p w14:paraId="189053D8" w14:textId="77777777" w:rsidR="00DD45AA" w:rsidRDefault="00DD45AA" w:rsidP="00DD45AA">
            <w:pPr>
              <w:spacing w:after="80" w:line="240" w:lineRule="auto"/>
            </w:pPr>
            <w:r>
              <w:rPr>
                <w:b/>
              </w:rPr>
              <w:t xml:space="preserve">Source: </w:t>
            </w:r>
            <w:r>
              <w:t>Journal of pain and symptom management; Apr 2020</w:t>
            </w:r>
          </w:p>
          <w:p w14:paraId="73ED3F9C" w14:textId="77777777" w:rsidR="00DD45AA" w:rsidRPr="00FA2494" w:rsidRDefault="00DD45AA" w:rsidP="00DD45AA">
            <w:pPr>
              <w:spacing w:after="80" w:line="240" w:lineRule="auto"/>
              <w:rPr>
                <w:lang w:val="fr-FR"/>
              </w:rPr>
            </w:pPr>
            <w:r w:rsidRPr="00FA2494">
              <w:rPr>
                <w:b/>
                <w:lang w:val="fr-FR"/>
              </w:rPr>
              <w:t xml:space="preserve">Publication Date: </w:t>
            </w:r>
            <w:r w:rsidRPr="00FA2494">
              <w:rPr>
                <w:lang w:val="fr-FR"/>
              </w:rPr>
              <w:t>Apr 2020</w:t>
            </w:r>
          </w:p>
          <w:p w14:paraId="6FAE4213" w14:textId="77777777" w:rsidR="00DD45AA" w:rsidRPr="00FA2494" w:rsidRDefault="00DD45AA" w:rsidP="00DD45AA">
            <w:pPr>
              <w:spacing w:after="80" w:line="240" w:lineRule="auto"/>
              <w:rPr>
                <w:lang w:val="fr-FR"/>
              </w:rPr>
            </w:pPr>
            <w:r w:rsidRPr="00FA2494">
              <w:rPr>
                <w:b/>
                <w:lang w:val="fr-FR"/>
              </w:rPr>
              <w:t xml:space="preserve">Publication Type(s): </w:t>
            </w:r>
            <w:r w:rsidRPr="00FA2494">
              <w:rPr>
                <w:lang w:val="fr-FR"/>
              </w:rPr>
              <w:t>Journal Article</w:t>
            </w:r>
          </w:p>
          <w:p w14:paraId="0B29BD3B" w14:textId="77777777" w:rsidR="00DD45AA" w:rsidRDefault="00DD45AA" w:rsidP="00DD45AA">
            <w:pPr>
              <w:spacing w:after="80" w:line="240" w:lineRule="auto"/>
            </w:pPr>
            <w:r>
              <w:rPr>
                <w:b/>
              </w:rPr>
              <w:t xml:space="preserve">PubMedID: </w:t>
            </w:r>
            <w:r>
              <w:t>32276102</w:t>
            </w:r>
          </w:p>
          <w:p w14:paraId="5B4D2A51" w14:textId="77777777" w:rsidR="00DD45AA" w:rsidRDefault="00DD45AA" w:rsidP="00DD45AA">
            <w:pPr>
              <w:spacing w:after="80" w:line="240" w:lineRule="auto"/>
            </w:pPr>
            <w:r>
              <w:t xml:space="preserve">Available  at </w:t>
            </w:r>
            <w:hyperlink r:id="rId25" w:history="1">
              <w:r>
                <w:rPr>
                  <w:color w:val="0000EE"/>
                </w:rPr>
                <w:t>Journal of pain and symptom management</w:t>
              </w:r>
            </w:hyperlink>
            <w:r>
              <w:t xml:space="preserve"> -  from ClinicalKey </w:t>
            </w:r>
          </w:p>
          <w:p w14:paraId="3A5D53DF" w14:textId="77777777" w:rsidR="00DD45AA" w:rsidRDefault="00DD45AA" w:rsidP="00DD45AA">
            <w:pPr>
              <w:spacing w:after="80" w:line="240" w:lineRule="auto"/>
            </w:pPr>
            <w:r>
              <w:t xml:space="preserve">Available  at </w:t>
            </w:r>
            <w:hyperlink r:id="rId26" w:history="1">
              <w:r>
                <w:rPr>
                  <w:color w:val="0000EE"/>
                </w:rPr>
                <w:t>Journal of pain and symptom management</w:t>
              </w:r>
            </w:hyperlink>
            <w:r>
              <w:t xml:space="preserve"> -  from Unpaywall </w:t>
            </w:r>
          </w:p>
          <w:p w14:paraId="296761D0" w14:textId="77777777" w:rsidR="00DD45AA" w:rsidRDefault="00DD45AA" w:rsidP="00DD45AA">
            <w:pPr>
              <w:spacing w:before="80" w:after="80" w:line="240" w:lineRule="auto"/>
            </w:pPr>
            <w:r>
              <w:rPr>
                <w:b/>
              </w:rPr>
              <w:lastRenderedPageBreak/>
              <w:t>Abstract:</w:t>
            </w:r>
            <w:r>
              <w:t>Symptom management and skilled communication with patients and families are essential clinical services in the midst of the COVID-19 pandemic. While palliative care specialists have training in these skills, many front-line clinicians from other specialties do not. It is imperative that all clinicians responding to the COVID-19 crisis have access to clinical tools to support symptom management and difficult patient and family communication.</w:t>
            </w:r>
          </w:p>
          <w:p w14:paraId="7E202D31" w14:textId="77777777" w:rsidR="00DD45AA" w:rsidRDefault="00DD45AA" w:rsidP="00DD45AA">
            <w:pPr>
              <w:spacing w:after="80" w:line="240" w:lineRule="auto"/>
            </w:pPr>
            <w:r>
              <w:rPr>
                <w:b/>
              </w:rPr>
              <w:t xml:space="preserve">Database: </w:t>
            </w:r>
            <w:r>
              <w:t>Medline</w:t>
            </w:r>
          </w:p>
          <w:p w14:paraId="3372BFB1" w14:textId="77777777" w:rsidR="00DD45AA" w:rsidRDefault="00DD45AA" w:rsidP="00DD45AA"/>
          <w:p w14:paraId="5430ABC3" w14:textId="77777777" w:rsidR="00DD45AA" w:rsidRDefault="00DD45AA" w:rsidP="00DD45AA">
            <w:pPr>
              <w:spacing w:after="80" w:line="240" w:lineRule="auto"/>
            </w:pPr>
            <w:bookmarkStart w:id="1" w:name="ab8c59e9-b958-c87f-cb21-cb696303161e-2"/>
            <w:r>
              <w:rPr>
                <w:b/>
              </w:rPr>
              <w:t>2. Secure communication conduits during COVID19 lockdown.</w:t>
            </w:r>
            <w:bookmarkEnd w:id="1"/>
          </w:p>
          <w:p w14:paraId="6A3A3619" w14:textId="77777777" w:rsidR="00DD45AA" w:rsidRDefault="00DD45AA" w:rsidP="00DD45AA">
            <w:pPr>
              <w:spacing w:after="80" w:line="240" w:lineRule="auto"/>
            </w:pPr>
            <w:r>
              <w:rPr>
                <w:b/>
              </w:rPr>
              <w:t xml:space="preserve">Author(s): </w:t>
            </w:r>
            <w:r>
              <w:t>Black, S M; Ali, F R</w:t>
            </w:r>
          </w:p>
          <w:p w14:paraId="563A4A40" w14:textId="77777777" w:rsidR="00DD45AA" w:rsidRDefault="00DD45AA" w:rsidP="00DD45AA">
            <w:pPr>
              <w:spacing w:after="80" w:line="240" w:lineRule="auto"/>
            </w:pPr>
            <w:r>
              <w:rPr>
                <w:b/>
              </w:rPr>
              <w:t xml:space="preserve">Source: </w:t>
            </w:r>
            <w:r>
              <w:t>Clinical and experimental dermatology; Apr 2020</w:t>
            </w:r>
          </w:p>
          <w:p w14:paraId="153F6C0B" w14:textId="77777777" w:rsidR="00DD45AA" w:rsidRDefault="00DD45AA" w:rsidP="00DD45AA">
            <w:pPr>
              <w:spacing w:after="80" w:line="240" w:lineRule="auto"/>
            </w:pPr>
            <w:r>
              <w:rPr>
                <w:b/>
              </w:rPr>
              <w:t xml:space="preserve">Publication Date: </w:t>
            </w:r>
            <w:r>
              <w:t>Apr 2020</w:t>
            </w:r>
          </w:p>
          <w:p w14:paraId="3D209FF6" w14:textId="77777777" w:rsidR="00DD45AA" w:rsidRDefault="00DD45AA" w:rsidP="00DD45AA">
            <w:pPr>
              <w:spacing w:after="80" w:line="240" w:lineRule="auto"/>
            </w:pPr>
            <w:r>
              <w:rPr>
                <w:b/>
              </w:rPr>
              <w:t xml:space="preserve">Publication Type(s): </w:t>
            </w:r>
            <w:r>
              <w:t>Letter</w:t>
            </w:r>
          </w:p>
          <w:p w14:paraId="27A58286" w14:textId="77777777" w:rsidR="00DD45AA" w:rsidRDefault="00DD45AA" w:rsidP="00DD45AA">
            <w:pPr>
              <w:spacing w:after="80" w:line="240" w:lineRule="auto"/>
            </w:pPr>
            <w:r>
              <w:rPr>
                <w:b/>
              </w:rPr>
              <w:t xml:space="preserve">PubMedID: </w:t>
            </w:r>
            <w:r>
              <w:t>32302418</w:t>
            </w:r>
          </w:p>
          <w:p w14:paraId="138D2693" w14:textId="77777777" w:rsidR="00DD45AA" w:rsidRDefault="00DD45AA" w:rsidP="00DD45AA">
            <w:pPr>
              <w:spacing w:before="80" w:after="80" w:line="240" w:lineRule="auto"/>
            </w:pPr>
            <w:r>
              <w:rPr>
                <w:b/>
              </w:rPr>
              <w:t>Abstract:</w:t>
            </w:r>
            <w:r>
              <w:t>We commend Deepak and colleagues in highlighting the virtues of instant messaging tools such as WhatsApp during the COVID-19 crisis1 . Whilst WhatsApp's advantages include being highly intuitive, widely used and accessible, there are concerns among clinicians about its use, as well as that of other commercially available communications apps. These include the loss of anonymity to patients, the need to reveal their personal telephone number as well questions over privacy and data security.</w:t>
            </w:r>
          </w:p>
          <w:p w14:paraId="290D8B5A" w14:textId="77777777" w:rsidR="00DD45AA" w:rsidRDefault="00DD45AA" w:rsidP="00DD45AA">
            <w:pPr>
              <w:spacing w:after="80" w:line="240" w:lineRule="auto"/>
            </w:pPr>
            <w:r>
              <w:rPr>
                <w:b/>
              </w:rPr>
              <w:t xml:space="preserve">Database: </w:t>
            </w:r>
            <w:r>
              <w:t>Medline</w:t>
            </w:r>
          </w:p>
          <w:p w14:paraId="07A7CD25" w14:textId="77777777" w:rsidR="00DD45AA" w:rsidRDefault="00DD45AA" w:rsidP="00DD45AA"/>
          <w:p w14:paraId="4B75C8ED" w14:textId="77777777" w:rsidR="00DD45AA" w:rsidRDefault="00DD45AA" w:rsidP="00DD45AA">
            <w:pPr>
              <w:spacing w:after="80" w:line="240" w:lineRule="auto"/>
            </w:pPr>
            <w:bookmarkStart w:id="2" w:name="20a62bcf-f5cc-a3a7-d072-d953cb65b62d-3"/>
            <w:r>
              <w:rPr>
                <w:b/>
              </w:rPr>
              <w:t>3. Hospital Preparedness for COVID-19: A Practical Guide from a Critical Care Perspective.</w:t>
            </w:r>
            <w:bookmarkEnd w:id="2"/>
          </w:p>
          <w:p w14:paraId="00AA06B1" w14:textId="77777777" w:rsidR="00DD45AA" w:rsidRDefault="00DD45AA" w:rsidP="00DD45AA">
            <w:pPr>
              <w:spacing w:after="80" w:line="240" w:lineRule="auto"/>
            </w:pPr>
            <w:r>
              <w:rPr>
                <w:b/>
              </w:rPr>
              <w:t xml:space="preserve">Author(s): </w:t>
            </w:r>
            <w:r>
              <w:t>Griffin, Kelly M; Karas, Maria G; Ivascu, Natalia S; Lief, Lindsay</w:t>
            </w:r>
          </w:p>
          <w:p w14:paraId="15CF5892" w14:textId="77777777" w:rsidR="00DD45AA" w:rsidRDefault="00DD45AA" w:rsidP="00DD45AA">
            <w:pPr>
              <w:spacing w:after="80" w:line="240" w:lineRule="auto"/>
            </w:pPr>
            <w:r>
              <w:rPr>
                <w:b/>
              </w:rPr>
              <w:t xml:space="preserve">Source: </w:t>
            </w:r>
            <w:r>
              <w:t>American journal of respiratory and critical care medicine; Apr 2020</w:t>
            </w:r>
          </w:p>
          <w:p w14:paraId="4E858938" w14:textId="77777777" w:rsidR="00DD45AA" w:rsidRDefault="00DD45AA" w:rsidP="00DD45AA">
            <w:pPr>
              <w:spacing w:after="80" w:line="240" w:lineRule="auto"/>
            </w:pPr>
            <w:r>
              <w:rPr>
                <w:b/>
              </w:rPr>
              <w:t xml:space="preserve">Publication Date: </w:t>
            </w:r>
            <w:r>
              <w:t>Apr 2020</w:t>
            </w:r>
          </w:p>
          <w:p w14:paraId="73EE06D0" w14:textId="77777777" w:rsidR="00DD45AA" w:rsidRDefault="00DD45AA" w:rsidP="00DD45AA">
            <w:pPr>
              <w:spacing w:after="80" w:line="240" w:lineRule="auto"/>
            </w:pPr>
            <w:r>
              <w:rPr>
                <w:b/>
              </w:rPr>
              <w:t xml:space="preserve">Publication Type(s): </w:t>
            </w:r>
            <w:r>
              <w:t>Journal Article</w:t>
            </w:r>
          </w:p>
          <w:p w14:paraId="0D885D71" w14:textId="77777777" w:rsidR="00DD45AA" w:rsidRDefault="00DD45AA" w:rsidP="00DD45AA">
            <w:pPr>
              <w:spacing w:after="80" w:line="240" w:lineRule="auto"/>
            </w:pPr>
            <w:r>
              <w:rPr>
                <w:b/>
              </w:rPr>
              <w:t xml:space="preserve">PubMedID: </w:t>
            </w:r>
            <w:r>
              <w:t>32298146</w:t>
            </w:r>
          </w:p>
          <w:p w14:paraId="43755F8A" w14:textId="77777777" w:rsidR="00DD45AA" w:rsidRDefault="00DD45AA" w:rsidP="00DD45AA">
            <w:pPr>
              <w:spacing w:before="80" w:after="80" w:line="240" w:lineRule="auto"/>
            </w:pPr>
            <w:r>
              <w:rPr>
                <w:b/>
              </w:rPr>
              <w:t>Abstract:</w:t>
            </w:r>
            <w:r>
              <w:t xml:space="preserve">In response to the estimated potential impact of COVID-19 on New York City hospitals, our institution prepared for an influx of critically ill patients. Multiple areas of surge planning progressed simultaneously focused on infection control, clinical operational challenges, intensive care unit surge capacity, staffing, ethics and maintenance of staff wellness. Protocols developed focused on clinical decisions around intubation, the use of high-flow oxygen, infectious disease consultation and cardiac arrest. Mechanisms to increase bed capacity as well as increase efficiency in intensive care units by outsourcing procedures were implemented. Novel uses of technology to minimize staff exposure to COVID-19, as well as to facilitate family engagement and end of life discussions were encouraged. Education and communication remained key in attempting to standardize care, stay apprized on emerging data as well as to review seminal literature on respiratory failure. Challenges were encountered, and overcome through interdisciplinary collaboration and iterative surge planning as intensive care unit admissions rose. Support was provided for both clinical and nonclinical staff affected by the profound impact COVID-19 had on our city. We describe in granular detail, the procedures and processes developed during a one month period while surge planning was ongoing and the need for intensive care unit capacity rose exponentially. The approaches described provide a potential roadmap for centers that must rapidly adapt to the tremendous challenge introduced by this and potential future pandemics. This article is open access and distributed under the terms of </w:t>
            </w:r>
            <w:r>
              <w:lastRenderedPageBreak/>
              <w:t>the Creative Commons Attribution Non-Commercial No Derivatives License 4.0 (http://creativecommons.org/licenses/by-nc-nd/4.0/).</w:t>
            </w:r>
          </w:p>
          <w:p w14:paraId="08DF0069" w14:textId="77777777" w:rsidR="00DD45AA" w:rsidRDefault="00DD45AA" w:rsidP="00DD45AA">
            <w:pPr>
              <w:spacing w:after="80" w:line="240" w:lineRule="auto"/>
            </w:pPr>
            <w:r>
              <w:rPr>
                <w:b/>
              </w:rPr>
              <w:t xml:space="preserve">Database: </w:t>
            </w:r>
            <w:r>
              <w:t>Medline</w:t>
            </w:r>
          </w:p>
          <w:p w14:paraId="6E1F765D" w14:textId="77777777" w:rsidR="00DD45AA" w:rsidRDefault="00DD45AA" w:rsidP="00DD45AA"/>
          <w:p w14:paraId="480CACCB" w14:textId="77777777" w:rsidR="00DD45AA" w:rsidRDefault="00DD45AA" w:rsidP="00DD45AA">
            <w:pPr>
              <w:spacing w:after="80" w:line="240" w:lineRule="auto"/>
            </w:pPr>
            <w:bookmarkStart w:id="3" w:name="210c7d82-8ef4-1157-7d82-4ccbf284b7f3-4"/>
            <w:r>
              <w:rPr>
                <w:b/>
              </w:rPr>
              <w:t>4. Applying Palliative Care Principles to Communicate with Children about COVID-19.</w:t>
            </w:r>
            <w:bookmarkEnd w:id="3"/>
          </w:p>
          <w:p w14:paraId="294DCDE0" w14:textId="77777777" w:rsidR="00DD45AA" w:rsidRDefault="00DD45AA" w:rsidP="00DD45AA">
            <w:pPr>
              <w:spacing w:after="80" w:line="240" w:lineRule="auto"/>
            </w:pPr>
            <w:r>
              <w:rPr>
                <w:b/>
              </w:rPr>
              <w:t xml:space="preserve">Author(s): </w:t>
            </w:r>
            <w:r>
              <w:t>Weaver, Meaghann S; Wiener, Lori</w:t>
            </w:r>
          </w:p>
          <w:p w14:paraId="28DFD3F5" w14:textId="77777777" w:rsidR="00DD45AA" w:rsidRDefault="00DD45AA" w:rsidP="00DD45AA">
            <w:pPr>
              <w:spacing w:after="80" w:line="240" w:lineRule="auto"/>
            </w:pPr>
            <w:r>
              <w:rPr>
                <w:b/>
              </w:rPr>
              <w:t xml:space="preserve">Source: </w:t>
            </w:r>
            <w:r>
              <w:t>Journal of pain and symptom management; Mar 2020</w:t>
            </w:r>
          </w:p>
          <w:p w14:paraId="2DD31FB8" w14:textId="77777777" w:rsidR="00DD45AA" w:rsidRDefault="00DD45AA" w:rsidP="00DD45AA">
            <w:pPr>
              <w:spacing w:after="80" w:line="240" w:lineRule="auto"/>
            </w:pPr>
            <w:r>
              <w:rPr>
                <w:b/>
              </w:rPr>
              <w:t xml:space="preserve">Publication Date: </w:t>
            </w:r>
            <w:r>
              <w:t>Mar 2020</w:t>
            </w:r>
          </w:p>
          <w:p w14:paraId="177494C9" w14:textId="77777777" w:rsidR="00DD45AA" w:rsidRDefault="00DD45AA" w:rsidP="00DD45AA">
            <w:pPr>
              <w:spacing w:after="80" w:line="240" w:lineRule="auto"/>
            </w:pPr>
            <w:r>
              <w:rPr>
                <w:b/>
              </w:rPr>
              <w:t xml:space="preserve">Publication Type(s): </w:t>
            </w:r>
            <w:r>
              <w:t>Journal Article</w:t>
            </w:r>
          </w:p>
          <w:p w14:paraId="6E7CACAC" w14:textId="77777777" w:rsidR="00DD45AA" w:rsidRDefault="00DD45AA" w:rsidP="00DD45AA">
            <w:pPr>
              <w:spacing w:after="80" w:line="240" w:lineRule="auto"/>
            </w:pPr>
            <w:r>
              <w:rPr>
                <w:b/>
              </w:rPr>
              <w:t xml:space="preserve">PubMedID: </w:t>
            </w:r>
            <w:r>
              <w:t>32240751</w:t>
            </w:r>
          </w:p>
          <w:p w14:paraId="3FF93187" w14:textId="77777777" w:rsidR="00DD45AA" w:rsidRDefault="00DD45AA" w:rsidP="00DD45AA">
            <w:pPr>
              <w:spacing w:after="80" w:line="240" w:lineRule="auto"/>
            </w:pPr>
            <w:r>
              <w:t xml:space="preserve">Available  at </w:t>
            </w:r>
            <w:hyperlink r:id="rId27" w:history="1">
              <w:r>
                <w:rPr>
                  <w:color w:val="0000EE"/>
                </w:rPr>
                <w:t>Journal of pain and symptom management</w:t>
              </w:r>
            </w:hyperlink>
            <w:r>
              <w:t xml:space="preserve"> -  from ClinicalKey </w:t>
            </w:r>
          </w:p>
          <w:p w14:paraId="55EDE960" w14:textId="77777777" w:rsidR="00DD45AA" w:rsidRDefault="00DD45AA" w:rsidP="00DD45AA">
            <w:pPr>
              <w:spacing w:before="80" w:after="80" w:line="240" w:lineRule="auto"/>
            </w:pPr>
            <w:r>
              <w:rPr>
                <w:b/>
              </w:rPr>
              <w:t>Abstract:</w:t>
            </w:r>
            <w:r>
              <w:t>Children are seeing rapid changes to their routines and facing an unpredictable future. Palliative care teams may consider expanding their communication training and skillsets to help families consider caring ways to communicate with their children and grandchildren about the coronavirus. Palliative care teams are wise to encourage families to ground their communication with children on key values: honesty and trust, self-compassion, safety, sensitivity, connection, preparedness, community-building, recognition of death as a part of the lifecycle, and legacy.</w:t>
            </w:r>
          </w:p>
          <w:p w14:paraId="231EDFD8" w14:textId="77777777" w:rsidR="00DD45AA" w:rsidRDefault="00DD45AA" w:rsidP="00DD45AA">
            <w:pPr>
              <w:spacing w:after="80" w:line="240" w:lineRule="auto"/>
            </w:pPr>
            <w:r>
              <w:rPr>
                <w:b/>
              </w:rPr>
              <w:t xml:space="preserve">Database: </w:t>
            </w:r>
            <w:r>
              <w:t>Medline</w:t>
            </w:r>
          </w:p>
          <w:p w14:paraId="727E1E62" w14:textId="77777777" w:rsidR="00DD45AA" w:rsidRDefault="00DD45AA" w:rsidP="00DD45AA"/>
          <w:p w14:paraId="6B60894A" w14:textId="77777777" w:rsidR="00DD45AA" w:rsidRDefault="00DD45AA" w:rsidP="00DD45AA">
            <w:pPr>
              <w:spacing w:after="80" w:line="240" w:lineRule="auto"/>
            </w:pPr>
            <w:bookmarkStart w:id="4" w:name="9003f4bf-8f60-e07d-ecb3-ea1610efdc9b-5"/>
            <w:r>
              <w:rPr>
                <w:b/>
              </w:rPr>
              <w:t>5. Protecting the psychological health of children through effective communication about COVID-19.</w:t>
            </w:r>
            <w:bookmarkEnd w:id="4"/>
          </w:p>
          <w:p w14:paraId="717FC71A" w14:textId="77777777" w:rsidR="00DD45AA" w:rsidRDefault="00DD45AA" w:rsidP="00DD45AA">
            <w:pPr>
              <w:spacing w:after="80" w:line="240" w:lineRule="auto"/>
            </w:pPr>
            <w:r>
              <w:rPr>
                <w:b/>
              </w:rPr>
              <w:t xml:space="preserve">Author(s): </w:t>
            </w:r>
            <w:r>
              <w:t>Dalton, Louise; Rapa, Elizabeth; Stein, Alan</w:t>
            </w:r>
          </w:p>
          <w:p w14:paraId="4E062DF3" w14:textId="77777777" w:rsidR="00DD45AA" w:rsidRDefault="00DD45AA" w:rsidP="00DD45AA">
            <w:pPr>
              <w:spacing w:after="80" w:line="240" w:lineRule="auto"/>
            </w:pPr>
            <w:r>
              <w:rPr>
                <w:b/>
              </w:rPr>
              <w:t xml:space="preserve">Source: </w:t>
            </w:r>
            <w:r>
              <w:t>The Lancet. Child &amp; adolescent health; Mar 2020</w:t>
            </w:r>
          </w:p>
          <w:p w14:paraId="5E1DA6B5" w14:textId="77777777" w:rsidR="00DD45AA" w:rsidRDefault="00DD45AA" w:rsidP="00DD45AA">
            <w:pPr>
              <w:spacing w:after="80" w:line="240" w:lineRule="auto"/>
            </w:pPr>
            <w:r>
              <w:rPr>
                <w:b/>
              </w:rPr>
              <w:t xml:space="preserve">Publication Date: </w:t>
            </w:r>
            <w:r>
              <w:t>Mar 2020</w:t>
            </w:r>
          </w:p>
          <w:p w14:paraId="32914905" w14:textId="77777777" w:rsidR="00DD45AA" w:rsidRDefault="00DD45AA" w:rsidP="00DD45AA">
            <w:pPr>
              <w:spacing w:after="80" w:line="240" w:lineRule="auto"/>
            </w:pPr>
            <w:r>
              <w:rPr>
                <w:b/>
              </w:rPr>
              <w:t xml:space="preserve">Publication Type(s): </w:t>
            </w:r>
            <w:r>
              <w:t>Journal Article</w:t>
            </w:r>
          </w:p>
          <w:p w14:paraId="0AAB0170" w14:textId="77777777" w:rsidR="00DD45AA" w:rsidRDefault="00DD45AA" w:rsidP="00DD45AA">
            <w:pPr>
              <w:spacing w:after="80" w:line="240" w:lineRule="auto"/>
            </w:pPr>
            <w:r>
              <w:rPr>
                <w:b/>
              </w:rPr>
              <w:t xml:space="preserve">PubMedID: </w:t>
            </w:r>
            <w:r>
              <w:t>32243784</w:t>
            </w:r>
          </w:p>
          <w:p w14:paraId="5D62D724" w14:textId="77777777" w:rsidR="00DD45AA" w:rsidRDefault="00DD45AA" w:rsidP="00DD45AA">
            <w:pPr>
              <w:spacing w:after="80" w:line="240" w:lineRule="auto"/>
            </w:pPr>
            <w:r>
              <w:t xml:space="preserve">Available  at </w:t>
            </w:r>
            <w:hyperlink r:id="rId28" w:history="1">
              <w:r>
                <w:rPr>
                  <w:color w:val="0000EE"/>
                </w:rPr>
                <w:t>The Lancet. Child &amp; adolescent health</w:t>
              </w:r>
            </w:hyperlink>
            <w:r>
              <w:t xml:space="preserve"> -  from Unpaywall </w:t>
            </w:r>
          </w:p>
          <w:p w14:paraId="33E4556C" w14:textId="77777777" w:rsidR="00DD45AA" w:rsidRDefault="00DD45AA" w:rsidP="00DD45AA">
            <w:pPr>
              <w:spacing w:after="80" w:line="240" w:lineRule="auto"/>
            </w:pPr>
            <w:r>
              <w:rPr>
                <w:b/>
              </w:rPr>
              <w:t xml:space="preserve">Database: </w:t>
            </w:r>
            <w:r>
              <w:t>Medline</w:t>
            </w:r>
          </w:p>
          <w:p w14:paraId="59ADE5CD" w14:textId="77777777" w:rsidR="00DD45AA" w:rsidRDefault="00DD45AA" w:rsidP="00DD45AA"/>
          <w:p w14:paraId="7F55D3F1" w14:textId="77777777" w:rsidR="00DD45AA" w:rsidRDefault="00DD45AA" w:rsidP="00DD45AA">
            <w:r>
              <w:br w:type="page"/>
            </w:r>
          </w:p>
          <w:p w14:paraId="1AB0C907" w14:textId="470BB20A" w:rsidR="00DD45AA" w:rsidRDefault="00DD45AA" w:rsidP="00DD45AA">
            <w:bookmarkStart w:id="5" w:name="historyanchor"/>
            <w:r>
              <w:rPr>
                <w:rFonts w:ascii="Arial Black" w:eastAsia="Times New Roman" w:hAnsi="Arial Black" w:cs="Arial"/>
                <w:sz w:val="28"/>
                <w:szCs w:val="28"/>
              </w:rPr>
              <w:t>Strategy</w:t>
            </w:r>
            <w:r>
              <w:rPr>
                <w:rFonts w:ascii="Arial" w:eastAsia="Times New Roman" w:hAnsi="Arial" w:cs="Arial"/>
                <w:sz w:val="28"/>
                <w:szCs w:val="28"/>
              </w:rPr>
              <w:t xml:space="preserve"> </w:t>
            </w:r>
            <w:bookmarkEnd w:id="5"/>
          </w:p>
          <w:tbl>
            <w:tblPr>
              <w:tblW w:w="9315" w:type="dxa"/>
              <w:tblInd w:w="10" w:type="dxa"/>
              <w:tblLayout w:type="fixed"/>
              <w:tblCellMar>
                <w:left w:w="10" w:type="dxa"/>
                <w:right w:w="10" w:type="dxa"/>
              </w:tblCellMar>
              <w:tblLook w:val="04A0" w:firstRow="1" w:lastRow="0" w:firstColumn="1" w:lastColumn="0" w:noHBand="0" w:noVBand="1"/>
            </w:tblPr>
            <w:tblGrid>
              <w:gridCol w:w="538"/>
              <w:gridCol w:w="3286"/>
              <w:gridCol w:w="3429"/>
              <w:gridCol w:w="2062"/>
            </w:tblGrid>
            <w:tr w:rsidR="00DD45AA" w14:paraId="3E72BD59" w14:textId="77777777" w:rsidTr="00F55205">
              <w:trPr>
                <w:trHeight w:val="591"/>
              </w:trPr>
              <w:tc>
                <w:tcPr>
                  <w:tcW w:w="538" w:type="dxa"/>
                </w:tcPr>
                <w:p w14:paraId="0B1CCA6B" w14:textId="77777777" w:rsidR="00DD45AA" w:rsidRPr="00442478" w:rsidRDefault="00DD45AA" w:rsidP="00DD45AA">
                  <w:pPr>
                    <w:rPr>
                      <w:rFonts w:ascii="Arial" w:eastAsia="Times New Roman" w:hAnsi="Arial" w:cs="Arial"/>
                      <w:b/>
                      <w:sz w:val="24"/>
                      <w:szCs w:val="24"/>
                    </w:rPr>
                  </w:pPr>
                  <w:r w:rsidRPr="00442478">
                    <w:rPr>
                      <w:rFonts w:ascii="Arial" w:eastAsia="Times New Roman" w:hAnsi="Arial" w:cs="Arial"/>
                      <w:b/>
                      <w:sz w:val="24"/>
                      <w:szCs w:val="24"/>
                    </w:rPr>
                    <w:t>#</w:t>
                  </w:r>
                </w:p>
              </w:tc>
              <w:tc>
                <w:tcPr>
                  <w:tcW w:w="3286" w:type="dxa"/>
                </w:tcPr>
                <w:p w14:paraId="6A8E192D" w14:textId="77777777" w:rsidR="00DD45AA" w:rsidRPr="00442478" w:rsidRDefault="00DD45AA" w:rsidP="00DD45AA">
                  <w:pPr>
                    <w:rPr>
                      <w:rFonts w:ascii="Arial" w:eastAsia="Times New Roman" w:hAnsi="Arial" w:cs="Arial"/>
                      <w:b/>
                      <w:sz w:val="24"/>
                      <w:szCs w:val="24"/>
                    </w:rPr>
                  </w:pPr>
                  <w:r w:rsidRPr="00442478">
                    <w:rPr>
                      <w:rFonts w:ascii="Arial" w:eastAsia="Times New Roman" w:hAnsi="Arial" w:cs="Arial"/>
                      <w:b/>
                      <w:sz w:val="24"/>
                      <w:szCs w:val="24"/>
                    </w:rPr>
                    <w:t>Database</w:t>
                  </w:r>
                </w:p>
              </w:tc>
              <w:tc>
                <w:tcPr>
                  <w:tcW w:w="3429" w:type="dxa"/>
                </w:tcPr>
                <w:p w14:paraId="6868B6ED" w14:textId="77777777" w:rsidR="00DD45AA" w:rsidRPr="00442478" w:rsidRDefault="00DD45AA" w:rsidP="00DD45AA">
                  <w:pPr>
                    <w:rPr>
                      <w:rFonts w:ascii="Arial" w:eastAsia="Times New Roman" w:hAnsi="Arial" w:cs="Arial"/>
                      <w:b/>
                      <w:sz w:val="24"/>
                      <w:szCs w:val="24"/>
                    </w:rPr>
                  </w:pPr>
                  <w:r w:rsidRPr="00442478">
                    <w:rPr>
                      <w:rFonts w:ascii="Arial" w:eastAsia="Times New Roman" w:hAnsi="Arial" w:cs="Arial"/>
                      <w:b/>
                      <w:sz w:val="24"/>
                      <w:szCs w:val="24"/>
                    </w:rPr>
                    <w:t>Search term</w:t>
                  </w:r>
                </w:p>
              </w:tc>
              <w:tc>
                <w:tcPr>
                  <w:tcW w:w="2062" w:type="dxa"/>
                </w:tcPr>
                <w:p w14:paraId="143E8B4D" w14:textId="77777777" w:rsidR="00DD45AA" w:rsidRPr="00442478" w:rsidRDefault="00DD45AA" w:rsidP="00DD45AA">
                  <w:pPr>
                    <w:rPr>
                      <w:rFonts w:ascii="Arial" w:eastAsia="Times New Roman" w:hAnsi="Arial" w:cs="Arial"/>
                      <w:b/>
                      <w:sz w:val="24"/>
                      <w:szCs w:val="24"/>
                    </w:rPr>
                  </w:pPr>
                  <w:r w:rsidRPr="00442478">
                    <w:rPr>
                      <w:rFonts w:ascii="Arial" w:eastAsia="Times New Roman" w:hAnsi="Arial" w:cs="Arial"/>
                      <w:b/>
                      <w:sz w:val="24"/>
                      <w:szCs w:val="24"/>
                    </w:rPr>
                    <w:t>Results</w:t>
                  </w:r>
                </w:p>
              </w:tc>
            </w:tr>
            <w:tr w:rsidR="00DD45AA" w14:paraId="1DEE0259" w14:textId="77777777" w:rsidTr="00F55205">
              <w:trPr>
                <w:trHeight w:val="624"/>
              </w:trPr>
              <w:tc>
                <w:tcPr>
                  <w:tcW w:w="538" w:type="dxa"/>
                </w:tcPr>
                <w:p w14:paraId="52D6D7E5"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1</w:t>
                  </w:r>
                </w:p>
              </w:tc>
              <w:tc>
                <w:tcPr>
                  <w:tcW w:w="3286" w:type="dxa"/>
                </w:tcPr>
                <w:p w14:paraId="172560DC"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10018448"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(coronavirus OR covid* OR sars-cov-2 OR 2019-ncov OR ncov).ti,ab</w:t>
                  </w:r>
                </w:p>
              </w:tc>
              <w:tc>
                <w:tcPr>
                  <w:tcW w:w="2062" w:type="dxa"/>
                </w:tcPr>
                <w:p w14:paraId="253C8604"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16074</w:t>
                  </w:r>
                </w:p>
              </w:tc>
            </w:tr>
            <w:tr w:rsidR="00DD45AA" w14:paraId="5243EB14" w14:textId="77777777" w:rsidTr="00F55205">
              <w:trPr>
                <w:trHeight w:val="624"/>
              </w:trPr>
              <w:tc>
                <w:tcPr>
                  <w:tcW w:w="538" w:type="dxa"/>
                </w:tcPr>
                <w:p w14:paraId="4EDCE154"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2</w:t>
                  </w:r>
                </w:p>
              </w:tc>
              <w:tc>
                <w:tcPr>
                  <w:tcW w:w="3286" w:type="dxa"/>
                </w:tcPr>
                <w:p w14:paraId="0ABD3AEC"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188A1653"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 xml:space="preserve">(famil* OR relative* OR partner* OR friend* OR children OR </w:t>
                  </w:r>
                  <w:r w:rsidRPr="00442478">
                    <w:rPr>
                      <w:rFonts w:ascii="Arial" w:eastAsia="Times New Roman" w:hAnsi="Arial" w:cs="Arial"/>
                      <w:sz w:val="24"/>
                      <w:szCs w:val="24"/>
                    </w:rPr>
                    <w:lastRenderedPageBreak/>
                    <w:t>wives OR wife OR husband*).ti,ab</w:t>
                  </w:r>
                </w:p>
              </w:tc>
              <w:tc>
                <w:tcPr>
                  <w:tcW w:w="2062" w:type="dxa"/>
                </w:tcPr>
                <w:p w14:paraId="04873689"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lastRenderedPageBreak/>
                    <w:t>3379939</w:t>
                  </w:r>
                </w:p>
              </w:tc>
            </w:tr>
            <w:tr w:rsidR="00DD45AA" w14:paraId="509A8C10" w14:textId="77777777" w:rsidTr="00F55205">
              <w:trPr>
                <w:trHeight w:val="624"/>
              </w:trPr>
              <w:tc>
                <w:tcPr>
                  <w:tcW w:w="538" w:type="dxa"/>
                </w:tcPr>
                <w:p w14:paraId="129E38C8"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3</w:t>
                  </w:r>
                </w:p>
              </w:tc>
              <w:tc>
                <w:tcPr>
                  <w:tcW w:w="3286" w:type="dxa"/>
                </w:tcPr>
                <w:p w14:paraId="5AF51451"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07194218"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((engage* OR decision* OR liaison OR communicat* OR updat*) ADJ4 (famil* OR relative* OR partner* OR friend* OR children OR wives OR wife OR husband*)).ti,ab</w:t>
                  </w:r>
                </w:p>
              </w:tc>
              <w:tc>
                <w:tcPr>
                  <w:tcW w:w="2062" w:type="dxa"/>
                </w:tcPr>
                <w:p w14:paraId="6F093DF3"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29978</w:t>
                  </w:r>
                </w:p>
              </w:tc>
            </w:tr>
            <w:tr w:rsidR="00DD45AA" w14:paraId="79D2F223" w14:textId="77777777" w:rsidTr="00F55205">
              <w:trPr>
                <w:trHeight w:val="624"/>
              </w:trPr>
              <w:tc>
                <w:tcPr>
                  <w:tcW w:w="538" w:type="dxa"/>
                </w:tcPr>
                <w:p w14:paraId="53FC1428"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4</w:t>
                  </w:r>
                </w:p>
              </w:tc>
              <w:tc>
                <w:tcPr>
                  <w:tcW w:w="3286" w:type="dxa"/>
                </w:tcPr>
                <w:p w14:paraId="089E3447"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384830EE"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(1 AND 3)</w:t>
                  </w:r>
                </w:p>
              </w:tc>
              <w:tc>
                <w:tcPr>
                  <w:tcW w:w="2062" w:type="dxa"/>
                </w:tcPr>
                <w:p w14:paraId="4489E996"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9</w:t>
                  </w:r>
                </w:p>
              </w:tc>
            </w:tr>
            <w:tr w:rsidR="00DD45AA" w14:paraId="01CCBE16" w14:textId="77777777" w:rsidTr="00F55205">
              <w:trPr>
                <w:trHeight w:val="624"/>
              </w:trPr>
              <w:tc>
                <w:tcPr>
                  <w:tcW w:w="538" w:type="dxa"/>
                </w:tcPr>
                <w:p w14:paraId="2CA00FF8"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5</w:t>
                  </w:r>
                </w:p>
              </w:tc>
              <w:tc>
                <w:tcPr>
                  <w:tcW w:w="3286" w:type="dxa"/>
                </w:tcPr>
                <w:p w14:paraId="13915C43"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14:paraId="4A8D2E89"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(coronavirus OR covid* OR sars-cov-2 OR 2019-ncov OR ncov).ti,ab</w:t>
                  </w:r>
                </w:p>
              </w:tc>
              <w:tc>
                <w:tcPr>
                  <w:tcW w:w="2062" w:type="dxa"/>
                </w:tcPr>
                <w:p w14:paraId="253F2074"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2398</w:t>
                  </w:r>
                </w:p>
              </w:tc>
            </w:tr>
            <w:tr w:rsidR="00DD45AA" w14:paraId="2038A524" w14:textId="77777777" w:rsidTr="00F55205">
              <w:trPr>
                <w:trHeight w:val="624"/>
              </w:trPr>
              <w:tc>
                <w:tcPr>
                  <w:tcW w:w="538" w:type="dxa"/>
                </w:tcPr>
                <w:p w14:paraId="26A51175"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6</w:t>
                  </w:r>
                </w:p>
              </w:tc>
              <w:tc>
                <w:tcPr>
                  <w:tcW w:w="3286" w:type="dxa"/>
                </w:tcPr>
                <w:p w14:paraId="259B8994"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14:paraId="5AF9B59A"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((engage* OR decision* OR liaison OR communicat* OR updat*) ADJ4 (famil* OR relative* OR partner* OR friend* OR children OR wives OR wife OR husband*)).ti,ab</w:t>
                  </w:r>
                </w:p>
              </w:tc>
              <w:tc>
                <w:tcPr>
                  <w:tcW w:w="2062" w:type="dxa"/>
                </w:tcPr>
                <w:p w14:paraId="38B8AFAF"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25281</w:t>
                  </w:r>
                </w:p>
              </w:tc>
            </w:tr>
            <w:tr w:rsidR="00DD45AA" w14:paraId="03456BBB" w14:textId="77777777" w:rsidTr="00F55205">
              <w:trPr>
                <w:trHeight w:val="624"/>
              </w:trPr>
              <w:tc>
                <w:tcPr>
                  <w:tcW w:w="538" w:type="dxa"/>
                </w:tcPr>
                <w:p w14:paraId="38242461"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7</w:t>
                  </w:r>
                </w:p>
              </w:tc>
              <w:tc>
                <w:tcPr>
                  <w:tcW w:w="3286" w:type="dxa"/>
                </w:tcPr>
                <w:p w14:paraId="5D946FF5"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14:paraId="2297F83A"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(5 AND 6)</w:t>
                  </w:r>
                </w:p>
              </w:tc>
              <w:tc>
                <w:tcPr>
                  <w:tcW w:w="2062" w:type="dxa"/>
                </w:tcPr>
                <w:p w14:paraId="3B1A83F7"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5</w:t>
                  </w:r>
                </w:p>
              </w:tc>
            </w:tr>
            <w:tr w:rsidR="00DD45AA" w14:paraId="12CE3DA5" w14:textId="77777777" w:rsidTr="00F55205">
              <w:trPr>
                <w:trHeight w:val="624"/>
              </w:trPr>
              <w:tc>
                <w:tcPr>
                  <w:tcW w:w="538" w:type="dxa"/>
                </w:tcPr>
                <w:p w14:paraId="1942A5F9"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8</w:t>
                  </w:r>
                </w:p>
              </w:tc>
              <w:tc>
                <w:tcPr>
                  <w:tcW w:w="3286" w:type="dxa"/>
                </w:tcPr>
                <w:p w14:paraId="2CE60E6A"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10C3B188"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(coronavirus OR covid* OR sars-cov-2 OR 2019-ncov OR ncov).ti,ab</w:t>
                  </w:r>
                </w:p>
              </w:tc>
              <w:tc>
                <w:tcPr>
                  <w:tcW w:w="2062" w:type="dxa"/>
                </w:tcPr>
                <w:p w14:paraId="3E7E6AA6"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16719</w:t>
                  </w:r>
                </w:p>
              </w:tc>
            </w:tr>
            <w:tr w:rsidR="00DD45AA" w14:paraId="28980964" w14:textId="77777777" w:rsidTr="00F55205">
              <w:trPr>
                <w:trHeight w:val="624"/>
              </w:trPr>
              <w:tc>
                <w:tcPr>
                  <w:tcW w:w="538" w:type="dxa"/>
                </w:tcPr>
                <w:p w14:paraId="0D1FA688"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9</w:t>
                  </w:r>
                </w:p>
              </w:tc>
              <w:tc>
                <w:tcPr>
                  <w:tcW w:w="3286" w:type="dxa"/>
                </w:tcPr>
                <w:p w14:paraId="12445CBE"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63A69460"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((engage* OR decision* OR liaison OR communicat* OR updat*) ADJ4 (famil* OR relative* OR partner* OR friend* OR children OR wives OR wife OR husband*)).ti,ab</w:t>
                  </w:r>
                </w:p>
              </w:tc>
              <w:tc>
                <w:tcPr>
                  <w:tcW w:w="2062" w:type="dxa"/>
                </w:tcPr>
                <w:p w14:paraId="08971F4A"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32003</w:t>
                  </w:r>
                </w:p>
              </w:tc>
            </w:tr>
            <w:tr w:rsidR="00DD45AA" w14:paraId="0F4C0923" w14:textId="77777777" w:rsidTr="00F55205">
              <w:trPr>
                <w:trHeight w:val="624"/>
              </w:trPr>
              <w:tc>
                <w:tcPr>
                  <w:tcW w:w="538" w:type="dxa"/>
                </w:tcPr>
                <w:p w14:paraId="6BACFAF2"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10</w:t>
                  </w:r>
                </w:p>
              </w:tc>
              <w:tc>
                <w:tcPr>
                  <w:tcW w:w="3286" w:type="dxa"/>
                </w:tcPr>
                <w:p w14:paraId="662409E7"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0F9CC3A7"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(8 AND 9)</w:t>
                  </w:r>
                </w:p>
              </w:tc>
              <w:tc>
                <w:tcPr>
                  <w:tcW w:w="2062" w:type="dxa"/>
                </w:tcPr>
                <w:p w14:paraId="0C0AA441"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8</w:t>
                  </w:r>
                </w:p>
              </w:tc>
            </w:tr>
            <w:tr w:rsidR="00DD45AA" w14:paraId="5AF6F615" w14:textId="77777777" w:rsidTr="00F55205">
              <w:trPr>
                <w:trHeight w:val="624"/>
              </w:trPr>
              <w:tc>
                <w:tcPr>
                  <w:tcW w:w="538" w:type="dxa"/>
                </w:tcPr>
                <w:p w14:paraId="73074E0A"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11</w:t>
                  </w:r>
                </w:p>
              </w:tc>
              <w:tc>
                <w:tcPr>
                  <w:tcW w:w="3286" w:type="dxa"/>
                </w:tcPr>
                <w:p w14:paraId="7A49DD06"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PsycINFO</w:t>
                  </w:r>
                </w:p>
              </w:tc>
              <w:tc>
                <w:tcPr>
                  <w:tcW w:w="3429" w:type="dxa"/>
                </w:tcPr>
                <w:p w14:paraId="7EB13812"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(coronavirus OR covid* OR sars-cov-2 OR 2019-ncov OR ncov).ti,ab</w:t>
                  </w:r>
                </w:p>
              </w:tc>
              <w:tc>
                <w:tcPr>
                  <w:tcW w:w="2062" w:type="dxa"/>
                </w:tcPr>
                <w:p w14:paraId="6FC10558"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83</w:t>
                  </w:r>
                </w:p>
              </w:tc>
            </w:tr>
            <w:tr w:rsidR="00DD45AA" w14:paraId="1C4E83F5" w14:textId="77777777" w:rsidTr="00F55205">
              <w:trPr>
                <w:trHeight w:val="624"/>
              </w:trPr>
              <w:tc>
                <w:tcPr>
                  <w:tcW w:w="538" w:type="dxa"/>
                </w:tcPr>
                <w:p w14:paraId="4F4B59DF"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12</w:t>
                  </w:r>
                </w:p>
              </w:tc>
              <w:tc>
                <w:tcPr>
                  <w:tcW w:w="3286" w:type="dxa"/>
                </w:tcPr>
                <w:p w14:paraId="18C39C7A"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PsycINFO</w:t>
                  </w:r>
                </w:p>
              </w:tc>
              <w:tc>
                <w:tcPr>
                  <w:tcW w:w="3429" w:type="dxa"/>
                </w:tcPr>
                <w:p w14:paraId="2356AD58"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 xml:space="preserve">((engage* OR decision* OR liaison OR communicat* OR updat*) ADJ4 (famil* OR relative* OR partner* OR friend* </w:t>
                  </w:r>
                  <w:r w:rsidRPr="00442478">
                    <w:rPr>
                      <w:rFonts w:ascii="Arial" w:eastAsia="Times New Roman" w:hAnsi="Arial" w:cs="Arial"/>
                      <w:sz w:val="24"/>
                      <w:szCs w:val="24"/>
                    </w:rPr>
                    <w:lastRenderedPageBreak/>
                    <w:t>OR children OR wives OR wife OR husband*)).ti,ab</w:t>
                  </w:r>
                </w:p>
              </w:tc>
              <w:tc>
                <w:tcPr>
                  <w:tcW w:w="2062" w:type="dxa"/>
                </w:tcPr>
                <w:p w14:paraId="4F44C536"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lastRenderedPageBreak/>
                    <w:t>35725</w:t>
                  </w:r>
                </w:p>
              </w:tc>
            </w:tr>
            <w:tr w:rsidR="00DD45AA" w14:paraId="425BE186" w14:textId="77777777" w:rsidTr="00F55205">
              <w:trPr>
                <w:trHeight w:val="624"/>
              </w:trPr>
              <w:tc>
                <w:tcPr>
                  <w:tcW w:w="538" w:type="dxa"/>
                </w:tcPr>
                <w:p w14:paraId="0B291198"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13</w:t>
                  </w:r>
                </w:p>
              </w:tc>
              <w:tc>
                <w:tcPr>
                  <w:tcW w:w="3286" w:type="dxa"/>
                </w:tcPr>
                <w:p w14:paraId="4194A18D"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PsycINFO</w:t>
                  </w:r>
                </w:p>
              </w:tc>
              <w:tc>
                <w:tcPr>
                  <w:tcW w:w="3429" w:type="dxa"/>
                </w:tcPr>
                <w:p w14:paraId="7E0673F0"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(11 AND 12)</w:t>
                  </w:r>
                </w:p>
              </w:tc>
              <w:tc>
                <w:tcPr>
                  <w:tcW w:w="2062" w:type="dxa"/>
                </w:tcPr>
                <w:p w14:paraId="589AB699"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0</w:t>
                  </w:r>
                </w:p>
              </w:tc>
            </w:tr>
            <w:tr w:rsidR="00DD45AA" w14:paraId="6F8D12DA" w14:textId="77777777" w:rsidTr="00F55205">
              <w:trPr>
                <w:trHeight w:val="624"/>
              </w:trPr>
              <w:tc>
                <w:tcPr>
                  <w:tcW w:w="538" w:type="dxa"/>
                </w:tcPr>
                <w:p w14:paraId="59E7B8A1"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14</w:t>
                  </w:r>
                </w:p>
              </w:tc>
              <w:tc>
                <w:tcPr>
                  <w:tcW w:w="3286" w:type="dxa"/>
                </w:tcPr>
                <w:p w14:paraId="29A2E85C"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69B8CC2A"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(telephone* OR phone* OR video* OR virtual OR remote).ti,ab</w:t>
                  </w:r>
                </w:p>
              </w:tc>
              <w:tc>
                <w:tcPr>
                  <w:tcW w:w="2062" w:type="dxa"/>
                </w:tcPr>
                <w:p w14:paraId="717D50AE"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310531</w:t>
                  </w:r>
                </w:p>
              </w:tc>
            </w:tr>
            <w:tr w:rsidR="00DD45AA" w14:paraId="5559D2D4" w14:textId="77777777" w:rsidTr="00F55205">
              <w:trPr>
                <w:trHeight w:val="624"/>
              </w:trPr>
              <w:tc>
                <w:tcPr>
                  <w:tcW w:w="538" w:type="dxa"/>
                </w:tcPr>
                <w:p w14:paraId="121927EA"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15</w:t>
                  </w:r>
                </w:p>
              </w:tc>
              <w:tc>
                <w:tcPr>
                  <w:tcW w:w="3286" w:type="dxa"/>
                </w:tcPr>
                <w:p w14:paraId="6A1CF314"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73A63382"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(1 AND 2 AND 14)</w:t>
                  </w:r>
                </w:p>
              </w:tc>
              <w:tc>
                <w:tcPr>
                  <w:tcW w:w="2062" w:type="dxa"/>
                </w:tcPr>
                <w:p w14:paraId="4A12FBFC"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35</w:t>
                  </w:r>
                </w:p>
              </w:tc>
            </w:tr>
            <w:tr w:rsidR="00DD45AA" w14:paraId="2281C481" w14:textId="77777777" w:rsidTr="00F55205">
              <w:trPr>
                <w:trHeight w:val="624"/>
              </w:trPr>
              <w:tc>
                <w:tcPr>
                  <w:tcW w:w="538" w:type="dxa"/>
                </w:tcPr>
                <w:p w14:paraId="71F9F883"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17</w:t>
                  </w:r>
                </w:p>
              </w:tc>
              <w:tc>
                <w:tcPr>
                  <w:tcW w:w="3286" w:type="dxa"/>
                </w:tcPr>
                <w:p w14:paraId="1DBFB034"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5DD7830C"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(engage* OR decision* OR liaison OR communicat* OR updat*).ti,ab</w:t>
                  </w:r>
                </w:p>
              </w:tc>
              <w:tc>
                <w:tcPr>
                  <w:tcW w:w="2062" w:type="dxa"/>
                </w:tcPr>
                <w:p w14:paraId="2FCB3A21"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906066</w:t>
                  </w:r>
                </w:p>
              </w:tc>
            </w:tr>
            <w:tr w:rsidR="00DD45AA" w14:paraId="3191ABE5" w14:textId="77777777" w:rsidTr="00F55205">
              <w:trPr>
                <w:trHeight w:val="624"/>
              </w:trPr>
              <w:tc>
                <w:tcPr>
                  <w:tcW w:w="538" w:type="dxa"/>
                </w:tcPr>
                <w:p w14:paraId="675C4B66"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18</w:t>
                  </w:r>
                </w:p>
              </w:tc>
              <w:tc>
                <w:tcPr>
                  <w:tcW w:w="3286" w:type="dxa"/>
                </w:tcPr>
                <w:p w14:paraId="5AC56D48"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62FE4C34"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(1 AND 14 AND 17)</w:t>
                  </w:r>
                </w:p>
              </w:tc>
              <w:tc>
                <w:tcPr>
                  <w:tcW w:w="2062" w:type="dxa"/>
                </w:tcPr>
                <w:p w14:paraId="50BE5A0E"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25</w:t>
                  </w:r>
                </w:p>
              </w:tc>
            </w:tr>
            <w:tr w:rsidR="00DD45AA" w14:paraId="498BFEB7" w14:textId="77777777" w:rsidTr="00F55205">
              <w:trPr>
                <w:trHeight w:val="624"/>
              </w:trPr>
              <w:tc>
                <w:tcPr>
                  <w:tcW w:w="538" w:type="dxa"/>
                </w:tcPr>
                <w:p w14:paraId="3C7C3DBE"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19</w:t>
                  </w:r>
                </w:p>
              </w:tc>
              <w:tc>
                <w:tcPr>
                  <w:tcW w:w="3286" w:type="dxa"/>
                </w:tcPr>
                <w:p w14:paraId="05597BCB"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14:paraId="54EEBF16"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(engage* OR decision* OR liaison OR communicat* OR updat*).ti,ab</w:t>
                  </w:r>
                </w:p>
              </w:tc>
              <w:tc>
                <w:tcPr>
                  <w:tcW w:w="2062" w:type="dxa"/>
                </w:tcPr>
                <w:p w14:paraId="66258C80"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425193</w:t>
                  </w:r>
                </w:p>
              </w:tc>
            </w:tr>
            <w:tr w:rsidR="00DD45AA" w14:paraId="064C3C9E" w14:textId="77777777" w:rsidTr="00F55205">
              <w:trPr>
                <w:trHeight w:val="624"/>
              </w:trPr>
              <w:tc>
                <w:tcPr>
                  <w:tcW w:w="538" w:type="dxa"/>
                </w:tcPr>
                <w:p w14:paraId="1AB781C2"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20</w:t>
                  </w:r>
                </w:p>
              </w:tc>
              <w:tc>
                <w:tcPr>
                  <w:tcW w:w="3286" w:type="dxa"/>
                </w:tcPr>
                <w:p w14:paraId="0CF9A9B3"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60EFF0AC"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(engage* OR decision* OR liaison OR communicat* OR updat*).ti,ab</w:t>
                  </w:r>
                </w:p>
              </w:tc>
              <w:tc>
                <w:tcPr>
                  <w:tcW w:w="2062" w:type="dxa"/>
                </w:tcPr>
                <w:p w14:paraId="6FF0DC9C"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1227234</w:t>
                  </w:r>
                </w:p>
              </w:tc>
            </w:tr>
            <w:tr w:rsidR="00DD45AA" w14:paraId="0946986C" w14:textId="77777777" w:rsidTr="00F55205">
              <w:trPr>
                <w:trHeight w:val="624"/>
              </w:trPr>
              <w:tc>
                <w:tcPr>
                  <w:tcW w:w="538" w:type="dxa"/>
                </w:tcPr>
                <w:p w14:paraId="35BE3B43"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21</w:t>
                  </w:r>
                </w:p>
              </w:tc>
              <w:tc>
                <w:tcPr>
                  <w:tcW w:w="3286" w:type="dxa"/>
                </w:tcPr>
                <w:p w14:paraId="5DF44637"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PsycINFO</w:t>
                  </w:r>
                </w:p>
              </w:tc>
              <w:tc>
                <w:tcPr>
                  <w:tcW w:w="3429" w:type="dxa"/>
                </w:tcPr>
                <w:p w14:paraId="7F3693C1"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(engage* OR decision* OR liaison OR communicat* OR updat*).ti,ab</w:t>
                  </w:r>
                </w:p>
              </w:tc>
              <w:tc>
                <w:tcPr>
                  <w:tcW w:w="2062" w:type="dxa"/>
                </w:tcPr>
                <w:p w14:paraId="6BCF42E7"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557993</w:t>
                  </w:r>
                </w:p>
              </w:tc>
            </w:tr>
            <w:tr w:rsidR="00DD45AA" w14:paraId="144644A2" w14:textId="77777777" w:rsidTr="00F55205">
              <w:trPr>
                <w:trHeight w:val="624"/>
              </w:trPr>
              <w:tc>
                <w:tcPr>
                  <w:tcW w:w="538" w:type="dxa"/>
                </w:tcPr>
                <w:p w14:paraId="74522E7D"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22</w:t>
                  </w:r>
                </w:p>
              </w:tc>
              <w:tc>
                <w:tcPr>
                  <w:tcW w:w="3286" w:type="dxa"/>
                </w:tcPr>
                <w:p w14:paraId="0FCE67A6"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14:paraId="7C6B170E"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(telephone* OR phone* OR video* OR virtual OR remote).ti,ab</w:t>
                  </w:r>
                </w:p>
              </w:tc>
              <w:tc>
                <w:tcPr>
                  <w:tcW w:w="2062" w:type="dxa"/>
                </w:tcPr>
                <w:p w14:paraId="3360666D"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120237</w:t>
                  </w:r>
                </w:p>
              </w:tc>
            </w:tr>
            <w:tr w:rsidR="00DD45AA" w14:paraId="0FFA2CB7" w14:textId="77777777" w:rsidTr="00F55205">
              <w:trPr>
                <w:trHeight w:val="624"/>
              </w:trPr>
              <w:tc>
                <w:tcPr>
                  <w:tcW w:w="538" w:type="dxa"/>
                </w:tcPr>
                <w:p w14:paraId="66C3B6F1"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23</w:t>
                  </w:r>
                </w:p>
              </w:tc>
              <w:tc>
                <w:tcPr>
                  <w:tcW w:w="3286" w:type="dxa"/>
                </w:tcPr>
                <w:p w14:paraId="7D4E2F50"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3B7A0241"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(telephone* OR phone* OR video* OR virtual OR remote).ti,ab</w:t>
                  </w:r>
                </w:p>
              </w:tc>
              <w:tc>
                <w:tcPr>
                  <w:tcW w:w="2062" w:type="dxa"/>
                </w:tcPr>
                <w:p w14:paraId="52B54A8F"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447816</w:t>
                  </w:r>
                </w:p>
              </w:tc>
            </w:tr>
            <w:tr w:rsidR="00DD45AA" w14:paraId="17880E3D" w14:textId="77777777" w:rsidTr="00F55205">
              <w:trPr>
                <w:trHeight w:val="624"/>
              </w:trPr>
              <w:tc>
                <w:tcPr>
                  <w:tcW w:w="538" w:type="dxa"/>
                </w:tcPr>
                <w:p w14:paraId="0B921704"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24</w:t>
                  </w:r>
                </w:p>
              </w:tc>
              <w:tc>
                <w:tcPr>
                  <w:tcW w:w="3286" w:type="dxa"/>
                </w:tcPr>
                <w:p w14:paraId="7E89A035"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PsycINFO</w:t>
                  </w:r>
                </w:p>
              </w:tc>
              <w:tc>
                <w:tcPr>
                  <w:tcW w:w="3429" w:type="dxa"/>
                </w:tcPr>
                <w:p w14:paraId="00D41475"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(telephone* OR phone* OR video* OR virtual OR remote).ti,ab</w:t>
                  </w:r>
                </w:p>
              </w:tc>
              <w:tc>
                <w:tcPr>
                  <w:tcW w:w="2062" w:type="dxa"/>
                </w:tcPr>
                <w:p w14:paraId="63218213"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135528</w:t>
                  </w:r>
                </w:p>
              </w:tc>
            </w:tr>
            <w:tr w:rsidR="00DD45AA" w14:paraId="7FE13389" w14:textId="77777777" w:rsidTr="00F55205">
              <w:trPr>
                <w:trHeight w:val="624"/>
              </w:trPr>
              <w:tc>
                <w:tcPr>
                  <w:tcW w:w="538" w:type="dxa"/>
                </w:tcPr>
                <w:p w14:paraId="5996F859"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25</w:t>
                  </w:r>
                </w:p>
              </w:tc>
              <w:tc>
                <w:tcPr>
                  <w:tcW w:w="3286" w:type="dxa"/>
                </w:tcPr>
                <w:p w14:paraId="0FC26565"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14:paraId="2FB89F38"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(5 AND 19 AND 22)</w:t>
                  </w:r>
                </w:p>
              </w:tc>
              <w:tc>
                <w:tcPr>
                  <w:tcW w:w="2062" w:type="dxa"/>
                </w:tcPr>
                <w:p w14:paraId="58C104C7"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6</w:t>
                  </w:r>
                </w:p>
              </w:tc>
            </w:tr>
            <w:tr w:rsidR="00DD45AA" w14:paraId="3E841758" w14:textId="77777777" w:rsidTr="00F55205">
              <w:trPr>
                <w:trHeight w:val="624"/>
              </w:trPr>
              <w:tc>
                <w:tcPr>
                  <w:tcW w:w="538" w:type="dxa"/>
                </w:tcPr>
                <w:p w14:paraId="7D830886"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26</w:t>
                  </w:r>
                </w:p>
              </w:tc>
              <w:tc>
                <w:tcPr>
                  <w:tcW w:w="3286" w:type="dxa"/>
                </w:tcPr>
                <w:p w14:paraId="26EB0354"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20EB70BB"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(8 AND 20 AND 23)</w:t>
                  </w:r>
                </w:p>
              </w:tc>
              <w:tc>
                <w:tcPr>
                  <w:tcW w:w="2062" w:type="dxa"/>
                </w:tcPr>
                <w:p w14:paraId="035066CA"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24</w:t>
                  </w:r>
                </w:p>
              </w:tc>
            </w:tr>
            <w:tr w:rsidR="00DD45AA" w14:paraId="648D8C57" w14:textId="77777777" w:rsidTr="00F55205">
              <w:trPr>
                <w:trHeight w:val="624"/>
              </w:trPr>
              <w:tc>
                <w:tcPr>
                  <w:tcW w:w="538" w:type="dxa"/>
                </w:tcPr>
                <w:p w14:paraId="6C805B24"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lastRenderedPageBreak/>
                    <w:t>27</w:t>
                  </w:r>
                </w:p>
              </w:tc>
              <w:tc>
                <w:tcPr>
                  <w:tcW w:w="3286" w:type="dxa"/>
                </w:tcPr>
                <w:p w14:paraId="1335728F"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PsycINFO</w:t>
                  </w:r>
                </w:p>
              </w:tc>
              <w:tc>
                <w:tcPr>
                  <w:tcW w:w="3429" w:type="dxa"/>
                </w:tcPr>
                <w:p w14:paraId="0478A2CE"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(11 AND 21 AND 24)</w:t>
                  </w:r>
                </w:p>
              </w:tc>
              <w:tc>
                <w:tcPr>
                  <w:tcW w:w="2062" w:type="dxa"/>
                </w:tcPr>
                <w:p w14:paraId="230A7DEC"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2</w:t>
                  </w:r>
                </w:p>
              </w:tc>
            </w:tr>
            <w:tr w:rsidR="00DD45AA" w14:paraId="1175005C" w14:textId="77777777" w:rsidTr="00F55205">
              <w:trPr>
                <w:trHeight w:val="624"/>
              </w:trPr>
              <w:tc>
                <w:tcPr>
                  <w:tcW w:w="538" w:type="dxa"/>
                </w:tcPr>
                <w:p w14:paraId="254DDBFE"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28</w:t>
                  </w:r>
                </w:p>
              </w:tc>
              <w:tc>
                <w:tcPr>
                  <w:tcW w:w="3286" w:type="dxa"/>
                </w:tcPr>
                <w:p w14:paraId="36FD78D0"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35109FBA"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exp *"PROFESSIONAL-FAMILY RELATIONS"/</w:t>
                  </w:r>
                </w:p>
              </w:tc>
              <w:tc>
                <w:tcPr>
                  <w:tcW w:w="2062" w:type="dxa"/>
                </w:tcPr>
                <w:p w14:paraId="59CC6614"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6471</w:t>
                  </w:r>
                </w:p>
              </w:tc>
            </w:tr>
            <w:tr w:rsidR="00DD45AA" w14:paraId="1E48B058" w14:textId="77777777" w:rsidTr="00F55205">
              <w:trPr>
                <w:trHeight w:val="624"/>
              </w:trPr>
              <w:tc>
                <w:tcPr>
                  <w:tcW w:w="538" w:type="dxa"/>
                </w:tcPr>
                <w:p w14:paraId="509B7CE6"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29</w:t>
                  </w:r>
                </w:p>
              </w:tc>
              <w:tc>
                <w:tcPr>
                  <w:tcW w:w="3286" w:type="dxa"/>
                </w:tcPr>
                <w:p w14:paraId="78135539"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18B96B76"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(1 AND 28)</w:t>
                  </w:r>
                </w:p>
              </w:tc>
              <w:tc>
                <w:tcPr>
                  <w:tcW w:w="2062" w:type="dxa"/>
                </w:tcPr>
                <w:p w14:paraId="1C5C5C2B"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0</w:t>
                  </w:r>
                </w:p>
              </w:tc>
            </w:tr>
            <w:tr w:rsidR="00DD45AA" w14:paraId="17A9A123" w14:textId="77777777" w:rsidTr="00F55205">
              <w:trPr>
                <w:trHeight w:val="624"/>
              </w:trPr>
              <w:tc>
                <w:tcPr>
                  <w:tcW w:w="538" w:type="dxa"/>
                </w:tcPr>
                <w:p w14:paraId="65A1E7D3"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30</w:t>
                  </w:r>
                </w:p>
              </w:tc>
              <w:tc>
                <w:tcPr>
                  <w:tcW w:w="3286" w:type="dxa"/>
                </w:tcPr>
                <w:p w14:paraId="0F476AEA"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41DD3DA4"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exp *"FAMILY DECISION MAKING"/</w:t>
                  </w:r>
                </w:p>
              </w:tc>
              <w:tc>
                <w:tcPr>
                  <w:tcW w:w="2062" w:type="dxa"/>
                </w:tcPr>
                <w:p w14:paraId="5F92A3FA"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296</w:t>
                  </w:r>
                </w:p>
              </w:tc>
            </w:tr>
            <w:tr w:rsidR="00DD45AA" w14:paraId="0A9D84A8" w14:textId="77777777" w:rsidTr="00F55205">
              <w:trPr>
                <w:trHeight w:val="624"/>
              </w:trPr>
              <w:tc>
                <w:tcPr>
                  <w:tcW w:w="538" w:type="dxa"/>
                </w:tcPr>
                <w:p w14:paraId="61978418"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31</w:t>
                  </w:r>
                </w:p>
              </w:tc>
              <w:tc>
                <w:tcPr>
                  <w:tcW w:w="3286" w:type="dxa"/>
                </w:tcPr>
                <w:p w14:paraId="0CB37865"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5C1E6ED7"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(8 AND 30)</w:t>
                  </w:r>
                </w:p>
              </w:tc>
              <w:tc>
                <w:tcPr>
                  <w:tcW w:w="2062" w:type="dxa"/>
                </w:tcPr>
                <w:p w14:paraId="168F1822"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0</w:t>
                  </w:r>
                </w:p>
              </w:tc>
            </w:tr>
            <w:tr w:rsidR="00DD45AA" w14:paraId="687B903D" w14:textId="77777777" w:rsidTr="00F55205">
              <w:trPr>
                <w:trHeight w:val="624"/>
              </w:trPr>
              <w:tc>
                <w:tcPr>
                  <w:tcW w:w="538" w:type="dxa"/>
                </w:tcPr>
                <w:p w14:paraId="57F6CC44"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32</w:t>
                  </w:r>
                </w:p>
              </w:tc>
              <w:tc>
                <w:tcPr>
                  <w:tcW w:w="3286" w:type="dxa"/>
                </w:tcPr>
                <w:p w14:paraId="32071F20"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5641E0F8"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exp *"CLINICAL DECISION-MAKING"/</w:t>
                  </w:r>
                </w:p>
              </w:tc>
              <w:tc>
                <w:tcPr>
                  <w:tcW w:w="2062" w:type="dxa"/>
                </w:tcPr>
                <w:p w14:paraId="38607BD6"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3173</w:t>
                  </w:r>
                </w:p>
              </w:tc>
            </w:tr>
            <w:tr w:rsidR="00DD45AA" w14:paraId="3C7B2B99" w14:textId="77777777" w:rsidTr="00F55205">
              <w:trPr>
                <w:trHeight w:val="624"/>
              </w:trPr>
              <w:tc>
                <w:tcPr>
                  <w:tcW w:w="538" w:type="dxa"/>
                </w:tcPr>
                <w:p w14:paraId="675969A5"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33</w:t>
                  </w:r>
                </w:p>
              </w:tc>
              <w:tc>
                <w:tcPr>
                  <w:tcW w:w="3286" w:type="dxa"/>
                </w:tcPr>
                <w:p w14:paraId="6C36D7F3"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0F076C88"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exp *"DECISION MAKING, SHARED"/</w:t>
                  </w:r>
                </w:p>
              </w:tc>
              <w:tc>
                <w:tcPr>
                  <w:tcW w:w="2062" w:type="dxa"/>
                </w:tcPr>
                <w:p w14:paraId="2ADB5C93"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98</w:t>
                  </w:r>
                </w:p>
              </w:tc>
            </w:tr>
            <w:tr w:rsidR="00DD45AA" w14:paraId="2B04A66A" w14:textId="77777777" w:rsidTr="00F55205">
              <w:trPr>
                <w:trHeight w:val="624"/>
              </w:trPr>
              <w:tc>
                <w:tcPr>
                  <w:tcW w:w="538" w:type="dxa"/>
                </w:tcPr>
                <w:p w14:paraId="5C446F43"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34</w:t>
                  </w:r>
                </w:p>
              </w:tc>
              <w:tc>
                <w:tcPr>
                  <w:tcW w:w="3286" w:type="dxa"/>
                </w:tcPr>
                <w:p w14:paraId="486D3FA5"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222F82C5"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(32 OR 33)</w:t>
                  </w:r>
                </w:p>
              </w:tc>
              <w:tc>
                <w:tcPr>
                  <w:tcW w:w="2062" w:type="dxa"/>
                </w:tcPr>
                <w:p w14:paraId="13B893A4"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3264</w:t>
                  </w:r>
                </w:p>
              </w:tc>
            </w:tr>
            <w:tr w:rsidR="00DD45AA" w14:paraId="118F2167" w14:textId="77777777" w:rsidTr="00F55205">
              <w:trPr>
                <w:trHeight w:val="624"/>
              </w:trPr>
              <w:tc>
                <w:tcPr>
                  <w:tcW w:w="538" w:type="dxa"/>
                </w:tcPr>
                <w:p w14:paraId="6C70EDF2"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35</w:t>
                  </w:r>
                </w:p>
              </w:tc>
              <w:tc>
                <w:tcPr>
                  <w:tcW w:w="3286" w:type="dxa"/>
                </w:tcPr>
                <w:p w14:paraId="43655B05"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22619D45"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(1 AND 34)</w:t>
                  </w:r>
                </w:p>
              </w:tc>
              <w:tc>
                <w:tcPr>
                  <w:tcW w:w="2062" w:type="dxa"/>
                </w:tcPr>
                <w:p w14:paraId="15DB1A5D"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3</w:t>
                  </w:r>
                </w:p>
              </w:tc>
            </w:tr>
            <w:tr w:rsidR="00DD45AA" w14:paraId="79B02EDF" w14:textId="77777777" w:rsidTr="00F55205">
              <w:trPr>
                <w:trHeight w:val="624"/>
              </w:trPr>
              <w:tc>
                <w:tcPr>
                  <w:tcW w:w="538" w:type="dxa"/>
                </w:tcPr>
                <w:p w14:paraId="3B012810"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36</w:t>
                  </w:r>
                </w:p>
              </w:tc>
              <w:tc>
                <w:tcPr>
                  <w:tcW w:w="3286" w:type="dxa"/>
                </w:tcPr>
                <w:p w14:paraId="366AB7C5"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3718BEC2"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(family-centred care).ti,ab</w:t>
                  </w:r>
                </w:p>
              </w:tc>
              <w:tc>
                <w:tcPr>
                  <w:tcW w:w="2062" w:type="dxa"/>
                </w:tcPr>
                <w:p w14:paraId="4B5AE92D"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809</w:t>
                  </w:r>
                </w:p>
              </w:tc>
            </w:tr>
            <w:tr w:rsidR="00DD45AA" w14:paraId="265AA968" w14:textId="77777777" w:rsidTr="00F55205">
              <w:trPr>
                <w:trHeight w:val="624"/>
              </w:trPr>
              <w:tc>
                <w:tcPr>
                  <w:tcW w:w="538" w:type="dxa"/>
                </w:tcPr>
                <w:p w14:paraId="770324CF"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37</w:t>
                  </w:r>
                </w:p>
              </w:tc>
              <w:tc>
                <w:tcPr>
                  <w:tcW w:w="3286" w:type="dxa"/>
                </w:tcPr>
                <w:p w14:paraId="4EA80685"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1F0EF6C2"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(1 AND 36)</w:t>
                  </w:r>
                </w:p>
              </w:tc>
              <w:tc>
                <w:tcPr>
                  <w:tcW w:w="2062" w:type="dxa"/>
                </w:tcPr>
                <w:p w14:paraId="1C1D2D2C"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0</w:t>
                  </w:r>
                </w:p>
              </w:tc>
            </w:tr>
            <w:tr w:rsidR="00DD45AA" w14:paraId="46E487F6" w14:textId="77777777" w:rsidTr="00F55205">
              <w:trPr>
                <w:trHeight w:val="624"/>
              </w:trPr>
              <w:tc>
                <w:tcPr>
                  <w:tcW w:w="538" w:type="dxa"/>
                </w:tcPr>
                <w:p w14:paraId="7F21CC00"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38</w:t>
                  </w:r>
                </w:p>
              </w:tc>
              <w:tc>
                <w:tcPr>
                  <w:tcW w:w="3286" w:type="dxa"/>
                </w:tcPr>
                <w:p w14:paraId="4E9C184E"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14:paraId="555D4F5D"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(family-centred care).ti,ab</w:t>
                  </w:r>
                </w:p>
              </w:tc>
              <w:tc>
                <w:tcPr>
                  <w:tcW w:w="2062" w:type="dxa"/>
                </w:tcPr>
                <w:p w14:paraId="77BA7341"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1026</w:t>
                  </w:r>
                </w:p>
              </w:tc>
            </w:tr>
            <w:tr w:rsidR="00DD45AA" w14:paraId="0EED17E2" w14:textId="77777777" w:rsidTr="00F55205">
              <w:trPr>
                <w:trHeight w:val="624"/>
              </w:trPr>
              <w:tc>
                <w:tcPr>
                  <w:tcW w:w="538" w:type="dxa"/>
                </w:tcPr>
                <w:p w14:paraId="4840D23E"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39</w:t>
                  </w:r>
                </w:p>
              </w:tc>
              <w:tc>
                <w:tcPr>
                  <w:tcW w:w="3286" w:type="dxa"/>
                </w:tcPr>
                <w:p w14:paraId="79CE613F"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CINAHL</w:t>
                  </w:r>
                </w:p>
              </w:tc>
              <w:tc>
                <w:tcPr>
                  <w:tcW w:w="3429" w:type="dxa"/>
                </w:tcPr>
                <w:p w14:paraId="7D75AE16"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(5 AND 38)</w:t>
                  </w:r>
                </w:p>
              </w:tc>
              <w:tc>
                <w:tcPr>
                  <w:tcW w:w="2062" w:type="dxa"/>
                </w:tcPr>
                <w:p w14:paraId="26A47A1B"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0</w:t>
                  </w:r>
                </w:p>
              </w:tc>
            </w:tr>
            <w:tr w:rsidR="00DD45AA" w14:paraId="734B915A" w14:textId="77777777" w:rsidTr="00F55205">
              <w:trPr>
                <w:trHeight w:val="624"/>
              </w:trPr>
              <w:tc>
                <w:tcPr>
                  <w:tcW w:w="538" w:type="dxa"/>
                </w:tcPr>
                <w:p w14:paraId="38B9E3D0"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40</w:t>
                  </w:r>
                </w:p>
              </w:tc>
              <w:tc>
                <w:tcPr>
                  <w:tcW w:w="3286" w:type="dxa"/>
                </w:tcPr>
                <w:p w14:paraId="4E656A91"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23B62BDF"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(family-centred care).ti,ab</w:t>
                  </w:r>
                </w:p>
              </w:tc>
              <w:tc>
                <w:tcPr>
                  <w:tcW w:w="2062" w:type="dxa"/>
                </w:tcPr>
                <w:p w14:paraId="1EBDD2C5"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654</w:t>
                  </w:r>
                </w:p>
              </w:tc>
            </w:tr>
            <w:tr w:rsidR="00DD45AA" w14:paraId="72929585" w14:textId="77777777" w:rsidTr="00F55205">
              <w:trPr>
                <w:trHeight w:val="624"/>
              </w:trPr>
              <w:tc>
                <w:tcPr>
                  <w:tcW w:w="538" w:type="dxa"/>
                </w:tcPr>
                <w:p w14:paraId="351415F8"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41</w:t>
                  </w:r>
                </w:p>
              </w:tc>
              <w:tc>
                <w:tcPr>
                  <w:tcW w:w="3286" w:type="dxa"/>
                </w:tcPr>
                <w:p w14:paraId="5E9B90B3"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110B196B"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(8 AND 40)</w:t>
                  </w:r>
                </w:p>
              </w:tc>
              <w:tc>
                <w:tcPr>
                  <w:tcW w:w="2062" w:type="dxa"/>
                </w:tcPr>
                <w:p w14:paraId="71DAD10B"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0</w:t>
                  </w:r>
                </w:p>
              </w:tc>
            </w:tr>
            <w:tr w:rsidR="00DD45AA" w14:paraId="56083226" w14:textId="77777777" w:rsidTr="00F55205">
              <w:trPr>
                <w:trHeight w:val="624"/>
              </w:trPr>
              <w:tc>
                <w:tcPr>
                  <w:tcW w:w="538" w:type="dxa"/>
                </w:tcPr>
                <w:p w14:paraId="7C7EF956"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42</w:t>
                  </w:r>
                </w:p>
              </w:tc>
              <w:tc>
                <w:tcPr>
                  <w:tcW w:w="3286" w:type="dxa"/>
                </w:tcPr>
                <w:p w14:paraId="2E305958"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PsycINFO</w:t>
                  </w:r>
                </w:p>
              </w:tc>
              <w:tc>
                <w:tcPr>
                  <w:tcW w:w="3429" w:type="dxa"/>
                </w:tcPr>
                <w:p w14:paraId="0FE05D9D"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(family-centred care).ti,ab</w:t>
                  </w:r>
                </w:p>
              </w:tc>
              <w:tc>
                <w:tcPr>
                  <w:tcW w:w="2062" w:type="dxa"/>
                </w:tcPr>
                <w:p w14:paraId="2D73FEF1"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415</w:t>
                  </w:r>
                </w:p>
              </w:tc>
            </w:tr>
            <w:tr w:rsidR="00DD45AA" w14:paraId="421F069E" w14:textId="77777777" w:rsidTr="00F55205">
              <w:trPr>
                <w:trHeight w:val="624"/>
              </w:trPr>
              <w:tc>
                <w:tcPr>
                  <w:tcW w:w="538" w:type="dxa"/>
                </w:tcPr>
                <w:p w14:paraId="1378CA67"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43</w:t>
                  </w:r>
                </w:p>
              </w:tc>
              <w:tc>
                <w:tcPr>
                  <w:tcW w:w="3286" w:type="dxa"/>
                </w:tcPr>
                <w:p w14:paraId="1BF988CB"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PsycINFO</w:t>
                  </w:r>
                </w:p>
              </w:tc>
              <w:tc>
                <w:tcPr>
                  <w:tcW w:w="3429" w:type="dxa"/>
                </w:tcPr>
                <w:p w14:paraId="4F019023"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(11 AND 42)</w:t>
                  </w:r>
                </w:p>
              </w:tc>
              <w:tc>
                <w:tcPr>
                  <w:tcW w:w="2062" w:type="dxa"/>
                </w:tcPr>
                <w:p w14:paraId="0A0377FE" w14:textId="77777777" w:rsidR="00DD45AA" w:rsidRPr="00442478" w:rsidRDefault="00DD45AA" w:rsidP="00DD45AA">
                  <w:pPr>
                    <w:rPr>
                      <w:rFonts w:ascii="Arial" w:eastAsia="Times New Roman" w:hAnsi="Arial" w:cs="Arial"/>
                      <w:sz w:val="24"/>
                      <w:szCs w:val="24"/>
                    </w:rPr>
                  </w:pPr>
                  <w:r w:rsidRPr="00442478">
                    <w:rPr>
                      <w:rFonts w:ascii="Arial" w:eastAsia="Times New Roman" w:hAnsi="Arial" w:cs="Arial"/>
                      <w:sz w:val="24"/>
                      <w:szCs w:val="24"/>
                    </w:rPr>
                    <w:t>0</w:t>
                  </w:r>
                </w:p>
              </w:tc>
            </w:tr>
          </w:tbl>
          <w:p w14:paraId="3B4DAFD8" w14:textId="77777777" w:rsidR="00DD45AA" w:rsidRDefault="00DD45AA" w:rsidP="00DD45AA"/>
          <w:p w14:paraId="0CA10258" w14:textId="77777777" w:rsidR="00DD45AA" w:rsidRDefault="009B776C" w:rsidP="00DD45AA">
            <w:r>
              <w:rPr>
                <w:noProof/>
              </w:rPr>
              <w:pict w14:anchorId="7D2E60DE">
                <v:rect id="_x0000_i1025" alt="" style="width:451.3pt;height:.05pt;mso-width-percent:0;mso-height-percent:0;mso-width-percent:0;mso-height-percent:0" o:hralign="center" o:hrstd="t" o:hr="t" fillcolor="#a0a0a0" stroked="f"/>
              </w:pict>
            </w:r>
          </w:p>
          <w:p w14:paraId="17E397FA" w14:textId="7C59B7EC" w:rsidR="00DD45AA" w:rsidRPr="00770ADE" w:rsidRDefault="00DD45AA" w:rsidP="00DD45AA">
            <w:pPr>
              <w:spacing w:after="0" w:line="240" w:lineRule="auto"/>
              <w:jc w:val="right"/>
              <w:rPr>
                <w:rFonts w:ascii="Arial Black" w:eastAsia="Times New Roman" w:hAnsi="Arial Black" w:cs="Arial"/>
                <w:sz w:val="20"/>
                <w:szCs w:val="20"/>
              </w:rPr>
            </w:pPr>
          </w:p>
          <w:p w14:paraId="0D1D8919" w14:textId="1849FC41" w:rsidR="00DD45AA" w:rsidRDefault="00DD45AA">
            <w:pPr>
              <w:pBdr>
                <w:top w:val="nil"/>
                <w:left w:val="nil"/>
                <w:bottom w:val="nil"/>
                <w:right w:val="nil"/>
                <w:between w:val="nil"/>
              </w:pBdr>
              <w:spacing w:before="40" w:after="40" w:line="240" w:lineRule="auto"/>
              <w:rPr>
                <w:b/>
                <w:color w:val="000000"/>
              </w:rPr>
            </w:pPr>
          </w:p>
        </w:tc>
      </w:tr>
    </w:tbl>
    <w:p w14:paraId="714547F7" w14:textId="530BCD27" w:rsidR="62E97663" w:rsidRDefault="62E97663"/>
    <w:p w14:paraId="378C738D" w14:textId="77777777" w:rsidR="009436AB" w:rsidRDefault="009436AB">
      <w:pPr>
        <w:pBdr>
          <w:top w:val="nil"/>
          <w:left w:val="nil"/>
          <w:bottom w:val="nil"/>
          <w:right w:val="nil"/>
          <w:between w:val="nil"/>
        </w:pBdr>
        <w:spacing w:after="0" w:line="240" w:lineRule="auto"/>
        <w:rPr>
          <w:b/>
          <w:color w:val="000000"/>
        </w:rPr>
      </w:pPr>
    </w:p>
    <w:sectPr w:rsidR="009436AB">
      <w:headerReference w:type="default" r:id="rId29"/>
      <w:footerReference w:type="default" r:id="rId30"/>
      <w:headerReference w:type="first" r:id="rId31"/>
      <w:pgSz w:w="11906" w:h="16838"/>
      <w:pgMar w:top="1440" w:right="1440" w:bottom="1440" w:left="1440" w:header="454" w:footer="45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A669A" w14:textId="77777777" w:rsidR="009B776C" w:rsidRDefault="009B776C">
      <w:pPr>
        <w:spacing w:after="0" w:line="240" w:lineRule="auto"/>
      </w:pPr>
      <w:r>
        <w:separator/>
      </w:r>
    </w:p>
  </w:endnote>
  <w:endnote w:type="continuationSeparator" w:id="0">
    <w:p w14:paraId="667A9C42" w14:textId="77777777" w:rsidR="009B776C" w:rsidRDefault="009B7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9236F" w14:textId="77777777" w:rsidR="009436AB" w:rsidRDefault="001F7209">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871B0E">
      <w:rPr>
        <w:noProof/>
        <w:color w:val="000000"/>
      </w:rPr>
      <w:t>2</w:t>
    </w:r>
    <w:r>
      <w:rPr>
        <w:color w:val="000000"/>
      </w:rPr>
      <w:fldChar w:fldCharType="end"/>
    </w:r>
  </w:p>
  <w:p w14:paraId="7AC12A3E" w14:textId="77777777" w:rsidR="009436AB" w:rsidRDefault="009436AB">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5BED4" w14:textId="77777777" w:rsidR="009B776C" w:rsidRDefault="009B776C">
      <w:pPr>
        <w:spacing w:after="0" w:line="240" w:lineRule="auto"/>
      </w:pPr>
      <w:r>
        <w:separator/>
      </w:r>
    </w:p>
  </w:footnote>
  <w:footnote w:type="continuationSeparator" w:id="0">
    <w:p w14:paraId="33147A98" w14:textId="77777777" w:rsidR="009B776C" w:rsidRDefault="009B7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B9697" w14:textId="77777777" w:rsidR="009436AB" w:rsidRDefault="009436AB">
    <w:pPr>
      <w:pBdr>
        <w:top w:val="nil"/>
        <w:left w:val="nil"/>
        <w:bottom w:val="nil"/>
        <w:right w:val="nil"/>
        <w:between w:val="nil"/>
      </w:pBdr>
      <w:tabs>
        <w:tab w:val="center" w:pos="4513"/>
        <w:tab w:val="right" w:pos="9026"/>
      </w:tabs>
      <w:jc w:val="right"/>
      <w:rPr>
        <w:color w:val="000000"/>
      </w:rPr>
    </w:pPr>
  </w:p>
  <w:p w14:paraId="35CCE238" w14:textId="77777777" w:rsidR="009436AB" w:rsidRDefault="009436AB">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681F0" w14:textId="77777777" w:rsidR="009436AB" w:rsidRDefault="000951E7" w:rsidP="000951E7">
    <w:pPr>
      <w:jc w:val="right"/>
    </w:pPr>
    <w:r>
      <w:rPr>
        <w:rFonts w:ascii="Arial" w:hAnsi="Arial" w:cs="Arial"/>
        <w:b/>
        <w:bCs/>
        <w:noProof/>
        <w:color w:val="38761D"/>
        <w:bdr w:val="none" w:sz="0" w:space="0" w:color="auto" w:frame="1"/>
        <w:lang w:eastAsia="en-GB"/>
      </w:rPr>
      <w:drawing>
        <wp:inline distT="0" distB="0" distL="0" distR="0" wp14:anchorId="301A613A" wp14:editId="7F10AC55">
          <wp:extent cx="1409700" cy="666750"/>
          <wp:effectExtent l="0" t="0" r="0" b="0"/>
          <wp:docPr id="1" name="Picture 1" descr="https://lh5.googleusercontent.com/bGp7Boub583xcu5WGyAVWmOnbV--Ko8fPe2mpsCl1k6dYguvtcw24vybX6zdqMoPmH-s7-847Fpab0jfzrHj3j3MlVYhqvq-ZPu4dDPvkUlI67XoLvY2kVh6A1rtNWYN0tnxXU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bGp7Boub583xcu5WGyAVWmOnbV--Ko8fPe2mpsCl1k6dYguvtcw24vybX6zdqMoPmH-s7-847Fpab0jfzrHj3j3MlVYhqvq-ZPu4dDPvkUlI67XoLvY2kVh6A1rtNWYN0tnxXUc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6667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C1A8A"/>
    <w:multiLevelType w:val="multilevel"/>
    <w:tmpl w:val="CE288D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6AB"/>
    <w:rsid w:val="0008597F"/>
    <w:rsid w:val="000951E7"/>
    <w:rsid w:val="000F5431"/>
    <w:rsid w:val="0014239B"/>
    <w:rsid w:val="001B4A6C"/>
    <w:rsid w:val="001F7209"/>
    <w:rsid w:val="002141DD"/>
    <w:rsid w:val="00320F20"/>
    <w:rsid w:val="00404266"/>
    <w:rsid w:val="004E0003"/>
    <w:rsid w:val="005248C5"/>
    <w:rsid w:val="00527FFD"/>
    <w:rsid w:val="0056632A"/>
    <w:rsid w:val="006B30AE"/>
    <w:rsid w:val="00871B0E"/>
    <w:rsid w:val="008916E8"/>
    <w:rsid w:val="008F45C4"/>
    <w:rsid w:val="009436AB"/>
    <w:rsid w:val="009B776C"/>
    <w:rsid w:val="00A90DB1"/>
    <w:rsid w:val="00AB0918"/>
    <w:rsid w:val="00C12A6A"/>
    <w:rsid w:val="00C427E4"/>
    <w:rsid w:val="00CC3F34"/>
    <w:rsid w:val="00DD45AA"/>
    <w:rsid w:val="00F26307"/>
    <w:rsid w:val="00F55205"/>
    <w:rsid w:val="00FA2494"/>
    <w:rsid w:val="62E9766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75034"/>
  <w15:docId w15:val="{2B9BE54D-C269-A64C-A667-E46FAD3D7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link w:val="Heading1Char"/>
    <w:uiPriority w:val="9"/>
    <w:qFormat/>
    <w:rsid w:val="007014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A3E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0EA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52BC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uiPriority w:val="1"/>
    <w:qFormat/>
    <w:rsid w:val="00377715"/>
    <w:rPr>
      <w:lang w:eastAsia="en-US"/>
    </w:rPr>
  </w:style>
  <w:style w:type="table" w:styleId="TableGrid">
    <w:name w:val="Table Grid"/>
    <w:basedOn w:val="TableNormal"/>
    <w:uiPriority w:val="59"/>
    <w:rsid w:val="0037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609F"/>
    <w:pPr>
      <w:spacing w:before="100" w:beforeAutospacing="1" w:after="360" w:line="240" w:lineRule="auto"/>
    </w:pPr>
    <w:rPr>
      <w:rFonts w:ascii="Times New Roman" w:eastAsia="Times New Roman" w:hAnsi="Times New Roman"/>
      <w:sz w:val="38"/>
      <w:szCs w:val="38"/>
      <w:lang w:eastAsia="en-GB"/>
    </w:rPr>
  </w:style>
  <w:style w:type="character" w:styleId="Strong">
    <w:name w:val="Strong"/>
    <w:uiPriority w:val="22"/>
    <w:qFormat/>
    <w:rsid w:val="0049609F"/>
    <w:rPr>
      <w:b/>
      <w:bCs/>
    </w:rPr>
  </w:style>
  <w:style w:type="character" w:styleId="Emphasis">
    <w:name w:val="Emphasis"/>
    <w:uiPriority w:val="20"/>
    <w:qFormat/>
    <w:rsid w:val="005500FA"/>
    <w:rPr>
      <w:i/>
      <w:iCs/>
    </w:rPr>
  </w:style>
  <w:style w:type="character" w:styleId="Hyperlink">
    <w:name w:val="Hyperlink"/>
    <w:uiPriority w:val="99"/>
    <w:unhideWhenUsed/>
    <w:rsid w:val="005500FA"/>
    <w:rPr>
      <w:color w:val="0000FF"/>
      <w:u w:val="single"/>
    </w:rPr>
  </w:style>
  <w:style w:type="character" w:styleId="FollowedHyperlink">
    <w:name w:val="FollowedHyperlink"/>
    <w:uiPriority w:val="99"/>
    <w:semiHidden/>
    <w:unhideWhenUsed/>
    <w:rsid w:val="00571FD6"/>
    <w:rPr>
      <w:color w:val="800080"/>
      <w:u w:val="single"/>
    </w:rPr>
  </w:style>
  <w:style w:type="paragraph" w:styleId="Header">
    <w:name w:val="header"/>
    <w:basedOn w:val="Normal"/>
    <w:link w:val="HeaderChar"/>
    <w:uiPriority w:val="99"/>
    <w:unhideWhenUsed/>
    <w:rsid w:val="004D2E9A"/>
    <w:pPr>
      <w:tabs>
        <w:tab w:val="center" w:pos="4513"/>
        <w:tab w:val="right" w:pos="9026"/>
      </w:tabs>
    </w:pPr>
  </w:style>
  <w:style w:type="character" w:customStyle="1" w:styleId="HeaderChar">
    <w:name w:val="Header Char"/>
    <w:link w:val="Header"/>
    <w:uiPriority w:val="99"/>
    <w:rsid w:val="004D2E9A"/>
    <w:rPr>
      <w:sz w:val="22"/>
      <w:szCs w:val="22"/>
      <w:lang w:eastAsia="en-US"/>
    </w:rPr>
  </w:style>
  <w:style w:type="paragraph" w:styleId="Footer">
    <w:name w:val="footer"/>
    <w:basedOn w:val="Normal"/>
    <w:link w:val="FooterChar"/>
    <w:uiPriority w:val="99"/>
    <w:unhideWhenUsed/>
    <w:rsid w:val="004D2E9A"/>
    <w:pPr>
      <w:tabs>
        <w:tab w:val="center" w:pos="4513"/>
        <w:tab w:val="right" w:pos="9026"/>
      </w:tabs>
    </w:pPr>
  </w:style>
  <w:style w:type="character" w:customStyle="1" w:styleId="FooterChar">
    <w:name w:val="Footer Char"/>
    <w:link w:val="Footer"/>
    <w:uiPriority w:val="99"/>
    <w:rsid w:val="004D2E9A"/>
    <w:rPr>
      <w:sz w:val="22"/>
      <w:szCs w:val="22"/>
      <w:lang w:eastAsia="en-US"/>
    </w:rPr>
  </w:style>
  <w:style w:type="paragraph" w:styleId="BalloonText">
    <w:name w:val="Balloon Text"/>
    <w:basedOn w:val="Normal"/>
    <w:link w:val="BalloonTextChar"/>
    <w:uiPriority w:val="99"/>
    <w:semiHidden/>
    <w:unhideWhenUsed/>
    <w:rsid w:val="0055447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54471"/>
    <w:rPr>
      <w:rFonts w:ascii="Tahoma" w:hAnsi="Tahoma" w:cs="Tahoma"/>
      <w:sz w:val="16"/>
      <w:szCs w:val="16"/>
      <w:lang w:eastAsia="en-US"/>
    </w:rPr>
  </w:style>
  <w:style w:type="character" w:customStyle="1" w:styleId="h22">
    <w:name w:val="h22"/>
    <w:rsid w:val="00750E5A"/>
    <w:rPr>
      <w:b/>
      <w:bCs/>
    </w:rPr>
  </w:style>
  <w:style w:type="character" w:customStyle="1" w:styleId="headingendmark">
    <w:name w:val="headingendmark"/>
    <w:rsid w:val="00750E5A"/>
  </w:style>
  <w:style w:type="numbering" w:customStyle="1" w:styleId="NoList1">
    <w:name w:val="No List1"/>
    <w:next w:val="NoList"/>
    <w:uiPriority w:val="99"/>
    <w:semiHidden/>
    <w:unhideWhenUsed/>
    <w:rsid w:val="00BC280F"/>
  </w:style>
  <w:style w:type="numbering" w:customStyle="1" w:styleId="NoList2">
    <w:name w:val="No List2"/>
    <w:next w:val="NoList"/>
    <w:uiPriority w:val="99"/>
    <w:semiHidden/>
    <w:unhideWhenUsed/>
    <w:rsid w:val="00C70648"/>
  </w:style>
  <w:style w:type="numbering" w:customStyle="1" w:styleId="NoList3">
    <w:name w:val="No List3"/>
    <w:next w:val="NoList"/>
    <w:uiPriority w:val="99"/>
    <w:semiHidden/>
    <w:unhideWhenUsed/>
    <w:rsid w:val="00144794"/>
  </w:style>
  <w:style w:type="numbering" w:customStyle="1" w:styleId="NoList4">
    <w:name w:val="No List4"/>
    <w:next w:val="NoList"/>
    <w:uiPriority w:val="99"/>
    <w:semiHidden/>
    <w:unhideWhenUsed/>
    <w:rsid w:val="00534282"/>
  </w:style>
  <w:style w:type="character" w:customStyle="1" w:styleId="Heading3Char">
    <w:name w:val="Heading 3 Char"/>
    <w:basedOn w:val="DefaultParagraphFont"/>
    <w:link w:val="Heading3"/>
    <w:uiPriority w:val="9"/>
    <w:semiHidden/>
    <w:rsid w:val="00060EA1"/>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sid w:val="00652BC2"/>
    <w:rPr>
      <w:rFonts w:asciiTheme="majorHAnsi" w:eastAsiaTheme="majorEastAsia" w:hAnsiTheme="majorHAnsi" w:cstheme="majorBidi"/>
      <w:b/>
      <w:bCs/>
      <w:i/>
      <w:iCs/>
      <w:color w:val="4F81BD" w:themeColor="accent1"/>
      <w:sz w:val="22"/>
      <w:szCs w:val="22"/>
      <w:lang w:eastAsia="en-US"/>
    </w:rPr>
  </w:style>
  <w:style w:type="character" w:customStyle="1" w:styleId="Emphasis1">
    <w:name w:val="Emphasis1"/>
    <w:basedOn w:val="DefaultParagraphFont"/>
    <w:rsid w:val="00652BC2"/>
  </w:style>
  <w:style w:type="character" w:customStyle="1" w:styleId="Emphasis2">
    <w:name w:val="Emphasis2"/>
    <w:basedOn w:val="DefaultParagraphFont"/>
    <w:rsid w:val="005768D3"/>
  </w:style>
  <w:style w:type="character" w:customStyle="1" w:styleId="publish-date">
    <w:name w:val="publish-date"/>
    <w:basedOn w:val="DefaultParagraphFont"/>
    <w:rsid w:val="00EB40CC"/>
  </w:style>
  <w:style w:type="character" w:customStyle="1" w:styleId="Heading1Char">
    <w:name w:val="Heading 1 Char"/>
    <w:basedOn w:val="DefaultParagraphFont"/>
    <w:link w:val="Heading1"/>
    <w:uiPriority w:val="9"/>
    <w:rsid w:val="007014C3"/>
    <w:rPr>
      <w:rFonts w:asciiTheme="majorHAnsi" w:eastAsiaTheme="majorEastAsia" w:hAnsiTheme="majorHAnsi" w:cstheme="majorBidi"/>
      <w:b/>
      <w:bCs/>
      <w:color w:val="365F91" w:themeColor="accent1" w:themeShade="BF"/>
      <w:sz w:val="28"/>
      <w:szCs w:val="28"/>
      <w:lang w:eastAsia="en-US"/>
    </w:rPr>
  </w:style>
  <w:style w:type="character" w:customStyle="1" w:styleId="publish-type">
    <w:name w:val="publish-type"/>
    <w:basedOn w:val="DefaultParagraphFont"/>
    <w:rsid w:val="007014C3"/>
  </w:style>
  <w:style w:type="numbering" w:customStyle="1" w:styleId="NoList5">
    <w:name w:val="No List5"/>
    <w:next w:val="NoList"/>
    <w:uiPriority w:val="99"/>
    <w:semiHidden/>
    <w:unhideWhenUsed/>
    <w:rsid w:val="004511C3"/>
  </w:style>
  <w:style w:type="paragraph" w:styleId="ListParagraph">
    <w:name w:val="List Paragraph"/>
    <w:basedOn w:val="Normal"/>
    <w:uiPriority w:val="34"/>
    <w:qFormat/>
    <w:rsid w:val="00F615D6"/>
    <w:pPr>
      <w:spacing w:after="0" w:line="240" w:lineRule="auto"/>
      <w:ind w:left="720"/>
    </w:pPr>
    <w:rPr>
      <w:rFonts w:ascii="Times New Roman" w:eastAsiaTheme="minorHAnsi" w:hAnsi="Times New Roman"/>
      <w:sz w:val="24"/>
      <w:szCs w:val="24"/>
      <w:lang w:eastAsia="en-GB"/>
    </w:rPr>
  </w:style>
  <w:style w:type="character" w:customStyle="1" w:styleId="Heading2Char">
    <w:name w:val="Heading 2 Char"/>
    <w:basedOn w:val="DefaultParagraphFont"/>
    <w:link w:val="Heading2"/>
    <w:uiPriority w:val="9"/>
    <w:semiHidden/>
    <w:rsid w:val="00FA3EA6"/>
    <w:rPr>
      <w:rFonts w:asciiTheme="majorHAnsi" w:eastAsiaTheme="majorEastAsia" w:hAnsiTheme="majorHAnsi" w:cstheme="majorBidi"/>
      <w:b/>
      <w:bCs/>
      <w:color w:val="4F81BD" w:themeColor="accent1"/>
      <w:sz w:val="26"/>
      <w:szCs w:val="26"/>
      <w:lang w:eastAsia="en-US"/>
    </w:rPr>
  </w:style>
  <w:style w:type="paragraph" w:customStyle="1" w:styleId="resultbreadcrumb">
    <w:name w:val="result__breadcrumb"/>
    <w:basedOn w:val="Normal"/>
    <w:rsid w:val="004A182F"/>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resultbreadcrumb-delimiter">
    <w:name w:val="result__breadcrumb-delimiter"/>
    <w:basedOn w:val="DefaultParagraphFont"/>
    <w:rsid w:val="004A182F"/>
  </w:style>
  <w:style w:type="paragraph" w:customStyle="1" w:styleId="resultsummary">
    <w:name w:val="result__summary"/>
    <w:basedOn w:val="Normal"/>
    <w:rsid w:val="004A182F"/>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source">
    <w:name w:val="source"/>
    <w:basedOn w:val="Normal"/>
    <w:rsid w:val="004A182F"/>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expandy-list">
    <w:name w:val="expandy-list"/>
    <w:basedOn w:val="DefaultParagraphFont"/>
    <w:rsid w:val="004A182F"/>
  </w:style>
  <w:style w:type="character" w:customStyle="1" w:styleId="visuallyhidden">
    <w:name w:val="visuallyhidden"/>
    <w:basedOn w:val="DefaultParagraphFont"/>
    <w:rsid w:val="000E4C81"/>
  </w:style>
  <w:style w:type="character" w:customStyle="1" w:styleId="ellip">
    <w:name w:val="ellip"/>
    <w:basedOn w:val="DefaultParagraphFont"/>
    <w:rsid w:val="000E4C81"/>
  </w:style>
  <w:style w:type="character" w:customStyle="1" w:styleId="icon">
    <w:name w:val="icon"/>
    <w:basedOn w:val="DefaultParagraphFont"/>
    <w:rsid w:val="000E4C81"/>
  </w:style>
  <w:style w:type="character" w:customStyle="1" w:styleId="c-linkcontent">
    <w:name w:val="c-link__content"/>
    <w:basedOn w:val="DefaultParagraphFont"/>
    <w:rsid w:val="000E4C81"/>
  </w:style>
  <w:style w:type="character" w:customStyle="1" w:styleId="j-number-holder">
    <w:name w:val="j-number-holder"/>
    <w:basedOn w:val="DefaultParagraphFont"/>
    <w:rsid w:val="000E4C81"/>
  </w:style>
  <w:style w:type="character" w:customStyle="1" w:styleId="ng-binding">
    <w:name w:val="ng-binding"/>
    <w:basedOn w:val="DefaultParagraphFont"/>
    <w:rsid w:val="000E4C81"/>
  </w:style>
  <w:style w:type="character" w:customStyle="1" w:styleId="c-drop-downtrigger-text">
    <w:name w:val="c-drop-down__trigger-text"/>
    <w:basedOn w:val="DefaultParagraphFont"/>
    <w:rsid w:val="000E4C8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7">
    <w:name w:val="7"/>
    <w:basedOn w:val="TableNormal"/>
    <w:tblPr>
      <w:tblStyleRowBandSize w:val="1"/>
      <w:tblStyleColBandSize w:val="1"/>
      <w:tblCellMar>
        <w:top w:w="57" w:type="dxa"/>
        <w:left w:w="115" w:type="dxa"/>
        <w:bottom w:w="57" w:type="dxa"/>
        <w:right w:w="115" w:type="dxa"/>
      </w:tblCellMar>
    </w:tblPr>
  </w:style>
  <w:style w:type="table" w:customStyle="1" w:styleId="6">
    <w:name w:val="6"/>
    <w:basedOn w:val="TableNormal"/>
    <w:tblPr>
      <w:tblStyleRowBandSize w:val="1"/>
      <w:tblStyleColBandSize w:val="1"/>
      <w:tblCellMar>
        <w:top w:w="57" w:type="dxa"/>
        <w:left w:w="115" w:type="dxa"/>
        <w:bottom w:w="57" w:type="dxa"/>
        <w:right w:w="115" w:type="dxa"/>
      </w:tblCellMar>
    </w:tblPr>
  </w:style>
  <w:style w:type="table" w:customStyle="1" w:styleId="5">
    <w:name w:val="5"/>
    <w:basedOn w:val="TableNormal"/>
    <w:tblPr>
      <w:tblStyleRowBandSize w:val="1"/>
      <w:tblStyleColBandSize w:val="1"/>
      <w:tblCellMar>
        <w:top w:w="57" w:type="dxa"/>
        <w:left w:w="115" w:type="dxa"/>
        <w:bottom w:w="57" w:type="dxa"/>
        <w:right w:w="115" w:type="dxa"/>
      </w:tblCellMar>
    </w:tblPr>
  </w:style>
  <w:style w:type="table" w:customStyle="1" w:styleId="4">
    <w:name w:val="4"/>
    <w:basedOn w:val="TableNormal"/>
    <w:tblPr>
      <w:tblStyleRowBandSize w:val="1"/>
      <w:tblStyleColBandSize w:val="1"/>
      <w:tblCellMar>
        <w:top w:w="57" w:type="dxa"/>
        <w:left w:w="115" w:type="dxa"/>
        <w:bottom w:w="57" w:type="dxa"/>
        <w:right w:w="115" w:type="dxa"/>
      </w:tblCellMar>
    </w:tblPr>
  </w:style>
  <w:style w:type="table" w:customStyle="1" w:styleId="3">
    <w:name w:val="3"/>
    <w:basedOn w:val="TableNormal"/>
    <w:tblPr>
      <w:tblStyleRowBandSize w:val="1"/>
      <w:tblStyleColBandSize w:val="1"/>
      <w:tblCellMar>
        <w:top w:w="57" w:type="dxa"/>
        <w:left w:w="115" w:type="dxa"/>
        <w:bottom w:w="57" w:type="dxa"/>
        <w:right w:w="115" w:type="dxa"/>
      </w:tblCellMar>
    </w:tblPr>
  </w:style>
  <w:style w:type="table" w:customStyle="1" w:styleId="2">
    <w:name w:val="2"/>
    <w:basedOn w:val="TableNormal"/>
    <w:tblPr>
      <w:tblStyleRowBandSize w:val="1"/>
      <w:tblStyleColBandSize w:val="1"/>
      <w:tblCellMar>
        <w:top w:w="57" w:type="dxa"/>
        <w:left w:w="115" w:type="dxa"/>
        <w:bottom w:w="57" w:type="dxa"/>
        <w:right w:w="115" w:type="dxa"/>
      </w:tblCellMar>
    </w:tblPr>
  </w:style>
  <w:style w:type="table" w:customStyle="1" w:styleId="1">
    <w:name w:val="1"/>
    <w:basedOn w:val="TableNormal"/>
    <w:tblPr>
      <w:tblStyleRowBandSize w:val="1"/>
      <w:tblStyleColBandSize w:val="1"/>
      <w:tblCellMar>
        <w:top w:w="57" w:type="dxa"/>
        <w:left w:w="115" w:type="dxa"/>
        <w:bottom w:w="57" w:type="dxa"/>
        <w:right w:w="115" w:type="dxa"/>
      </w:tblCellMar>
    </w:tblPr>
  </w:style>
  <w:style w:type="character" w:customStyle="1" w:styleId="UnresolvedMention1">
    <w:name w:val="Unresolved Mention1"/>
    <w:basedOn w:val="DefaultParagraphFont"/>
    <w:uiPriority w:val="99"/>
    <w:semiHidden/>
    <w:unhideWhenUsed/>
    <w:rsid w:val="00CC3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873830">
      <w:bodyDiv w:val="1"/>
      <w:marLeft w:val="0"/>
      <w:marRight w:val="0"/>
      <w:marTop w:val="0"/>
      <w:marBottom w:val="0"/>
      <w:divBdr>
        <w:top w:val="none" w:sz="0" w:space="0" w:color="auto"/>
        <w:left w:val="none" w:sz="0" w:space="0" w:color="auto"/>
        <w:bottom w:val="none" w:sz="0" w:space="0" w:color="auto"/>
        <w:right w:val="none" w:sz="0" w:space="0" w:color="auto"/>
      </w:divBdr>
      <w:divsChild>
        <w:div w:id="585697145">
          <w:marLeft w:val="0"/>
          <w:marRight w:val="0"/>
          <w:marTop w:val="75"/>
          <w:marBottom w:val="60"/>
          <w:divBdr>
            <w:top w:val="none" w:sz="0" w:space="0" w:color="auto"/>
            <w:left w:val="none" w:sz="0" w:space="0" w:color="auto"/>
            <w:bottom w:val="none" w:sz="0" w:space="0" w:color="auto"/>
            <w:right w:val="none" w:sz="0" w:space="0" w:color="auto"/>
          </w:divBdr>
        </w:div>
      </w:divsChild>
    </w:div>
    <w:div w:id="1289363357">
      <w:bodyDiv w:val="1"/>
      <w:marLeft w:val="0"/>
      <w:marRight w:val="0"/>
      <w:marTop w:val="0"/>
      <w:marBottom w:val="0"/>
      <w:divBdr>
        <w:top w:val="none" w:sz="0" w:space="0" w:color="auto"/>
        <w:left w:val="none" w:sz="0" w:space="0" w:color="auto"/>
        <w:bottom w:val="none" w:sz="0" w:space="0" w:color="auto"/>
        <w:right w:val="none" w:sz="0" w:space="0" w:color="auto"/>
      </w:divBdr>
      <w:divsChild>
        <w:div w:id="424573622">
          <w:marLeft w:val="0"/>
          <w:marRight w:val="0"/>
          <w:marTop w:val="75"/>
          <w:marBottom w:val="60"/>
          <w:divBdr>
            <w:top w:val="none" w:sz="0" w:space="0" w:color="auto"/>
            <w:left w:val="none" w:sz="0" w:space="0" w:color="auto"/>
            <w:bottom w:val="none" w:sz="0" w:space="0" w:color="auto"/>
            <w:right w:val="none" w:sz="0" w:space="0" w:color="auto"/>
          </w:divBdr>
        </w:div>
      </w:divsChild>
    </w:div>
    <w:div w:id="1991475024">
      <w:bodyDiv w:val="1"/>
      <w:marLeft w:val="0"/>
      <w:marRight w:val="0"/>
      <w:marTop w:val="0"/>
      <w:marBottom w:val="0"/>
      <w:divBdr>
        <w:top w:val="none" w:sz="0" w:space="0" w:color="auto"/>
        <w:left w:val="none" w:sz="0" w:space="0" w:color="auto"/>
        <w:bottom w:val="none" w:sz="0" w:space="0" w:color="auto"/>
        <w:right w:val="none" w:sz="0" w:space="0" w:color="auto"/>
      </w:divBdr>
      <w:divsChild>
        <w:div w:id="70934811">
          <w:marLeft w:val="0"/>
          <w:marRight w:val="0"/>
          <w:marTop w:val="120"/>
          <w:marBottom w:val="120"/>
          <w:divBdr>
            <w:top w:val="none" w:sz="0" w:space="0" w:color="auto"/>
            <w:left w:val="none" w:sz="0" w:space="0" w:color="auto"/>
            <w:bottom w:val="none" w:sz="0" w:space="0" w:color="auto"/>
            <w:right w:val="none" w:sz="0" w:space="0" w:color="auto"/>
          </w:divBdr>
        </w:div>
        <w:div w:id="1105880815">
          <w:marLeft w:val="0"/>
          <w:marRight w:val="0"/>
          <w:marTop w:val="75"/>
          <w:marBottom w:val="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ec4h.org.uk/covid-19-effective-communication-for-professionals/" TargetMode="External"/><Relationship Id="rId26" Type="http://schemas.openxmlformats.org/officeDocument/2006/relationships/hyperlink" Target="https://doi.org/10.1016/j.jpainsymman.2020.03.028" TargetMode="External"/><Relationship Id="rId3" Type="http://schemas.openxmlformats.org/officeDocument/2006/relationships/customXml" Target="../customXml/item3.xml"/><Relationship Id="rId21" Type="http://schemas.openxmlformats.org/officeDocument/2006/relationships/hyperlink" Target="https://elearning.rcgp.org.uk/pluginfile.php/149457/mod_page/content/22/COVID%20Community%20symptom%20control%20and%20end%20of%20life%20care%20for%20General%20Practice%20FINAL%20v2.docx.pdf" TargetMode="External"/><Relationship Id="rId7" Type="http://schemas.openxmlformats.org/officeDocument/2006/relationships/settings" Target="settings.xml"/><Relationship Id="rId12" Type="http://schemas.openxmlformats.org/officeDocument/2006/relationships/hyperlink" Target="https://www.surveymonkey.com/r/9PBVQKT" TargetMode="External"/><Relationship Id="rId17" Type="http://schemas.openxmlformats.org/officeDocument/2006/relationships/hyperlink" Target="https://www.palliativecarescotland.org.uk/content/covid-comms-and-ethics/" TargetMode="External"/><Relationship Id="rId25" Type="http://schemas.openxmlformats.org/officeDocument/2006/relationships/hyperlink" Target="https://auth.elsevier.com/ShibAuth/institutionLogin?entityID=https://idp.eng.nhs.uk/openathens&amp;appReturnURL=https%3A%2F%2Fwww.clinicalkey.com%2Fcontent%2FplayBy%2Fdoi%2F%3Fv%3D10.1016%2Fj.jpainsymman.2020.03.028"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apc.org/toolkits/covid-19-response-resources/" TargetMode="External"/><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ibrary@uhbristol.nhs.uk" TargetMode="External"/><Relationship Id="rId24" Type="http://schemas.openxmlformats.org/officeDocument/2006/relationships/hyperlink" Target="https://www.evidence.nhs.uk/search?om=%5b%7b%22srn%22:%5b%22Royal%20College%20of%20Physicians%20of%20London%20-%20RCP%22%5d%7d%5d&amp;q=decision+making+and+family+and+covid&amp;sp=on"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rcplondon.ac.uk/file/20551/download" TargetMode="External"/><Relationship Id="rId28" Type="http://schemas.openxmlformats.org/officeDocument/2006/relationships/hyperlink" Target="https://doi.org/10.1016/s2352-4642(20)30097-3" TargetMode="External"/><Relationship Id="rId10" Type="http://schemas.openxmlformats.org/officeDocument/2006/relationships/endnotes" Target="endnotes.xml"/><Relationship Id="rId19" Type="http://schemas.openxmlformats.org/officeDocument/2006/relationships/hyperlink" Target="https://www.mariecurie.org.uk/professionals/palliative-care-knowledge-zone/proving-good-quality-care/covid-19"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evidence.nhs.uk/search?om=%5b%7b%22srn%22:%5b%22Royal%20College%20of%20General%20Practitioners%20-%20RCGP%22%5d%7d%5d&amp;q=communication+and+covid+19+and+family&amp;sp=on" TargetMode="External"/><Relationship Id="rId27" Type="http://schemas.openxmlformats.org/officeDocument/2006/relationships/hyperlink" Target="https://auth.elsevier.com/ShibAuth/institutionLogin?entityID=https://idp.eng.nhs.uk/openathens&amp;appReturnURL=https%3A%2F%2Fwww.clinicalkey.com%2Fcontent%2FplayBy%2Fdoi%2F%3Fv%3D10.1016%2Fj.jpainsymman.2020.03.020" TargetMode="External"/><Relationship Id="rId30" Type="http://schemas.openxmlformats.org/officeDocument/2006/relationships/footer" Target="footer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gN32bFGMe+VPLt7c/yHqQxIRla/Q==">AMUW2mVN09F4uRybHFdbGcr5g21k97ur9YDfZ1f0GWE0kv2TJpiGXw2g3AtrUUxYPe0DZ/Hb7s/Z6l9vuu3ZmAPoDaIkxFlTZvQzIYxHHHo1MlcJEngx4IT0Oy72XvZRSHQ+jwKYQUEq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Props1.xml><?xml version="1.0" encoding="utf-8"?>
<ds:datastoreItem xmlns:ds="http://schemas.openxmlformats.org/officeDocument/2006/customXml" ds:itemID="{92E3639A-39ED-4B59-87A7-8F14EDF7323B}">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62E1144-8953-4F6C-A7B2-0C9F5FB93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AFA9DF-7DB7-454B-9722-AACB040A94AC}">
  <ds:schemaRefs>
    <ds:schemaRef ds:uri="http://schemas.microsoft.com/office/2006/metadata/properties"/>
    <ds:schemaRef ds:uri="http://schemas.microsoft.com/office/infopath/2007/PartnerControls"/>
    <ds:schemaRef ds:uri="d2389ad0-4628-4ca4-babd-a5e1ca1fc43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2153</Words>
  <Characters>12273</Characters>
  <Application>Microsoft Office Word</Application>
  <DocSecurity>0</DocSecurity>
  <Lines>102</Lines>
  <Paragraphs>28</Paragraphs>
  <ScaleCrop>false</ScaleCrop>
  <Company>University Hospitals Bristol</Company>
  <LinksUpToDate>false</LinksUpToDate>
  <CharactersWithSpaces>14398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Thornalley, Clare</dc:creator>
  <cp:lastModifiedBy>Helene Gorring</cp:lastModifiedBy>
  <cp:revision>2</cp:revision>
  <dcterms:created xsi:type="dcterms:W3CDTF">2020-05-07T15:27:00Z</dcterms:created>
  <dcterms:modified xsi:type="dcterms:W3CDTF">2020-05-07T15:27:00Z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1224900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