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D0708" w14:textId="77777777" w:rsidR="009B46E8" w:rsidRPr="009B46E8" w:rsidRDefault="009B46E8" w:rsidP="006A11BB">
      <w:pPr>
        <w:pStyle w:val="Header"/>
        <w:pBdr>
          <w:bottom w:val="single" w:sz="6" w:space="1" w:color="auto"/>
        </w:pBdr>
        <w:rPr>
          <w:b/>
          <w:bCs/>
        </w:rPr>
      </w:pPr>
    </w:p>
    <w:p w14:paraId="73B39CD6"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4C94C344" w14:textId="77777777" w:rsidR="006A11BB" w:rsidRPr="004F2947" w:rsidRDefault="006A11BB" w:rsidP="006A11BB">
      <w:pPr>
        <w:pStyle w:val="Header"/>
      </w:pPr>
    </w:p>
    <w:p w14:paraId="77CF1ECC" w14:textId="095A0635" w:rsidR="00B1284C" w:rsidRPr="00B1284C" w:rsidRDefault="003478C6" w:rsidP="00CC3F48">
      <w:pPr>
        <w:spacing w:line="360" w:lineRule="auto"/>
        <w:ind w:left="1440" w:hanging="1440"/>
        <w:jc w:val="both"/>
        <w:rPr>
          <w:rFonts w:cs="Arial"/>
        </w:rPr>
      </w:pPr>
      <w:r w:rsidRPr="004F2947">
        <w:rPr>
          <w:b/>
          <w:bCs/>
        </w:rPr>
        <w:t>Request:</w:t>
      </w:r>
      <w:r w:rsidR="00774969" w:rsidRPr="004F2947">
        <w:rPr>
          <w:rFonts w:cs="Arial"/>
        </w:rPr>
        <w:t xml:space="preserve"> </w:t>
      </w:r>
      <w:r w:rsidR="0052456A">
        <w:rPr>
          <w:rFonts w:cs="Arial"/>
        </w:rPr>
        <w:tab/>
      </w:r>
      <w:r w:rsidR="008F3A0C">
        <w:rPr>
          <w:rFonts w:cs="Arial"/>
        </w:rPr>
        <w:t>What</w:t>
      </w:r>
      <w:r w:rsidR="00A13F8E">
        <w:rPr>
          <w:rFonts w:cs="Arial"/>
        </w:rPr>
        <w:t xml:space="preserve"> literature </w:t>
      </w:r>
      <w:r w:rsidR="00506AB5">
        <w:rPr>
          <w:rFonts w:cs="Arial"/>
        </w:rPr>
        <w:t>or evidence available concerning BCG vaccination and COVID-19</w:t>
      </w:r>
      <w:r w:rsidR="00CB6B31">
        <w:rPr>
          <w:rFonts w:cs="Arial"/>
        </w:rPr>
        <w:t>?</w:t>
      </w:r>
      <w:r w:rsidR="00506AB5">
        <w:rPr>
          <w:rFonts w:cs="Arial"/>
        </w:rPr>
        <w:t xml:space="preserve"> Is it beneficial?</w:t>
      </w:r>
    </w:p>
    <w:p w14:paraId="4DF477DC" w14:textId="77777777" w:rsidR="00702950" w:rsidRPr="000F4477" w:rsidRDefault="00702950" w:rsidP="00E05814">
      <w:pPr>
        <w:spacing w:line="360" w:lineRule="auto"/>
        <w:ind w:left="1440" w:hanging="1440"/>
        <w:jc w:val="both"/>
        <w:rPr>
          <w:rFonts w:cs="Arial"/>
          <w:sz w:val="16"/>
        </w:rPr>
      </w:pPr>
    </w:p>
    <w:p w14:paraId="36A71382" w14:textId="77777777" w:rsidR="001A7E3C" w:rsidRPr="001A7E3C" w:rsidRDefault="001A7E3C" w:rsidP="0052456A">
      <w:pPr>
        <w:spacing w:line="360" w:lineRule="auto"/>
        <w:jc w:val="both"/>
        <w:rPr>
          <w:rFonts w:cs="Arial"/>
          <w:b/>
        </w:rPr>
      </w:pPr>
      <w:r w:rsidRPr="001A7E3C">
        <w:rPr>
          <w:rFonts w:cs="Arial"/>
          <w:b/>
        </w:rPr>
        <w:t>Summary</w:t>
      </w:r>
    </w:p>
    <w:p w14:paraId="675BB930" w14:textId="2BB781E9" w:rsidR="00856C5A" w:rsidRDefault="00BC64CE" w:rsidP="006528F3">
      <w:pPr>
        <w:spacing w:line="360" w:lineRule="auto"/>
        <w:jc w:val="both"/>
        <w:rPr>
          <w:rFonts w:cs="Arial"/>
        </w:rPr>
      </w:pPr>
      <w:r>
        <w:rPr>
          <w:rFonts w:cs="Arial"/>
        </w:rPr>
        <w:t>A search of good quality resources has retrieved</w:t>
      </w:r>
      <w:r w:rsidR="00856C5A">
        <w:rPr>
          <w:rFonts w:cs="Arial"/>
        </w:rPr>
        <w:t xml:space="preserve"> a small amount of literature addressing the BCG vaccine and COVID-19.</w:t>
      </w:r>
    </w:p>
    <w:p w14:paraId="552CA0D4" w14:textId="77777777" w:rsidR="00856C5A" w:rsidRPr="00856C5A" w:rsidRDefault="00856C5A" w:rsidP="006528F3">
      <w:pPr>
        <w:spacing w:line="360" w:lineRule="auto"/>
        <w:jc w:val="both"/>
        <w:rPr>
          <w:rFonts w:cs="Arial"/>
          <w:sz w:val="16"/>
          <w:szCs w:val="16"/>
        </w:rPr>
      </w:pPr>
    </w:p>
    <w:p w14:paraId="2D8D8807" w14:textId="5C389EB0" w:rsidR="002C42C7" w:rsidRPr="002C42C7" w:rsidRDefault="00856C5A" w:rsidP="006528F3">
      <w:pPr>
        <w:spacing w:line="360" w:lineRule="auto"/>
        <w:jc w:val="both"/>
        <w:rPr>
          <w:rFonts w:cs="Arial"/>
          <w:i/>
          <w:iCs/>
          <w:lang w:eastAsia="en-GB"/>
        </w:rPr>
      </w:pPr>
      <w:r>
        <w:rPr>
          <w:rFonts w:cs="Arial"/>
        </w:rPr>
        <w:t>The search has retrieved</w:t>
      </w:r>
      <w:r w:rsidR="00BC64CE">
        <w:rPr>
          <w:rFonts w:cs="Arial"/>
        </w:rPr>
        <w:t xml:space="preserve"> </w:t>
      </w:r>
      <w:r w:rsidR="006528F3">
        <w:rPr>
          <w:rFonts w:cs="Arial"/>
        </w:rPr>
        <w:t>details of two clinical trials, (Australia x 1, The Netherlands</w:t>
      </w:r>
      <w:r w:rsidR="00B06938">
        <w:rPr>
          <w:rFonts w:cs="Arial"/>
        </w:rPr>
        <w:t xml:space="preserve"> x 1</w:t>
      </w:r>
      <w:r w:rsidR="006528F3">
        <w:rPr>
          <w:rFonts w:cs="Arial"/>
        </w:rPr>
        <w:t xml:space="preserve">), which </w:t>
      </w:r>
      <w:r w:rsidR="00B06938">
        <w:rPr>
          <w:rFonts w:cs="Arial"/>
        </w:rPr>
        <w:t xml:space="preserve">have recently started investigating </w:t>
      </w:r>
      <w:r w:rsidR="006528F3">
        <w:rPr>
          <w:rFonts w:cs="Arial"/>
        </w:rPr>
        <w:t xml:space="preserve">BCG vaccination </w:t>
      </w:r>
      <w:r w:rsidR="00B06938">
        <w:rPr>
          <w:rFonts w:cs="Arial"/>
        </w:rPr>
        <w:t>use</w:t>
      </w:r>
      <w:r w:rsidR="006528F3">
        <w:rPr>
          <w:rFonts w:cs="Arial"/>
        </w:rPr>
        <w:t xml:space="preserve"> in COVID-19.</w:t>
      </w:r>
      <w:r w:rsidR="006528F3" w:rsidRPr="006528F3">
        <w:rPr>
          <w:rFonts w:cs="Arial"/>
          <w:vertAlign w:val="superscript"/>
        </w:rPr>
        <w:t>1,2</w:t>
      </w:r>
    </w:p>
    <w:p w14:paraId="4C4FDC2A" w14:textId="29C46E5A" w:rsidR="00506AB5" w:rsidRPr="00856C5A" w:rsidRDefault="00506AB5" w:rsidP="002379DF">
      <w:pPr>
        <w:spacing w:line="360" w:lineRule="auto"/>
        <w:jc w:val="both"/>
        <w:rPr>
          <w:sz w:val="16"/>
          <w:szCs w:val="16"/>
        </w:rPr>
      </w:pPr>
    </w:p>
    <w:p w14:paraId="64304AAF" w14:textId="0A1B04B6" w:rsidR="00B06938" w:rsidRDefault="006528F3" w:rsidP="002379DF">
      <w:pPr>
        <w:spacing w:line="360" w:lineRule="auto"/>
        <w:jc w:val="both"/>
      </w:pPr>
      <w:r>
        <w:t>Th</w:t>
      </w:r>
      <w:r w:rsidR="00856C5A">
        <w:t>e</w:t>
      </w:r>
      <w:r>
        <w:t>s</w:t>
      </w:r>
      <w:r w:rsidR="00856C5A">
        <w:t>e</w:t>
      </w:r>
      <w:r>
        <w:t xml:space="preserve"> </w:t>
      </w:r>
      <w:r w:rsidR="00B06938">
        <w:t xml:space="preserve">trials appear to primarily </w:t>
      </w:r>
      <w:r>
        <w:t xml:space="preserve">be in response to </w:t>
      </w:r>
      <w:r w:rsidR="00B06938">
        <w:t xml:space="preserve">theories highlighted in the </w:t>
      </w:r>
      <w:r>
        <w:t xml:space="preserve">literature concerning BCG vaccination </w:t>
      </w:r>
      <w:r w:rsidR="00B06938">
        <w:t>and it’s potential for beneficial use in non-tuberculous respiratory infections.</w:t>
      </w:r>
      <w:r w:rsidR="00B06938" w:rsidRPr="00B06938">
        <w:rPr>
          <w:vertAlign w:val="superscript"/>
        </w:rPr>
        <w:t>3-8</w:t>
      </w:r>
      <w:r w:rsidR="00B06938">
        <w:t xml:space="preserve"> A recent paper made available via the preprint server, </w:t>
      </w:r>
      <w:proofErr w:type="spellStart"/>
      <w:r w:rsidR="00B06938">
        <w:t>MedRxiv</w:t>
      </w:r>
      <w:proofErr w:type="spellEnd"/>
      <w:r w:rsidR="00B06938">
        <w:t>, (Miller et al, 2020)</w:t>
      </w:r>
      <w:r w:rsidR="00B06938" w:rsidRPr="00B06938">
        <w:rPr>
          <w:vertAlign w:val="superscript"/>
        </w:rPr>
        <w:t>3</w:t>
      </w:r>
      <w:r w:rsidR="00B06938">
        <w:t>, specifically reports on an epidemiological study into the correlation between universal BCG vaccination programmes and COVID-19 morbidity and mortality. The authors of this paper, yet to be peer-reviewed, suggest that variations between national experiences of COVID-19 might be correlated with variations in those countries national BCG vaccination programme and policies. The authors suggest that countries without universal national programmes of BCG vaccination may have been more severely affected.</w:t>
      </w:r>
    </w:p>
    <w:p w14:paraId="49906A12" w14:textId="444217F8" w:rsidR="00856C5A" w:rsidRPr="00856C5A" w:rsidRDefault="00856C5A" w:rsidP="002379DF">
      <w:pPr>
        <w:spacing w:line="360" w:lineRule="auto"/>
        <w:jc w:val="both"/>
        <w:rPr>
          <w:sz w:val="16"/>
          <w:szCs w:val="16"/>
        </w:rPr>
      </w:pPr>
    </w:p>
    <w:p w14:paraId="369E605B" w14:textId="290012B6" w:rsidR="00856C5A" w:rsidRDefault="00856C5A" w:rsidP="002379DF">
      <w:pPr>
        <w:spacing w:line="360" w:lineRule="auto"/>
        <w:jc w:val="both"/>
      </w:pPr>
      <w:r>
        <w:t>The results listed below are split into three sections: Clinical trials, a small selection of papers and a small selection of online commentary. Should any further literature concerning BCG use in non-tuberculous infections be require, it can easily be supplied.</w:t>
      </w:r>
    </w:p>
    <w:p w14:paraId="349E308B" w14:textId="77777777" w:rsidR="00506AB5" w:rsidRPr="00506AB5" w:rsidRDefault="00506AB5" w:rsidP="002379DF">
      <w:pPr>
        <w:spacing w:line="360" w:lineRule="auto"/>
        <w:jc w:val="both"/>
        <w:rPr>
          <w:sz w:val="16"/>
          <w:szCs w:val="16"/>
        </w:rPr>
      </w:pPr>
    </w:p>
    <w:p w14:paraId="2D13853C" w14:textId="2BCEB90F" w:rsidR="00F57B03" w:rsidRPr="004F2947" w:rsidRDefault="00F57B03" w:rsidP="002379DF">
      <w:pPr>
        <w:spacing w:line="360" w:lineRule="auto"/>
        <w:jc w:val="both"/>
      </w:pPr>
      <w:r w:rsidRPr="004F2947">
        <w:t>I hope that I have interpreted your request correctly. Please let me know if you w</w:t>
      </w:r>
      <w:r>
        <w:t>ould like me to search further.</w:t>
      </w:r>
    </w:p>
    <w:p w14:paraId="60EB2A35"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8BF242C" w14:textId="77777777" w:rsidR="00F57B03" w:rsidRDefault="00F57B03" w:rsidP="00F57B03">
      <w:pPr>
        <w:jc w:val="both"/>
        <w:rPr>
          <w:b/>
        </w:rPr>
      </w:pPr>
    </w:p>
    <w:p w14:paraId="17DB7B90" w14:textId="77777777" w:rsidR="00F57B03" w:rsidRPr="004F2947" w:rsidRDefault="00F57B03" w:rsidP="00F57B03">
      <w:pPr>
        <w:jc w:val="both"/>
        <w:rPr>
          <w:b/>
        </w:rPr>
      </w:pPr>
      <w:r w:rsidRPr="004F2947">
        <w:rPr>
          <w:b/>
        </w:rPr>
        <w:t>Accessing Articles</w:t>
      </w:r>
    </w:p>
    <w:p w14:paraId="5A1FF30A" w14:textId="77777777" w:rsidR="00F57B03" w:rsidRPr="00C40EE7" w:rsidRDefault="005E5663" w:rsidP="00F57B03">
      <w:pPr>
        <w:jc w:val="both"/>
      </w:pPr>
      <w:r>
        <w:t xml:space="preserve">Links are provided where online access to the </w:t>
      </w:r>
      <w:proofErr w:type="gramStart"/>
      <w:r>
        <w:t>full-text</w:t>
      </w:r>
      <w:proofErr w:type="gramEnd"/>
      <w:r>
        <w:t xml:space="preserve"> is available. </w:t>
      </w:r>
      <w:r w:rsidR="00F57B03">
        <w:t xml:space="preserve">An </w:t>
      </w:r>
      <w:proofErr w:type="spellStart"/>
      <w:r>
        <w:t>Open</w:t>
      </w:r>
      <w:r w:rsidR="00F57B03" w:rsidRPr="004F2947">
        <w:t>Athens</w:t>
      </w:r>
      <w:proofErr w:type="spellEnd"/>
      <w:r w:rsidR="00F57B03" w:rsidRPr="004F2947">
        <w:t xml:space="preserve"> username and password may be required for online access to articles.</w:t>
      </w:r>
      <w:r w:rsidR="00F57B03">
        <w:t xml:space="preserve"> </w:t>
      </w:r>
      <w:r w:rsidR="00F57B03">
        <w:rPr>
          <w:rFonts w:cs="Arial"/>
        </w:rPr>
        <w:t xml:space="preserve">You can register for one here: </w:t>
      </w:r>
      <w:hyperlink r:id="rId8" w:history="1">
        <w:r w:rsidR="00F57B03" w:rsidRPr="00A42D7A">
          <w:rPr>
            <w:rStyle w:val="Hyperlink"/>
            <w:rFonts w:cs="Arial"/>
          </w:rPr>
          <w:t>https://openathens.nice.org.uk/</w:t>
        </w:r>
      </w:hyperlink>
    </w:p>
    <w:p w14:paraId="16BBBB86" w14:textId="77777777" w:rsidR="00F57B03" w:rsidRDefault="00F57B03" w:rsidP="00F57B03">
      <w:pPr>
        <w:jc w:val="both"/>
        <w:rPr>
          <w:rFonts w:cs="Arial"/>
        </w:rPr>
      </w:pPr>
    </w:p>
    <w:p w14:paraId="3B15C4F1" w14:textId="77777777" w:rsidR="005E5663" w:rsidRDefault="005E5663" w:rsidP="00F57B03">
      <w:pPr>
        <w:jc w:val="both"/>
        <w:rPr>
          <w:rFonts w:cs="Arial"/>
        </w:rPr>
      </w:pPr>
      <w:proofErr w:type="gramStart"/>
      <w:r>
        <w:rPr>
          <w:rFonts w:cs="Arial"/>
        </w:rPr>
        <w:t>Unfortunately</w:t>
      </w:r>
      <w:proofErr w:type="gramEnd"/>
      <w:r>
        <w:rPr>
          <w:rFonts w:cs="Arial"/>
        </w:rPr>
        <w:t xml:space="preserve"> there may occasionally be some problems accessing the links provided. In this case the items can be accessed </w:t>
      </w:r>
      <w:r w:rsidR="001D7F09">
        <w:rPr>
          <w:rFonts w:cs="Arial"/>
        </w:rPr>
        <w:t>via the Library Journals link</w:t>
      </w:r>
      <w:r>
        <w:rPr>
          <w:rFonts w:cs="Arial"/>
        </w:rPr>
        <w:t xml:space="preserve">: </w:t>
      </w:r>
      <w:hyperlink r:id="rId9" w:history="1">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via the link in the top tight-hand corner]</w:t>
      </w:r>
      <w:r w:rsidR="001D7F09">
        <w:rPr>
          <w:rFonts w:cs="Arial"/>
        </w:rPr>
        <w:t>.</w:t>
      </w:r>
    </w:p>
    <w:p w14:paraId="4D313368" w14:textId="77777777" w:rsidR="005E5663" w:rsidRPr="00ED59DF" w:rsidRDefault="005E5663" w:rsidP="00F57B03">
      <w:pPr>
        <w:jc w:val="both"/>
        <w:rPr>
          <w:rFonts w:cs="Arial"/>
        </w:rPr>
      </w:pPr>
    </w:p>
    <w:p w14:paraId="738DFF29" w14:textId="77777777"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proofErr w:type="gramStart"/>
      <w:r w:rsidRPr="00C40EE7">
        <w:rPr>
          <w:rStyle w:val="Emphasis"/>
          <w:rFonts w:cs="Arial"/>
          <w:i w:val="0"/>
          <w:color w:val="000000"/>
          <w:shd w:val="clear" w:color="auto" w:fill="FFFFFF"/>
        </w:rPr>
        <w:t>full-text</w:t>
      </w:r>
      <w:proofErr w:type="gramEnd"/>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0"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1" w:history="1">
        <w:r w:rsidRPr="00D8721E">
          <w:rPr>
            <w:rStyle w:val="Hyperlink"/>
          </w:rPr>
          <w:t>http://www.uhdblibrary.co.uk/ills</w:t>
        </w:r>
      </w:hyperlink>
      <w:r w:rsidR="001D7F09">
        <w:rPr>
          <w:rStyle w:val="Hyperlink"/>
        </w:rPr>
        <w:t>.</w:t>
      </w:r>
    </w:p>
    <w:p w14:paraId="2982B4B1" w14:textId="77777777" w:rsidR="00F57B03" w:rsidRDefault="00F57B03" w:rsidP="00F57B03">
      <w:pPr>
        <w:jc w:val="both"/>
      </w:pPr>
    </w:p>
    <w:p w14:paraId="165ABA41" w14:textId="77777777" w:rsidR="00F57B03" w:rsidRPr="004F2947" w:rsidRDefault="00F57B03" w:rsidP="00F57B03">
      <w:pPr>
        <w:jc w:val="both"/>
        <w:rPr>
          <w:b/>
        </w:rPr>
      </w:pPr>
      <w:r w:rsidRPr="004F2947">
        <w:rPr>
          <w:b/>
        </w:rPr>
        <w:t>Feedback</w:t>
      </w:r>
    </w:p>
    <w:p w14:paraId="31A7FBD2"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14748793" w14:textId="77777777" w:rsidR="00E40D96" w:rsidRPr="00506AB5" w:rsidRDefault="00E40D96" w:rsidP="00F57B03">
      <w:pPr>
        <w:jc w:val="both"/>
        <w:rPr>
          <w:rFonts w:cs="Arial"/>
        </w:rPr>
      </w:pPr>
    </w:p>
    <w:p w14:paraId="5581D589" w14:textId="5DFA14CF" w:rsidR="00AB0056" w:rsidRPr="00506AB5" w:rsidRDefault="00EE2966" w:rsidP="00AB0056">
      <w:pPr>
        <w:jc w:val="center"/>
        <w:rPr>
          <w:rFonts w:cs="Arial"/>
          <w:color w:val="0000FF"/>
        </w:rPr>
      </w:pPr>
      <w:hyperlink r:id="rId12" w:tgtFrame="_blank" w:history="1">
        <w:r w:rsidR="00506AB5" w:rsidRPr="00506AB5">
          <w:rPr>
            <w:rStyle w:val="Hyperlink"/>
            <w:rFonts w:cs="Arial"/>
          </w:rPr>
          <w:t>https://www.smartsurvey.co.uk/s/LiteratureSearchFeedback20202021/</w:t>
        </w:r>
      </w:hyperlink>
    </w:p>
    <w:p w14:paraId="70E9DF61" w14:textId="77777777" w:rsidR="00AB0056" w:rsidRDefault="00AB0056" w:rsidP="00F57B03">
      <w:pPr>
        <w:jc w:val="both"/>
      </w:pPr>
    </w:p>
    <w:p w14:paraId="71C0231F" w14:textId="77777777" w:rsidR="00890832" w:rsidRDefault="005E5663" w:rsidP="00F57B03">
      <w:pPr>
        <w:jc w:val="both"/>
      </w:pPr>
      <w:r>
        <w:t>This relates to this specific search and will help us to monitor and improve our service.</w:t>
      </w:r>
    </w:p>
    <w:p w14:paraId="52E3B391" w14:textId="77777777" w:rsidR="00890832" w:rsidRDefault="00890832" w:rsidP="00F57B03">
      <w:pPr>
        <w:jc w:val="both"/>
      </w:pPr>
    </w:p>
    <w:p w14:paraId="572B7AAE" w14:textId="73104994" w:rsidR="000E1CDC" w:rsidRDefault="005E5663" w:rsidP="00F57B03">
      <w:pPr>
        <w:jc w:val="both"/>
      </w:pPr>
      <w:r>
        <w:t>Many Thanks.</w:t>
      </w:r>
    </w:p>
    <w:p w14:paraId="3A0E5B86" w14:textId="77777777" w:rsidR="00C65DA2" w:rsidRDefault="00C65DA2" w:rsidP="00876B2E">
      <w:pPr>
        <w:jc w:val="both"/>
      </w:pPr>
    </w:p>
    <w:p w14:paraId="53D9F640" w14:textId="77777777" w:rsidR="001E182B"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 Lawrence</w:t>
      </w:r>
    </w:p>
    <w:p w14:paraId="6BC8D588" w14:textId="77777777" w:rsidR="00B55914"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12B4ABE9" w14:textId="77777777" w:rsidR="000E1CDC"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Lisa.Lawrence4@nhs.net</w:t>
      </w:r>
    </w:p>
    <w:p w14:paraId="3833B388" w14:textId="384C2EC2" w:rsidR="000E1CDC" w:rsidRDefault="00E80CD7" w:rsidP="00B55914">
      <w:pPr>
        <w:pStyle w:val="NormalWeb"/>
        <w:spacing w:before="0" w:beforeAutospacing="0" w:after="0" w:afterAutospacing="0"/>
        <w:rPr>
          <w:rFonts w:ascii="Arial" w:eastAsia="Times New Roman" w:hAnsi="Arial" w:cs="Times New Roman"/>
        </w:rPr>
      </w:pPr>
      <w:r>
        <w:rPr>
          <w:rFonts w:ascii="Arial" w:eastAsia="Times New Roman" w:hAnsi="Arial" w:cs="Times New Roman"/>
        </w:rPr>
        <w:t>e</w:t>
      </w:r>
      <w:r w:rsidR="00B55914" w:rsidRPr="00F57B03">
        <w:rPr>
          <w:rFonts w:ascii="Arial" w:eastAsia="Times New Roman" w:hAnsi="Arial" w:cs="Times New Roman"/>
        </w:rPr>
        <w:t>xt.</w:t>
      </w:r>
      <w:r w:rsidR="00E070CE">
        <w:rPr>
          <w:rFonts w:ascii="Arial" w:eastAsia="Times New Roman" w:hAnsi="Arial" w:cs="Times New Roman"/>
        </w:rPr>
        <w:t xml:space="preserve"> </w:t>
      </w:r>
      <w:r w:rsidR="00B2247A">
        <w:rPr>
          <w:rFonts w:ascii="Arial" w:eastAsia="Times New Roman" w:hAnsi="Arial" w:cs="Times New Roman"/>
        </w:rPr>
        <w:t>88155</w:t>
      </w:r>
    </w:p>
    <w:p w14:paraId="5DAA926E" w14:textId="73C06A83" w:rsidR="00C76F9F" w:rsidRPr="00630C87" w:rsidRDefault="00C76F9F" w:rsidP="00890832">
      <w:pPr>
        <w:pStyle w:val="NormalWeb"/>
        <w:spacing w:before="0" w:beforeAutospacing="0" w:after="0" w:afterAutospacing="0"/>
        <w:jc w:val="both"/>
        <w:rPr>
          <w:rFonts w:ascii="Arial" w:eastAsia="Times New Roman" w:hAnsi="Arial" w:cs="Times New Roman"/>
          <w:i/>
          <w:iCs/>
        </w:rPr>
      </w:pPr>
    </w:p>
    <w:p w14:paraId="3AFFFB36" w14:textId="59C349BE" w:rsidR="000E1CDC" w:rsidRPr="007A1B75" w:rsidRDefault="00DE62E2" w:rsidP="000E1CDC">
      <w:pPr>
        <w:jc w:val="both"/>
        <w:rPr>
          <w:rFonts w:cs="Arial"/>
          <w:bCs/>
          <w:szCs w:val="20"/>
        </w:rPr>
      </w:pPr>
      <w:r w:rsidRPr="007A1B75">
        <w:rPr>
          <w:rFonts w:cs="Arial"/>
          <w:b/>
          <w:bCs/>
          <w:szCs w:val="20"/>
        </w:rPr>
        <w:t>Current at</w:t>
      </w:r>
      <w:r w:rsidR="000E1CDC" w:rsidRPr="007A1B75">
        <w:rPr>
          <w:rFonts w:cs="Arial"/>
          <w:b/>
          <w:bCs/>
          <w:szCs w:val="20"/>
        </w:rPr>
        <w:t xml:space="preserve">: </w:t>
      </w:r>
      <w:r w:rsidR="0095487F">
        <w:rPr>
          <w:rFonts w:cs="Arial"/>
          <w:szCs w:val="20"/>
        </w:rPr>
        <w:t>2</w:t>
      </w:r>
      <w:r w:rsidR="0095487F" w:rsidRPr="0095487F">
        <w:rPr>
          <w:rFonts w:cs="Arial"/>
          <w:szCs w:val="20"/>
          <w:vertAlign w:val="superscript"/>
        </w:rPr>
        <w:t>nd</w:t>
      </w:r>
      <w:r w:rsidR="0095487F">
        <w:rPr>
          <w:rFonts w:cs="Arial"/>
          <w:szCs w:val="20"/>
        </w:rPr>
        <w:t xml:space="preserve"> </w:t>
      </w:r>
      <w:r w:rsidR="00506AB5">
        <w:rPr>
          <w:rFonts w:cs="Arial"/>
          <w:bCs/>
          <w:szCs w:val="20"/>
        </w:rPr>
        <w:t>April 2020.</w:t>
      </w:r>
    </w:p>
    <w:p w14:paraId="09550B41" w14:textId="77777777" w:rsidR="000E1CDC" w:rsidRDefault="000E1CDC" w:rsidP="000E1CDC">
      <w:pPr>
        <w:jc w:val="both"/>
        <w:rPr>
          <w:rFonts w:cs="Arial"/>
          <w:b/>
          <w:bCs/>
          <w:szCs w:val="20"/>
        </w:rPr>
      </w:pPr>
    </w:p>
    <w:p w14:paraId="1E9D7EC7" w14:textId="70756CC7" w:rsidR="000E1CDC" w:rsidRDefault="000E1CDC" w:rsidP="000E1CDC">
      <w:pPr>
        <w:jc w:val="both"/>
        <w:rPr>
          <w:b/>
          <w:bCs/>
        </w:rPr>
      </w:pPr>
      <w:r w:rsidRPr="00ED170E">
        <w:rPr>
          <w:b/>
          <w:bCs/>
        </w:rPr>
        <w:t>Time taken</w:t>
      </w:r>
      <w:r>
        <w:rPr>
          <w:b/>
          <w:bCs/>
        </w:rPr>
        <w:t xml:space="preserve"> for search</w:t>
      </w:r>
      <w:r w:rsidRPr="00ED170E">
        <w:rPr>
          <w:b/>
          <w:bCs/>
        </w:rPr>
        <w:t>:</w:t>
      </w:r>
      <w:r>
        <w:rPr>
          <w:b/>
          <w:bCs/>
        </w:rPr>
        <w:t xml:space="preserve"> </w:t>
      </w:r>
      <w:r w:rsidR="0095487F">
        <w:t>3.5</w:t>
      </w:r>
      <w:r w:rsidR="00E80CD7">
        <w:rPr>
          <w:bCs/>
        </w:rPr>
        <w:t xml:space="preserve"> hours.</w:t>
      </w:r>
    </w:p>
    <w:p w14:paraId="1B155AAF" w14:textId="77777777" w:rsidR="000E1CDC" w:rsidRPr="00CA639C" w:rsidRDefault="000E1CDC" w:rsidP="000E1CDC">
      <w:pPr>
        <w:jc w:val="both"/>
        <w:rPr>
          <w:rFonts w:cs="Arial"/>
          <w:b/>
          <w:bCs/>
          <w:szCs w:val="20"/>
        </w:rPr>
      </w:pPr>
    </w:p>
    <w:p w14:paraId="1D449C81" w14:textId="77777777" w:rsidR="000E1CDC" w:rsidRPr="007A1B75" w:rsidRDefault="000E1CDC" w:rsidP="000E1CDC">
      <w:pPr>
        <w:jc w:val="both"/>
        <w:rPr>
          <w:rFonts w:cs="Arial"/>
          <w:shd w:val="clear" w:color="auto" w:fill="FFFFFF"/>
        </w:rPr>
      </w:pPr>
      <w:r w:rsidRPr="00ED170E">
        <w:rPr>
          <w:rFonts w:cs="Arial"/>
          <w:b/>
          <w:color w:val="000000" w:themeColor="text1"/>
          <w:shd w:val="clear" w:color="auto" w:fill="FFFFFF"/>
        </w:rPr>
        <w:t xml:space="preserve">Please </w:t>
      </w:r>
      <w:r w:rsidRPr="007A1B75">
        <w:rPr>
          <w:rFonts w:cs="Arial"/>
          <w:b/>
          <w:shd w:val="clear" w:color="auto" w:fill="FFFFFF"/>
        </w:rPr>
        <w:t>acknowledge this work in any resulting paper or presentation as:</w:t>
      </w:r>
      <w:r w:rsidRPr="007A1B75">
        <w:rPr>
          <w:rFonts w:cs="Arial"/>
          <w:shd w:val="clear" w:color="auto" w:fill="FFFFFF"/>
        </w:rPr>
        <w:t> </w:t>
      </w:r>
    </w:p>
    <w:p w14:paraId="6C34CBCA" w14:textId="54ED7E5E" w:rsidR="000E1CDC" w:rsidRPr="007A1B75" w:rsidRDefault="009B3650" w:rsidP="000E1CDC">
      <w:pPr>
        <w:jc w:val="both"/>
        <w:rPr>
          <w:rFonts w:cs="Arial"/>
        </w:rPr>
      </w:pPr>
      <w:r w:rsidRPr="007A1B75">
        <w:rPr>
          <w:rFonts w:cs="Arial"/>
          <w:shd w:val="clear" w:color="auto" w:fill="FFFFFF"/>
        </w:rPr>
        <w:t xml:space="preserve">Evidence </w:t>
      </w:r>
      <w:r w:rsidR="000E1CDC" w:rsidRPr="007A1B75">
        <w:rPr>
          <w:rFonts w:cs="Arial"/>
          <w:shd w:val="clear" w:color="auto" w:fill="FFFFFF"/>
        </w:rPr>
        <w:t xml:space="preserve">Search: </w:t>
      </w:r>
      <w:r w:rsidR="00FB4E21">
        <w:rPr>
          <w:rFonts w:cs="Arial"/>
          <w:shd w:val="clear" w:color="auto" w:fill="FFFFFF"/>
        </w:rPr>
        <w:t>LS</w:t>
      </w:r>
      <w:r w:rsidR="0095487F">
        <w:rPr>
          <w:rFonts w:cs="Arial"/>
          <w:shd w:val="clear" w:color="auto" w:fill="FFFFFF"/>
        </w:rPr>
        <w:t>1</w:t>
      </w:r>
      <w:r w:rsidR="00B41FB5">
        <w:rPr>
          <w:rFonts w:cs="Arial"/>
          <w:shd w:val="clear" w:color="auto" w:fill="FFFFFF"/>
        </w:rPr>
        <w:t xml:space="preserve"> </w:t>
      </w:r>
      <w:r w:rsidR="0095487F">
        <w:rPr>
          <w:rFonts w:cs="Arial"/>
          <w:shd w:val="clear" w:color="auto" w:fill="FFFFFF"/>
        </w:rPr>
        <w:t>BCG vaccination and COVID-19.</w:t>
      </w:r>
      <w:r w:rsidR="00F03CFE" w:rsidRPr="007A1B75">
        <w:rPr>
          <w:rFonts w:cs="Arial"/>
          <w:shd w:val="clear" w:color="auto" w:fill="FFFFFF"/>
        </w:rPr>
        <w:t xml:space="preserve"> Lisa Lawrence</w:t>
      </w:r>
      <w:r w:rsidR="000A561F">
        <w:rPr>
          <w:rFonts w:cs="Arial"/>
          <w:shd w:val="clear" w:color="auto" w:fill="FFFFFF"/>
        </w:rPr>
        <w:t>. (</w:t>
      </w:r>
      <w:r w:rsidR="0095487F">
        <w:rPr>
          <w:rFonts w:cs="Arial"/>
          <w:shd w:val="clear" w:color="auto" w:fill="FFFFFF"/>
        </w:rPr>
        <w:t>02</w:t>
      </w:r>
      <w:r w:rsidR="00F03CFE" w:rsidRPr="007A1B75">
        <w:rPr>
          <w:rFonts w:cs="Arial"/>
          <w:shd w:val="clear" w:color="auto" w:fill="FFFFFF"/>
        </w:rPr>
        <w:t>/</w:t>
      </w:r>
      <w:r w:rsidR="00FB4E21">
        <w:rPr>
          <w:rFonts w:cs="Arial"/>
          <w:shd w:val="clear" w:color="auto" w:fill="FFFFFF"/>
        </w:rPr>
        <w:t>0</w:t>
      </w:r>
      <w:r w:rsidR="0095487F">
        <w:rPr>
          <w:rFonts w:cs="Arial"/>
          <w:shd w:val="clear" w:color="auto" w:fill="FFFFFF"/>
        </w:rPr>
        <w:t>4</w:t>
      </w:r>
      <w:r w:rsidR="00F03CFE" w:rsidRPr="007A1B75">
        <w:rPr>
          <w:rFonts w:cs="Arial"/>
          <w:shd w:val="clear" w:color="auto" w:fill="FFFFFF"/>
        </w:rPr>
        <w:t>/</w:t>
      </w:r>
      <w:r w:rsidR="00FB4E21">
        <w:rPr>
          <w:rFonts w:cs="Arial"/>
          <w:shd w:val="clear" w:color="auto" w:fill="FFFFFF"/>
        </w:rPr>
        <w:t>2020)</w:t>
      </w:r>
      <w:r w:rsidR="000E1CDC" w:rsidRPr="007A1B75">
        <w:rPr>
          <w:rFonts w:cs="Arial"/>
          <w:shd w:val="clear" w:color="auto" w:fill="FFFFFF"/>
        </w:rPr>
        <w:t xml:space="preserve">. </w:t>
      </w:r>
      <w:r w:rsidR="00B95CCC" w:rsidRPr="007A1B75">
        <w:rPr>
          <w:rFonts w:cs="Arial"/>
          <w:shd w:val="clear" w:color="auto" w:fill="FFFFFF"/>
        </w:rPr>
        <w:t>Derby</w:t>
      </w:r>
      <w:r w:rsidR="000E1CDC" w:rsidRPr="007A1B75">
        <w:rPr>
          <w:rFonts w:cs="Arial"/>
          <w:shd w:val="clear" w:color="auto" w:fill="FFFFFF"/>
        </w:rPr>
        <w:t>, UK: University Hospitals of Derby &amp; Burton NHS Foundation Trust</w:t>
      </w:r>
      <w:r w:rsidR="005E5663" w:rsidRPr="007A1B75">
        <w:rPr>
          <w:rFonts w:cs="Arial"/>
          <w:shd w:val="clear" w:color="auto" w:fill="FFFFFF"/>
        </w:rPr>
        <w:t xml:space="preserve"> Library and Knowledge Service</w:t>
      </w:r>
      <w:r w:rsidR="000E1CDC" w:rsidRPr="007A1B75">
        <w:rPr>
          <w:rFonts w:cs="Arial"/>
          <w:shd w:val="clear" w:color="auto" w:fill="FFFFFF"/>
        </w:rPr>
        <w:t>.</w:t>
      </w:r>
    </w:p>
    <w:p w14:paraId="407AF6CC" w14:textId="77777777" w:rsidR="00F57B03" w:rsidRPr="007A1B75" w:rsidRDefault="00F57B03" w:rsidP="00F57B03">
      <w:pPr>
        <w:jc w:val="both"/>
      </w:pPr>
    </w:p>
    <w:p w14:paraId="485AD809"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7A1B75">
        <w:rPr>
          <w:rFonts w:cs="Arial"/>
          <w:b/>
        </w:rPr>
        <w:t>Disclaimer:</w:t>
      </w:r>
      <w:r w:rsidRPr="007A1B75">
        <w:rPr>
          <w:rFonts w:cs="Arial"/>
        </w:rPr>
        <w:t xml:space="preserve"> Please note that the information supplied by the Library </w:t>
      </w:r>
      <w:r w:rsidR="00DE62E2" w:rsidRPr="007A1B75">
        <w:rPr>
          <w:rFonts w:cs="Arial"/>
        </w:rPr>
        <w:t xml:space="preserve">and Knowledge Service </w:t>
      </w:r>
      <w:r w:rsidRPr="007A1B75">
        <w:rPr>
          <w:rFonts w:cs="Arial"/>
        </w:rPr>
        <w:t xml:space="preserve">in response to a literature </w:t>
      </w:r>
      <w:r w:rsidRPr="00CD4B4F">
        <w:rPr>
          <w:rFonts w:cs="Arial"/>
          <w:color w:val="000000" w:themeColor="text1"/>
        </w:rPr>
        <w:t xml:space="preserve">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w:t>
      </w:r>
      <w:proofErr w:type="gramStart"/>
      <w:r w:rsidRPr="00CD4B4F">
        <w:rPr>
          <w:rFonts w:cs="Arial"/>
          <w:color w:val="000000" w:themeColor="text1"/>
        </w:rPr>
        <w:t>on the basis of</w:t>
      </w:r>
      <w:proofErr w:type="gramEnd"/>
      <w:r w:rsidRPr="00CD4B4F">
        <w:rPr>
          <w:rFonts w:cs="Arial"/>
          <w:color w:val="000000" w:themeColor="text1"/>
        </w:rPr>
        <w:t xml:space="preserve"> this information. </w:t>
      </w:r>
    </w:p>
    <w:p w14:paraId="601EA8A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338471D" w14:textId="77777777" w:rsidR="00622CAF" w:rsidRDefault="00CD4B4F" w:rsidP="005C67A1">
      <w:pPr>
        <w:pBdr>
          <w:top w:val="single" w:sz="24" w:space="1" w:color="808080"/>
          <w:left w:val="single" w:sz="24" w:space="4" w:color="808080"/>
          <w:bottom w:val="single" w:sz="24" w:space="1" w:color="808080"/>
          <w:right w:val="single" w:sz="24" w:space="4" w:color="808080"/>
        </w:pBdr>
        <w:jc w:val="both"/>
        <w:rPr>
          <w:rFonts w:cs="Arial"/>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p>
    <w:p w14:paraId="710CEB77" w14:textId="77777777" w:rsidR="001E6CE3" w:rsidRDefault="001E6CE3" w:rsidP="005C67A1">
      <w:pPr>
        <w:pBdr>
          <w:top w:val="single" w:sz="24" w:space="1" w:color="808080"/>
          <w:left w:val="single" w:sz="24" w:space="4" w:color="808080"/>
          <w:bottom w:val="single" w:sz="24" w:space="1" w:color="808080"/>
          <w:right w:val="single" w:sz="24" w:space="4" w:color="808080"/>
        </w:pBdr>
        <w:jc w:val="both"/>
        <w:rPr>
          <w:rFonts w:cs="Arial"/>
        </w:rPr>
      </w:pPr>
      <w:r>
        <w:rPr>
          <w:rFonts w:cs="Arial"/>
          <w:shd w:val="clear" w:color="auto" w:fill="FFFFFF"/>
        </w:rPr>
        <w:t>Email:</w:t>
      </w:r>
      <w:r>
        <w:rPr>
          <w:rFonts w:ascii="Helvetica" w:hAnsi="Helvetica" w:cs="Helvetica"/>
          <w:color w:val="444444"/>
          <w:shd w:val="clear" w:color="auto" w:fill="FFFFFF"/>
        </w:rPr>
        <w:t> </w:t>
      </w:r>
      <w:hyperlink r:id="rId13" w:history="1">
        <w:r>
          <w:rPr>
            <w:rStyle w:val="Hyperlink"/>
            <w:rFonts w:cs="Arial"/>
            <w:shd w:val="clear" w:color="auto" w:fill="FFFFFF"/>
          </w:rPr>
          <w:t>UHDB.MedicinesInformation@nhs.net</w:t>
        </w:r>
      </w:hyperlink>
    </w:p>
    <w:p w14:paraId="17B21C75" w14:textId="77777777" w:rsidR="00622CAF" w:rsidRDefault="00622CAF" w:rsidP="005C67A1">
      <w:pPr>
        <w:pBdr>
          <w:top w:val="single" w:sz="24" w:space="1" w:color="808080"/>
          <w:left w:val="single" w:sz="24" w:space="4" w:color="808080"/>
          <w:bottom w:val="single" w:sz="24" w:space="1" w:color="808080"/>
          <w:right w:val="single" w:sz="24" w:space="4" w:color="808080"/>
        </w:pBdr>
        <w:jc w:val="both"/>
        <w:rPr>
          <w:rFonts w:cs="Arial"/>
        </w:rPr>
      </w:pPr>
    </w:p>
    <w:p w14:paraId="26FA8175" w14:textId="77777777" w:rsidR="00F57B03" w:rsidRPr="005C67A1" w:rsidRDefault="00CD4B4F" w:rsidP="005C67A1">
      <w:pPr>
        <w:pBdr>
          <w:top w:val="single" w:sz="24" w:space="1" w:color="808080"/>
          <w:left w:val="single" w:sz="24" w:space="4" w:color="808080"/>
          <w:bottom w:val="single" w:sz="24" w:space="1" w:color="808080"/>
          <w:right w:val="single" w:sz="24" w:space="4" w:color="808080"/>
        </w:pBdr>
        <w:jc w:val="both"/>
        <w:rPr>
          <w:iCs/>
        </w:rPr>
      </w:pPr>
      <w:r>
        <w:rPr>
          <w:iCs/>
        </w:rPr>
        <w:t>For local UHDB</w:t>
      </w:r>
      <w:r w:rsidRPr="005C329E">
        <w:rPr>
          <w:iCs/>
        </w:rPr>
        <w:t xml:space="preserve"> guidelines and policies please refer to </w:t>
      </w:r>
      <w:r>
        <w:rPr>
          <w:iCs/>
        </w:rPr>
        <w:t>the red button on the Trust intranet</w:t>
      </w:r>
      <w:r w:rsidR="00DE62E2">
        <w:rPr>
          <w:iCs/>
        </w:rPr>
        <w:t xml:space="preserve">, or </w:t>
      </w:r>
      <w:hyperlink r:id="rId14" w:tgtFrame="_blank" w:history="1">
        <w:r w:rsidR="00DE62E2" w:rsidRPr="00DE62E2">
          <w:rPr>
            <w:rStyle w:val="Strong"/>
            <w:rFonts w:cs="Arial"/>
            <w:b w:val="0"/>
            <w:color w:val="0000FF"/>
            <w:u w:val="single"/>
            <w:shd w:val="clear" w:color="auto" w:fill="FFFFFF"/>
          </w:rPr>
          <w:t>https://derby.koha-ptfs.co.uk/cgi-bin/koha/opac-main.pl</w:t>
        </w:r>
      </w:hyperlink>
    </w:p>
    <w:p w14:paraId="73452DE2" w14:textId="77777777" w:rsidR="00912D65" w:rsidRDefault="00912D65" w:rsidP="00F57B03">
      <w:pPr>
        <w:pBdr>
          <w:bottom w:val="single" w:sz="12" w:space="1" w:color="auto"/>
        </w:pBdr>
        <w:jc w:val="both"/>
        <w:rPr>
          <w:rFonts w:cs="Arial"/>
          <w:b/>
          <w:bCs/>
          <w:color w:val="808080"/>
          <w:szCs w:val="20"/>
        </w:rPr>
      </w:pPr>
    </w:p>
    <w:p w14:paraId="3FFE22C6" w14:textId="3615C0EE" w:rsidR="00C76CFB" w:rsidRDefault="00C76CFB" w:rsidP="00F57B03">
      <w:pPr>
        <w:jc w:val="both"/>
        <w:rPr>
          <w:rFonts w:cs="Arial"/>
          <w:b/>
          <w:bCs/>
          <w:color w:val="808080"/>
          <w:szCs w:val="20"/>
        </w:rPr>
      </w:pPr>
    </w:p>
    <w:p w14:paraId="7B9729B2" w14:textId="71279D8D" w:rsidR="0095487F" w:rsidRDefault="0095487F" w:rsidP="00F57B03">
      <w:pPr>
        <w:jc w:val="both"/>
        <w:rPr>
          <w:rFonts w:cs="Arial"/>
          <w:b/>
          <w:bCs/>
          <w:color w:val="808080"/>
          <w:szCs w:val="20"/>
        </w:rPr>
      </w:pPr>
    </w:p>
    <w:p w14:paraId="17D42F39" w14:textId="42246111" w:rsidR="0095487F" w:rsidRDefault="0095487F" w:rsidP="00F57B03">
      <w:pPr>
        <w:jc w:val="both"/>
        <w:rPr>
          <w:rFonts w:cs="Arial"/>
          <w:b/>
          <w:bCs/>
          <w:color w:val="808080"/>
          <w:szCs w:val="20"/>
        </w:rPr>
      </w:pPr>
    </w:p>
    <w:p w14:paraId="08ACAE55" w14:textId="77777777" w:rsidR="0095487F" w:rsidRDefault="0095487F" w:rsidP="00F57B03">
      <w:pPr>
        <w:jc w:val="both"/>
        <w:rPr>
          <w:rFonts w:cs="Arial"/>
          <w:b/>
          <w:bCs/>
          <w:color w:val="808080"/>
          <w:szCs w:val="20"/>
        </w:rPr>
      </w:pPr>
      <w:bookmarkStart w:id="0" w:name="_GoBack"/>
      <w:bookmarkEnd w:id="0"/>
    </w:p>
    <w:p w14:paraId="1388E085" w14:textId="1ECBA856" w:rsidR="00506AB5" w:rsidRDefault="002D0A4D" w:rsidP="00506AB5">
      <w:pPr>
        <w:jc w:val="both"/>
      </w:pPr>
      <w:r>
        <w:rPr>
          <w:rFonts w:cs="Arial"/>
          <w:b/>
          <w:bCs/>
          <w:sz w:val="32"/>
          <w:szCs w:val="20"/>
        </w:rPr>
        <w:lastRenderedPageBreak/>
        <w:t>Results</w:t>
      </w:r>
      <w:r w:rsidR="00972605">
        <w:rPr>
          <w:rFonts w:cs="Arial"/>
          <w:b/>
          <w:bCs/>
          <w:sz w:val="32"/>
          <w:szCs w:val="20"/>
        </w:rPr>
        <w:t xml:space="preserve">: </w:t>
      </w:r>
      <w:r w:rsidR="00D51D63">
        <w:rPr>
          <w:rFonts w:cs="Arial"/>
          <w:b/>
          <w:bCs/>
          <w:sz w:val="32"/>
          <w:szCs w:val="20"/>
        </w:rPr>
        <w:t>Current trials</w:t>
      </w:r>
    </w:p>
    <w:p w14:paraId="06B5F096" w14:textId="189110CB" w:rsidR="00506AB5" w:rsidRDefault="00506AB5" w:rsidP="00D51D63">
      <w:pPr>
        <w:spacing w:after="80"/>
        <w:jc w:val="both"/>
      </w:pPr>
    </w:p>
    <w:p w14:paraId="103E06FA" w14:textId="0AE8DA6A" w:rsidR="00D51D63" w:rsidRDefault="00D51D63" w:rsidP="003A47A5">
      <w:pPr>
        <w:pStyle w:val="ListParagraph"/>
        <w:numPr>
          <w:ilvl w:val="0"/>
          <w:numId w:val="41"/>
        </w:numPr>
        <w:spacing w:after="80"/>
        <w:jc w:val="both"/>
        <w:rPr>
          <w:b/>
          <w:bCs/>
        </w:rPr>
      </w:pPr>
      <w:r>
        <w:rPr>
          <w:b/>
          <w:bCs/>
        </w:rPr>
        <w:t>BCG Vaccination to Protect Healthcare Workers Against COVID-19 (BRACE).</w:t>
      </w:r>
    </w:p>
    <w:p w14:paraId="220FC12B" w14:textId="476601CD" w:rsidR="00D51D63" w:rsidRDefault="00D51D63" w:rsidP="003A47A5">
      <w:pPr>
        <w:spacing w:after="80"/>
        <w:jc w:val="both"/>
        <w:rPr>
          <w:b/>
          <w:bCs/>
        </w:rPr>
      </w:pPr>
    </w:p>
    <w:p w14:paraId="2F5FE114" w14:textId="3D84446E" w:rsidR="00D51D63" w:rsidRDefault="00D51D63" w:rsidP="003A47A5">
      <w:pPr>
        <w:spacing w:after="80"/>
        <w:jc w:val="both"/>
      </w:pPr>
      <w:r>
        <w:rPr>
          <w:b/>
          <w:bCs/>
        </w:rPr>
        <w:t xml:space="preserve">ClinicalTrials.gov Identifier: </w:t>
      </w:r>
      <w:r>
        <w:t>NCT04327206.</w:t>
      </w:r>
    </w:p>
    <w:p w14:paraId="1641F892" w14:textId="60B5567D" w:rsidR="00D51D63" w:rsidRDefault="00D51D63" w:rsidP="003A47A5">
      <w:pPr>
        <w:spacing w:after="80"/>
        <w:jc w:val="both"/>
      </w:pPr>
      <w:r w:rsidRPr="00A81951">
        <w:rPr>
          <w:b/>
          <w:bCs/>
        </w:rPr>
        <w:t xml:space="preserve">Recruitment Status: </w:t>
      </w:r>
      <w:r>
        <w:t>Not</w:t>
      </w:r>
      <w:r w:rsidR="00A81951">
        <w:t xml:space="preserve"> </w:t>
      </w:r>
      <w:r>
        <w:t>yet recruiting.</w:t>
      </w:r>
    </w:p>
    <w:p w14:paraId="48095BB2" w14:textId="76CFF619" w:rsidR="00D51D63" w:rsidRDefault="00D51D63" w:rsidP="003A47A5">
      <w:pPr>
        <w:spacing w:after="80"/>
        <w:jc w:val="both"/>
      </w:pPr>
      <w:r w:rsidRPr="00A81951">
        <w:rPr>
          <w:b/>
          <w:bCs/>
        </w:rPr>
        <w:t>First posted:</w:t>
      </w:r>
      <w:r>
        <w:t xml:space="preserve"> March 31, 2020.</w:t>
      </w:r>
    </w:p>
    <w:p w14:paraId="232107EF" w14:textId="0AB098BE" w:rsidR="00D51D63" w:rsidRDefault="00D51D63" w:rsidP="003A47A5">
      <w:pPr>
        <w:spacing w:after="80"/>
        <w:jc w:val="both"/>
      </w:pPr>
      <w:r w:rsidRPr="00A81951">
        <w:rPr>
          <w:b/>
          <w:bCs/>
        </w:rPr>
        <w:t>Last Update Posted:</w:t>
      </w:r>
      <w:r>
        <w:t xml:space="preserve"> March 31, 2020.</w:t>
      </w:r>
    </w:p>
    <w:p w14:paraId="33E066F9" w14:textId="17D9208D" w:rsidR="00D51D63" w:rsidRPr="00BC0111" w:rsidRDefault="00D51D63" w:rsidP="003A47A5">
      <w:pPr>
        <w:spacing w:after="80"/>
        <w:jc w:val="both"/>
      </w:pPr>
      <w:r w:rsidRPr="00A81951">
        <w:rPr>
          <w:b/>
          <w:bCs/>
        </w:rPr>
        <w:t>Sponsor &amp; Responsible Party:</w:t>
      </w:r>
      <w:r>
        <w:t xml:space="preserve"> Murdoch </w:t>
      </w:r>
      <w:proofErr w:type="spellStart"/>
      <w:r>
        <w:t>Childr</w:t>
      </w:r>
      <w:r w:rsidRPr="00BC0111">
        <w:t>ens</w:t>
      </w:r>
      <w:proofErr w:type="spellEnd"/>
      <w:r w:rsidRPr="00BC0111">
        <w:t xml:space="preserve"> Research Institute</w:t>
      </w:r>
      <w:r w:rsidR="002B5688">
        <w:t>, Australia.</w:t>
      </w:r>
    </w:p>
    <w:p w14:paraId="23AAD4F4" w14:textId="0E213280" w:rsidR="00A81951" w:rsidRPr="00BC0111" w:rsidRDefault="00A81951" w:rsidP="003A47A5">
      <w:pPr>
        <w:spacing w:after="80"/>
        <w:jc w:val="both"/>
      </w:pPr>
      <w:r w:rsidRPr="00BC0111">
        <w:rPr>
          <w:b/>
          <w:bCs/>
        </w:rPr>
        <w:t>Brief Summary:</w:t>
      </w:r>
      <w:r w:rsidRPr="00BC0111">
        <w:t xml:space="preserve"> </w:t>
      </w:r>
      <w:r w:rsidR="00BC0111" w:rsidRPr="00BC0111">
        <w:rPr>
          <w:i/>
          <w:iCs/>
        </w:rPr>
        <w:t>“</w:t>
      </w:r>
      <w:r w:rsidRPr="00BC0111">
        <w:rPr>
          <w:i/>
          <w:iCs/>
        </w:rPr>
        <w:t>Open label, two group, phase III randomised controlled trial in up to 4170 healthcare workers to determine if BC vaccination reduces the incidence and severity of COVID-19 during the 2020 pandemic</w:t>
      </w:r>
      <w:r w:rsidR="00BC0111" w:rsidRPr="00BC0111">
        <w:rPr>
          <w:i/>
          <w:iCs/>
        </w:rPr>
        <w:t>”</w:t>
      </w:r>
    </w:p>
    <w:p w14:paraId="1B16BC80" w14:textId="6A529B82" w:rsidR="00D51D63" w:rsidRDefault="003A47A5" w:rsidP="003A47A5">
      <w:pPr>
        <w:spacing w:after="80"/>
      </w:pPr>
      <w:r w:rsidRPr="003A47A5">
        <w:rPr>
          <w:b/>
          <w:bCs/>
        </w:rPr>
        <w:t>Trial registration page:</w:t>
      </w:r>
      <w:r>
        <w:t xml:space="preserve"> </w:t>
      </w:r>
      <w:hyperlink r:id="rId15" w:history="1">
        <w:r w:rsidR="00D51D63" w:rsidRPr="00981E32">
          <w:rPr>
            <w:rStyle w:val="Hyperlink"/>
          </w:rPr>
          <w:t>https://clinicaltrials.gov/ct2/show/NCT04327206</w:t>
        </w:r>
      </w:hyperlink>
    </w:p>
    <w:p w14:paraId="524A3B93" w14:textId="15E05658" w:rsidR="00D51D63" w:rsidRDefault="003A47A5" w:rsidP="00D51D63">
      <w:pPr>
        <w:jc w:val="both"/>
      </w:pPr>
      <w:r>
        <w:pict w14:anchorId="4A32B1EB">
          <v:rect id="_x0000_i1034" style="width:0;height:1.5pt" o:hralign="center" o:hrstd="t" o:hr="t" fillcolor="#a0a0a0" stroked="f"/>
        </w:pict>
      </w:r>
    </w:p>
    <w:p w14:paraId="04DC5A06" w14:textId="030B350A" w:rsidR="00D51D63" w:rsidRDefault="00D51D63" w:rsidP="00D51D63">
      <w:pPr>
        <w:jc w:val="both"/>
      </w:pPr>
    </w:p>
    <w:p w14:paraId="3CFC3FA6" w14:textId="2ADB6B73" w:rsidR="003A47A5" w:rsidRDefault="003A47A5" w:rsidP="003A47A5">
      <w:pPr>
        <w:pStyle w:val="ListParagraph"/>
        <w:numPr>
          <w:ilvl w:val="0"/>
          <w:numId w:val="41"/>
        </w:numPr>
        <w:spacing w:after="80"/>
        <w:jc w:val="both"/>
        <w:rPr>
          <w:b/>
          <w:bCs/>
        </w:rPr>
      </w:pPr>
      <w:r>
        <w:rPr>
          <w:b/>
          <w:bCs/>
        </w:rPr>
        <w:t>Reducing Health Care Workers Absenteeism in SARS-CoV-2 Pandemic Through Bacillus Calmette-</w:t>
      </w:r>
      <w:proofErr w:type="spellStart"/>
      <w:r>
        <w:rPr>
          <w:b/>
          <w:bCs/>
        </w:rPr>
        <w:t>Gu</w:t>
      </w:r>
      <w:r>
        <w:rPr>
          <w:rFonts w:cs="Arial"/>
          <w:b/>
          <w:bCs/>
        </w:rPr>
        <w:t>é</w:t>
      </w:r>
      <w:r>
        <w:rPr>
          <w:b/>
          <w:bCs/>
        </w:rPr>
        <w:t>rin</w:t>
      </w:r>
      <w:proofErr w:type="spellEnd"/>
      <w:r>
        <w:rPr>
          <w:b/>
          <w:bCs/>
        </w:rPr>
        <w:t xml:space="preserve"> Vaccination, A Randomized Controlled Trial (BCG Corona).</w:t>
      </w:r>
    </w:p>
    <w:p w14:paraId="342292CE" w14:textId="77777777" w:rsidR="003A47A5" w:rsidRDefault="003A47A5" w:rsidP="003A47A5">
      <w:pPr>
        <w:spacing w:after="80"/>
        <w:jc w:val="both"/>
        <w:rPr>
          <w:b/>
          <w:bCs/>
        </w:rPr>
      </w:pPr>
    </w:p>
    <w:p w14:paraId="2D66B7F6" w14:textId="524015EE" w:rsidR="003A47A5" w:rsidRDefault="003A47A5" w:rsidP="003A47A5">
      <w:pPr>
        <w:spacing w:after="80"/>
        <w:jc w:val="both"/>
      </w:pPr>
      <w:r>
        <w:rPr>
          <w:b/>
          <w:bCs/>
        </w:rPr>
        <w:t xml:space="preserve">ClinicalTrials.gov Identifier: </w:t>
      </w:r>
      <w:r>
        <w:t>NCT04328441.</w:t>
      </w:r>
    </w:p>
    <w:p w14:paraId="58AC2B03" w14:textId="7BC08844" w:rsidR="003A47A5" w:rsidRDefault="003A47A5" w:rsidP="003A47A5">
      <w:pPr>
        <w:spacing w:after="80"/>
        <w:jc w:val="both"/>
      </w:pPr>
      <w:r w:rsidRPr="00A81951">
        <w:rPr>
          <w:b/>
          <w:bCs/>
        </w:rPr>
        <w:t xml:space="preserve">Recruitment Status: </w:t>
      </w:r>
      <w:r>
        <w:t>Recruiting.</w:t>
      </w:r>
    </w:p>
    <w:p w14:paraId="5FFAF957" w14:textId="77777777" w:rsidR="003A47A5" w:rsidRDefault="003A47A5" w:rsidP="003A47A5">
      <w:pPr>
        <w:spacing w:after="80"/>
        <w:jc w:val="both"/>
      </w:pPr>
      <w:r w:rsidRPr="00A81951">
        <w:rPr>
          <w:b/>
          <w:bCs/>
        </w:rPr>
        <w:t>First posted:</w:t>
      </w:r>
      <w:r>
        <w:t xml:space="preserve"> March 31, 2020.</w:t>
      </w:r>
    </w:p>
    <w:p w14:paraId="3A3C63FC" w14:textId="77777777" w:rsidR="003A47A5" w:rsidRDefault="003A47A5" w:rsidP="003A47A5">
      <w:pPr>
        <w:spacing w:after="80"/>
        <w:jc w:val="both"/>
      </w:pPr>
      <w:r w:rsidRPr="00A81951">
        <w:rPr>
          <w:b/>
          <w:bCs/>
        </w:rPr>
        <w:t>Last Update Posted:</w:t>
      </w:r>
      <w:r>
        <w:t xml:space="preserve"> March 31, 2020.</w:t>
      </w:r>
    </w:p>
    <w:p w14:paraId="39D48B2C" w14:textId="69C81607" w:rsidR="003A47A5" w:rsidRDefault="003A47A5" w:rsidP="003A47A5">
      <w:pPr>
        <w:spacing w:after="80"/>
        <w:jc w:val="both"/>
      </w:pPr>
      <w:r w:rsidRPr="00A81951">
        <w:rPr>
          <w:b/>
          <w:bCs/>
        </w:rPr>
        <w:t>Sponsor &amp; Responsible Party:</w:t>
      </w:r>
      <w:r>
        <w:t xml:space="preserve"> </w:t>
      </w:r>
      <w:r w:rsidR="0029042E">
        <w:t xml:space="preserve">MJM </w:t>
      </w:r>
      <w:proofErr w:type="spellStart"/>
      <w:r w:rsidR="0029042E">
        <w:t>Bonten</w:t>
      </w:r>
      <w:proofErr w:type="spellEnd"/>
      <w:r w:rsidR="0029042E">
        <w:t>, UMC Utrecht, Netherlands.</w:t>
      </w:r>
    </w:p>
    <w:p w14:paraId="29EBDB8C" w14:textId="4D729D5D" w:rsidR="003A47A5" w:rsidRPr="00BC0111" w:rsidRDefault="003A47A5" w:rsidP="003A47A5">
      <w:pPr>
        <w:spacing w:after="80"/>
        <w:jc w:val="both"/>
        <w:rPr>
          <w:i/>
          <w:iCs/>
        </w:rPr>
      </w:pPr>
      <w:r w:rsidRPr="00A81951">
        <w:rPr>
          <w:b/>
          <w:bCs/>
        </w:rPr>
        <w:t>Brief Summary:</w:t>
      </w:r>
      <w:r>
        <w:t xml:space="preserve"> </w:t>
      </w:r>
      <w:r w:rsidR="00BC0111">
        <w:rPr>
          <w:i/>
          <w:iCs/>
        </w:rPr>
        <w:t>“</w:t>
      </w:r>
      <w:r w:rsidR="0029042E" w:rsidRPr="00BC0111">
        <w:rPr>
          <w:i/>
          <w:iCs/>
        </w:rPr>
        <w:t xml:space="preserve">Rationale: SARS-CoV-2 spreads rapidly throughout the world. A large epidemic in the Netherlands would seriously challenge the available hospital capacity, and this would be augmented by absenteeism of healthcare workers (HCW). Strategies to prevent absenteeism of HCW are, therefore, desperately needed to safeguard continuous patient care. </w:t>
      </w:r>
      <w:proofErr w:type="spellStart"/>
      <w:r w:rsidR="0029042E" w:rsidRPr="00BC0111">
        <w:rPr>
          <w:i/>
          <w:iCs/>
        </w:rPr>
        <w:t>Bacille</w:t>
      </w:r>
      <w:proofErr w:type="spellEnd"/>
      <w:r w:rsidR="0029042E" w:rsidRPr="00BC0111">
        <w:rPr>
          <w:i/>
          <w:iCs/>
        </w:rPr>
        <w:t xml:space="preserve"> Calmette-</w:t>
      </w:r>
      <w:proofErr w:type="spellStart"/>
      <w:r w:rsidR="0029042E" w:rsidRPr="00BC0111">
        <w:rPr>
          <w:i/>
          <w:iCs/>
        </w:rPr>
        <w:t>Gu</w:t>
      </w:r>
      <w:r w:rsidR="0029042E" w:rsidRPr="00BC0111">
        <w:rPr>
          <w:rFonts w:cs="Arial"/>
          <w:i/>
          <w:iCs/>
        </w:rPr>
        <w:t>é</w:t>
      </w:r>
      <w:r w:rsidR="0029042E" w:rsidRPr="00BC0111">
        <w:rPr>
          <w:i/>
          <w:iCs/>
        </w:rPr>
        <w:t>rin</w:t>
      </w:r>
      <w:proofErr w:type="spellEnd"/>
      <w:r w:rsidR="0029042E" w:rsidRPr="00BC0111">
        <w:rPr>
          <w:i/>
          <w:iCs/>
        </w:rPr>
        <w:t xml:space="preserve"> (BCG) is a vaccine against tuberculosis, with protective non-specific effects against other respiratory tract infections in in vitro and in vivo </w:t>
      </w:r>
      <w:proofErr w:type="gramStart"/>
      <w:r w:rsidR="0029042E" w:rsidRPr="00BC0111">
        <w:rPr>
          <w:i/>
          <w:iCs/>
        </w:rPr>
        <w:t>studies, and</w:t>
      </w:r>
      <w:proofErr w:type="gramEnd"/>
      <w:r w:rsidR="0029042E" w:rsidRPr="00BC0111">
        <w:rPr>
          <w:i/>
          <w:iCs/>
        </w:rPr>
        <w:t xml:space="preserve"> reported significant reductions in morbidity and mortality. We hypothesize that BCG vaccination can reduce HCW absenteeism during the epidemic phase of SARS-CoV-2.</w:t>
      </w:r>
    </w:p>
    <w:p w14:paraId="7CF9494A" w14:textId="51C61959" w:rsidR="0029042E" w:rsidRPr="00BC0111" w:rsidRDefault="0029042E" w:rsidP="003A47A5">
      <w:pPr>
        <w:spacing w:after="80"/>
        <w:jc w:val="both"/>
        <w:rPr>
          <w:i/>
          <w:iCs/>
        </w:rPr>
      </w:pPr>
      <w:r w:rsidRPr="00BC0111">
        <w:rPr>
          <w:i/>
          <w:iCs/>
        </w:rPr>
        <w:t xml:space="preserve">Objective: Primary objective: To reduce absenteeism among HCW with direct patient contacts during the </w:t>
      </w:r>
      <w:r w:rsidR="006D5B49" w:rsidRPr="00BC0111">
        <w:rPr>
          <w:i/>
          <w:iCs/>
        </w:rPr>
        <w:t>epidemic phase of COVID19. Secondary objective: To reduce hospital admission, ICU admission or death in HCW with direct patient contacts during the epidemic phase of COVID19.</w:t>
      </w:r>
    </w:p>
    <w:p w14:paraId="37C73AFB" w14:textId="57566B2B" w:rsidR="006D5B49" w:rsidRPr="00BC0111" w:rsidRDefault="006D5B49" w:rsidP="003A47A5">
      <w:pPr>
        <w:spacing w:after="80"/>
        <w:jc w:val="both"/>
        <w:rPr>
          <w:i/>
          <w:iCs/>
        </w:rPr>
      </w:pPr>
      <w:r w:rsidRPr="00BC0111">
        <w:rPr>
          <w:i/>
          <w:iCs/>
        </w:rPr>
        <w:t>Study design: A placebo-controlled adaptive multi-centre randomized controlled trial.</w:t>
      </w:r>
    </w:p>
    <w:p w14:paraId="295A2465" w14:textId="6861F818" w:rsidR="006D5B49" w:rsidRPr="00BC0111" w:rsidRDefault="006D5B49" w:rsidP="003A47A5">
      <w:pPr>
        <w:spacing w:after="80"/>
        <w:jc w:val="both"/>
        <w:rPr>
          <w:i/>
          <w:iCs/>
        </w:rPr>
      </w:pPr>
      <w:r w:rsidRPr="00BC0111">
        <w:rPr>
          <w:i/>
          <w:iCs/>
        </w:rPr>
        <w:t xml:space="preserve">Study population: HCW with direct patient contacts, defined as nurses and physicians working at emergency rooms and wards where COVID-infected </w:t>
      </w:r>
      <w:proofErr w:type="spellStart"/>
      <w:r w:rsidRPr="00BC0111">
        <w:rPr>
          <w:i/>
          <w:iCs/>
        </w:rPr>
        <w:t>patietns</w:t>
      </w:r>
      <w:proofErr w:type="spellEnd"/>
      <w:r w:rsidRPr="00BC0111">
        <w:rPr>
          <w:i/>
          <w:iCs/>
        </w:rPr>
        <w:t xml:space="preserve"> are treated.</w:t>
      </w:r>
    </w:p>
    <w:p w14:paraId="11779E7E" w14:textId="2672AF06" w:rsidR="006D5B49" w:rsidRPr="00BC0111" w:rsidRDefault="006D5B49" w:rsidP="003A47A5">
      <w:pPr>
        <w:spacing w:after="80"/>
        <w:jc w:val="both"/>
        <w:rPr>
          <w:i/>
          <w:iCs/>
        </w:rPr>
      </w:pPr>
      <w:r w:rsidRPr="00BC0111">
        <w:rPr>
          <w:i/>
          <w:iCs/>
        </w:rPr>
        <w:t>Intervention: Participants will be randomized between intracutaneous administration of BCG vaccine or placebo in a 1:1 ratio.</w:t>
      </w:r>
    </w:p>
    <w:p w14:paraId="18B130DB" w14:textId="5785A457" w:rsidR="006D5B49" w:rsidRPr="00BC0111" w:rsidRDefault="00BC0111" w:rsidP="003A47A5">
      <w:pPr>
        <w:spacing w:after="80"/>
        <w:jc w:val="both"/>
        <w:rPr>
          <w:i/>
          <w:iCs/>
        </w:rPr>
      </w:pPr>
      <w:r w:rsidRPr="00BC0111">
        <w:rPr>
          <w:i/>
          <w:iCs/>
        </w:rPr>
        <w:t xml:space="preserve">Main Study parameters/endpoints: Primary endpoint: number of days (unplanned) absenteeism for any reason. Secondary endpoints: number of days of (unplanned) </w:t>
      </w:r>
      <w:r w:rsidRPr="00BC0111">
        <w:rPr>
          <w:i/>
          <w:iCs/>
        </w:rPr>
        <w:lastRenderedPageBreak/>
        <w:t>absenteeism because of documented SARS-CoV-2 infection, and the cumulative incidence of hospital admission, Intensive Care Admission, and death.</w:t>
      </w:r>
    </w:p>
    <w:p w14:paraId="0CF29836" w14:textId="64FC5BEE" w:rsidR="006D5B49" w:rsidRPr="00A81951" w:rsidRDefault="00BC0111" w:rsidP="003A47A5">
      <w:pPr>
        <w:spacing w:after="80"/>
        <w:jc w:val="both"/>
      </w:pPr>
      <w:r w:rsidRPr="00BC0111">
        <w:rPr>
          <w:i/>
          <w:iCs/>
        </w:rPr>
        <w:t>Nature and extent of the burden and risks associated with participation, benefit and group-relatedness: Based on previous experience and randomized controlled trials in adult and elderly individuals, the risks of BCG vaccination are considered low. The objective of this trial is to evaluate the beneficial effects of BCG vaccination through a lower work absenteeism rate of HCW and/or a mitigated clinical course of SARS-CoV-2 infection. The primary endpoint and the adaptive design with frequent interim analyses facilitate maximum efficiency of the trial, so that results can inform policy making during the ongoing epidemic</w:t>
      </w:r>
      <w:r>
        <w:rPr>
          <w:i/>
          <w:iCs/>
        </w:rPr>
        <w:t>”.</w:t>
      </w:r>
    </w:p>
    <w:p w14:paraId="01555DBD" w14:textId="77777777" w:rsidR="00BC0111" w:rsidRDefault="003A47A5" w:rsidP="00BC0111">
      <w:pPr>
        <w:jc w:val="both"/>
        <w:rPr>
          <w:rStyle w:val="Hyperlink"/>
        </w:rPr>
      </w:pPr>
      <w:r w:rsidRPr="003A47A5">
        <w:rPr>
          <w:b/>
          <w:bCs/>
        </w:rPr>
        <w:t>Trial registration page:</w:t>
      </w:r>
      <w:r>
        <w:t xml:space="preserve"> </w:t>
      </w:r>
      <w:hyperlink r:id="rId16" w:history="1">
        <w:r w:rsidR="00BC0111" w:rsidRPr="00A714CE">
          <w:rPr>
            <w:rStyle w:val="Hyperlink"/>
          </w:rPr>
          <w:t>https://clinicaltrials.gov/ct2/show/NCT04328</w:t>
        </w:r>
        <w:r w:rsidR="00BC0111" w:rsidRPr="00A714CE">
          <w:rPr>
            <w:rStyle w:val="Hyperlink"/>
          </w:rPr>
          <w:t>4</w:t>
        </w:r>
        <w:r w:rsidR="00BC0111" w:rsidRPr="00A714CE">
          <w:rPr>
            <w:rStyle w:val="Hyperlink"/>
          </w:rPr>
          <w:t>41</w:t>
        </w:r>
      </w:hyperlink>
    </w:p>
    <w:p w14:paraId="672FF097" w14:textId="77777777" w:rsidR="003A47A5" w:rsidRDefault="003A47A5" w:rsidP="003A47A5">
      <w:pPr>
        <w:jc w:val="both"/>
      </w:pPr>
      <w:r>
        <w:pict w14:anchorId="412ED709">
          <v:rect id="_x0000_i1035" style="width:0;height:1.5pt" o:hralign="center" o:hrstd="t" o:hr="t" fillcolor="#a0a0a0" stroked="f"/>
        </w:pict>
      </w:r>
    </w:p>
    <w:p w14:paraId="3D3D8460" w14:textId="7C0C22D9" w:rsidR="00D51D63" w:rsidRDefault="00D51D63" w:rsidP="00D51D63">
      <w:pPr>
        <w:spacing w:after="80"/>
        <w:jc w:val="both"/>
      </w:pPr>
    </w:p>
    <w:p w14:paraId="760461DB" w14:textId="5A3EAFE4" w:rsidR="00D51D63" w:rsidRDefault="00D51D63" w:rsidP="00D51D63">
      <w:pPr>
        <w:jc w:val="both"/>
      </w:pPr>
      <w:r>
        <w:rPr>
          <w:rFonts w:cs="Arial"/>
          <w:b/>
          <w:bCs/>
          <w:sz w:val="32"/>
          <w:szCs w:val="20"/>
        </w:rPr>
        <w:t>Results: Papers</w:t>
      </w:r>
      <w:r w:rsidR="002308D9">
        <w:rPr>
          <w:rFonts w:cs="Arial"/>
          <w:b/>
          <w:bCs/>
          <w:sz w:val="32"/>
          <w:szCs w:val="20"/>
        </w:rPr>
        <w:t xml:space="preserve"> / Letters</w:t>
      </w:r>
    </w:p>
    <w:p w14:paraId="78A1E613" w14:textId="77777777" w:rsidR="00D51D63" w:rsidRDefault="00D51D63" w:rsidP="00D51D63">
      <w:pPr>
        <w:spacing w:after="80"/>
        <w:jc w:val="both"/>
      </w:pPr>
    </w:p>
    <w:p w14:paraId="58E14B8C" w14:textId="54D133F2" w:rsidR="00506AB5" w:rsidRPr="00BA3C45" w:rsidRDefault="009512DE" w:rsidP="00D51D63">
      <w:pPr>
        <w:pStyle w:val="ListParagraph"/>
        <w:numPr>
          <w:ilvl w:val="0"/>
          <w:numId w:val="41"/>
        </w:numPr>
        <w:spacing w:after="80"/>
        <w:jc w:val="both"/>
        <w:rPr>
          <w:b/>
          <w:bCs/>
        </w:rPr>
      </w:pPr>
      <w:r w:rsidRPr="00BA3C45">
        <w:rPr>
          <w:b/>
          <w:bCs/>
        </w:rPr>
        <w:t>Correlation between universal BCG vaccination policy and reduced morbidity and mortality for COVID-19: an epidemiological study.</w:t>
      </w:r>
    </w:p>
    <w:p w14:paraId="78C2B9BB" w14:textId="615C2D92" w:rsidR="009512DE" w:rsidRDefault="009512DE" w:rsidP="00D51D63">
      <w:pPr>
        <w:spacing w:after="80"/>
        <w:jc w:val="both"/>
        <w:rPr>
          <w:b/>
          <w:bCs/>
        </w:rPr>
      </w:pPr>
    </w:p>
    <w:p w14:paraId="284D36F2" w14:textId="094698C5" w:rsidR="009512DE" w:rsidRDefault="009512DE" w:rsidP="00D51D63">
      <w:pPr>
        <w:spacing w:after="80"/>
        <w:jc w:val="both"/>
        <w:rPr>
          <w:b/>
          <w:bCs/>
        </w:rPr>
      </w:pPr>
      <w:r>
        <w:rPr>
          <w:b/>
          <w:bCs/>
        </w:rPr>
        <w:t xml:space="preserve">Author(s): </w:t>
      </w:r>
      <w:r w:rsidRPr="009512DE">
        <w:t xml:space="preserve">Miller A, </w:t>
      </w:r>
      <w:proofErr w:type="spellStart"/>
      <w:r w:rsidRPr="009512DE">
        <w:t>Reandelar</w:t>
      </w:r>
      <w:proofErr w:type="spellEnd"/>
      <w:r w:rsidRPr="009512DE">
        <w:t xml:space="preserve"> MJ, </w:t>
      </w:r>
      <w:proofErr w:type="spellStart"/>
      <w:r w:rsidRPr="009512DE">
        <w:t>Fasciglione</w:t>
      </w:r>
      <w:proofErr w:type="spellEnd"/>
      <w:r w:rsidRPr="009512DE">
        <w:t xml:space="preserve"> K, </w:t>
      </w:r>
      <w:proofErr w:type="spellStart"/>
      <w:r w:rsidRPr="009512DE">
        <w:t>Roumenova</w:t>
      </w:r>
      <w:proofErr w:type="spellEnd"/>
      <w:r w:rsidRPr="009512DE">
        <w:t xml:space="preserve"> V, Li Y, </w:t>
      </w:r>
      <w:proofErr w:type="spellStart"/>
      <w:r w:rsidRPr="009512DE">
        <w:t>Otazu</w:t>
      </w:r>
      <w:proofErr w:type="spellEnd"/>
      <w:r w:rsidRPr="009512DE">
        <w:t xml:space="preserve"> GH.</w:t>
      </w:r>
    </w:p>
    <w:p w14:paraId="57E2C149" w14:textId="77777777" w:rsidR="009512DE" w:rsidRDefault="009512DE" w:rsidP="00D51D63">
      <w:pPr>
        <w:spacing w:after="80"/>
        <w:jc w:val="both"/>
        <w:textAlignment w:val="baseline"/>
        <w:rPr>
          <w:rStyle w:val="highwire-cite-metadata-pages"/>
          <w:rFonts w:cs="Arial"/>
          <w:bdr w:val="none" w:sz="0" w:space="0" w:color="auto" w:frame="1"/>
        </w:rPr>
      </w:pPr>
      <w:r>
        <w:rPr>
          <w:b/>
          <w:bCs/>
        </w:rPr>
        <w:t xml:space="preserve">Citation: </w:t>
      </w:r>
      <w:proofErr w:type="spellStart"/>
      <w:r w:rsidRPr="009512DE">
        <w:rPr>
          <w:rStyle w:val="highwire-cite-metadata-journal"/>
          <w:rFonts w:cs="Arial"/>
          <w:bdr w:val="none" w:sz="0" w:space="0" w:color="auto" w:frame="1"/>
        </w:rPr>
        <w:t>medRxiv</w:t>
      </w:r>
      <w:proofErr w:type="spellEnd"/>
      <w:r w:rsidRPr="009512DE">
        <w:rPr>
          <w:rStyle w:val="highwire-cite-metadata-journal"/>
          <w:rFonts w:cs="Arial"/>
          <w:bdr w:val="none" w:sz="0" w:space="0" w:color="auto" w:frame="1"/>
        </w:rPr>
        <w:t xml:space="preserve"> </w:t>
      </w:r>
      <w:r w:rsidRPr="009512DE">
        <w:rPr>
          <w:rStyle w:val="highwire-cite-metadata-pages"/>
          <w:rFonts w:cs="Arial"/>
          <w:bdr w:val="none" w:sz="0" w:space="0" w:color="auto" w:frame="1"/>
        </w:rPr>
        <w:t>2020.03.24.</w:t>
      </w:r>
      <w:proofErr w:type="gramStart"/>
      <w:r w:rsidRPr="009512DE">
        <w:rPr>
          <w:rStyle w:val="highwire-cite-metadata-pages"/>
          <w:rFonts w:cs="Arial"/>
          <w:bdr w:val="none" w:sz="0" w:space="0" w:color="auto" w:frame="1"/>
        </w:rPr>
        <w:t>20042937;</w:t>
      </w:r>
      <w:proofErr w:type="gramEnd"/>
    </w:p>
    <w:p w14:paraId="3875296C" w14:textId="77777777" w:rsidR="009512DE" w:rsidRDefault="009512DE" w:rsidP="00D51D63">
      <w:pPr>
        <w:spacing w:after="80"/>
        <w:jc w:val="both"/>
        <w:textAlignment w:val="baseline"/>
        <w:rPr>
          <w:rStyle w:val="highwire-cite-metadata-doi"/>
          <w:rFonts w:cs="Arial"/>
          <w:bdr w:val="none" w:sz="0" w:space="0" w:color="auto" w:frame="1"/>
        </w:rPr>
      </w:pPr>
      <w:proofErr w:type="spellStart"/>
      <w:proofErr w:type="gramStart"/>
      <w:r w:rsidRPr="009512DE">
        <w:rPr>
          <w:rStyle w:val="doilabel"/>
          <w:rFonts w:cs="Arial"/>
          <w:bdr w:val="none" w:sz="0" w:space="0" w:color="auto" w:frame="1"/>
        </w:rPr>
        <w:t>doi:</w:t>
      </w:r>
      <w:r w:rsidRPr="009512DE">
        <w:rPr>
          <w:rStyle w:val="highwire-cite-metadata-doi"/>
          <w:rFonts w:cs="Arial"/>
          <w:bdr w:val="none" w:sz="0" w:space="0" w:color="auto" w:frame="1"/>
        </w:rPr>
        <w:t>https</w:t>
      </w:r>
      <w:proofErr w:type="spellEnd"/>
      <w:r w:rsidRPr="009512DE">
        <w:rPr>
          <w:rStyle w:val="highwire-cite-metadata-doi"/>
          <w:rFonts w:cs="Arial"/>
          <w:bdr w:val="none" w:sz="0" w:space="0" w:color="auto" w:frame="1"/>
        </w:rPr>
        <w:t>://doi.org/10.1101/2020.03.24.2004293</w:t>
      </w:r>
      <w:proofErr w:type="gramEnd"/>
    </w:p>
    <w:p w14:paraId="4B3BBE8E" w14:textId="2EC9B39F" w:rsidR="009512DE" w:rsidRPr="006528F3" w:rsidRDefault="009512DE" w:rsidP="006528F3">
      <w:pPr>
        <w:spacing w:after="80"/>
        <w:jc w:val="both"/>
        <w:textAlignment w:val="baseline"/>
        <w:rPr>
          <w:rStyle w:val="highwire-cite-metadata-doi"/>
          <w:rFonts w:cs="Arial"/>
          <w:i/>
          <w:iCs/>
          <w:bdr w:val="none" w:sz="0" w:space="0" w:color="auto" w:frame="1"/>
        </w:rPr>
      </w:pPr>
      <w:r>
        <w:rPr>
          <w:rStyle w:val="highwire-cite-metadata-doi"/>
          <w:rFonts w:cs="Arial"/>
          <w:bdr w:val="none" w:sz="0" w:space="0" w:color="auto" w:frame="1"/>
        </w:rPr>
        <w:t xml:space="preserve">Please note the disclaimer from the </w:t>
      </w:r>
      <w:proofErr w:type="spellStart"/>
      <w:r>
        <w:rPr>
          <w:rStyle w:val="highwire-cite-metadata-doi"/>
          <w:rFonts w:cs="Arial"/>
          <w:bdr w:val="none" w:sz="0" w:space="0" w:color="auto" w:frame="1"/>
        </w:rPr>
        <w:t>medRxiv</w:t>
      </w:r>
      <w:proofErr w:type="spellEnd"/>
      <w:r>
        <w:rPr>
          <w:rStyle w:val="highwire-cite-metadata-doi"/>
          <w:rFonts w:cs="Arial"/>
          <w:bdr w:val="none" w:sz="0" w:space="0" w:color="auto" w:frame="1"/>
        </w:rPr>
        <w:t xml:space="preserve"> website: </w:t>
      </w:r>
      <w:r>
        <w:rPr>
          <w:rStyle w:val="highwire-cite-metadata-doi"/>
          <w:rFonts w:cs="Arial"/>
          <w:i/>
          <w:iCs/>
          <w:bdr w:val="none" w:sz="0" w:space="0" w:color="auto" w:frame="1"/>
        </w:rPr>
        <w:t>“This article is a preprint and has not been peer reviewed … It reports new medical research that has yet to be evaluated and should not be use dot guide clinical practice”.</w:t>
      </w:r>
    </w:p>
    <w:p w14:paraId="0AFC9D14" w14:textId="7CD0D424" w:rsidR="006528F3" w:rsidRPr="006528F3" w:rsidRDefault="006528F3" w:rsidP="006528F3">
      <w:pPr>
        <w:tabs>
          <w:tab w:val="left" w:pos="1446"/>
        </w:tabs>
        <w:autoSpaceDE w:val="0"/>
        <w:autoSpaceDN w:val="0"/>
        <w:adjustRightInd w:val="0"/>
        <w:spacing w:after="80"/>
        <w:jc w:val="both"/>
        <w:rPr>
          <w:rFonts w:cs="Arial"/>
          <w:bdr w:val="none" w:sz="0" w:space="0" w:color="auto" w:frame="1"/>
        </w:rPr>
      </w:pPr>
      <w:r w:rsidRPr="006528F3">
        <w:rPr>
          <w:rFonts w:cs="Arial"/>
          <w:b/>
          <w:bCs/>
        </w:rPr>
        <w:t>Abstract</w:t>
      </w:r>
      <w:r>
        <w:rPr>
          <w:rFonts w:cs="Arial"/>
          <w:b/>
          <w:bCs/>
        </w:rPr>
        <w:t xml:space="preserve">: </w:t>
      </w:r>
      <w:r w:rsidRPr="006528F3">
        <w:rPr>
          <w:rFonts w:eastAsia="ArialMT" w:cs="Arial"/>
        </w:rPr>
        <w:t>COVID-19 has spread to most countries in the world. Puzzlingly, the impact of the disease is</w:t>
      </w:r>
      <w:r>
        <w:rPr>
          <w:rFonts w:eastAsia="ArialMT" w:cs="Arial"/>
        </w:rPr>
        <w:t xml:space="preserve"> </w:t>
      </w:r>
      <w:r w:rsidRPr="006528F3">
        <w:rPr>
          <w:rFonts w:eastAsia="ArialMT" w:cs="Arial"/>
        </w:rPr>
        <w:t>different in different countries. These differences are attributed to differences in cultural norms,</w:t>
      </w:r>
      <w:r>
        <w:rPr>
          <w:rFonts w:eastAsia="ArialMT" w:cs="Arial"/>
        </w:rPr>
        <w:t xml:space="preserve"> </w:t>
      </w:r>
      <w:r w:rsidRPr="006528F3">
        <w:rPr>
          <w:rFonts w:eastAsia="ArialMT" w:cs="Arial"/>
        </w:rPr>
        <w:t>mitigation efforts, and health infrastructure. Here we propose that national differences in COVID-19 impact could be partially explained by the different national policies respect to Bacillus</w:t>
      </w:r>
      <w:r>
        <w:rPr>
          <w:rFonts w:eastAsia="ArialMT" w:cs="Arial"/>
        </w:rPr>
        <w:t xml:space="preserve"> </w:t>
      </w:r>
      <w:r w:rsidRPr="006528F3">
        <w:rPr>
          <w:rFonts w:eastAsia="ArialMT" w:cs="Arial"/>
        </w:rPr>
        <w:t>Calmette-Guerin (BCG) childhood vaccination. BCG vaccination has been reported to offer broad</w:t>
      </w:r>
      <w:r>
        <w:rPr>
          <w:rFonts w:eastAsia="ArialMT" w:cs="Arial"/>
        </w:rPr>
        <w:t xml:space="preserve"> </w:t>
      </w:r>
      <w:r w:rsidRPr="006528F3">
        <w:rPr>
          <w:rFonts w:eastAsia="ArialMT" w:cs="Arial"/>
        </w:rPr>
        <w:t>protection to respiratory infections. We compared large number of countries BCG vaccination</w:t>
      </w:r>
      <w:r>
        <w:rPr>
          <w:rFonts w:eastAsia="ArialMT" w:cs="Arial"/>
        </w:rPr>
        <w:t xml:space="preserve"> </w:t>
      </w:r>
      <w:r w:rsidRPr="006528F3">
        <w:rPr>
          <w:rFonts w:eastAsia="ArialMT" w:cs="Arial"/>
        </w:rPr>
        <w:t>policies with the morbidity and mortality for COVID-19. We found that countries without universal</w:t>
      </w:r>
      <w:r>
        <w:rPr>
          <w:rFonts w:eastAsia="ArialMT" w:cs="Arial"/>
        </w:rPr>
        <w:t xml:space="preserve"> </w:t>
      </w:r>
      <w:r w:rsidRPr="006528F3">
        <w:rPr>
          <w:rFonts w:eastAsia="ArialMT" w:cs="Arial"/>
        </w:rPr>
        <w:t>policies of BCG vaccination (Italy, Nederland, USA) have been more severely affected compared</w:t>
      </w:r>
      <w:r>
        <w:rPr>
          <w:rFonts w:eastAsia="ArialMT" w:cs="Arial"/>
        </w:rPr>
        <w:t xml:space="preserve"> </w:t>
      </w:r>
      <w:r w:rsidRPr="006528F3">
        <w:rPr>
          <w:rFonts w:eastAsia="ArialMT" w:cs="Arial"/>
        </w:rPr>
        <w:t>to countries with universal and long-standing BCG policies. Countries that have a late start of</w:t>
      </w:r>
      <w:r>
        <w:rPr>
          <w:rFonts w:eastAsia="ArialMT" w:cs="Arial"/>
        </w:rPr>
        <w:t xml:space="preserve"> </w:t>
      </w:r>
      <w:r w:rsidRPr="006528F3">
        <w:rPr>
          <w:rFonts w:eastAsia="ArialMT" w:cs="Arial"/>
        </w:rPr>
        <w:t>universal BCG policy (Iran, 1984) had high mortality, consistent with the idea that BCG protects</w:t>
      </w:r>
      <w:r>
        <w:rPr>
          <w:rFonts w:eastAsia="ArialMT" w:cs="Arial"/>
        </w:rPr>
        <w:t xml:space="preserve"> </w:t>
      </w:r>
      <w:r w:rsidRPr="006528F3">
        <w:rPr>
          <w:rFonts w:eastAsia="ArialMT" w:cs="Arial"/>
        </w:rPr>
        <w:t>the vaccinated elderly population. We also found that BCG vaccination also reduced the number</w:t>
      </w:r>
      <w:r>
        <w:rPr>
          <w:rFonts w:eastAsia="ArialMT" w:cs="Arial"/>
        </w:rPr>
        <w:t xml:space="preserve"> </w:t>
      </w:r>
      <w:r w:rsidRPr="006528F3">
        <w:rPr>
          <w:rFonts w:eastAsia="ArialMT" w:cs="Arial"/>
        </w:rPr>
        <w:t>of reported COVID-19 cases in a country. The combination of reduced morbidity and mortality</w:t>
      </w:r>
      <w:r>
        <w:rPr>
          <w:rFonts w:eastAsia="ArialMT" w:cs="Arial"/>
        </w:rPr>
        <w:t xml:space="preserve"> </w:t>
      </w:r>
      <w:r w:rsidRPr="006528F3">
        <w:rPr>
          <w:rFonts w:eastAsia="ArialMT" w:cs="Arial"/>
        </w:rPr>
        <w:t>makes BCG vaccination a potential new tool in the fight against COVID-19.</w:t>
      </w:r>
    </w:p>
    <w:p w14:paraId="0D2EAEB0" w14:textId="61AAB8FC" w:rsidR="009512DE" w:rsidRPr="009512DE" w:rsidRDefault="009512DE" w:rsidP="00D51D63">
      <w:pPr>
        <w:spacing w:after="80"/>
        <w:jc w:val="both"/>
      </w:pPr>
      <w:r>
        <w:rPr>
          <w:b/>
          <w:bCs/>
        </w:rPr>
        <w:t xml:space="preserve">Source: </w:t>
      </w:r>
      <w:proofErr w:type="spellStart"/>
      <w:r>
        <w:t>medRxiv</w:t>
      </w:r>
      <w:proofErr w:type="spellEnd"/>
    </w:p>
    <w:p w14:paraId="265A40AB" w14:textId="77777777" w:rsidR="009512DE" w:rsidRDefault="009512DE" w:rsidP="00D51D63">
      <w:pPr>
        <w:spacing w:after="80"/>
        <w:jc w:val="both"/>
      </w:pPr>
      <w:r w:rsidRPr="009512DE">
        <w:rPr>
          <w:b/>
          <w:bCs/>
        </w:rPr>
        <w:t>Full Text/URL:</w:t>
      </w:r>
      <w:r>
        <w:rPr>
          <w:b/>
          <w:bCs/>
        </w:rPr>
        <w:t xml:space="preserve"> </w:t>
      </w:r>
      <w:hyperlink r:id="rId17" w:history="1">
        <w:r w:rsidRPr="00981E32">
          <w:rPr>
            <w:rStyle w:val="Hyperlink"/>
          </w:rPr>
          <w:t>https://www.medrxiv.org/conte</w:t>
        </w:r>
        <w:r w:rsidRPr="00981E32">
          <w:rPr>
            <w:rStyle w:val="Hyperlink"/>
          </w:rPr>
          <w:t>n</w:t>
        </w:r>
        <w:r w:rsidRPr="00981E32">
          <w:rPr>
            <w:rStyle w:val="Hyperlink"/>
          </w:rPr>
          <w:t>t/10.1101/2020.03.24.20042937v1</w:t>
        </w:r>
      </w:hyperlink>
    </w:p>
    <w:p w14:paraId="36901DBA" w14:textId="225937C3" w:rsidR="001A6268" w:rsidRDefault="00EE2966" w:rsidP="00D51D63">
      <w:pPr>
        <w:spacing w:after="80"/>
        <w:jc w:val="both"/>
      </w:pPr>
      <w:r>
        <w:pict w14:anchorId="6C7EBF0B">
          <v:rect id="_x0000_i1025" style="width:0;height:1.5pt" o:hralign="center" o:hrstd="t" o:hr="t" fillcolor="#a0a0a0" stroked="f"/>
        </w:pict>
      </w:r>
    </w:p>
    <w:p w14:paraId="53BD0AFB" w14:textId="77777777" w:rsidR="00141E92" w:rsidRDefault="00141E92" w:rsidP="00D51D63">
      <w:pPr>
        <w:spacing w:after="80"/>
        <w:jc w:val="both"/>
      </w:pPr>
    </w:p>
    <w:p w14:paraId="51F51A8A" w14:textId="2C54B031" w:rsidR="00D51D63" w:rsidRPr="00BA3C45" w:rsidRDefault="00E4630B" w:rsidP="00D51D63">
      <w:pPr>
        <w:pStyle w:val="ListParagraph"/>
        <w:numPr>
          <w:ilvl w:val="0"/>
          <w:numId w:val="41"/>
        </w:numPr>
        <w:spacing w:after="80"/>
        <w:jc w:val="both"/>
        <w:rPr>
          <w:b/>
          <w:bCs/>
        </w:rPr>
      </w:pPr>
      <w:r>
        <w:rPr>
          <w:b/>
          <w:bCs/>
        </w:rPr>
        <w:t>Rapid Response:</w:t>
      </w:r>
      <w:r w:rsidR="00F81178">
        <w:rPr>
          <w:b/>
          <w:bCs/>
        </w:rPr>
        <w:t xml:space="preserve"> Does BCG bolster one’s immunity against COVID-19? </w:t>
      </w:r>
      <w:r w:rsidR="00F81178" w:rsidRPr="00F81178">
        <w:t>Rapid response to</w:t>
      </w:r>
      <w:r w:rsidR="00F81178">
        <w:t>: COVID-19: what treatme</w:t>
      </w:r>
      <w:r w:rsidR="00414B21">
        <w:t>nt</w:t>
      </w:r>
      <w:r w:rsidR="00F81178">
        <w:t>s are b</w:t>
      </w:r>
      <w:r w:rsidR="00414B21">
        <w:t>eing</w:t>
      </w:r>
      <w:r w:rsidR="00F81178">
        <w:t xml:space="preserve"> investigated?</w:t>
      </w:r>
    </w:p>
    <w:p w14:paraId="4307F7F3" w14:textId="77777777" w:rsidR="00D51D63" w:rsidRDefault="00D51D63" w:rsidP="00D51D63">
      <w:pPr>
        <w:spacing w:after="80"/>
        <w:jc w:val="both"/>
        <w:rPr>
          <w:b/>
          <w:bCs/>
        </w:rPr>
      </w:pPr>
    </w:p>
    <w:p w14:paraId="23BFFA9F" w14:textId="2FBACEF3" w:rsidR="00D51D63" w:rsidRDefault="00D51D63" w:rsidP="00D51D63">
      <w:pPr>
        <w:spacing w:after="80"/>
        <w:jc w:val="both"/>
        <w:rPr>
          <w:b/>
          <w:bCs/>
        </w:rPr>
      </w:pPr>
      <w:r>
        <w:rPr>
          <w:b/>
          <w:bCs/>
        </w:rPr>
        <w:t xml:space="preserve">Author(s): </w:t>
      </w:r>
      <w:proofErr w:type="spellStart"/>
      <w:r w:rsidR="00141E92" w:rsidRPr="00141E92">
        <w:t>Athikarisamy</w:t>
      </w:r>
      <w:proofErr w:type="spellEnd"/>
      <w:r w:rsidR="00141E92" w:rsidRPr="00141E92">
        <w:t xml:space="preserve"> SE, Jacob JR.</w:t>
      </w:r>
    </w:p>
    <w:p w14:paraId="3BCE2FFD" w14:textId="5E226DAB" w:rsidR="00D51D63" w:rsidRDefault="00D51D63" w:rsidP="00D51D63">
      <w:pPr>
        <w:spacing w:after="80"/>
        <w:jc w:val="both"/>
        <w:textAlignment w:val="baseline"/>
        <w:rPr>
          <w:rStyle w:val="highwire-cite-metadata-doi"/>
          <w:rFonts w:cs="Arial"/>
          <w:bdr w:val="none" w:sz="0" w:space="0" w:color="auto" w:frame="1"/>
        </w:rPr>
      </w:pPr>
      <w:r>
        <w:rPr>
          <w:b/>
          <w:bCs/>
        </w:rPr>
        <w:lastRenderedPageBreak/>
        <w:t xml:space="preserve">Citation: </w:t>
      </w:r>
      <w:r w:rsidR="00141E92">
        <w:rPr>
          <w:rStyle w:val="highwire-cite-metadata-journal"/>
          <w:rFonts w:cs="Arial"/>
          <w:bdr w:val="none" w:sz="0" w:space="0" w:color="auto" w:frame="1"/>
        </w:rPr>
        <w:t>BMJ 2020;368:m1252/rr-4.</w:t>
      </w:r>
    </w:p>
    <w:p w14:paraId="7013DB04" w14:textId="085D1FA4" w:rsidR="00D51D63" w:rsidRPr="00141E92" w:rsidRDefault="00141E92" w:rsidP="00D51D63">
      <w:pPr>
        <w:spacing w:after="80"/>
        <w:jc w:val="both"/>
        <w:textAlignment w:val="baseline"/>
        <w:rPr>
          <w:rFonts w:cs="Arial"/>
          <w:bdr w:val="none" w:sz="0" w:space="0" w:color="auto" w:frame="1"/>
        </w:rPr>
      </w:pPr>
      <w:r>
        <w:rPr>
          <w:rStyle w:val="highwire-cite-metadata-doi"/>
          <w:rFonts w:cs="Arial"/>
          <w:b/>
          <w:bCs/>
          <w:bdr w:val="none" w:sz="0" w:space="0" w:color="auto" w:frame="1"/>
        </w:rPr>
        <w:t xml:space="preserve">Publication Type: </w:t>
      </w:r>
      <w:r>
        <w:rPr>
          <w:rStyle w:val="highwire-cite-metadata-doi"/>
          <w:rFonts w:cs="Arial"/>
          <w:bdr w:val="none" w:sz="0" w:space="0" w:color="auto" w:frame="1"/>
        </w:rPr>
        <w:t>Letter to the editor.</w:t>
      </w:r>
    </w:p>
    <w:p w14:paraId="44C62E0D" w14:textId="28AB650E" w:rsidR="00D51D63" w:rsidRPr="009512DE" w:rsidRDefault="00D51D63" w:rsidP="00D51D63">
      <w:pPr>
        <w:spacing w:after="80"/>
        <w:jc w:val="both"/>
      </w:pPr>
      <w:r>
        <w:rPr>
          <w:b/>
          <w:bCs/>
        </w:rPr>
        <w:t xml:space="preserve">Source: </w:t>
      </w:r>
      <w:r w:rsidR="00141E92">
        <w:t>BMJ.</w:t>
      </w:r>
    </w:p>
    <w:p w14:paraId="01E17D78" w14:textId="6D328B58" w:rsidR="00D51D63" w:rsidRDefault="00D51D63" w:rsidP="00D51D63">
      <w:pPr>
        <w:spacing w:after="80"/>
        <w:jc w:val="both"/>
        <w:rPr>
          <w:b/>
          <w:bCs/>
        </w:rPr>
      </w:pPr>
      <w:r w:rsidRPr="009512DE">
        <w:rPr>
          <w:b/>
          <w:bCs/>
        </w:rPr>
        <w:t>Full Text/URL:</w:t>
      </w:r>
      <w:r>
        <w:rPr>
          <w:b/>
          <w:bCs/>
        </w:rPr>
        <w:t xml:space="preserve"> </w:t>
      </w:r>
      <w:hyperlink r:id="rId18" w:history="1">
        <w:r w:rsidR="00141E92" w:rsidRPr="00EE2966">
          <w:rPr>
            <w:rStyle w:val="Hyperlink"/>
          </w:rPr>
          <w:t>https://www.bmj.com/content</w:t>
        </w:r>
        <w:r w:rsidR="00141E92" w:rsidRPr="00EE2966">
          <w:rPr>
            <w:rStyle w:val="Hyperlink"/>
          </w:rPr>
          <w:t>/</w:t>
        </w:r>
        <w:r w:rsidR="00141E92" w:rsidRPr="00EE2966">
          <w:rPr>
            <w:rStyle w:val="Hyperlink"/>
          </w:rPr>
          <w:t>368/bmj.m1252/rr-4</w:t>
        </w:r>
      </w:hyperlink>
    </w:p>
    <w:p w14:paraId="7B5BE37C" w14:textId="723D5186" w:rsidR="000A2E2F" w:rsidRPr="00EE2966" w:rsidRDefault="00D51D63" w:rsidP="00EE2966">
      <w:pPr>
        <w:spacing w:after="80"/>
        <w:jc w:val="both"/>
      </w:pPr>
      <w:r>
        <w:pict w14:anchorId="47779753">
          <v:rect id="_x0000_i1031" style="width:0;height:1.5pt" o:hralign="center" o:hrstd="t" o:hr="t" fillcolor="#a0a0a0" stroked="f"/>
        </w:pict>
      </w:r>
    </w:p>
    <w:p w14:paraId="768EAE87" w14:textId="77777777" w:rsidR="00EE2966" w:rsidRDefault="00EE2966" w:rsidP="00EE2966">
      <w:pPr>
        <w:spacing w:after="80"/>
        <w:jc w:val="both"/>
      </w:pPr>
    </w:p>
    <w:p w14:paraId="5ACA7477" w14:textId="718F4E4F" w:rsidR="00EE2966" w:rsidRPr="00BA3C45" w:rsidRDefault="00EE2966" w:rsidP="00EE2966">
      <w:pPr>
        <w:pStyle w:val="ListParagraph"/>
        <w:numPr>
          <w:ilvl w:val="0"/>
          <w:numId w:val="41"/>
        </w:numPr>
        <w:spacing w:after="80"/>
        <w:jc w:val="both"/>
        <w:rPr>
          <w:b/>
          <w:bCs/>
        </w:rPr>
      </w:pPr>
      <w:r>
        <w:rPr>
          <w:b/>
          <w:bCs/>
        </w:rPr>
        <w:t>SARS-CoV-2 infection in children: Transmission dynamics and clinical characteristics.</w:t>
      </w:r>
    </w:p>
    <w:p w14:paraId="23E2EA26" w14:textId="77777777" w:rsidR="00EE2966" w:rsidRDefault="00EE2966" w:rsidP="00EE2966">
      <w:pPr>
        <w:spacing w:after="80"/>
        <w:jc w:val="both"/>
        <w:rPr>
          <w:b/>
          <w:bCs/>
        </w:rPr>
      </w:pPr>
    </w:p>
    <w:p w14:paraId="533D8361" w14:textId="03E6C73C" w:rsidR="00EE2966" w:rsidRPr="00EE2966" w:rsidRDefault="00EE2966" w:rsidP="00EE2966">
      <w:pPr>
        <w:spacing w:after="80"/>
        <w:jc w:val="both"/>
        <w:rPr>
          <w:rFonts w:cs="Arial"/>
          <w:b/>
          <w:bCs/>
        </w:rPr>
      </w:pPr>
      <w:r>
        <w:rPr>
          <w:b/>
          <w:bCs/>
        </w:rPr>
        <w:t xml:space="preserve">Author(s): </w:t>
      </w:r>
      <w:bookmarkStart w:id="1" w:name="bau1"/>
      <w:r w:rsidRPr="00EE2966">
        <w:t xml:space="preserve">Cao, Q, Chen, Y-C, </w:t>
      </w:r>
      <w:bookmarkStart w:id="2" w:name="bau3"/>
      <w:bookmarkEnd w:id="1"/>
      <w:r w:rsidRPr="00EE2966">
        <w:rPr>
          <w:rFonts w:cs="Arial"/>
          <w:lang w:val="en"/>
        </w:rPr>
        <w:t>Chen C-L, Chiu C-H.</w:t>
      </w:r>
      <w:bookmarkEnd w:id="2"/>
    </w:p>
    <w:p w14:paraId="79E5F654" w14:textId="45A68E04" w:rsidR="00EE2966" w:rsidRDefault="00EE2966" w:rsidP="00EE2966">
      <w:pPr>
        <w:spacing w:after="80"/>
        <w:jc w:val="both"/>
        <w:textAlignment w:val="baseline"/>
        <w:rPr>
          <w:rStyle w:val="highwire-cite-metadata-doi"/>
          <w:rFonts w:cs="Arial"/>
          <w:bdr w:val="none" w:sz="0" w:space="0" w:color="auto" w:frame="1"/>
        </w:rPr>
      </w:pPr>
      <w:r>
        <w:rPr>
          <w:b/>
          <w:bCs/>
        </w:rPr>
        <w:t xml:space="preserve">Citation: </w:t>
      </w:r>
      <w:r>
        <w:rPr>
          <w:rStyle w:val="highwire-cite-metadata-journal"/>
          <w:rFonts w:cs="Arial"/>
          <w:bdr w:val="none" w:sz="0" w:space="0" w:color="auto" w:frame="1"/>
        </w:rPr>
        <w:t>Journal of the Formosan Medical Association. March 2020; 119(3): 670-673.</w:t>
      </w:r>
    </w:p>
    <w:p w14:paraId="74EBC29A" w14:textId="606C2D99" w:rsidR="00EE2966" w:rsidRPr="00EE2966" w:rsidRDefault="00EE2966" w:rsidP="00EE2966">
      <w:pPr>
        <w:spacing w:after="80"/>
        <w:jc w:val="both"/>
        <w:textAlignment w:val="baseline"/>
        <w:rPr>
          <w:rFonts w:cs="Arial"/>
          <w:i/>
          <w:iCs/>
          <w:bdr w:val="none" w:sz="0" w:space="0" w:color="auto" w:frame="1"/>
        </w:rPr>
      </w:pPr>
      <w:r>
        <w:rPr>
          <w:rStyle w:val="highwire-cite-metadata-doi"/>
          <w:rFonts w:cs="Arial"/>
          <w:b/>
          <w:bCs/>
          <w:bdr w:val="none" w:sz="0" w:space="0" w:color="auto" w:frame="1"/>
        </w:rPr>
        <w:t xml:space="preserve">Extract: </w:t>
      </w:r>
      <w:r>
        <w:rPr>
          <w:rStyle w:val="highwire-cite-metadata-doi"/>
          <w:rFonts w:cs="Arial"/>
          <w:i/>
          <w:iCs/>
          <w:bdr w:val="none" w:sz="0" w:space="0" w:color="auto" w:frame="1"/>
        </w:rPr>
        <w:t>“</w:t>
      </w:r>
      <w:r w:rsidRPr="00EE2966">
        <w:rPr>
          <w:rFonts w:cs="Arial"/>
          <w:i/>
          <w:iCs/>
          <w:lang w:val="en"/>
        </w:rPr>
        <w:t>Adults with COVID-19 usually showed a significant or progressive decrease in the absolute number of peripheral blood lymphocytes at the early stage of the disease. T lymphocyte subsets showed a decrease in both CD4</w:t>
      </w:r>
      <w:r w:rsidRPr="00EE2966">
        <w:rPr>
          <w:rFonts w:cs="Arial"/>
          <w:i/>
          <w:iCs/>
          <w:vertAlign w:val="superscript"/>
          <w:lang w:val="en"/>
        </w:rPr>
        <w:t>+</w:t>
      </w:r>
      <w:r w:rsidRPr="00EE2966">
        <w:rPr>
          <w:rFonts w:cs="Arial"/>
          <w:i/>
          <w:iCs/>
          <w:lang w:val="en"/>
        </w:rPr>
        <w:t xml:space="preserve"> and CD8</w:t>
      </w:r>
      <w:r w:rsidRPr="00EE2966">
        <w:rPr>
          <w:rFonts w:cs="Arial"/>
          <w:i/>
          <w:iCs/>
          <w:vertAlign w:val="superscript"/>
          <w:lang w:val="en"/>
        </w:rPr>
        <w:t>+</w:t>
      </w:r>
      <w:r w:rsidRPr="00EE2966">
        <w:rPr>
          <w:rFonts w:cs="Arial"/>
          <w:i/>
          <w:iCs/>
          <w:lang w:val="en"/>
        </w:rPr>
        <w:t xml:space="preserve"> T cell subsets, and neutrophil-to-lymphocyte ratio is an early and reliable indicator for the development of severe COVID-19, suggesting that SARS-CoV-2 can consume lymphocytes, which may also be an important reason for the virus to proliferate and spread in the early stage of the disease.</w:t>
      </w:r>
      <w:bookmarkStart w:id="3" w:name="bbib13"/>
      <w:r w:rsidRPr="00EE2966">
        <w:rPr>
          <w:rFonts w:cs="Arial"/>
          <w:i/>
          <w:iCs/>
          <w:lang w:val="en"/>
        </w:rPr>
        <w:t xml:space="preserve"> Severe cases in adults usually progress 7–10 days after the onset of disease, likely due to rapid virus replication, inflammatory cell infiltration, and an increased proinflammatory cytokine and chemokine response, leading to acute respiratory distress syndrome (ARDS), a fatal acute lung injury.</w:t>
      </w:r>
      <w:hyperlink r:id="rId19" w:anchor="bib13" w:history="1"/>
      <w:bookmarkEnd w:id="3"/>
      <w:r w:rsidRPr="00EE2966">
        <w:rPr>
          <w:rFonts w:cs="Arial"/>
          <w:i/>
          <w:iCs/>
          <w:lang w:val="en"/>
        </w:rPr>
        <w:t xml:space="preserve"> In children, however, white blood cell count and absolute lymphocyte count were mostly normal, and no lymphocyte depletion occurred, suggesting less immune dysfunction after the SARS-CoV-2 infection. On the other hand, the mild disease in children may be related to trained immunity. Trained immunity, as a new immune model, refers to the use of certain vaccines such as </w:t>
      </w:r>
      <w:proofErr w:type="spellStart"/>
      <w:r w:rsidRPr="00EE2966">
        <w:rPr>
          <w:rFonts w:cs="Arial"/>
          <w:i/>
          <w:iCs/>
          <w:lang w:val="en"/>
        </w:rPr>
        <w:t>Bacille</w:t>
      </w:r>
      <w:proofErr w:type="spellEnd"/>
      <w:r w:rsidRPr="00EE2966">
        <w:rPr>
          <w:rFonts w:cs="Arial"/>
          <w:i/>
          <w:iCs/>
          <w:lang w:val="en"/>
        </w:rPr>
        <w:t xml:space="preserve"> Calmette-</w:t>
      </w:r>
      <w:proofErr w:type="spellStart"/>
      <w:r w:rsidRPr="00EE2966">
        <w:rPr>
          <w:rFonts w:cs="Arial"/>
          <w:i/>
          <w:iCs/>
          <w:lang w:val="en"/>
        </w:rPr>
        <w:t>Guérin</w:t>
      </w:r>
      <w:proofErr w:type="spellEnd"/>
      <w:r w:rsidRPr="00EE2966">
        <w:rPr>
          <w:rFonts w:cs="Arial"/>
          <w:i/>
          <w:iCs/>
          <w:lang w:val="en"/>
        </w:rPr>
        <w:t xml:space="preserve"> (BCG) to train innate immunity to generate immune memory.</w:t>
      </w:r>
      <w:bookmarkStart w:id="4" w:name="bbib14"/>
      <w:r w:rsidRPr="00EE2966">
        <w:rPr>
          <w:rFonts w:cs="Arial"/>
          <w:i/>
          <w:iCs/>
          <w:lang w:val="en"/>
        </w:rPr>
        <w:t xml:space="preserve"> BCG has been proved to provide nonspecific protection of mice against influenza virus infection probably by the induction of trained immunity.</w:t>
      </w:r>
      <w:bookmarkEnd w:id="4"/>
      <w:r w:rsidR="00151CED" w:rsidRPr="00EE2966">
        <w:rPr>
          <w:rFonts w:cs="Arial"/>
          <w:i/>
          <w:iCs/>
          <w:lang w:val="en"/>
        </w:rPr>
        <w:t xml:space="preserve"> </w:t>
      </w:r>
      <w:r w:rsidRPr="00EE2966">
        <w:rPr>
          <w:rFonts w:cs="Arial"/>
          <w:i/>
          <w:iCs/>
          <w:lang w:val="en"/>
        </w:rPr>
        <w:t>Most, if not all, of the infants received regular immunizations, including BCG, in China and other Asian countries, and it is well known that influenza can cause more ARDS in the adults, yet very less in children</w:t>
      </w:r>
      <w:r w:rsidR="00151CED">
        <w:rPr>
          <w:rFonts w:cs="Arial"/>
          <w:i/>
          <w:iCs/>
          <w:lang w:val="en"/>
        </w:rPr>
        <w:t>”.</w:t>
      </w:r>
    </w:p>
    <w:p w14:paraId="4431FC0B" w14:textId="3583E08F" w:rsidR="00EE2966" w:rsidRPr="009512DE" w:rsidRDefault="00EE2966" w:rsidP="00EE2966">
      <w:pPr>
        <w:spacing w:after="80"/>
        <w:jc w:val="both"/>
      </w:pPr>
      <w:r>
        <w:rPr>
          <w:b/>
          <w:bCs/>
        </w:rPr>
        <w:t xml:space="preserve">Source: </w:t>
      </w:r>
      <w:r>
        <w:t>Elsevier Science Direct.</w:t>
      </w:r>
    </w:p>
    <w:p w14:paraId="154E6D3A" w14:textId="77777777" w:rsidR="00222E4B" w:rsidRDefault="00EE2966" w:rsidP="00222E4B">
      <w:pPr>
        <w:jc w:val="both"/>
        <w:rPr>
          <w:b/>
          <w:bCs/>
        </w:rPr>
      </w:pPr>
      <w:r w:rsidRPr="009512DE">
        <w:rPr>
          <w:b/>
          <w:bCs/>
        </w:rPr>
        <w:t>Full Text/URL:</w:t>
      </w:r>
    </w:p>
    <w:p w14:paraId="44D85EE9" w14:textId="2F4DF0E5" w:rsidR="00222E4B" w:rsidRDefault="00222E4B" w:rsidP="00222E4B">
      <w:pPr>
        <w:jc w:val="both"/>
        <w:rPr>
          <w:b/>
          <w:bCs/>
        </w:rPr>
      </w:pPr>
      <w:hyperlink r:id="rId20" w:history="1">
        <w:r w:rsidRPr="00A714CE">
          <w:rPr>
            <w:rStyle w:val="Hyperlink"/>
          </w:rPr>
          <w:t>https://www.sciencedirect.com/science/article/pii/S</w:t>
        </w:r>
        <w:r w:rsidRPr="00A714CE">
          <w:rPr>
            <w:rStyle w:val="Hyperlink"/>
          </w:rPr>
          <w:t>0</w:t>
        </w:r>
        <w:r w:rsidRPr="00A714CE">
          <w:rPr>
            <w:rStyle w:val="Hyperlink"/>
          </w:rPr>
          <w:t>929664620300</w:t>
        </w:r>
        <w:r w:rsidRPr="00A714CE">
          <w:rPr>
            <w:rStyle w:val="Hyperlink"/>
          </w:rPr>
          <w:t>6</w:t>
        </w:r>
        <w:r w:rsidRPr="00A714CE">
          <w:rPr>
            <w:rStyle w:val="Hyperlink"/>
          </w:rPr>
          <w:t>7X</w:t>
        </w:r>
      </w:hyperlink>
    </w:p>
    <w:p w14:paraId="0DC97494" w14:textId="77777777" w:rsidR="00EE2966" w:rsidRPr="00EE2966" w:rsidRDefault="00EE2966" w:rsidP="00EE2966">
      <w:pPr>
        <w:spacing w:after="80"/>
        <w:jc w:val="both"/>
      </w:pPr>
      <w:r>
        <w:pict w14:anchorId="5B556849">
          <v:rect id="_x0000_i1039" style="width:0;height:1.5pt" o:hralign="center" o:hrstd="t" o:hr="t" fillcolor="#a0a0a0" stroked="f"/>
        </w:pict>
      </w:r>
    </w:p>
    <w:p w14:paraId="67C578F9" w14:textId="77777777" w:rsidR="00141E92" w:rsidRDefault="00141E92" w:rsidP="005914E4">
      <w:pPr>
        <w:jc w:val="both"/>
      </w:pPr>
    </w:p>
    <w:p w14:paraId="7106C08A" w14:textId="6D469F4E" w:rsidR="006B6DAD" w:rsidRDefault="006B6DAD" w:rsidP="006B6DAD">
      <w:pPr>
        <w:pStyle w:val="ListParagraph"/>
        <w:numPr>
          <w:ilvl w:val="0"/>
          <w:numId w:val="41"/>
        </w:numPr>
        <w:spacing w:after="80"/>
        <w:jc w:val="both"/>
        <w:rPr>
          <w:b/>
          <w:bCs/>
        </w:rPr>
      </w:pPr>
      <w:r>
        <w:rPr>
          <w:b/>
          <w:bCs/>
        </w:rPr>
        <w:t>COVID-19 vaccination clinical trials should consider multiple doses of BCG.</w:t>
      </w:r>
    </w:p>
    <w:p w14:paraId="2B15680B" w14:textId="77777777" w:rsidR="006B6DAD" w:rsidRDefault="006B6DAD" w:rsidP="006B6DAD">
      <w:pPr>
        <w:spacing w:after="80"/>
        <w:jc w:val="both"/>
        <w:rPr>
          <w:b/>
          <w:bCs/>
        </w:rPr>
      </w:pPr>
    </w:p>
    <w:p w14:paraId="6F4535DA" w14:textId="47375491" w:rsidR="006B6DAD" w:rsidRDefault="006B6DAD" w:rsidP="006B6DAD">
      <w:pPr>
        <w:spacing w:after="80"/>
        <w:jc w:val="both"/>
        <w:rPr>
          <w:b/>
          <w:bCs/>
        </w:rPr>
      </w:pPr>
      <w:r>
        <w:rPr>
          <w:b/>
          <w:bCs/>
        </w:rPr>
        <w:t xml:space="preserve">Author(s): </w:t>
      </w:r>
      <w:r w:rsidRPr="00141E92">
        <w:t>A</w:t>
      </w:r>
      <w:r>
        <w:t>youb B.</w:t>
      </w:r>
    </w:p>
    <w:p w14:paraId="4D2FCD74" w14:textId="11685666" w:rsidR="006B6DAD" w:rsidRDefault="006B6DAD" w:rsidP="006B6DAD">
      <w:pPr>
        <w:spacing w:after="80"/>
        <w:jc w:val="both"/>
        <w:textAlignment w:val="baseline"/>
        <w:rPr>
          <w:rStyle w:val="highwire-cite-metadata-doi"/>
          <w:rFonts w:cs="Arial"/>
          <w:bdr w:val="none" w:sz="0" w:space="0" w:color="auto" w:frame="1"/>
        </w:rPr>
      </w:pPr>
      <w:r>
        <w:rPr>
          <w:b/>
          <w:bCs/>
        </w:rPr>
        <w:t xml:space="preserve">Citation: </w:t>
      </w:r>
      <w:r>
        <w:rPr>
          <w:rStyle w:val="highwire-cite-metadata-journal"/>
          <w:rFonts w:cs="Arial"/>
          <w:bdr w:val="none" w:sz="0" w:space="0" w:color="auto" w:frame="1"/>
        </w:rPr>
        <w:t>OSF Preprints, 26 March. 2020. Web.</w:t>
      </w:r>
    </w:p>
    <w:p w14:paraId="488361DB" w14:textId="2D85FA1F" w:rsidR="006B6DAD" w:rsidRPr="009512DE" w:rsidRDefault="006B6DAD" w:rsidP="006B6DAD">
      <w:pPr>
        <w:spacing w:after="80"/>
        <w:jc w:val="both"/>
      </w:pPr>
      <w:r>
        <w:rPr>
          <w:b/>
          <w:bCs/>
        </w:rPr>
        <w:t xml:space="preserve">Source: </w:t>
      </w:r>
      <w:r w:rsidR="000D6141">
        <w:t>OSF Preprints – Sourced from WHO database of publications on coronavirus disease (COVID-19).</w:t>
      </w:r>
    </w:p>
    <w:p w14:paraId="55D0BA61" w14:textId="77777777" w:rsidR="001A4738" w:rsidRDefault="006B6DAD" w:rsidP="001A4738">
      <w:pPr>
        <w:jc w:val="both"/>
      </w:pPr>
      <w:r w:rsidRPr="009512DE">
        <w:rPr>
          <w:b/>
          <w:bCs/>
        </w:rPr>
        <w:t>Full Text/URL:</w:t>
      </w:r>
      <w:r>
        <w:rPr>
          <w:b/>
          <w:bCs/>
        </w:rPr>
        <w:t xml:space="preserve"> </w:t>
      </w:r>
      <w:hyperlink r:id="rId21" w:history="1">
        <w:r w:rsidR="001A4738" w:rsidRPr="00A714CE">
          <w:rPr>
            <w:rStyle w:val="Hyperlink"/>
          </w:rPr>
          <w:t>https://osf.io/h24bj</w:t>
        </w:r>
      </w:hyperlink>
    </w:p>
    <w:p w14:paraId="2D7EEA82" w14:textId="4E26B88D" w:rsidR="00066759" w:rsidRDefault="006B6DAD" w:rsidP="006B6DAD">
      <w:pPr>
        <w:spacing w:after="80"/>
        <w:jc w:val="both"/>
      </w:pPr>
      <w:r>
        <w:pict w14:anchorId="139FB59B">
          <v:rect id="_x0000_i1040" style="width:0;height:1.5pt" o:hralign="center" o:hrstd="t" o:hr="t" fillcolor="#a0a0a0" stroked="f"/>
        </w:pict>
      </w:r>
    </w:p>
    <w:p w14:paraId="3E82E1F9" w14:textId="77777777" w:rsidR="005970A6" w:rsidRDefault="005970A6" w:rsidP="006B6DAD">
      <w:pPr>
        <w:spacing w:after="80"/>
        <w:jc w:val="both"/>
      </w:pPr>
    </w:p>
    <w:p w14:paraId="4C887BCD" w14:textId="77777777" w:rsidR="00C2137D" w:rsidRDefault="00C2137D" w:rsidP="00C2137D">
      <w:pPr>
        <w:pStyle w:val="ListParagraph"/>
        <w:numPr>
          <w:ilvl w:val="0"/>
          <w:numId w:val="41"/>
        </w:numPr>
        <w:spacing w:after="80"/>
        <w:jc w:val="both"/>
      </w:pPr>
      <w:r w:rsidRPr="00C2137D">
        <w:rPr>
          <w:b/>
        </w:rPr>
        <w:lastRenderedPageBreak/>
        <w:t>BCG-Induced Cross-Protection and Development of Trained Immunity: Implication for Vaccine Design.</w:t>
      </w:r>
    </w:p>
    <w:p w14:paraId="2B023660" w14:textId="77777777" w:rsidR="00C2137D" w:rsidRDefault="00C2137D" w:rsidP="00C2137D">
      <w:pPr>
        <w:spacing w:after="80"/>
        <w:jc w:val="both"/>
        <w:rPr>
          <w:b/>
        </w:rPr>
      </w:pPr>
    </w:p>
    <w:p w14:paraId="0EECBE9F" w14:textId="77777777" w:rsidR="00C2137D" w:rsidRDefault="00C2137D" w:rsidP="00C2137D">
      <w:pPr>
        <w:spacing w:after="80"/>
        <w:jc w:val="both"/>
      </w:pPr>
      <w:r>
        <w:rPr>
          <w:b/>
        </w:rPr>
        <w:t xml:space="preserve">Author(s): </w:t>
      </w:r>
      <w:proofErr w:type="spellStart"/>
      <w:r>
        <w:t>Covián</w:t>
      </w:r>
      <w:proofErr w:type="spellEnd"/>
      <w:r>
        <w:t xml:space="preserve">, Camila; Fernández-Fierro, Ayleen; Retamal-Díaz, </w:t>
      </w:r>
      <w:proofErr w:type="spellStart"/>
      <w:r>
        <w:t>Angello</w:t>
      </w:r>
      <w:proofErr w:type="spellEnd"/>
      <w:r>
        <w:t xml:space="preserve">; Díaz, Fabián E; Vasquez, Abel E; Lay, Margarita K; Riedel, Claudia A; González, Pablo A; Bueno, Susan M; </w:t>
      </w:r>
      <w:proofErr w:type="spellStart"/>
      <w:r>
        <w:t>Kalergis</w:t>
      </w:r>
      <w:proofErr w:type="spellEnd"/>
      <w:r>
        <w:t>, Alexis M</w:t>
      </w:r>
    </w:p>
    <w:p w14:paraId="2B5980A7" w14:textId="77777777" w:rsidR="00C2137D" w:rsidRDefault="00C2137D" w:rsidP="00C2137D">
      <w:pPr>
        <w:spacing w:after="80"/>
        <w:jc w:val="both"/>
      </w:pPr>
      <w:r>
        <w:rPr>
          <w:b/>
        </w:rPr>
        <w:t xml:space="preserve">Source: </w:t>
      </w:r>
      <w:r>
        <w:t xml:space="preserve">Frontiers in immunology; 2019; vol. </w:t>
      </w:r>
      <w:proofErr w:type="gramStart"/>
      <w:r>
        <w:t>10 ;</w:t>
      </w:r>
      <w:proofErr w:type="gramEnd"/>
      <w:r>
        <w:t xml:space="preserve"> p. 2806</w:t>
      </w:r>
    </w:p>
    <w:p w14:paraId="23A94490" w14:textId="77777777" w:rsidR="00C2137D" w:rsidRDefault="00C2137D" w:rsidP="00C2137D">
      <w:pPr>
        <w:spacing w:after="80"/>
        <w:jc w:val="both"/>
      </w:pPr>
      <w:r>
        <w:rPr>
          <w:b/>
        </w:rPr>
        <w:t xml:space="preserve">Publication Type(s): </w:t>
      </w:r>
      <w:r>
        <w:t>Journal Article Review</w:t>
      </w:r>
    </w:p>
    <w:p w14:paraId="2FB7FD23" w14:textId="77777777" w:rsidR="00C2137D" w:rsidRDefault="00C2137D" w:rsidP="00C2137D">
      <w:pPr>
        <w:spacing w:after="80"/>
        <w:jc w:val="both"/>
      </w:pPr>
      <w:proofErr w:type="spellStart"/>
      <w:r>
        <w:rPr>
          <w:b/>
        </w:rPr>
        <w:t>PubMedID</w:t>
      </w:r>
      <w:proofErr w:type="spellEnd"/>
      <w:r>
        <w:rPr>
          <w:b/>
        </w:rPr>
        <w:t xml:space="preserve">: </w:t>
      </w:r>
      <w:r>
        <w:t>31849980</w:t>
      </w:r>
    </w:p>
    <w:p w14:paraId="407703BA" w14:textId="77777777" w:rsidR="00C2137D" w:rsidRDefault="00C2137D" w:rsidP="00C2137D">
      <w:pPr>
        <w:spacing w:after="80"/>
        <w:jc w:val="both"/>
      </w:pPr>
      <w:r>
        <w:t xml:space="preserve">Available  at </w:t>
      </w:r>
      <w:hyperlink r:id="rId22" w:history="1">
        <w:r>
          <w:rPr>
            <w:color w:val="0000EE"/>
          </w:rPr>
          <w:t>Frontiers in immunology</w:t>
        </w:r>
      </w:hyperlink>
      <w:r>
        <w:t xml:space="preserve"> -  from Europe PubMed Central - Open Access </w:t>
      </w:r>
    </w:p>
    <w:p w14:paraId="30D6D282" w14:textId="77777777" w:rsidR="00C2137D" w:rsidRDefault="00C2137D" w:rsidP="00C2137D">
      <w:pPr>
        <w:spacing w:after="80"/>
        <w:jc w:val="both"/>
      </w:pPr>
      <w:r>
        <w:t xml:space="preserve">Available  at </w:t>
      </w:r>
      <w:hyperlink r:id="rId23" w:history="1">
        <w:r>
          <w:rPr>
            <w:color w:val="0000EE"/>
          </w:rPr>
          <w:t>Frontiers in immunology</w:t>
        </w:r>
      </w:hyperlink>
      <w:r>
        <w:t xml:space="preserve"> -  from </w:t>
      </w:r>
      <w:proofErr w:type="spellStart"/>
      <w:r>
        <w:t>Unpaywall</w:t>
      </w:r>
      <w:proofErr w:type="spellEnd"/>
      <w:r>
        <w:t xml:space="preserve"> </w:t>
      </w:r>
    </w:p>
    <w:p w14:paraId="3C569A32" w14:textId="77777777" w:rsidR="00C2137D" w:rsidRDefault="00C2137D" w:rsidP="00C2137D">
      <w:pPr>
        <w:spacing w:before="80" w:after="80"/>
        <w:jc w:val="both"/>
      </w:pPr>
      <w:r>
        <w:rPr>
          <w:b/>
        </w:rPr>
        <w:t xml:space="preserve">Abstract: </w:t>
      </w:r>
      <w:r>
        <w:t>The Bacillus Calmette-</w:t>
      </w:r>
      <w:proofErr w:type="spellStart"/>
      <w:r>
        <w:t>Guérin</w:t>
      </w:r>
      <w:proofErr w:type="spellEnd"/>
      <w:r>
        <w:t xml:space="preserve"> (BCG) is a live attenuated tuberculosis vaccine that </w:t>
      </w:r>
      <w:proofErr w:type="gramStart"/>
      <w:r>
        <w:t>has the ability to</w:t>
      </w:r>
      <w:proofErr w:type="gramEnd"/>
      <w:r>
        <w:t xml:space="preserve"> induce non-specific cross-protection against pathogens that might be unrelated to the target disease. Vaccination with BCG reduces mortality in </w:t>
      </w:r>
      <w:proofErr w:type="spellStart"/>
      <w:r>
        <w:t>newborns</w:t>
      </w:r>
      <w:proofErr w:type="spellEnd"/>
      <w:r>
        <w:t xml:space="preserve"> and induces an improved innate immune response against microorganisms other than Mycobacterium tuberculosis, such as Candida albicans and Staphylococcus aureus. Innate immune cells, including monocytes and natural killer (NK) cells, contribute to this non-specific immune protection in a way that is independent of memory T or B cells. This phenomenon associated with a memory-like response in innate immune cells is known as "trained immunity." Epigenetic reprogramming through histone modification in the regulatory elements of </w:t>
      </w:r>
      <w:proofErr w:type="gramStart"/>
      <w:r>
        <w:t>particular genes</w:t>
      </w:r>
      <w:proofErr w:type="gramEnd"/>
      <w:r>
        <w:t xml:space="preserve"> has been reported as one of the mechanisms associated with the induction of trained immunity in both, humans and mice. Indeed, it has been shown that BCG vaccination induces changes in the methylation pattern of histones associated with specific genes in circulating monocytes leading to a "trained" state. Importantly, these modifications can lead to the expression and/or repression of genes that are related to increased protection against secondary infections after vaccination, with improved pathogen recognition and faster inflammatory responses. In this review, we discuss BCG-induced cross-protection and acquisition of trained immunity and potential heterologous effects of recombinant BCG vaccines.</w:t>
      </w:r>
    </w:p>
    <w:p w14:paraId="61664941" w14:textId="77777777" w:rsidR="00C2137D" w:rsidRDefault="00C2137D" w:rsidP="00C2137D">
      <w:pPr>
        <w:spacing w:after="80"/>
        <w:jc w:val="both"/>
      </w:pPr>
      <w:r>
        <w:rPr>
          <w:b/>
        </w:rPr>
        <w:t xml:space="preserve">Database: </w:t>
      </w:r>
      <w:r>
        <w:t>Medline</w:t>
      </w:r>
    </w:p>
    <w:p w14:paraId="2C151B54" w14:textId="77777777" w:rsidR="00C2137D" w:rsidRDefault="00C2137D" w:rsidP="00C2137D">
      <w:pPr>
        <w:spacing w:after="80"/>
        <w:jc w:val="both"/>
      </w:pPr>
      <w:r>
        <w:pict w14:anchorId="1C498BE4">
          <v:rect id="_x0000_i1047" style="width:0;height:1.5pt" o:hralign="center" o:hrstd="t" o:hr="t" fillcolor="#a0a0a0" stroked="f"/>
        </w:pict>
      </w:r>
    </w:p>
    <w:p w14:paraId="0F9D2939" w14:textId="55C32CDB" w:rsidR="00066759" w:rsidRDefault="00066759" w:rsidP="005914E4">
      <w:pPr>
        <w:jc w:val="both"/>
      </w:pPr>
    </w:p>
    <w:p w14:paraId="4F941DB0" w14:textId="77777777" w:rsidR="008A0157" w:rsidRDefault="008A0157" w:rsidP="008A0157">
      <w:pPr>
        <w:pStyle w:val="ListParagraph"/>
        <w:numPr>
          <w:ilvl w:val="0"/>
          <w:numId w:val="41"/>
        </w:numPr>
        <w:spacing w:after="80"/>
        <w:jc w:val="both"/>
      </w:pPr>
      <w:bookmarkStart w:id="5" w:name="66d785a8-7ec6-2cf0-8d79-fb550eeeae5f-1"/>
      <w:r w:rsidRPr="008A0157">
        <w:rPr>
          <w:b/>
        </w:rPr>
        <w:t>Nonspecific (Heterologous) Protection of Neonatal BCG Vaccination Against Hospitalization Due to Respiratory Infection and Sepsis.</w:t>
      </w:r>
      <w:bookmarkEnd w:id="5"/>
    </w:p>
    <w:p w14:paraId="0043BD9C" w14:textId="77777777" w:rsidR="008A0157" w:rsidRDefault="008A0157" w:rsidP="008A0157">
      <w:pPr>
        <w:spacing w:after="80"/>
        <w:jc w:val="both"/>
        <w:rPr>
          <w:b/>
        </w:rPr>
      </w:pPr>
    </w:p>
    <w:p w14:paraId="41CDC6E3" w14:textId="77777777" w:rsidR="008A0157" w:rsidRDefault="008A0157" w:rsidP="008A0157">
      <w:pPr>
        <w:spacing w:after="80"/>
        <w:jc w:val="both"/>
      </w:pPr>
      <w:r>
        <w:rPr>
          <w:b/>
        </w:rPr>
        <w:t xml:space="preserve">Author(s): </w:t>
      </w:r>
      <w:r>
        <w:t xml:space="preserve">de Castro, María José; Pardo-Seco, </w:t>
      </w:r>
      <w:proofErr w:type="spellStart"/>
      <w:r>
        <w:t>Jacobo</w:t>
      </w:r>
      <w:proofErr w:type="spellEnd"/>
      <w:r>
        <w:t xml:space="preserve">; </w:t>
      </w:r>
      <w:proofErr w:type="spellStart"/>
      <w:r>
        <w:t>Martinón</w:t>
      </w:r>
      <w:proofErr w:type="spellEnd"/>
      <w:r>
        <w:t>-Torres, Federico</w:t>
      </w:r>
    </w:p>
    <w:p w14:paraId="0E53DBAB" w14:textId="77777777" w:rsidR="008A0157" w:rsidRDefault="008A0157" w:rsidP="008A0157">
      <w:pPr>
        <w:spacing w:after="80"/>
        <w:jc w:val="both"/>
      </w:pPr>
      <w:r>
        <w:rPr>
          <w:b/>
        </w:rPr>
        <w:t xml:space="preserve">Source: </w:t>
      </w:r>
      <w:r>
        <w:t xml:space="preserve">Clinical infectious </w:t>
      </w:r>
      <w:proofErr w:type="gramStart"/>
      <w:r>
        <w:t>diseases :</w:t>
      </w:r>
      <w:proofErr w:type="gramEnd"/>
      <w:r>
        <w:t xml:space="preserve"> an official publication of the Infectious Diseases Society of America; Jun 2015; vol. 60 (no. 11); p. 1611-1619</w:t>
      </w:r>
    </w:p>
    <w:p w14:paraId="421EF1E2" w14:textId="77777777" w:rsidR="008A0157" w:rsidRDefault="008A0157" w:rsidP="008A0157">
      <w:pPr>
        <w:spacing w:after="80"/>
        <w:jc w:val="both"/>
      </w:pPr>
      <w:r>
        <w:rPr>
          <w:b/>
        </w:rPr>
        <w:t xml:space="preserve">Publication Type(s): </w:t>
      </w:r>
      <w:r>
        <w:t>Research Support, Non-</w:t>
      </w:r>
      <w:proofErr w:type="spellStart"/>
      <w:r>
        <w:t>u.s.</w:t>
      </w:r>
      <w:proofErr w:type="spellEnd"/>
      <w:r>
        <w:t xml:space="preserve"> Gov't Journal Article Observational Study</w:t>
      </w:r>
    </w:p>
    <w:p w14:paraId="38323EDF" w14:textId="77777777" w:rsidR="008A0157" w:rsidRDefault="008A0157" w:rsidP="008A0157">
      <w:pPr>
        <w:spacing w:after="80"/>
        <w:jc w:val="both"/>
      </w:pPr>
      <w:proofErr w:type="spellStart"/>
      <w:r>
        <w:rPr>
          <w:b/>
        </w:rPr>
        <w:t>PubMedID</w:t>
      </w:r>
      <w:proofErr w:type="spellEnd"/>
      <w:r>
        <w:rPr>
          <w:b/>
        </w:rPr>
        <w:t xml:space="preserve">: </w:t>
      </w:r>
      <w:r>
        <w:t>25725054</w:t>
      </w:r>
    </w:p>
    <w:p w14:paraId="7AA2CDB2" w14:textId="77777777" w:rsidR="008A0157" w:rsidRDefault="008A0157" w:rsidP="008A0157">
      <w:pPr>
        <w:spacing w:after="80"/>
        <w:jc w:val="both"/>
      </w:pPr>
      <w:r>
        <w:t xml:space="preserve">Available  at </w:t>
      </w:r>
      <w:hyperlink r:id="rId24" w:history="1">
        <w:r>
          <w:rPr>
            <w:color w:val="0000EE"/>
          </w:rPr>
          <w:t>Clinical infectious diseases : an official publication of the Infectious Diseases Society of America</w:t>
        </w:r>
      </w:hyperlink>
      <w:r>
        <w:t xml:space="preserve"> -  from </w:t>
      </w:r>
      <w:proofErr w:type="spellStart"/>
      <w:r>
        <w:t>Unpaywall</w:t>
      </w:r>
      <w:proofErr w:type="spellEnd"/>
      <w:r>
        <w:t xml:space="preserve"> </w:t>
      </w:r>
    </w:p>
    <w:p w14:paraId="52BA19F4" w14:textId="77777777" w:rsidR="008A0157" w:rsidRDefault="008A0157" w:rsidP="008A0157">
      <w:pPr>
        <w:spacing w:before="80" w:after="80"/>
        <w:jc w:val="both"/>
      </w:pPr>
      <w:r>
        <w:rPr>
          <w:b/>
        </w:rPr>
        <w:t xml:space="preserve">Abstract: </w:t>
      </w:r>
      <w:r>
        <w:t xml:space="preserve">BACKGROUND </w:t>
      </w:r>
      <w:proofErr w:type="spellStart"/>
      <w:r>
        <w:t>Bacille</w:t>
      </w:r>
      <w:proofErr w:type="spellEnd"/>
      <w:r>
        <w:t xml:space="preserve"> Calmette-Guerin (BCG) vaccination has been suggested to have nonspecific beneficial effects in children from developing countries, reducing morbidity and mortality caused by unrelated pathogens. </w:t>
      </w:r>
      <w:r>
        <w:lastRenderedPageBreak/>
        <w:t xml:space="preserve">OBJECTIVE We aimed to assess the heterologous protective effects of BCG vaccination against respiratory infection (RI) and sepsis not attributable to tuberculosis in children born in Spain. METHODS We conducted a retrospective epidemiological study using data from the Official Spanish Registry of Hospitalizations (CMBD-HA) to identify differences in hospitalization rates (HR) in BCG-vaccinated children (Basque Country, where neonatal BCG is part of the immunization schedule and has a 100% coverage) as compared to non-BCG-vaccinated children (from the rest of Spain, where BCG is not used). RESULTS A total of 464 611 hospitalization episodes from 1992 to 2011 were </w:t>
      </w:r>
      <w:proofErr w:type="spellStart"/>
      <w:r>
        <w:t>analyzed</w:t>
      </w:r>
      <w:proofErr w:type="spellEnd"/>
      <w:r>
        <w:t>. The HR due to RI not attributable to tuberculosis in BCG-vaccinated children was significant lower compared to non-BCG-vaccinated children for all age groups, with a total preventive fraction (PF) of 41.4% (95% confidence interval: 40.3-42.5; P-value &lt;.001). According to age group, PF was 32.4% (30.9-33.9; P-value &lt;.001) for children under 1 year old, 60.1% (58.5-61.7; P-value &lt;.001) for children between 1 and 4 years old, 66.6% (62.8-70.2; P-value &lt;.001) for children between 5 and 9 years old, and 69.6% (63.3-75.0; P-value &lt;.001) for children between 10 and 14 years old. The HR due to sepsis not attributable to tuberculosis in BCG-vaccinated children under 1 year of age was also significantly lower, with a PF of 52.8% (43.8-60.7; P-value &lt;.001). CONCLUSIONS BCG vaccination at birth may decrease hospitalization due to RI and sepsis not related to tuberculosis through heterologous protection.</w:t>
      </w:r>
    </w:p>
    <w:p w14:paraId="48827BE2" w14:textId="77777777" w:rsidR="008A0157" w:rsidRDefault="008A0157" w:rsidP="008A0157">
      <w:pPr>
        <w:spacing w:after="80"/>
        <w:jc w:val="both"/>
      </w:pPr>
      <w:r>
        <w:rPr>
          <w:b/>
        </w:rPr>
        <w:t xml:space="preserve">Database: </w:t>
      </w:r>
      <w:r>
        <w:t>Medline</w:t>
      </w:r>
    </w:p>
    <w:p w14:paraId="50D76990" w14:textId="77777777" w:rsidR="008A0157" w:rsidRPr="00E31F9F" w:rsidRDefault="008A0157" w:rsidP="008A0157">
      <w:pPr>
        <w:jc w:val="both"/>
        <w:rPr>
          <w:b/>
          <w:bCs/>
        </w:rPr>
      </w:pPr>
      <w:r>
        <w:pict w14:anchorId="064CE905">
          <v:rect id="_x0000_i1044" style="width:0;height:1.5pt" o:hralign="center" o:hrstd="t" o:hr="t" fillcolor="#a0a0a0" stroked="f"/>
        </w:pict>
      </w:r>
    </w:p>
    <w:p w14:paraId="3B9CB808" w14:textId="77777777" w:rsidR="008A0157" w:rsidRDefault="008A0157" w:rsidP="005914E4">
      <w:pPr>
        <w:jc w:val="both"/>
      </w:pPr>
    </w:p>
    <w:p w14:paraId="31EEAC0C" w14:textId="20F637E4" w:rsidR="002308D9" w:rsidRDefault="002308D9" w:rsidP="002308D9">
      <w:pPr>
        <w:jc w:val="both"/>
      </w:pPr>
      <w:r>
        <w:rPr>
          <w:rFonts w:cs="Arial"/>
          <w:b/>
          <w:bCs/>
          <w:sz w:val="32"/>
          <w:szCs w:val="20"/>
        </w:rPr>
        <w:t xml:space="preserve">Results: </w:t>
      </w:r>
      <w:r w:rsidR="00A26EDD">
        <w:rPr>
          <w:rFonts w:cs="Arial"/>
          <w:b/>
          <w:bCs/>
          <w:sz w:val="32"/>
          <w:szCs w:val="20"/>
        </w:rPr>
        <w:t>Example</w:t>
      </w:r>
      <w:r>
        <w:rPr>
          <w:rFonts w:cs="Arial"/>
          <w:b/>
          <w:bCs/>
          <w:sz w:val="32"/>
          <w:szCs w:val="20"/>
        </w:rPr>
        <w:t xml:space="preserve"> Commentary</w:t>
      </w:r>
      <w:r w:rsidR="00A26EDD">
        <w:rPr>
          <w:rFonts w:cs="Arial"/>
          <w:b/>
          <w:bCs/>
          <w:sz w:val="32"/>
          <w:szCs w:val="20"/>
        </w:rPr>
        <w:t>/Media Reports</w:t>
      </w:r>
    </w:p>
    <w:p w14:paraId="018034C2" w14:textId="77777777" w:rsidR="00911405" w:rsidRDefault="00911405" w:rsidP="00911405">
      <w:pPr>
        <w:jc w:val="both"/>
      </w:pPr>
    </w:p>
    <w:p w14:paraId="2E74AE00" w14:textId="77777777" w:rsidR="00911405" w:rsidRDefault="00911405" w:rsidP="00911405">
      <w:pPr>
        <w:pStyle w:val="ListParagraph"/>
        <w:numPr>
          <w:ilvl w:val="0"/>
          <w:numId w:val="41"/>
        </w:numPr>
        <w:spacing w:after="80"/>
        <w:jc w:val="both"/>
        <w:rPr>
          <w:b/>
          <w:bCs/>
        </w:rPr>
      </w:pPr>
      <w:r>
        <w:rPr>
          <w:b/>
          <w:bCs/>
        </w:rPr>
        <w:t>COVID-19: Could TB vaccine offer protection?</w:t>
      </w:r>
    </w:p>
    <w:p w14:paraId="4D440054" w14:textId="77777777" w:rsidR="00911405" w:rsidRDefault="00911405" w:rsidP="00911405">
      <w:pPr>
        <w:spacing w:after="80"/>
        <w:jc w:val="both"/>
        <w:rPr>
          <w:b/>
          <w:bCs/>
        </w:rPr>
      </w:pPr>
    </w:p>
    <w:p w14:paraId="44CD830D" w14:textId="77777777" w:rsidR="00911405" w:rsidRDefault="00911405" w:rsidP="00911405">
      <w:pPr>
        <w:spacing w:after="80"/>
        <w:jc w:val="both"/>
        <w:rPr>
          <w:b/>
          <w:bCs/>
        </w:rPr>
      </w:pPr>
      <w:r>
        <w:rPr>
          <w:b/>
          <w:bCs/>
        </w:rPr>
        <w:t xml:space="preserve">Author(s): </w:t>
      </w:r>
      <w:r>
        <w:t>Newman, T.</w:t>
      </w:r>
    </w:p>
    <w:p w14:paraId="1B295481" w14:textId="77777777" w:rsidR="00911405" w:rsidRPr="004D7056" w:rsidRDefault="00911405" w:rsidP="00911405">
      <w:pPr>
        <w:spacing w:after="80"/>
        <w:jc w:val="both"/>
        <w:textAlignment w:val="baseline"/>
        <w:rPr>
          <w:rStyle w:val="highwire-cite-metadata-doi"/>
          <w:rFonts w:cs="Arial"/>
          <w:bdr w:val="none" w:sz="0" w:space="0" w:color="auto" w:frame="1"/>
        </w:rPr>
      </w:pPr>
      <w:r>
        <w:rPr>
          <w:b/>
          <w:bCs/>
        </w:rPr>
        <w:t xml:space="preserve">Date: </w:t>
      </w:r>
      <w:r>
        <w:t>2 April 2020.</w:t>
      </w:r>
    </w:p>
    <w:p w14:paraId="1B9B96FB" w14:textId="77777777" w:rsidR="00911405" w:rsidRPr="009512DE" w:rsidRDefault="00911405" w:rsidP="00911405">
      <w:pPr>
        <w:spacing w:after="80"/>
        <w:jc w:val="both"/>
      </w:pPr>
      <w:r>
        <w:rPr>
          <w:b/>
          <w:bCs/>
        </w:rPr>
        <w:t xml:space="preserve">Source: </w:t>
      </w:r>
      <w:r>
        <w:t>Medical News Today – Sourced via Google.</w:t>
      </w:r>
    </w:p>
    <w:p w14:paraId="3AFBE4EA" w14:textId="77777777" w:rsidR="00911405" w:rsidRDefault="00911405" w:rsidP="00911405">
      <w:pPr>
        <w:jc w:val="both"/>
        <w:rPr>
          <w:b/>
          <w:bCs/>
        </w:rPr>
      </w:pPr>
      <w:r w:rsidRPr="009512DE">
        <w:rPr>
          <w:b/>
          <w:bCs/>
        </w:rPr>
        <w:t>Full Text/URL:</w:t>
      </w:r>
    </w:p>
    <w:p w14:paraId="6C89B4A7" w14:textId="77777777" w:rsidR="00911405" w:rsidRDefault="00911405" w:rsidP="00911405">
      <w:pPr>
        <w:jc w:val="both"/>
      </w:pPr>
      <w:hyperlink r:id="rId25" w:history="1">
        <w:r w:rsidRPr="00A714CE">
          <w:rPr>
            <w:rStyle w:val="Hyperlink"/>
          </w:rPr>
          <w:t>https://www.medicalnewstoday.com/articles/covid-19-could-tb-vaccine-offer-protection</w:t>
        </w:r>
      </w:hyperlink>
    </w:p>
    <w:p w14:paraId="79E46E17" w14:textId="77777777" w:rsidR="00911405" w:rsidRDefault="00911405" w:rsidP="00911405">
      <w:pPr>
        <w:spacing w:after="80"/>
        <w:jc w:val="both"/>
      </w:pPr>
      <w:r>
        <w:pict w14:anchorId="4B406C1B">
          <v:rect id="_x0000_i1054" style="width:0;height:1.5pt" o:hralign="center" o:hrstd="t" o:hr="t" fillcolor="#a0a0a0" stroked="f"/>
        </w:pict>
      </w:r>
    </w:p>
    <w:p w14:paraId="400642E0" w14:textId="77777777" w:rsidR="00911405" w:rsidRDefault="00911405" w:rsidP="005914E4">
      <w:pPr>
        <w:jc w:val="both"/>
      </w:pPr>
    </w:p>
    <w:p w14:paraId="2329B29E" w14:textId="59B1A3FE" w:rsidR="004D7056" w:rsidRDefault="004D7056" w:rsidP="004D7056">
      <w:pPr>
        <w:pStyle w:val="ListParagraph"/>
        <w:numPr>
          <w:ilvl w:val="0"/>
          <w:numId w:val="41"/>
        </w:numPr>
        <w:spacing w:after="80"/>
        <w:jc w:val="both"/>
        <w:rPr>
          <w:b/>
          <w:bCs/>
        </w:rPr>
      </w:pPr>
      <w:r>
        <w:rPr>
          <w:b/>
          <w:bCs/>
        </w:rPr>
        <w:t>C</w:t>
      </w:r>
      <w:r>
        <w:rPr>
          <w:b/>
          <w:bCs/>
        </w:rPr>
        <w:t>an a century-old TB vaccine steel the immune system against the new coronavirus?</w:t>
      </w:r>
    </w:p>
    <w:p w14:paraId="11B62660" w14:textId="77777777" w:rsidR="004D7056" w:rsidRDefault="004D7056" w:rsidP="004D7056">
      <w:pPr>
        <w:spacing w:after="80"/>
        <w:jc w:val="both"/>
        <w:rPr>
          <w:b/>
          <w:bCs/>
        </w:rPr>
      </w:pPr>
    </w:p>
    <w:p w14:paraId="13EAF596" w14:textId="4C03D71B" w:rsidR="004D7056" w:rsidRDefault="004D7056" w:rsidP="004D7056">
      <w:pPr>
        <w:spacing w:after="80"/>
        <w:jc w:val="both"/>
        <w:rPr>
          <w:b/>
          <w:bCs/>
        </w:rPr>
      </w:pPr>
      <w:r>
        <w:rPr>
          <w:b/>
          <w:bCs/>
        </w:rPr>
        <w:t xml:space="preserve">Author(s): </w:t>
      </w:r>
      <w:r>
        <w:t xml:space="preserve">de </w:t>
      </w:r>
      <w:proofErr w:type="spellStart"/>
      <w:r>
        <w:t>Vrieze</w:t>
      </w:r>
      <w:proofErr w:type="spellEnd"/>
      <w:r>
        <w:t xml:space="preserve">, </w:t>
      </w:r>
      <w:proofErr w:type="spellStart"/>
      <w:r>
        <w:t>Jop</w:t>
      </w:r>
      <w:proofErr w:type="spellEnd"/>
      <w:r>
        <w:t>.</w:t>
      </w:r>
    </w:p>
    <w:p w14:paraId="37DC449F" w14:textId="1C04EAD1" w:rsidR="004D7056" w:rsidRPr="004D7056" w:rsidRDefault="004D7056" w:rsidP="004D7056">
      <w:pPr>
        <w:spacing w:after="80"/>
        <w:jc w:val="both"/>
        <w:textAlignment w:val="baseline"/>
        <w:rPr>
          <w:rStyle w:val="highwire-cite-metadata-doi"/>
          <w:rFonts w:cs="Arial"/>
          <w:bdr w:val="none" w:sz="0" w:space="0" w:color="auto" w:frame="1"/>
        </w:rPr>
      </w:pPr>
      <w:r>
        <w:rPr>
          <w:b/>
          <w:bCs/>
        </w:rPr>
        <w:t xml:space="preserve">Date: </w:t>
      </w:r>
      <w:r>
        <w:t>23 March 2020.</w:t>
      </w:r>
    </w:p>
    <w:p w14:paraId="18416C65" w14:textId="7D436F01" w:rsidR="004D7056" w:rsidRPr="009512DE" w:rsidRDefault="004D7056" w:rsidP="004D7056">
      <w:pPr>
        <w:spacing w:after="80"/>
        <w:jc w:val="both"/>
      </w:pPr>
      <w:r>
        <w:rPr>
          <w:b/>
          <w:bCs/>
        </w:rPr>
        <w:t xml:space="preserve">Source: </w:t>
      </w:r>
      <w:r>
        <w:t>Sciencemag.org</w:t>
      </w:r>
      <w:r>
        <w:t xml:space="preserve"> – Sourced from WHO database of publications on coronavirus disease (COVID-19).</w:t>
      </w:r>
    </w:p>
    <w:p w14:paraId="20E80FFF" w14:textId="5419742E" w:rsidR="004D7056" w:rsidRDefault="004D7056" w:rsidP="004D7056">
      <w:pPr>
        <w:jc w:val="both"/>
        <w:rPr>
          <w:b/>
          <w:bCs/>
        </w:rPr>
      </w:pPr>
      <w:r w:rsidRPr="009512DE">
        <w:rPr>
          <w:b/>
          <w:bCs/>
        </w:rPr>
        <w:t>Full Text/URL:</w:t>
      </w:r>
    </w:p>
    <w:p w14:paraId="3E476B37" w14:textId="77777777" w:rsidR="004D7056" w:rsidRPr="004D7056" w:rsidRDefault="004D7056" w:rsidP="004D7056">
      <w:pPr>
        <w:jc w:val="both"/>
      </w:pPr>
      <w:hyperlink r:id="rId26" w:history="1">
        <w:r w:rsidRPr="004D7056">
          <w:rPr>
            <w:rStyle w:val="Hyperlink"/>
          </w:rPr>
          <w:t>https://www.sciencemag.org/news/2020/03/can-century-old-tb-vaccine-steel-immune-system-against-new-coronavirus</w:t>
        </w:r>
      </w:hyperlink>
    </w:p>
    <w:p w14:paraId="01BA710C" w14:textId="77777777" w:rsidR="004D7056" w:rsidRDefault="004D7056" w:rsidP="004D7056">
      <w:pPr>
        <w:spacing w:after="80"/>
        <w:jc w:val="both"/>
      </w:pPr>
      <w:r>
        <w:pict w14:anchorId="0739856D">
          <v:rect id="_x0000_i1041" style="width:0;height:1.5pt" o:hralign="center" o:hrstd="t" o:hr="t" fillcolor="#a0a0a0" stroked="f"/>
        </w:pict>
      </w:r>
    </w:p>
    <w:p w14:paraId="404DE43B" w14:textId="1F01726A" w:rsidR="004D7056" w:rsidRDefault="004D7056" w:rsidP="005914E4">
      <w:pPr>
        <w:jc w:val="both"/>
      </w:pPr>
    </w:p>
    <w:p w14:paraId="6A2B5235" w14:textId="7DDBB389" w:rsidR="00A26EDD" w:rsidRDefault="00A26EDD" w:rsidP="00A26EDD">
      <w:pPr>
        <w:pStyle w:val="ListParagraph"/>
        <w:numPr>
          <w:ilvl w:val="0"/>
          <w:numId w:val="41"/>
        </w:numPr>
        <w:spacing w:after="80"/>
        <w:jc w:val="both"/>
        <w:rPr>
          <w:b/>
          <w:bCs/>
        </w:rPr>
      </w:pPr>
      <w:r>
        <w:rPr>
          <w:b/>
          <w:bCs/>
        </w:rPr>
        <w:lastRenderedPageBreak/>
        <w:t xml:space="preserve">A Vaccine </w:t>
      </w:r>
      <w:proofErr w:type="gramStart"/>
      <w:r>
        <w:rPr>
          <w:b/>
          <w:bCs/>
        </w:rPr>
        <w:t>From</w:t>
      </w:r>
      <w:proofErr w:type="gramEnd"/>
      <w:r>
        <w:rPr>
          <w:b/>
          <w:bCs/>
        </w:rPr>
        <w:t xml:space="preserve"> The 1920s Is Now Being Tested For Use Against The Coronavirus Pandemic.</w:t>
      </w:r>
    </w:p>
    <w:p w14:paraId="1AFD9851" w14:textId="77777777" w:rsidR="00A26EDD" w:rsidRDefault="00A26EDD" w:rsidP="00A26EDD">
      <w:pPr>
        <w:spacing w:after="80"/>
        <w:jc w:val="both"/>
        <w:rPr>
          <w:b/>
          <w:bCs/>
        </w:rPr>
      </w:pPr>
    </w:p>
    <w:p w14:paraId="0DC925D5" w14:textId="13BA84C1" w:rsidR="00A26EDD" w:rsidRDefault="00A26EDD" w:rsidP="00A26EDD">
      <w:pPr>
        <w:spacing w:after="80"/>
        <w:jc w:val="both"/>
        <w:rPr>
          <w:b/>
          <w:bCs/>
        </w:rPr>
      </w:pPr>
      <w:r>
        <w:rPr>
          <w:b/>
          <w:bCs/>
        </w:rPr>
        <w:t xml:space="preserve">Author(s): </w:t>
      </w:r>
      <w:r w:rsidR="00911405">
        <w:t>Mack, E.</w:t>
      </w:r>
    </w:p>
    <w:p w14:paraId="78BD1E03" w14:textId="3F3D5ED7" w:rsidR="00A26EDD" w:rsidRPr="004D7056" w:rsidRDefault="00A26EDD" w:rsidP="00A26EDD">
      <w:pPr>
        <w:spacing w:after="80"/>
        <w:jc w:val="both"/>
        <w:textAlignment w:val="baseline"/>
        <w:rPr>
          <w:rStyle w:val="highwire-cite-metadata-doi"/>
          <w:rFonts w:cs="Arial"/>
          <w:bdr w:val="none" w:sz="0" w:space="0" w:color="auto" w:frame="1"/>
        </w:rPr>
      </w:pPr>
      <w:r>
        <w:rPr>
          <w:b/>
          <w:bCs/>
        </w:rPr>
        <w:t xml:space="preserve">Date: </w:t>
      </w:r>
      <w:r w:rsidR="00117BD2" w:rsidRPr="00117BD2">
        <w:t>31</w:t>
      </w:r>
      <w:r>
        <w:t xml:space="preserve"> March 2020.</w:t>
      </w:r>
    </w:p>
    <w:p w14:paraId="0A355DCB" w14:textId="4D6BC3EB" w:rsidR="00A26EDD" w:rsidRPr="009512DE" w:rsidRDefault="00A26EDD" w:rsidP="00A26EDD">
      <w:pPr>
        <w:spacing w:after="80"/>
        <w:jc w:val="both"/>
      </w:pPr>
      <w:r>
        <w:rPr>
          <w:b/>
          <w:bCs/>
        </w:rPr>
        <w:t xml:space="preserve">Source: </w:t>
      </w:r>
      <w:r w:rsidR="00117BD2">
        <w:t>Forbes – Sourced via Google.</w:t>
      </w:r>
    </w:p>
    <w:p w14:paraId="3C5BDC3C" w14:textId="77777777" w:rsidR="00A26EDD" w:rsidRDefault="00A26EDD" w:rsidP="00A26EDD">
      <w:pPr>
        <w:jc w:val="both"/>
        <w:rPr>
          <w:b/>
          <w:bCs/>
        </w:rPr>
      </w:pPr>
      <w:r w:rsidRPr="009512DE">
        <w:rPr>
          <w:b/>
          <w:bCs/>
        </w:rPr>
        <w:t>Full Text/URL:</w:t>
      </w:r>
    </w:p>
    <w:p w14:paraId="53DE983C" w14:textId="77777777" w:rsidR="00911405" w:rsidRDefault="00911405" w:rsidP="00911405">
      <w:pPr>
        <w:jc w:val="both"/>
      </w:pPr>
      <w:hyperlink r:id="rId27" w:history="1">
        <w:r w:rsidRPr="00A714CE">
          <w:rPr>
            <w:rStyle w:val="Hyperlink"/>
          </w:rPr>
          <w:t>https://www.forbes.com/sites/ericmack/2020/03/31/a-vaccine-from-the-1920s-could-help-fight-the-coronavirus-pandemic/#1287502f1220</w:t>
        </w:r>
      </w:hyperlink>
    </w:p>
    <w:p w14:paraId="3185BCA3" w14:textId="7C14818D" w:rsidR="005914E4" w:rsidRDefault="00EE2966" w:rsidP="005914E4">
      <w:pPr>
        <w:jc w:val="both"/>
      </w:pPr>
      <w:r>
        <w:pict w14:anchorId="25FD5B54">
          <v:rect id="_x0000_i1026" style="width:451.3pt;height:1.5pt;mso-position-vertical:absolute" o:hralign="center" o:hrstd="t" o:hr="t" fillcolor="#a0a0a0" stroked="f"/>
        </w:pict>
      </w:r>
    </w:p>
    <w:p w14:paraId="4987F5D8" w14:textId="77777777" w:rsidR="000E1CDC" w:rsidRPr="004F2947" w:rsidRDefault="00EE2966" w:rsidP="000E1CDC">
      <w:pPr>
        <w:jc w:val="right"/>
      </w:pPr>
      <w:hyperlink w:anchor="_Summary" w:history="1">
        <w:r w:rsidR="000E1CDC" w:rsidRPr="004F2947">
          <w:rPr>
            <w:rStyle w:val="Hyperlink"/>
          </w:rPr>
          <w:t>Back to top</w:t>
        </w:r>
      </w:hyperlink>
    </w:p>
    <w:p w14:paraId="7FEF4628" w14:textId="77777777" w:rsidR="001E182B" w:rsidRDefault="001E182B" w:rsidP="00F57B03">
      <w:pPr>
        <w:jc w:val="both"/>
        <w:rPr>
          <w:b/>
          <w:bCs/>
        </w:rPr>
      </w:pPr>
    </w:p>
    <w:p w14:paraId="1963573B" w14:textId="28872CF7" w:rsidR="001A7E3C" w:rsidRDefault="001A7E3C" w:rsidP="00F57B03">
      <w:pPr>
        <w:jc w:val="both"/>
        <w:rPr>
          <w:b/>
          <w:bCs/>
        </w:rPr>
      </w:pPr>
      <w:r>
        <w:rPr>
          <w:b/>
          <w:bCs/>
        </w:rPr>
        <w:t xml:space="preserve">Databases searched: </w:t>
      </w:r>
    </w:p>
    <w:p w14:paraId="5A14A82A" w14:textId="400A47A0" w:rsidR="002F2533" w:rsidRDefault="002F2533" w:rsidP="002F2533">
      <w:pPr>
        <w:numPr>
          <w:ilvl w:val="1"/>
          <w:numId w:val="1"/>
        </w:numPr>
      </w:pPr>
      <w:r>
        <w:rPr>
          <w:b/>
        </w:rPr>
        <w:t xml:space="preserve">Evidence-Based Reviews/Point-of-Care: </w:t>
      </w:r>
      <w:r>
        <w:rPr>
          <w:bCs/>
        </w:rPr>
        <w:t>Cochrane Library, UpToDate</w:t>
      </w:r>
      <w:r w:rsidR="00356DA3">
        <w:rPr>
          <w:bCs/>
        </w:rPr>
        <w:t xml:space="preserve">, </w:t>
      </w:r>
      <w:proofErr w:type="spellStart"/>
      <w:r w:rsidR="00356DA3">
        <w:rPr>
          <w:bCs/>
        </w:rPr>
        <w:t>DynaMed</w:t>
      </w:r>
      <w:proofErr w:type="spellEnd"/>
      <w:r w:rsidR="00356DA3">
        <w:rPr>
          <w:bCs/>
        </w:rPr>
        <w:t>, BMJ Best Practice.</w:t>
      </w:r>
    </w:p>
    <w:p w14:paraId="577F01DD" w14:textId="77777777" w:rsidR="000F23D7" w:rsidRDefault="000F23D7" w:rsidP="001165C4">
      <w:pPr>
        <w:numPr>
          <w:ilvl w:val="1"/>
          <w:numId w:val="1"/>
        </w:numPr>
      </w:pPr>
      <w:r w:rsidRPr="000178E8">
        <w:rPr>
          <w:b/>
        </w:rPr>
        <w:t>Guidance</w:t>
      </w:r>
      <w:r w:rsidR="00EB68B0">
        <w:rPr>
          <w:b/>
        </w:rPr>
        <w:t>:</w:t>
      </w:r>
      <w:r>
        <w:rPr>
          <w:b/>
        </w:rPr>
        <w:t xml:space="preserve"> </w:t>
      </w:r>
      <w:r>
        <w:t>NICE Guidance,</w:t>
      </w:r>
      <w:r w:rsidR="000E1CDC">
        <w:t xml:space="preserve"> selected International Guidelines.</w:t>
      </w:r>
    </w:p>
    <w:p w14:paraId="3E775114" w14:textId="4F32E638" w:rsidR="000F23D7" w:rsidRDefault="000F23D7" w:rsidP="001165C4">
      <w:pPr>
        <w:numPr>
          <w:ilvl w:val="1"/>
          <w:numId w:val="1"/>
        </w:numPr>
      </w:pPr>
      <w:r w:rsidRPr="000178E8">
        <w:rPr>
          <w:b/>
        </w:rPr>
        <w:t>Healthcare Databases:</w:t>
      </w:r>
      <w:r>
        <w:t xml:space="preserve"> </w:t>
      </w:r>
      <w:r w:rsidRPr="007A4D78">
        <w:t xml:space="preserve">MEDLINE, </w:t>
      </w:r>
      <w:r w:rsidR="00356DA3">
        <w:t>EMBA</w:t>
      </w:r>
      <w:r w:rsidR="009715D4">
        <w:t>S</w:t>
      </w:r>
      <w:r w:rsidR="00356DA3">
        <w:t>E,</w:t>
      </w:r>
      <w:r w:rsidR="000B57B6">
        <w:t xml:space="preserve"> PubMed</w:t>
      </w:r>
      <w:r w:rsidR="00356DA3">
        <w:t>, NICE Evidence.</w:t>
      </w:r>
    </w:p>
    <w:p w14:paraId="026E4549" w14:textId="636E7A9C" w:rsidR="000E1CDC" w:rsidRDefault="000E1CDC" w:rsidP="001165C4">
      <w:pPr>
        <w:numPr>
          <w:ilvl w:val="1"/>
          <w:numId w:val="1"/>
        </w:numPr>
      </w:pPr>
      <w:r>
        <w:rPr>
          <w:b/>
        </w:rPr>
        <w:t>Other:</w:t>
      </w:r>
      <w:r>
        <w:t xml:space="preserve"> Google, Google Scholar</w:t>
      </w:r>
      <w:r w:rsidR="003D3E26">
        <w:t>,</w:t>
      </w:r>
      <w:r w:rsidR="000B57B6">
        <w:t xml:space="preserve"> </w:t>
      </w:r>
      <w:r w:rsidR="002F2533">
        <w:t>World Health Organization</w:t>
      </w:r>
      <w:r w:rsidR="009715D4">
        <w:t xml:space="preserve"> Database of publications on coronavirus disease</w:t>
      </w:r>
      <w:r w:rsidR="002F2533">
        <w:t xml:space="preserve"> </w:t>
      </w:r>
      <w:r w:rsidR="009715D4">
        <w:t>(</w:t>
      </w:r>
      <w:r w:rsidR="002F2533">
        <w:t>COVID-19</w:t>
      </w:r>
      <w:r w:rsidR="009715D4">
        <w:t>)</w:t>
      </w:r>
      <w:r w:rsidR="002F2533">
        <w:t>, C</w:t>
      </w:r>
      <w:r w:rsidR="00356DA3">
        <w:t>OVID-19 collections: BMJ/Lancet/Elsevier</w:t>
      </w:r>
      <w:r w:rsidR="009715D4">
        <w:t>/</w:t>
      </w:r>
      <w:proofErr w:type="spellStart"/>
      <w:r w:rsidR="009715D4">
        <w:t>LitCOVID</w:t>
      </w:r>
      <w:proofErr w:type="spellEnd"/>
      <w:r w:rsidR="00356DA3">
        <w:t xml:space="preserve">, </w:t>
      </w:r>
      <w:proofErr w:type="spellStart"/>
      <w:r w:rsidR="00356DA3">
        <w:t>MedRxiv</w:t>
      </w:r>
      <w:proofErr w:type="spellEnd"/>
      <w:r w:rsidR="00356DA3">
        <w:t>.</w:t>
      </w:r>
    </w:p>
    <w:p w14:paraId="5B64ACE7" w14:textId="77777777" w:rsidR="001A7E3C" w:rsidRDefault="001A7E3C" w:rsidP="001A7E3C">
      <w:pPr>
        <w:jc w:val="both"/>
        <w:rPr>
          <w:b/>
          <w:bCs/>
        </w:rPr>
      </w:pPr>
    </w:p>
    <w:p w14:paraId="4049FA47"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711356E6" w14:textId="77777777" w:rsidR="00CD4B4F" w:rsidRDefault="00CD4B4F" w:rsidP="00F57B03">
      <w:pPr>
        <w:jc w:val="both"/>
        <w:rPr>
          <w:b/>
          <w:bCs/>
        </w:rPr>
      </w:pPr>
    </w:p>
    <w:p w14:paraId="0DF99EFB" w14:textId="77777777" w:rsidR="001A7E3C" w:rsidRDefault="001A7E3C" w:rsidP="00F57B03">
      <w:pPr>
        <w:jc w:val="both"/>
        <w:rPr>
          <w:b/>
          <w:bCs/>
        </w:rPr>
      </w:pPr>
      <w:r>
        <w:rPr>
          <w:b/>
          <w:bCs/>
        </w:rPr>
        <w:t>Search Terms:</w:t>
      </w:r>
    </w:p>
    <w:p w14:paraId="3C54CC8A" w14:textId="77777777" w:rsidR="00A722F9" w:rsidRDefault="00A722F9" w:rsidP="00F57B03">
      <w:pPr>
        <w:jc w:val="both"/>
        <w:rPr>
          <w:b/>
          <w:bCs/>
        </w:rPr>
      </w:pPr>
    </w:p>
    <w:tbl>
      <w:tblPr>
        <w:tblW w:w="9356"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387"/>
        <w:gridCol w:w="3969"/>
      </w:tblGrid>
      <w:tr w:rsidR="001A7E3C" w:rsidRPr="009306A4" w14:paraId="6EDF501B" w14:textId="77777777" w:rsidTr="00356DA3">
        <w:tc>
          <w:tcPr>
            <w:tcW w:w="5387" w:type="dxa"/>
            <w:shd w:val="clear" w:color="auto" w:fill="auto"/>
          </w:tcPr>
          <w:p w14:paraId="1C379D4E" w14:textId="77777777" w:rsidR="001A7E3C" w:rsidRPr="009306A4" w:rsidRDefault="00247AF5" w:rsidP="00F57B03">
            <w:pPr>
              <w:jc w:val="both"/>
              <w:rPr>
                <w:b/>
                <w:bCs/>
                <w:i/>
              </w:rPr>
            </w:pPr>
            <w:r>
              <w:rPr>
                <w:b/>
                <w:bCs/>
                <w:i/>
              </w:rPr>
              <w:t>Subject</w:t>
            </w:r>
            <w:r w:rsidR="001A7E3C" w:rsidRPr="009306A4">
              <w:rPr>
                <w:b/>
                <w:bCs/>
                <w:i/>
              </w:rPr>
              <w:t xml:space="preserve"> Headings</w:t>
            </w:r>
          </w:p>
        </w:tc>
        <w:tc>
          <w:tcPr>
            <w:tcW w:w="3969" w:type="dxa"/>
            <w:shd w:val="clear" w:color="auto" w:fill="auto"/>
          </w:tcPr>
          <w:p w14:paraId="1C9A84A4" w14:textId="77777777" w:rsidR="001A7E3C" w:rsidRPr="009306A4" w:rsidRDefault="001A7E3C" w:rsidP="00F57B03">
            <w:pPr>
              <w:jc w:val="both"/>
              <w:rPr>
                <w:b/>
                <w:bCs/>
                <w:i/>
              </w:rPr>
            </w:pPr>
            <w:r w:rsidRPr="009306A4">
              <w:rPr>
                <w:b/>
                <w:bCs/>
                <w:i/>
              </w:rPr>
              <w:t>Free Text Words</w:t>
            </w:r>
          </w:p>
        </w:tc>
      </w:tr>
      <w:tr w:rsidR="00B73C7B" w:rsidRPr="009306A4" w14:paraId="59FD3BB8" w14:textId="77777777" w:rsidTr="00356DA3">
        <w:tc>
          <w:tcPr>
            <w:tcW w:w="5387" w:type="dxa"/>
            <w:shd w:val="clear" w:color="auto" w:fill="auto"/>
          </w:tcPr>
          <w:p w14:paraId="0811156C" w14:textId="13855B02" w:rsidR="00B73C7B" w:rsidRDefault="003238AD" w:rsidP="002F2533">
            <w:pPr>
              <w:jc w:val="both"/>
            </w:pPr>
            <w:r>
              <w:t>BCG Vaccine</w:t>
            </w:r>
          </w:p>
        </w:tc>
        <w:tc>
          <w:tcPr>
            <w:tcW w:w="3969" w:type="dxa"/>
            <w:shd w:val="clear" w:color="auto" w:fill="auto"/>
          </w:tcPr>
          <w:p w14:paraId="126F7C38" w14:textId="4A90C7D3" w:rsidR="00B73C7B" w:rsidRPr="009306A4" w:rsidRDefault="00B73C7B" w:rsidP="002F2533">
            <w:pPr>
              <w:jc w:val="both"/>
              <w:rPr>
                <w:bCs/>
              </w:rPr>
            </w:pPr>
            <w:r>
              <w:rPr>
                <w:bCs/>
              </w:rPr>
              <w:t>2019nCoV</w:t>
            </w:r>
          </w:p>
        </w:tc>
      </w:tr>
      <w:tr w:rsidR="00356DA3" w:rsidRPr="009306A4" w14:paraId="5648EF62" w14:textId="77777777" w:rsidTr="00356DA3">
        <w:tc>
          <w:tcPr>
            <w:tcW w:w="5387" w:type="dxa"/>
            <w:shd w:val="clear" w:color="auto" w:fill="auto"/>
          </w:tcPr>
          <w:p w14:paraId="62E8F7B4" w14:textId="3A812258" w:rsidR="00356DA3" w:rsidRDefault="003238AD" w:rsidP="002F2533">
            <w:pPr>
              <w:jc w:val="both"/>
            </w:pPr>
            <w:proofErr w:type="spellStart"/>
            <w:r>
              <w:t>Coronavir</w:t>
            </w:r>
            <w:r>
              <w:t>idae</w:t>
            </w:r>
            <w:proofErr w:type="spellEnd"/>
            <w:r>
              <w:t xml:space="preserve"> Infections</w:t>
            </w:r>
          </w:p>
        </w:tc>
        <w:tc>
          <w:tcPr>
            <w:tcW w:w="3969" w:type="dxa"/>
            <w:shd w:val="clear" w:color="auto" w:fill="auto"/>
          </w:tcPr>
          <w:p w14:paraId="1E73A9E1" w14:textId="69A0D7CB" w:rsidR="00356DA3" w:rsidRPr="009306A4" w:rsidRDefault="003238AD" w:rsidP="002F2533">
            <w:pPr>
              <w:jc w:val="both"/>
              <w:rPr>
                <w:bCs/>
              </w:rPr>
            </w:pPr>
            <w:r>
              <w:rPr>
                <w:bCs/>
              </w:rPr>
              <w:t>“</w:t>
            </w:r>
            <w:proofErr w:type="spellStart"/>
            <w:r>
              <w:rPr>
                <w:bCs/>
              </w:rPr>
              <w:t>Bacill</w:t>
            </w:r>
            <w:proofErr w:type="spellEnd"/>
            <w:r>
              <w:rPr>
                <w:bCs/>
              </w:rPr>
              <w:t>* Calmette-Guerin vaccine*”</w:t>
            </w:r>
          </w:p>
        </w:tc>
      </w:tr>
      <w:tr w:rsidR="003238AD" w:rsidRPr="009306A4" w14:paraId="759B9906" w14:textId="77777777" w:rsidTr="00356DA3">
        <w:tc>
          <w:tcPr>
            <w:tcW w:w="5387" w:type="dxa"/>
            <w:shd w:val="clear" w:color="auto" w:fill="auto"/>
          </w:tcPr>
          <w:p w14:paraId="471469DA" w14:textId="31585112" w:rsidR="003238AD" w:rsidRDefault="003238AD" w:rsidP="003238AD">
            <w:pPr>
              <w:jc w:val="both"/>
            </w:pPr>
            <w:r>
              <w:t>Coronavirus Infections</w:t>
            </w:r>
          </w:p>
        </w:tc>
        <w:tc>
          <w:tcPr>
            <w:tcW w:w="3969" w:type="dxa"/>
            <w:shd w:val="clear" w:color="auto" w:fill="auto"/>
          </w:tcPr>
          <w:p w14:paraId="752DB592" w14:textId="779FDE6D" w:rsidR="003238AD" w:rsidRPr="009306A4" w:rsidRDefault="003238AD" w:rsidP="003238AD">
            <w:pPr>
              <w:jc w:val="both"/>
              <w:rPr>
                <w:bCs/>
              </w:rPr>
            </w:pPr>
            <w:r>
              <w:rPr>
                <w:bCs/>
              </w:rPr>
              <w:t>Bacillus Calmette-Guerin</w:t>
            </w:r>
          </w:p>
        </w:tc>
      </w:tr>
      <w:tr w:rsidR="003238AD" w:rsidRPr="009306A4" w14:paraId="446A2DD1" w14:textId="77777777" w:rsidTr="00356DA3">
        <w:tc>
          <w:tcPr>
            <w:tcW w:w="5387" w:type="dxa"/>
            <w:shd w:val="clear" w:color="auto" w:fill="auto"/>
          </w:tcPr>
          <w:p w14:paraId="6D4A661A" w14:textId="45D3B58F" w:rsidR="003238AD" w:rsidRDefault="003238AD" w:rsidP="003238AD">
            <w:pPr>
              <w:jc w:val="both"/>
            </w:pPr>
          </w:p>
        </w:tc>
        <w:tc>
          <w:tcPr>
            <w:tcW w:w="3969" w:type="dxa"/>
            <w:shd w:val="clear" w:color="auto" w:fill="auto"/>
          </w:tcPr>
          <w:p w14:paraId="5A3BD513" w14:textId="4B24E0FA" w:rsidR="003238AD" w:rsidRPr="009306A4" w:rsidRDefault="003238AD" w:rsidP="003238AD">
            <w:pPr>
              <w:jc w:val="both"/>
              <w:rPr>
                <w:bCs/>
              </w:rPr>
            </w:pPr>
            <w:r>
              <w:rPr>
                <w:bCs/>
              </w:rPr>
              <w:t>BCG</w:t>
            </w:r>
          </w:p>
        </w:tc>
      </w:tr>
      <w:tr w:rsidR="003238AD" w:rsidRPr="009306A4" w14:paraId="350314E0" w14:textId="77777777" w:rsidTr="00356DA3">
        <w:tc>
          <w:tcPr>
            <w:tcW w:w="5387" w:type="dxa"/>
            <w:shd w:val="clear" w:color="auto" w:fill="auto"/>
          </w:tcPr>
          <w:p w14:paraId="386C84B1" w14:textId="6994AAE9" w:rsidR="003238AD" w:rsidRDefault="003238AD" w:rsidP="003238AD">
            <w:pPr>
              <w:jc w:val="both"/>
            </w:pPr>
          </w:p>
        </w:tc>
        <w:tc>
          <w:tcPr>
            <w:tcW w:w="3969" w:type="dxa"/>
            <w:shd w:val="clear" w:color="auto" w:fill="auto"/>
          </w:tcPr>
          <w:p w14:paraId="362B4501" w14:textId="60D7A784" w:rsidR="003238AD" w:rsidRPr="009306A4" w:rsidRDefault="003238AD" w:rsidP="003238AD">
            <w:pPr>
              <w:jc w:val="both"/>
              <w:rPr>
                <w:bCs/>
              </w:rPr>
            </w:pPr>
            <w:r>
              <w:rPr>
                <w:bCs/>
              </w:rPr>
              <w:t xml:space="preserve">BCG </w:t>
            </w:r>
            <w:proofErr w:type="spellStart"/>
            <w:r>
              <w:rPr>
                <w:bCs/>
              </w:rPr>
              <w:t>vaccin</w:t>
            </w:r>
            <w:proofErr w:type="spellEnd"/>
            <w:r>
              <w:rPr>
                <w:bCs/>
              </w:rPr>
              <w:t>*</w:t>
            </w:r>
          </w:p>
        </w:tc>
      </w:tr>
      <w:tr w:rsidR="003238AD" w:rsidRPr="009306A4" w14:paraId="61C8DD40" w14:textId="77777777" w:rsidTr="00356DA3">
        <w:tc>
          <w:tcPr>
            <w:tcW w:w="5387" w:type="dxa"/>
            <w:shd w:val="clear" w:color="auto" w:fill="auto"/>
          </w:tcPr>
          <w:p w14:paraId="32B52FDA" w14:textId="77777777" w:rsidR="003238AD" w:rsidRDefault="003238AD" w:rsidP="003238AD">
            <w:pPr>
              <w:jc w:val="both"/>
            </w:pPr>
          </w:p>
        </w:tc>
        <w:tc>
          <w:tcPr>
            <w:tcW w:w="3969" w:type="dxa"/>
            <w:shd w:val="clear" w:color="auto" w:fill="auto"/>
          </w:tcPr>
          <w:p w14:paraId="6BF99B54" w14:textId="2B64DDB7" w:rsidR="003238AD" w:rsidRDefault="003238AD" w:rsidP="003238AD">
            <w:pPr>
              <w:jc w:val="both"/>
              <w:rPr>
                <w:bCs/>
              </w:rPr>
            </w:pPr>
            <w:proofErr w:type="spellStart"/>
            <w:r>
              <w:rPr>
                <w:bCs/>
              </w:rPr>
              <w:t>nCoV</w:t>
            </w:r>
            <w:proofErr w:type="spellEnd"/>
          </w:p>
        </w:tc>
      </w:tr>
      <w:tr w:rsidR="003238AD" w:rsidRPr="009306A4" w14:paraId="0A145367" w14:textId="77777777" w:rsidTr="00356DA3">
        <w:tc>
          <w:tcPr>
            <w:tcW w:w="5387" w:type="dxa"/>
            <w:shd w:val="clear" w:color="auto" w:fill="auto"/>
          </w:tcPr>
          <w:p w14:paraId="1D431BB4" w14:textId="77777777" w:rsidR="003238AD" w:rsidRDefault="003238AD" w:rsidP="003238AD">
            <w:pPr>
              <w:jc w:val="both"/>
            </w:pPr>
          </w:p>
        </w:tc>
        <w:tc>
          <w:tcPr>
            <w:tcW w:w="3969" w:type="dxa"/>
            <w:shd w:val="clear" w:color="auto" w:fill="auto"/>
          </w:tcPr>
          <w:p w14:paraId="328A98CA" w14:textId="579A7A0A" w:rsidR="003238AD" w:rsidRDefault="003238AD" w:rsidP="003238AD">
            <w:pPr>
              <w:jc w:val="both"/>
              <w:rPr>
                <w:bCs/>
              </w:rPr>
            </w:pPr>
            <w:r>
              <w:rPr>
                <w:bCs/>
              </w:rPr>
              <w:t xml:space="preserve">“novel </w:t>
            </w:r>
            <w:proofErr w:type="spellStart"/>
            <w:r>
              <w:rPr>
                <w:bCs/>
              </w:rPr>
              <w:t>CoV</w:t>
            </w:r>
            <w:proofErr w:type="spellEnd"/>
            <w:r>
              <w:rPr>
                <w:bCs/>
              </w:rPr>
              <w:t>”</w:t>
            </w:r>
          </w:p>
        </w:tc>
      </w:tr>
      <w:tr w:rsidR="003238AD" w:rsidRPr="009306A4" w14:paraId="02019425" w14:textId="77777777" w:rsidTr="00356DA3">
        <w:tc>
          <w:tcPr>
            <w:tcW w:w="5387" w:type="dxa"/>
            <w:shd w:val="clear" w:color="auto" w:fill="auto"/>
          </w:tcPr>
          <w:p w14:paraId="2CFFCF45" w14:textId="38C57D0F" w:rsidR="003238AD" w:rsidRDefault="003238AD" w:rsidP="003238AD">
            <w:pPr>
              <w:jc w:val="both"/>
            </w:pPr>
          </w:p>
        </w:tc>
        <w:tc>
          <w:tcPr>
            <w:tcW w:w="3969" w:type="dxa"/>
            <w:shd w:val="clear" w:color="auto" w:fill="auto"/>
          </w:tcPr>
          <w:p w14:paraId="6CBF4D33" w14:textId="5C48B330" w:rsidR="003238AD" w:rsidRDefault="003238AD" w:rsidP="003238AD">
            <w:pPr>
              <w:jc w:val="both"/>
              <w:rPr>
                <w:bCs/>
              </w:rPr>
            </w:pPr>
            <w:r>
              <w:rPr>
                <w:bCs/>
              </w:rPr>
              <w:t>“novel coronavirus”</w:t>
            </w:r>
          </w:p>
        </w:tc>
      </w:tr>
      <w:tr w:rsidR="003238AD" w:rsidRPr="009306A4" w14:paraId="27177972" w14:textId="77777777" w:rsidTr="00356DA3">
        <w:tc>
          <w:tcPr>
            <w:tcW w:w="5387" w:type="dxa"/>
            <w:shd w:val="clear" w:color="auto" w:fill="auto"/>
          </w:tcPr>
          <w:p w14:paraId="788D51AD" w14:textId="77777777" w:rsidR="003238AD" w:rsidRDefault="003238AD" w:rsidP="003238AD">
            <w:pPr>
              <w:jc w:val="both"/>
            </w:pPr>
          </w:p>
        </w:tc>
        <w:tc>
          <w:tcPr>
            <w:tcW w:w="3969" w:type="dxa"/>
            <w:shd w:val="clear" w:color="auto" w:fill="auto"/>
          </w:tcPr>
          <w:p w14:paraId="608345BE" w14:textId="013C3077" w:rsidR="003238AD" w:rsidRDefault="003238AD" w:rsidP="003238AD">
            <w:pPr>
              <w:jc w:val="both"/>
              <w:rPr>
                <w:bCs/>
              </w:rPr>
            </w:pPr>
            <w:r>
              <w:rPr>
                <w:bCs/>
              </w:rPr>
              <w:t>SARS-CoV-2</w:t>
            </w:r>
          </w:p>
        </w:tc>
      </w:tr>
      <w:tr w:rsidR="003238AD" w:rsidRPr="009306A4" w14:paraId="2B9AF9A9" w14:textId="77777777" w:rsidTr="00356DA3">
        <w:tc>
          <w:tcPr>
            <w:tcW w:w="5387" w:type="dxa"/>
            <w:shd w:val="clear" w:color="auto" w:fill="auto"/>
          </w:tcPr>
          <w:p w14:paraId="40A81150" w14:textId="77777777" w:rsidR="003238AD" w:rsidRDefault="003238AD" w:rsidP="003238AD">
            <w:pPr>
              <w:jc w:val="both"/>
            </w:pPr>
          </w:p>
        </w:tc>
        <w:tc>
          <w:tcPr>
            <w:tcW w:w="3969" w:type="dxa"/>
            <w:shd w:val="clear" w:color="auto" w:fill="auto"/>
          </w:tcPr>
          <w:p w14:paraId="0AAD0B66" w14:textId="7D1BE3B9" w:rsidR="003238AD" w:rsidRDefault="003238AD" w:rsidP="003238AD">
            <w:pPr>
              <w:jc w:val="both"/>
              <w:rPr>
                <w:bCs/>
              </w:rPr>
            </w:pPr>
            <w:r>
              <w:rPr>
                <w:bCs/>
              </w:rPr>
              <w:t>sarscov2</w:t>
            </w:r>
          </w:p>
        </w:tc>
      </w:tr>
    </w:tbl>
    <w:p w14:paraId="717FBC0D" w14:textId="0615642F" w:rsidR="00573C02" w:rsidRDefault="00573C02" w:rsidP="00F57B03">
      <w:pPr>
        <w:jc w:val="both"/>
        <w:rPr>
          <w:b/>
          <w:bCs/>
        </w:rPr>
      </w:pPr>
    </w:p>
    <w:p w14:paraId="1CCA92D2" w14:textId="062DB01D" w:rsidR="00587D6E" w:rsidRDefault="003928C7" w:rsidP="00F57B03">
      <w:pPr>
        <w:jc w:val="both"/>
        <w:rPr>
          <w:bCs/>
        </w:rPr>
      </w:pPr>
      <w:r>
        <w:rPr>
          <w:b/>
          <w:bCs/>
        </w:rPr>
        <w:t>Search Limits</w:t>
      </w:r>
      <w:r w:rsidRPr="004F2947">
        <w:rPr>
          <w:b/>
          <w:bCs/>
        </w:rPr>
        <w:t>:</w:t>
      </w:r>
      <w:r>
        <w:rPr>
          <w:b/>
          <w:bCs/>
        </w:rPr>
        <w:t xml:space="preserve"> </w:t>
      </w:r>
      <w:r w:rsidR="000B57B6">
        <w:rPr>
          <w:bCs/>
        </w:rPr>
        <w:t>English language</w:t>
      </w:r>
      <w:r w:rsidR="00241FA7">
        <w:rPr>
          <w:bCs/>
        </w:rPr>
        <w:t>.</w:t>
      </w:r>
    </w:p>
    <w:p w14:paraId="1FECEC30" w14:textId="5F2DAAF4" w:rsidR="00587D6E" w:rsidRDefault="00587D6E" w:rsidP="00F57B03">
      <w:pPr>
        <w:jc w:val="both"/>
        <w:rPr>
          <w:bCs/>
        </w:rPr>
      </w:pPr>
    </w:p>
    <w:p w14:paraId="76043159" w14:textId="2BAEF597" w:rsidR="00587D6E" w:rsidRDefault="00587D6E" w:rsidP="00F57B03">
      <w:pPr>
        <w:jc w:val="both"/>
        <w:rPr>
          <w:b/>
        </w:rPr>
      </w:pPr>
      <w:r>
        <w:rPr>
          <w:b/>
        </w:rPr>
        <w:t>Search History:</w:t>
      </w:r>
    </w:p>
    <w:p w14:paraId="721072C6" w14:textId="77777777" w:rsidR="00587D6E" w:rsidRDefault="00587D6E" w:rsidP="00F57B03">
      <w:pPr>
        <w:jc w:val="both"/>
        <w:rPr>
          <w:b/>
        </w:rPr>
      </w:pPr>
    </w:p>
    <w:p w14:paraId="792A2949" w14:textId="32503F79" w:rsidR="00587D6E" w:rsidRDefault="00587D6E" w:rsidP="00F57B03">
      <w:pPr>
        <w:jc w:val="both"/>
        <w:rPr>
          <w:b/>
        </w:rPr>
      </w:pPr>
      <w:r>
        <w:rPr>
          <w:b/>
        </w:rPr>
        <w:t>Search Example:</w:t>
      </w:r>
    </w:p>
    <w:tbl>
      <w:tblPr>
        <w:tblW w:w="93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38"/>
        <w:gridCol w:w="1447"/>
        <w:gridCol w:w="6095"/>
        <w:gridCol w:w="1235"/>
      </w:tblGrid>
      <w:tr w:rsidR="00241FA7" w:rsidRPr="00442478" w14:paraId="27A755BC" w14:textId="77777777" w:rsidTr="00241FA7">
        <w:tblPrEx>
          <w:tblCellMar>
            <w:top w:w="0" w:type="dxa"/>
            <w:bottom w:w="0" w:type="dxa"/>
          </w:tblCellMar>
        </w:tblPrEx>
        <w:trPr>
          <w:trHeight w:val="591"/>
        </w:trPr>
        <w:tc>
          <w:tcPr>
            <w:tcW w:w="538" w:type="dxa"/>
          </w:tcPr>
          <w:p w14:paraId="5D370777" w14:textId="77777777" w:rsidR="00241FA7" w:rsidRPr="00442478" w:rsidRDefault="00241FA7" w:rsidP="0047582E">
            <w:pPr>
              <w:rPr>
                <w:rFonts w:cs="Arial"/>
                <w:b/>
              </w:rPr>
            </w:pPr>
            <w:r w:rsidRPr="00442478">
              <w:rPr>
                <w:rFonts w:cs="Arial"/>
                <w:b/>
              </w:rPr>
              <w:t>#</w:t>
            </w:r>
          </w:p>
        </w:tc>
        <w:tc>
          <w:tcPr>
            <w:tcW w:w="1447" w:type="dxa"/>
          </w:tcPr>
          <w:p w14:paraId="23265499" w14:textId="77777777" w:rsidR="00241FA7" w:rsidRPr="00442478" w:rsidRDefault="00241FA7" w:rsidP="0047582E">
            <w:pPr>
              <w:rPr>
                <w:rFonts w:cs="Arial"/>
                <w:b/>
              </w:rPr>
            </w:pPr>
            <w:r w:rsidRPr="00442478">
              <w:rPr>
                <w:rFonts w:cs="Arial"/>
                <w:b/>
              </w:rPr>
              <w:t>Database</w:t>
            </w:r>
          </w:p>
        </w:tc>
        <w:tc>
          <w:tcPr>
            <w:tcW w:w="6095" w:type="dxa"/>
          </w:tcPr>
          <w:p w14:paraId="1088286F" w14:textId="77777777" w:rsidR="00241FA7" w:rsidRPr="00442478" w:rsidRDefault="00241FA7" w:rsidP="0047582E">
            <w:pPr>
              <w:rPr>
                <w:rFonts w:cs="Arial"/>
                <w:b/>
              </w:rPr>
            </w:pPr>
            <w:r w:rsidRPr="00442478">
              <w:rPr>
                <w:rFonts w:cs="Arial"/>
                <w:b/>
              </w:rPr>
              <w:t>Search term</w:t>
            </w:r>
          </w:p>
        </w:tc>
        <w:tc>
          <w:tcPr>
            <w:tcW w:w="1235" w:type="dxa"/>
          </w:tcPr>
          <w:p w14:paraId="5283DC4D" w14:textId="77777777" w:rsidR="00241FA7" w:rsidRPr="00442478" w:rsidRDefault="00241FA7" w:rsidP="0047582E">
            <w:pPr>
              <w:rPr>
                <w:rFonts w:cs="Arial"/>
                <w:b/>
              </w:rPr>
            </w:pPr>
            <w:r w:rsidRPr="00442478">
              <w:rPr>
                <w:rFonts w:cs="Arial"/>
                <w:b/>
              </w:rPr>
              <w:t>Results</w:t>
            </w:r>
          </w:p>
        </w:tc>
      </w:tr>
      <w:tr w:rsidR="00241FA7" w:rsidRPr="00442478" w14:paraId="58CC3E2D" w14:textId="77777777" w:rsidTr="00241FA7">
        <w:tblPrEx>
          <w:tblCellMar>
            <w:top w:w="0" w:type="dxa"/>
            <w:bottom w:w="0" w:type="dxa"/>
          </w:tblCellMar>
        </w:tblPrEx>
        <w:trPr>
          <w:trHeight w:val="624"/>
        </w:trPr>
        <w:tc>
          <w:tcPr>
            <w:tcW w:w="538" w:type="dxa"/>
          </w:tcPr>
          <w:p w14:paraId="5990C604" w14:textId="77777777" w:rsidR="00241FA7" w:rsidRPr="00442478" w:rsidRDefault="00241FA7" w:rsidP="0047582E">
            <w:pPr>
              <w:rPr>
                <w:rFonts w:cs="Arial"/>
              </w:rPr>
            </w:pPr>
            <w:r w:rsidRPr="00442478">
              <w:rPr>
                <w:rFonts w:cs="Arial"/>
              </w:rPr>
              <w:t>1</w:t>
            </w:r>
          </w:p>
        </w:tc>
        <w:tc>
          <w:tcPr>
            <w:tcW w:w="1447" w:type="dxa"/>
          </w:tcPr>
          <w:p w14:paraId="2209748D" w14:textId="77777777" w:rsidR="00241FA7" w:rsidRPr="00442478" w:rsidRDefault="00241FA7" w:rsidP="0047582E">
            <w:pPr>
              <w:rPr>
                <w:rFonts w:cs="Arial"/>
              </w:rPr>
            </w:pPr>
            <w:r w:rsidRPr="00442478">
              <w:rPr>
                <w:rFonts w:cs="Arial"/>
              </w:rPr>
              <w:t>Medline</w:t>
            </w:r>
          </w:p>
        </w:tc>
        <w:tc>
          <w:tcPr>
            <w:tcW w:w="6095" w:type="dxa"/>
          </w:tcPr>
          <w:p w14:paraId="5FC90AAE" w14:textId="77777777" w:rsidR="00241FA7" w:rsidRPr="00442478" w:rsidRDefault="00241FA7" w:rsidP="0047582E">
            <w:pPr>
              <w:rPr>
                <w:rFonts w:cs="Arial"/>
              </w:rPr>
            </w:pPr>
            <w:r w:rsidRPr="00442478">
              <w:rPr>
                <w:rFonts w:cs="Arial"/>
              </w:rPr>
              <w:t xml:space="preserve">(BCG </w:t>
            </w:r>
            <w:proofErr w:type="spellStart"/>
            <w:r w:rsidRPr="00442478">
              <w:rPr>
                <w:rFonts w:cs="Arial"/>
              </w:rPr>
              <w:t>vaccin</w:t>
            </w:r>
            <w:proofErr w:type="spellEnd"/>
            <w:r w:rsidRPr="00442478">
              <w:rPr>
                <w:rFonts w:cs="Arial"/>
              </w:rPr>
              <w:t>* OR "</w:t>
            </w:r>
            <w:proofErr w:type="spellStart"/>
            <w:r w:rsidRPr="00442478">
              <w:rPr>
                <w:rFonts w:cs="Arial"/>
              </w:rPr>
              <w:t>Bacill</w:t>
            </w:r>
            <w:proofErr w:type="spellEnd"/>
            <w:r w:rsidRPr="00442478">
              <w:rPr>
                <w:rFonts w:cs="Arial"/>
              </w:rPr>
              <w:t xml:space="preserve">* Calmette-Guerin </w:t>
            </w:r>
            <w:proofErr w:type="spellStart"/>
            <w:r w:rsidRPr="00442478">
              <w:rPr>
                <w:rFonts w:cs="Arial"/>
              </w:rPr>
              <w:t>vaccin</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3EAB9DA9" w14:textId="77777777" w:rsidR="00241FA7" w:rsidRPr="00442478" w:rsidRDefault="00241FA7" w:rsidP="0047582E">
            <w:pPr>
              <w:rPr>
                <w:rFonts w:cs="Arial"/>
              </w:rPr>
            </w:pPr>
            <w:r w:rsidRPr="00442478">
              <w:rPr>
                <w:rFonts w:cs="Arial"/>
              </w:rPr>
              <w:t>11392</w:t>
            </w:r>
          </w:p>
        </w:tc>
      </w:tr>
      <w:tr w:rsidR="00241FA7" w:rsidRPr="00442478" w14:paraId="1D5DEEB6" w14:textId="77777777" w:rsidTr="00241FA7">
        <w:tblPrEx>
          <w:tblCellMar>
            <w:top w:w="0" w:type="dxa"/>
            <w:bottom w:w="0" w:type="dxa"/>
          </w:tblCellMar>
        </w:tblPrEx>
        <w:trPr>
          <w:trHeight w:val="624"/>
        </w:trPr>
        <w:tc>
          <w:tcPr>
            <w:tcW w:w="538" w:type="dxa"/>
          </w:tcPr>
          <w:p w14:paraId="2E7A1FC3" w14:textId="77777777" w:rsidR="00241FA7" w:rsidRPr="00442478" w:rsidRDefault="00241FA7" w:rsidP="0047582E">
            <w:pPr>
              <w:rPr>
                <w:rFonts w:cs="Arial"/>
              </w:rPr>
            </w:pPr>
            <w:r w:rsidRPr="00442478">
              <w:rPr>
                <w:rFonts w:cs="Arial"/>
              </w:rPr>
              <w:lastRenderedPageBreak/>
              <w:t>2</w:t>
            </w:r>
          </w:p>
        </w:tc>
        <w:tc>
          <w:tcPr>
            <w:tcW w:w="1447" w:type="dxa"/>
          </w:tcPr>
          <w:p w14:paraId="1E214665" w14:textId="77777777" w:rsidR="00241FA7" w:rsidRPr="00442478" w:rsidRDefault="00241FA7" w:rsidP="0047582E">
            <w:pPr>
              <w:rPr>
                <w:rFonts w:cs="Arial"/>
              </w:rPr>
            </w:pPr>
            <w:r w:rsidRPr="00442478">
              <w:rPr>
                <w:rFonts w:cs="Arial"/>
              </w:rPr>
              <w:t>Medline</w:t>
            </w:r>
          </w:p>
        </w:tc>
        <w:tc>
          <w:tcPr>
            <w:tcW w:w="6095" w:type="dxa"/>
          </w:tcPr>
          <w:p w14:paraId="7D966043" w14:textId="77777777" w:rsidR="00241FA7" w:rsidRPr="00442478" w:rsidRDefault="00241FA7" w:rsidP="0047582E">
            <w:pPr>
              <w:rPr>
                <w:rFonts w:cs="Arial"/>
              </w:rPr>
            </w:pPr>
            <w:r w:rsidRPr="00442478">
              <w:rPr>
                <w:rFonts w:cs="Arial"/>
              </w:rPr>
              <w:t>exp "BCG VACCINE"/</w:t>
            </w:r>
          </w:p>
        </w:tc>
        <w:tc>
          <w:tcPr>
            <w:tcW w:w="1235" w:type="dxa"/>
          </w:tcPr>
          <w:p w14:paraId="0CF7E6CD" w14:textId="77777777" w:rsidR="00241FA7" w:rsidRPr="00442478" w:rsidRDefault="00241FA7" w:rsidP="0047582E">
            <w:pPr>
              <w:rPr>
                <w:rFonts w:cs="Arial"/>
              </w:rPr>
            </w:pPr>
            <w:r w:rsidRPr="00442478">
              <w:rPr>
                <w:rFonts w:cs="Arial"/>
              </w:rPr>
              <w:t>18957</w:t>
            </w:r>
          </w:p>
        </w:tc>
      </w:tr>
      <w:tr w:rsidR="00241FA7" w:rsidRPr="00442478" w14:paraId="3B299B01" w14:textId="77777777" w:rsidTr="00241FA7">
        <w:tblPrEx>
          <w:tblCellMar>
            <w:top w:w="0" w:type="dxa"/>
            <w:bottom w:w="0" w:type="dxa"/>
          </w:tblCellMar>
        </w:tblPrEx>
        <w:trPr>
          <w:trHeight w:val="624"/>
        </w:trPr>
        <w:tc>
          <w:tcPr>
            <w:tcW w:w="538" w:type="dxa"/>
          </w:tcPr>
          <w:p w14:paraId="379B8459" w14:textId="77777777" w:rsidR="00241FA7" w:rsidRPr="00442478" w:rsidRDefault="00241FA7" w:rsidP="0047582E">
            <w:pPr>
              <w:rPr>
                <w:rFonts w:cs="Arial"/>
              </w:rPr>
            </w:pPr>
            <w:r w:rsidRPr="00442478">
              <w:rPr>
                <w:rFonts w:cs="Arial"/>
              </w:rPr>
              <w:t>3</w:t>
            </w:r>
          </w:p>
        </w:tc>
        <w:tc>
          <w:tcPr>
            <w:tcW w:w="1447" w:type="dxa"/>
          </w:tcPr>
          <w:p w14:paraId="64312811" w14:textId="77777777" w:rsidR="00241FA7" w:rsidRPr="00442478" w:rsidRDefault="00241FA7" w:rsidP="0047582E">
            <w:pPr>
              <w:rPr>
                <w:rFonts w:cs="Arial"/>
              </w:rPr>
            </w:pPr>
            <w:r w:rsidRPr="00442478">
              <w:rPr>
                <w:rFonts w:cs="Arial"/>
              </w:rPr>
              <w:t>Medline</w:t>
            </w:r>
          </w:p>
        </w:tc>
        <w:tc>
          <w:tcPr>
            <w:tcW w:w="6095" w:type="dxa"/>
          </w:tcPr>
          <w:p w14:paraId="4CDAF6EE" w14:textId="77777777" w:rsidR="00241FA7" w:rsidRPr="00442478" w:rsidRDefault="00241FA7" w:rsidP="0047582E">
            <w:pPr>
              <w:rPr>
                <w:rFonts w:cs="Arial"/>
              </w:rPr>
            </w:pPr>
            <w:r w:rsidRPr="00442478">
              <w:rPr>
                <w:rFonts w:cs="Arial"/>
              </w:rPr>
              <w:t>exp "CORONAVIRIDAE INFECTIONS"/</w:t>
            </w:r>
          </w:p>
        </w:tc>
        <w:tc>
          <w:tcPr>
            <w:tcW w:w="1235" w:type="dxa"/>
          </w:tcPr>
          <w:p w14:paraId="073FF1BD" w14:textId="77777777" w:rsidR="00241FA7" w:rsidRPr="00442478" w:rsidRDefault="00241FA7" w:rsidP="0047582E">
            <w:pPr>
              <w:rPr>
                <w:rFonts w:cs="Arial"/>
              </w:rPr>
            </w:pPr>
            <w:r w:rsidRPr="00442478">
              <w:rPr>
                <w:rFonts w:cs="Arial"/>
              </w:rPr>
              <w:t>10749</w:t>
            </w:r>
          </w:p>
        </w:tc>
      </w:tr>
      <w:tr w:rsidR="00241FA7" w:rsidRPr="00442478" w14:paraId="41A25195" w14:textId="77777777" w:rsidTr="00241FA7">
        <w:tblPrEx>
          <w:tblCellMar>
            <w:top w:w="0" w:type="dxa"/>
            <w:bottom w:w="0" w:type="dxa"/>
          </w:tblCellMar>
        </w:tblPrEx>
        <w:trPr>
          <w:trHeight w:val="624"/>
        </w:trPr>
        <w:tc>
          <w:tcPr>
            <w:tcW w:w="538" w:type="dxa"/>
          </w:tcPr>
          <w:p w14:paraId="462C49CF" w14:textId="77777777" w:rsidR="00241FA7" w:rsidRPr="00442478" w:rsidRDefault="00241FA7" w:rsidP="0047582E">
            <w:pPr>
              <w:rPr>
                <w:rFonts w:cs="Arial"/>
              </w:rPr>
            </w:pPr>
            <w:r w:rsidRPr="00442478">
              <w:rPr>
                <w:rFonts w:cs="Arial"/>
              </w:rPr>
              <w:t>4</w:t>
            </w:r>
          </w:p>
        </w:tc>
        <w:tc>
          <w:tcPr>
            <w:tcW w:w="1447" w:type="dxa"/>
          </w:tcPr>
          <w:p w14:paraId="2C1858E0" w14:textId="77777777" w:rsidR="00241FA7" w:rsidRPr="00442478" w:rsidRDefault="00241FA7" w:rsidP="0047582E">
            <w:pPr>
              <w:rPr>
                <w:rFonts w:cs="Arial"/>
              </w:rPr>
            </w:pPr>
            <w:r w:rsidRPr="00442478">
              <w:rPr>
                <w:rFonts w:cs="Arial"/>
              </w:rPr>
              <w:t>Medline</w:t>
            </w:r>
          </w:p>
        </w:tc>
        <w:tc>
          <w:tcPr>
            <w:tcW w:w="6095" w:type="dxa"/>
          </w:tcPr>
          <w:p w14:paraId="3D165893" w14:textId="77777777" w:rsidR="00241FA7" w:rsidRPr="00442478" w:rsidRDefault="00241FA7" w:rsidP="0047582E">
            <w:pPr>
              <w:rPr>
                <w:rFonts w:cs="Arial"/>
              </w:rPr>
            </w:pPr>
            <w:r w:rsidRPr="00442478">
              <w:rPr>
                <w:rFonts w:cs="Arial"/>
              </w:rPr>
              <w:t>exp "CORONAVIRUS INFECTIONS"/</w:t>
            </w:r>
          </w:p>
        </w:tc>
        <w:tc>
          <w:tcPr>
            <w:tcW w:w="1235" w:type="dxa"/>
          </w:tcPr>
          <w:p w14:paraId="1D50D905" w14:textId="77777777" w:rsidR="00241FA7" w:rsidRPr="00442478" w:rsidRDefault="00241FA7" w:rsidP="0047582E">
            <w:pPr>
              <w:rPr>
                <w:rFonts w:cs="Arial"/>
              </w:rPr>
            </w:pPr>
            <w:r w:rsidRPr="00442478">
              <w:rPr>
                <w:rFonts w:cs="Arial"/>
              </w:rPr>
              <w:t>9850</w:t>
            </w:r>
          </w:p>
        </w:tc>
      </w:tr>
      <w:tr w:rsidR="00241FA7" w:rsidRPr="00442478" w14:paraId="0D325ED7" w14:textId="77777777" w:rsidTr="00241FA7">
        <w:tblPrEx>
          <w:tblCellMar>
            <w:top w:w="0" w:type="dxa"/>
            <w:bottom w:w="0" w:type="dxa"/>
          </w:tblCellMar>
        </w:tblPrEx>
        <w:trPr>
          <w:trHeight w:val="624"/>
        </w:trPr>
        <w:tc>
          <w:tcPr>
            <w:tcW w:w="538" w:type="dxa"/>
          </w:tcPr>
          <w:p w14:paraId="0B20A6E3" w14:textId="77777777" w:rsidR="00241FA7" w:rsidRPr="00442478" w:rsidRDefault="00241FA7" w:rsidP="0047582E">
            <w:pPr>
              <w:rPr>
                <w:rFonts w:cs="Arial"/>
              </w:rPr>
            </w:pPr>
            <w:r w:rsidRPr="00442478">
              <w:rPr>
                <w:rFonts w:cs="Arial"/>
              </w:rPr>
              <w:t>5</w:t>
            </w:r>
          </w:p>
        </w:tc>
        <w:tc>
          <w:tcPr>
            <w:tcW w:w="1447" w:type="dxa"/>
          </w:tcPr>
          <w:p w14:paraId="7EAEF933" w14:textId="77777777" w:rsidR="00241FA7" w:rsidRPr="00442478" w:rsidRDefault="00241FA7" w:rsidP="0047582E">
            <w:pPr>
              <w:rPr>
                <w:rFonts w:cs="Arial"/>
              </w:rPr>
            </w:pPr>
            <w:r w:rsidRPr="00442478">
              <w:rPr>
                <w:rFonts w:cs="Arial"/>
              </w:rPr>
              <w:t>Medline</w:t>
            </w:r>
          </w:p>
        </w:tc>
        <w:tc>
          <w:tcPr>
            <w:tcW w:w="6095" w:type="dxa"/>
          </w:tcPr>
          <w:p w14:paraId="199B1636" w14:textId="77777777" w:rsidR="00241FA7" w:rsidRPr="00442478" w:rsidRDefault="00241FA7" w:rsidP="0047582E">
            <w:pPr>
              <w:rPr>
                <w:rFonts w:cs="Arial"/>
              </w:rPr>
            </w:pPr>
            <w:r w:rsidRPr="00442478">
              <w:rPr>
                <w:rFonts w:cs="Arial"/>
              </w:rPr>
              <w:t>(covid-19 OR "</w:t>
            </w:r>
            <w:proofErr w:type="spellStart"/>
            <w:r w:rsidRPr="00442478">
              <w:rPr>
                <w:rFonts w:cs="Arial"/>
              </w:rPr>
              <w:t>covid</w:t>
            </w:r>
            <w:proofErr w:type="spellEnd"/>
            <w:r w:rsidRPr="00442478">
              <w:rPr>
                <w:rFonts w:cs="Arial"/>
              </w:rPr>
              <w:t xml:space="preserve"> 19" OR SARS-CoV-2 OR "novel coronavirus" OR "corona virus" OR </w:t>
            </w:r>
            <w:proofErr w:type="spellStart"/>
            <w:r w:rsidRPr="00442478">
              <w:rPr>
                <w:rFonts w:cs="Arial"/>
              </w:rPr>
              <w:t>nCoV</w:t>
            </w:r>
            <w:proofErr w:type="spellEnd"/>
            <w:r w:rsidRPr="00442478">
              <w:rPr>
                <w:rFonts w:cs="Arial"/>
              </w:rPr>
              <w:t xml:space="preserve"> OR "</w:t>
            </w:r>
            <w:proofErr w:type="spellStart"/>
            <w:r w:rsidRPr="00442478">
              <w:rPr>
                <w:rFonts w:cs="Arial"/>
              </w:rPr>
              <w:t>CoV</w:t>
            </w:r>
            <w:proofErr w:type="spellEnd"/>
            <w:r w:rsidRPr="00442478">
              <w:rPr>
                <w:rFonts w:cs="Arial"/>
              </w:rPr>
              <w:t xml:space="preserve"> 2" OR Cov2 OR sarscov2 OR 2019nCoV OR "novel </w:t>
            </w:r>
            <w:proofErr w:type="spellStart"/>
            <w:r w:rsidRPr="00442478">
              <w:rPr>
                <w:rFonts w:cs="Arial"/>
              </w:rPr>
              <w:t>CoV</w:t>
            </w:r>
            <w:proofErr w:type="spellEnd"/>
            <w:r w:rsidRPr="00442478">
              <w:rPr>
                <w:rFonts w:cs="Arial"/>
              </w:rPr>
              <w:t>"</w:t>
            </w:r>
            <w:proofErr w:type="gramStart"/>
            <w:r w:rsidRPr="00442478">
              <w:rPr>
                <w:rFonts w:cs="Arial"/>
              </w:rPr>
              <w:t>).</w:t>
            </w:r>
            <w:proofErr w:type="spellStart"/>
            <w:r w:rsidRPr="00442478">
              <w:rPr>
                <w:rFonts w:cs="Arial"/>
              </w:rPr>
              <w:t>ti</w:t>
            </w:r>
            <w:proofErr w:type="gramEnd"/>
            <w:r w:rsidRPr="00442478">
              <w:rPr>
                <w:rFonts w:cs="Arial"/>
              </w:rPr>
              <w:t>,ab</w:t>
            </w:r>
            <w:proofErr w:type="spellEnd"/>
          </w:p>
        </w:tc>
        <w:tc>
          <w:tcPr>
            <w:tcW w:w="1235" w:type="dxa"/>
          </w:tcPr>
          <w:p w14:paraId="6DAFD2AE" w14:textId="77777777" w:rsidR="00241FA7" w:rsidRPr="00442478" w:rsidRDefault="00241FA7" w:rsidP="0047582E">
            <w:pPr>
              <w:rPr>
                <w:rFonts w:cs="Arial"/>
              </w:rPr>
            </w:pPr>
            <w:r w:rsidRPr="00442478">
              <w:rPr>
                <w:rFonts w:cs="Arial"/>
              </w:rPr>
              <w:t>2683</w:t>
            </w:r>
          </w:p>
        </w:tc>
      </w:tr>
      <w:tr w:rsidR="00241FA7" w:rsidRPr="00442478" w14:paraId="667AEE19" w14:textId="77777777" w:rsidTr="00241FA7">
        <w:tblPrEx>
          <w:tblCellMar>
            <w:top w:w="0" w:type="dxa"/>
            <w:bottom w:w="0" w:type="dxa"/>
          </w:tblCellMar>
        </w:tblPrEx>
        <w:trPr>
          <w:trHeight w:val="624"/>
        </w:trPr>
        <w:tc>
          <w:tcPr>
            <w:tcW w:w="538" w:type="dxa"/>
          </w:tcPr>
          <w:p w14:paraId="606D1ADF" w14:textId="77777777" w:rsidR="00241FA7" w:rsidRPr="00442478" w:rsidRDefault="00241FA7" w:rsidP="0047582E">
            <w:pPr>
              <w:rPr>
                <w:rFonts w:cs="Arial"/>
              </w:rPr>
            </w:pPr>
            <w:r w:rsidRPr="00442478">
              <w:rPr>
                <w:rFonts w:cs="Arial"/>
              </w:rPr>
              <w:t>6</w:t>
            </w:r>
          </w:p>
        </w:tc>
        <w:tc>
          <w:tcPr>
            <w:tcW w:w="1447" w:type="dxa"/>
          </w:tcPr>
          <w:p w14:paraId="54ACC2C3" w14:textId="77777777" w:rsidR="00241FA7" w:rsidRPr="00442478" w:rsidRDefault="00241FA7" w:rsidP="0047582E">
            <w:pPr>
              <w:rPr>
                <w:rFonts w:cs="Arial"/>
              </w:rPr>
            </w:pPr>
            <w:r w:rsidRPr="00442478">
              <w:rPr>
                <w:rFonts w:cs="Arial"/>
              </w:rPr>
              <w:t>Medline</w:t>
            </w:r>
          </w:p>
        </w:tc>
        <w:tc>
          <w:tcPr>
            <w:tcW w:w="6095" w:type="dxa"/>
          </w:tcPr>
          <w:p w14:paraId="02B8A64F" w14:textId="77777777" w:rsidR="00241FA7" w:rsidRPr="00442478" w:rsidRDefault="00241FA7" w:rsidP="0047582E">
            <w:pPr>
              <w:rPr>
                <w:rFonts w:cs="Arial"/>
              </w:rPr>
            </w:pPr>
            <w:r w:rsidRPr="00442478">
              <w:rPr>
                <w:rFonts w:cs="Arial"/>
              </w:rPr>
              <w:t>(1 OR 2)</w:t>
            </w:r>
          </w:p>
        </w:tc>
        <w:tc>
          <w:tcPr>
            <w:tcW w:w="1235" w:type="dxa"/>
          </w:tcPr>
          <w:p w14:paraId="00D0D4A8" w14:textId="77777777" w:rsidR="00241FA7" w:rsidRPr="00442478" w:rsidRDefault="00241FA7" w:rsidP="0047582E">
            <w:pPr>
              <w:rPr>
                <w:rFonts w:cs="Arial"/>
              </w:rPr>
            </w:pPr>
            <w:r w:rsidRPr="00442478">
              <w:rPr>
                <w:rFonts w:cs="Arial"/>
              </w:rPr>
              <w:t>22770</w:t>
            </w:r>
          </w:p>
        </w:tc>
      </w:tr>
      <w:tr w:rsidR="00241FA7" w:rsidRPr="00442478" w14:paraId="13AC6825" w14:textId="77777777" w:rsidTr="00241FA7">
        <w:tblPrEx>
          <w:tblCellMar>
            <w:top w:w="0" w:type="dxa"/>
            <w:bottom w:w="0" w:type="dxa"/>
          </w:tblCellMar>
        </w:tblPrEx>
        <w:trPr>
          <w:trHeight w:val="624"/>
        </w:trPr>
        <w:tc>
          <w:tcPr>
            <w:tcW w:w="538" w:type="dxa"/>
          </w:tcPr>
          <w:p w14:paraId="150D2758" w14:textId="77777777" w:rsidR="00241FA7" w:rsidRPr="00442478" w:rsidRDefault="00241FA7" w:rsidP="0047582E">
            <w:pPr>
              <w:rPr>
                <w:rFonts w:cs="Arial"/>
              </w:rPr>
            </w:pPr>
            <w:r w:rsidRPr="00442478">
              <w:rPr>
                <w:rFonts w:cs="Arial"/>
              </w:rPr>
              <w:t>7</w:t>
            </w:r>
          </w:p>
        </w:tc>
        <w:tc>
          <w:tcPr>
            <w:tcW w:w="1447" w:type="dxa"/>
          </w:tcPr>
          <w:p w14:paraId="34AB21C7" w14:textId="77777777" w:rsidR="00241FA7" w:rsidRPr="00442478" w:rsidRDefault="00241FA7" w:rsidP="0047582E">
            <w:pPr>
              <w:rPr>
                <w:rFonts w:cs="Arial"/>
              </w:rPr>
            </w:pPr>
            <w:r w:rsidRPr="00442478">
              <w:rPr>
                <w:rFonts w:cs="Arial"/>
              </w:rPr>
              <w:t>Medline</w:t>
            </w:r>
          </w:p>
        </w:tc>
        <w:tc>
          <w:tcPr>
            <w:tcW w:w="6095" w:type="dxa"/>
          </w:tcPr>
          <w:p w14:paraId="243B9BB9" w14:textId="77777777" w:rsidR="00241FA7" w:rsidRPr="00442478" w:rsidRDefault="00241FA7" w:rsidP="0047582E">
            <w:pPr>
              <w:rPr>
                <w:rFonts w:cs="Arial"/>
              </w:rPr>
            </w:pPr>
            <w:r w:rsidRPr="00442478">
              <w:rPr>
                <w:rFonts w:cs="Arial"/>
              </w:rPr>
              <w:t>(3 OR 5)</w:t>
            </w:r>
          </w:p>
        </w:tc>
        <w:tc>
          <w:tcPr>
            <w:tcW w:w="1235" w:type="dxa"/>
          </w:tcPr>
          <w:p w14:paraId="1DD1C62D" w14:textId="77777777" w:rsidR="00241FA7" w:rsidRPr="00442478" w:rsidRDefault="00241FA7" w:rsidP="0047582E">
            <w:pPr>
              <w:rPr>
                <w:rFonts w:cs="Arial"/>
              </w:rPr>
            </w:pPr>
            <w:r w:rsidRPr="00442478">
              <w:rPr>
                <w:rFonts w:cs="Arial"/>
              </w:rPr>
              <w:t>12721</w:t>
            </w:r>
          </w:p>
        </w:tc>
      </w:tr>
      <w:tr w:rsidR="00241FA7" w:rsidRPr="00442478" w14:paraId="431381D5" w14:textId="77777777" w:rsidTr="00241FA7">
        <w:tblPrEx>
          <w:tblCellMar>
            <w:top w:w="0" w:type="dxa"/>
            <w:bottom w:w="0" w:type="dxa"/>
          </w:tblCellMar>
        </w:tblPrEx>
        <w:trPr>
          <w:trHeight w:val="624"/>
        </w:trPr>
        <w:tc>
          <w:tcPr>
            <w:tcW w:w="538" w:type="dxa"/>
          </w:tcPr>
          <w:p w14:paraId="582404F8" w14:textId="77777777" w:rsidR="00241FA7" w:rsidRPr="00442478" w:rsidRDefault="00241FA7" w:rsidP="0047582E">
            <w:pPr>
              <w:rPr>
                <w:rFonts w:cs="Arial"/>
              </w:rPr>
            </w:pPr>
            <w:r w:rsidRPr="00442478">
              <w:rPr>
                <w:rFonts w:cs="Arial"/>
              </w:rPr>
              <w:t>8</w:t>
            </w:r>
          </w:p>
        </w:tc>
        <w:tc>
          <w:tcPr>
            <w:tcW w:w="1447" w:type="dxa"/>
          </w:tcPr>
          <w:p w14:paraId="78DF7A67" w14:textId="77777777" w:rsidR="00241FA7" w:rsidRPr="00442478" w:rsidRDefault="00241FA7" w:rsidP="0047582E">
            <w:pPr>
              <w:rPr>
                <w:rFonts w:cs="Arial"/>
              </w:rPr>
            </w:pPr>
            <w:r w:rsidRPr="00442478">
              <w:rPr>
                <w:rFonts w:cs="Arial"/>
              </w:rPr>
              <w:t>Medline</w:t>
            </w:r>
          </w:p>
        </w:tc>
        <w:tc>
          <w:tcPr>
            <w:tcW w:w="6095" w:type="dxa"/>
          </w:tcPr>
          <w:p w14:paraId="3067B93B" w14:textId="77777777" w:rsidR="00241FA7" w:rsidRPr="00442478" w:rsidRDefault="00241FA7" w:rsidP="0047582E">
            <w:pPr>
              <w:rPr>
                <w:rFonts w:cs="Arial"/>
              </w:rPr>
            </w:pPr>
            <w:r w:rsidRPr="00442478">
              <w:rPr>
                <w:rFonts w:cs="Arial"/>
              </w:rPr>
              <w:t>(4 OR 5)</w:t>
            </w:r>
          </w:p>
        </w:tc>
        <w:tc>
          <w:tcPr>
            <w:tcW w:w="1235" w:type="dxa"/>
          </w:tcPr>
          <w:p w14:paraId="1639D0FF" w14:textId="77777777" w:rsidR="00241FA7" w:rsidRPr="00442478" w:rsidRDefault="00241FA7" w:rsidP="0047582E">
            <w:pPr>
              <w:rPr>
                <w:rFonts w:cs="Arial"/>
              </w:rPr>
            </w:pPr>
            <w:r w:rsidRPr="00442478">
              <w:rPr>
                <w:rFonts w:cs="Arial"/>
              </w:rPr>
              <w:t>11837</w:t>
            </w:r>
          </w:p>
        </w:tc>
      </w:tr>
      <w:tr w:rsidR="00241FA7" w:rsidRPr="00442478" w14:paraId="41EF1916" w14:textId="77777777" w:rsidTr="00241FA7">
        <w:tblPrEx>
          <w:tblCellMar>
            <w:top w:w="0" w:type="dxa"/>
            <w:bottom w:w="0" w:type="dxa"/>
          </w:tblCellMar>
        </w:tblPrEx>
        <w:trPr>
          <w:trHeight w:val="624"/>
        </w:trPr>
        <w:tc>
          <w:tcPr>
            <w:tcW w:w="538" w:type="dxa"/>
          </w:tcPr>
          <w:p w14:paraId="5E688EE3" w14:textId="77777777" w:rsidR="00241FA7" w:rsidRPr="00442478" w:rsidRDefault="00241FA7" w:rsidP="0047582E">
            <w:pPr>
              <w:rPr>
                <w:rFonts w:cs="Arial"/>
              </w:rPr>
            </w:pPr>
            <w:r w:rsidRPr="00442478">
              <w:rPr>
                <w:rFonts w:cs="Arial"/>
              </w:rPr>
              <w:t>9</w:t>
            </w:r>
          </w:p>
        </w:tc>
        <w:tc>
          <w:tcPr>
            <w:tcW w:w="1447" w:type="dxa"/>
          </w:tcPr>
          <w:p w14:paraId="6C3E7161" w14:textId="77777777" w:rsidR="00241FA7" w:rsidRPr="00442478" w:rsidRDefault="00241FA7" w:rsidP="0047582E">
            <w:pPr>
              <w:rPr>
                <w:rFonts w:cs="Arial"/>
              </w:rPr>
            </w:pPr>
            <w:r w:rsidRPr="00442478">
              <w:rPr>
                <w:rFonts w:cs="Arial"/>
              </w:rPr>
              <w:t>Medline</w:t>
            </w:r>
          </w:p>
        </w:tc>
        <w:tc>
          <w:tcPr>
            <w:tcW w:w="6095" w:type="dxa"/>
          </w:tcPr>
          <w:p w14:paraId="32908B0D" w14:textId="77777777" w:rsidR="00241FA7" w:rsidRPr="00442478" w:rsidRDefault="00241FA7" w:rsidP="0047582E">
            <w:pPr>
              <w:rPr>
                <w:rFonts w:cs="Arial"/>
              </w:rPr>
            </w:pPr>
            <w:r w:rsidRPr="00442478">
              <w:rPr>
                <w:rFonts w:cs="Arial"/>
              </w:rPr>
              <w:t>(6 AND 7)</w:t>
            </w:r>
          </w:p>
        </w:tc>
        <w:tc>
          <w:tcPr>
            <w:tcW w:w="1235" w:type="dxa"/>
          </w:tcPr>
          <w:p w14:paraId="6E335274" w14:textId="77777777" w:rsidR="00241FA7" w:rsidRPr="00442478" w:rsidRDefault="00241FA7" w:rsidP="0047582E">
            <w:pPr>
              <w:rPr>
                <w:rFonts w:cs="Arial"/>
              </w:rPr>
            </w:pPr>
            <w:r w:rsidRPr="00442478">
              <w:rPr>
                <w:rFonts w:cs="Arial"/>
              </w:rPr>
              <w:t>0</w:t>
            </w:r>
          </w:p>
        </w:tc>
      </w:tr>
      <w:tr w:rsidR="00241FA7" w:rsidRPr="00442478" w14:paraId="66C12641" w14:textId="77777777" w:rsidTr="00241FA7">
        <w:tblPrEx>
          <w:tblCellMar>
            <w:top w:w="0" w:type="dxa"/>
            <w:bottom w:w="0" w:type="dxa"/>
          </w:tblCellMar>
        </w:tblPrEx>
        <w:trPr>
          <w:trHeight w:val="624"/>
        </w:trPr>
        <w:tc>
          <w:tcPr>
            <w:tcW w:w="538" w:type="dxa"/>
          </w:tcPr>
          <w:p w14:paraId="0CA23F08" w14:textId="77777777" w:rsidR="00241FA7" w:rsidRPr="00442478" w:rsidRDefault="00241FA7" w:rsidP="0047582E">
            <w:pPr>
              <w:rPr>
                <w:rFonts w:cs="Arial"/>
              </w:rPr>
            </w:pPr>
            <w:r w:rsidRPr="00442478">
              <w:rPr>
                <w:rFonts w:cs="Arial"/>
              </w:rPr>
              <w:t>10</w:t>
            </w:r>
          </w:p>
        </w:tc>
        <w:tc>
          <w:tcPr>
            <w:tcW w:w="1447" w:type="dxa"/>
          </w:tcPr>
          <w:p w14:paraId="4758C7CF" w14:textId="77777777" w:rsidR="00241FA7" w:rsidRPr="00442478" w:rsidRDefault="00241FA7" w:rsidP="0047582E">
            <w:pPr>
              <w:rPr>
                <w:rFonts w:cs="Arial"/>
              </w:rPr>
            </w:pPr>
            <w:r w:rsidRPr="00442478">
              <w:rPr>
                <w:rFonts w:cs="Arial"/>
              </w:rPr>
              <w:t>Medline</w:t>
            </w:r>
          </w:p>
        </w:tc>
        <w:tc>
          <w:tcPr>
            <w:tcW w:w="6095" w:type="dxa"/>
          </w:tcPr>
          <w:p w14:paraId="33F628FE" w14:textId="77777777" w:rsidR="00241FA7" w:rsidRPr="00442478" w:rsidRDefault="00241FA7" w:rsidP="0047582E">
            <w:pPr>
              <w:rPr>
                <w:rFonts w:cs="Arial"/>
              </w:rPr>
            </w:pPr>
            <w:r w:rsidRPr="00442478">
              <w:rPr>
                <w:rFonts w:cs="Arial"/>
              </w:rPr>
              <w:t>(6 AND 8)</w:t>
            </w:r>
          </w:p>
        </w:tc>
        <w:tc>
          <w:tcPr>
            <w:tcW w:w="1235" w:type="dxa"/>
          </w:tcPr>
          <w:p w14:paraId="058F551E" w14:textId="77777777" w:rsidR="00241FA7" w:rsidRPr="00442478" w:rsidRDefault="00241FA7" w:rsidP="0047582E">
            <w:pPr>
              <w:rPr>
                <w:rFonts w:cs="Arial"/>
              </w:rPr>
            </w:pPr>
            <w:r w:rsidRPr="00442478">
              <w:rPr>
                <w:rFonts w:cs="Arial"/>
              </w:rPr>
              <w:t>0</w:t>
            </w:r>
          </w:p>
        </w:tc>
      </w:tr>
    </w:tbl>
    <w:p w14:paraId="24625DC7" w14:textId="77777777" w:rsidR="00587D6E" w:rsidRPr="00587D6E" w:rsidRDefault="00587D6E" w:rsidP="00F57B03">
      <w:pPr>
        <w:jc w:val="both"/>
        <w:rPr>
          <w:b/>
          <w:sz w:val="4"/>
          <w:szCs w:val="4"/>
        </w:rPr>
      </w:pPr>
    </w:p>
    <w:p w14:paraId="7C9E1ED4" w14:textId="190CD816" w:rsidR="00F57B03" w:rsidRDefault="00EE2966" w:rsidP="00F57B03">
      <w:pPr>
        <w:jc w:val="both"/>
        <w:rPr>
          <w:rFonts w:cs="Arial"/>
        </w:rPr>
      </w:pPr>
      <w:r>
        <w:rPr>
          <w:rFonts w:cs="Arial"/>
        </w:rPr>
        <w:pict w14:anchorId="21532B75">
          <v:rect id="_x0000_i1027" style="width:0;height:1.5pt" o:hrstd="t" o:hr="t" fillcolor="#a0a0a0" stroked="f"/>
        </w:pict>
      </w:r>
    </w:p>
    <w:p w14:paraId="59119A35" w14:textId="77777777" w:rsidR="003928C7" w:rsidRPr="003928C7" w:rsidRDefault="003928C7" w:rsidP="00F57B03">
      <w:pPr>
        <w:jc w:val="both"/>
        <w:rPr>
          <w:b/>
          <w:bCs/>
          <w:sz w:val="8"/>
          <w:szCs w:val="8"/>
        </w:rPr>
      </w:pPr>
    </w:p>
    <w:p w14:paraId="1355D260" w14:textId="442347FF" w:rsidR="005B6FD6" w:rsidRPr="00747FFD" w:rsidRDefault="002964A4" w:rsidP="00F57B03">
      <w:pPr>
        <w:jc w:val="both"/>
        <w:rPr>
          <w:rFonts w:cs="Arial"/>
          <w:bCs/>
          <w:szCs w:val="20"/>
        </w:rPr>
      </w:pPr>
      <w:r w:rsidRPr="004F2947">
        <w:rPr>
          <w:rFonts w:cs="Arial"/>
          <w:b/>
          <w:bCs/>
          <w:szCs w:val="20"/>
        </w:rPr>
        <w:t>Search Date:</w:t>
      </w:r>
      <w:r w:rsidR="00660E3D" w:rsidRPr="004F2947">
        <w:rPr>
          <w:rFonts w:cs="Arial"/>
          <w:b/>
          <w:bCs/>
          <w:szCs w:val="20"/>
        </w:rPr>
        <w:t xml:space="preserve"> </w:t>
      </w:r>
      <w:r w:rsidR="00241FA7">
        <w:rPr>
          <w:rFonts w:cs="Arial"/>
          <w:b/>
          <w:bCs/>
          <w:szCs w:val="20"/>
        </w:rPr>
        <w:t>02</w:t>
      </w:r>
      <w:r w:rsidR="00FB4E21">
        <w:rPr>
          <w:rFonts w:cs="Arial"/>
          <w:b/>
          <w:bCs/>
          <w:szCs w:val="20"/>
        </w:rPr>
        <w:t>/0</w:t>
      </w:r>
      <w:r w:rsidR="00241FA7">
        <w:rPr>
          <w:rFonts w:cs="Arial"/>
          <w:b/>
          <w:bCs/>
          <w:szCs w:val="20"/>
        </w:rPr>
        <w:t>4</w:t>
      </w:r>
      <w:r w:rsidR="00FB4E21">
        <w:rPr>
          <w:rFonts w:cs="Arial"/>
          <w:b/>
          <w:bCs/>
          <w:szCs w:val="20"/>
        </w:rPr>
        <w:t>/2020</w:t>
      </w:r>
    </w:p>
    <w:p w14:paraId="5E746EA9"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33C635AB" w14:textId="77777777" w:rsidR="00EE336F" w:rsidRPr="004F2947" w:rsidRDefault="00EE2966" w:rsidP="00EE336F">
      <w:pPr>
        <w:jc w:val="right"/>
      </w:pPr>
      <w:hyperlink w:anchor="_Summary" w:history="1">
        <w:r w:rsidR="00EE336F" w:rsidRPr="004F2947">
          <w:rPr>
            <w:rStyle w:val="Hyperlink"/>
          </w:rPr>
          <w:t>Back to top</w:t>
        </w:r>
      </w:hyperlink>
    </w:p>
    <w:p w14:paraId="5605A6A7" w14:textId="77777777" w:rsidR="00EE336F" w:rsidRPr="004F2947" w:rsidRDefault="00EE336F" w:rsidP="00EE336F">
      <w:pPr>
        <w:rPr>
          <w:rFonts w:cs="Arial"/>
          <w:bCs/>
          <w:szCs w:val="20"/>
        </w:rPr>
      </w:pPr>
    </w:p>
    <w:sectPr w:rsidR="00EE336F" w:rsidRPr="004F2947" w:rsidSect="00CD4B4F">
      <w:headerReference w:type="default" r:id="rId28"/>
      <w:footerReference w:type="default" r:id="rId29"/>
      <w:headerReference w:type="first" r:id="rId30"/>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025D5" w14:textId="77777777" w:rsidR="00EE4373" w:rsidRDefault="00EE4373">
      <w:r>
        <w:separator/>
      </w:r>
    </w:p>
  </w:endnote>
  <w:endnote w:type="continuationSeparator" w:id="0">
    <w:p w14:paraId="34A72B5B" w14:textId="77777777" w:rsidR="00EE4373" w:rsidRDefault="00EE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Franklin Gothic Medium">
    <w:altName w:val="Franklin Gothic"/>
    <w:panose1 w:val="020B0603020102020204"/>
    <w:charset w:val="00"/>
    <w:family w:val="swiss"/>
    <w:pitch w:val="variable"/>
    <w:sig w:usb0="00000287" w:usb1="00000000" w:usb2="00000000" w:usb3="00000000" w:csb0="0000009F" w:csb1="00000000"/>
  </w:font>
  <w:font w:name="ff4">
    <w:altName w:val="Calibri"/>
    <w:charset w:val="00"/>
    <w:family w:val="auto"/>
    <w:pitch w:val="default"/>
  </w:font>
  <w:font w:name="ff7">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EE2966" w14:paraId="6702D4E0" w14:textId="77777777">
      <w:tc>
        <w:tcPr>
          <w:tcW w:w="4500" w:type="pct"/>
          <w:tcBorders>
            <w:top w:val="single" w:sz="4" w:space="0" w:color="000000" w:themeColor="text1"/>
          </w:tcBorders>
        </w:tcPr>
        <w:p w14:paraId="3A30E2A3" w14:textId="1BF5BED5" w:rsidR="00EE2966" w:rsidRPr="002D06F3" w:rsidRDefault="00EE2966" w:rsidP="00A13F8E">
          <w:pPr>
            <w:pStyle w:val="Footer"/>
            <w:jc w:val="right"/>
            <w:rPr>
              <w:sz w:val="20"/>
            </w:rPr>
          </w:pPr>
          <w:r>
            <w:rPr>
              <w:sz w:val="20"/>
            </w:rPr>
            <w:t>LS1</w:t>
          </w:r>
          <w:r w:rsidRPr="002D06F3">
            <w:rPr>
              <w:sz w:val="20"/>
            </w:rPr>
            <w:t xml:space="preserve"> | </w:t>
          </w:r>
          <w:r>
            <w:rPr>
              <w:sz w:val="20"/>
            </w:rPr>
            <w:t>BCG vaccination and COVID-19</w:t>
          </w:r>
        </w:p>
      </w:tc>
      <w:tc>
        <w:tcPr>
          <w:tcW w:w="500" w:type="pct"/>
          <w:tcBorders>
            <w:top w:val="single" w:sz="4" w:space="0" w:color="C0504D" w:themeColor="accent2"/>
          </w:tcBorders>
          <w:shd w:val="clear" w:color="auto" w:fill="943634" w:themeFill="accent2" w:themeFillShade="BF"/>
        </w:tcPr>
        <w:p w14:paraId="00736BFF" w14:textId="77777777" w:rsidR="00EE2966" w:rsidRPr="002D06F3" w:rsidRDefault="00EE2966">
          <w:pPr>
            <w:pStyle w:val="Header"/>
            <w:rPr>
              <w:color w:val="FFFFFF" w:themeColor="background1"/>
              <w:sz w:val="20"/>
            </w:rPr>
          </w:pPr>
          <w:r w:rsidRPr="002D06F3">
            <w:rPr>
              <w:sz w:val="20"/>
            </w:rPr>
            <w:fldChar w:fldCharType="begin"/>
          </w:r>
          <w:r w:rsidRPr="002D06F3">
            <w:rPr>
              <w:sz w:val="20"/>
            </w:rPr>
            <w:instrText xml:space="preserve"> PAGE   \* MERGEFORMAT </w:instrText>
          </w:r>
          <w:r w:rsidRPr="002D06F3">
            <w:rPr>
              <w:sz w:val="20"/>
            </w:rPr>
            <w:fldChar w:fldCharType="separate"/>
          </w:r>
          <w:r w:rsidRPr="00114782">
            <w:rPr>
              <w:noProof/>
              <w:color w:val="FFFFFF" w:themeColor="background1"/>
              <w:sz w:val="20"/>
            </w:rPr>
            <w:t>3</w:t>
          </w:r>
          <w:r w:rsidRPr="002D06F3">
            <w:rPr>
              <w:noProof/>
              <w:color w:val="FFFFFF" w:themeColor="background1"/>
              <w:sz w:val="20"/>
            </w:rPr>
            <w:fldChar w:fldCharType="end"/>
          </w:r>
        </w:p>
      </w:tc>
    </w:tr>
  </w:tbl>
  <w:p w14:paraId="72AD7AE7" w14:textId="77777777" w:rsidR="00EE2966" w:rsidRPr="00B10CE1" w:rsidRDefault="00EE2966">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6C81F" w14:textId="77777777" w:rsidR="00EE4373" w:rsidRDefault="00EE4373">
      <w:r>
        <w:separator/>
      </w:r>
    </w:p>
  </w:footnote>
  <w:footnote w:type="continuationSeparator" w:id="0">
    <w:p w14:paraId="3A05E96B" w14:textId="77777777" w:rsidR="00EE4373" w:rsidRDefault="00EE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78D96" w14:textId="77777777" w:rsidR="00EE2966" w:rsidRDefault="00EE2966">
    <w:pPr>
      <w:pStyle w:val="Header"/>
    </w:pPr>
  </w:p>
  <w:p w14:paraId="068FA131" w14:textId="77777777" w:rsidR="00EE2966" w:rsidRDefault="00EE29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5CD4A" w14:textId="77777777" w:rsidR="00EE2966" w:rsidRPr="00CC5A0D" w:rsidRDefault="00EE2966"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311680C5" wp14:editId="4756C07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66223FDD" wp14:editId="4AF8E8B0">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B616873" w14:textId="77777777" w:rsidR="00EE2966" w:rsidRDefault="00EE2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FEDE78"/>
    <w:multiLevelType w:val="hybridMultilevel"/>
    <w:tmpl w:val="EF5A6B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514CD"/>
    <w:multiLevelType w:val="hybridMultilevel"/>
    <w:tmpl w:val="4580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31E5F"/>
    <w:multiLevelType w:val="hybridMultilevel"/>
    <w:tmpl w:val="AE3E275A"/>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529A5"/>
    <w:multiLevelType w:val="hybridMultilevel"/>
    <w:tmpl w:val="FA22A35A"/>
    <w:lvl w:ilvl="0" w:tplc="C31A4DEA">
      <w:start w:val="1"/>
      <w:numFmt w:val="bullet"/>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F540AC"/>
    <w:multiLevelType w:val="hybridMultilevel"/>
    <w:tmpl w:val="359AE06A"/>
    <w:lvl w:ilvl="0" w:tplc="2BDE3C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D6E7E"/>
    <w:multiLevelType w:val="hybridMultilevel"/>
    <w:tmpl w:val="7034F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30E6A"/>
    <w:multiLevelType w:val="hybridMultilevel"/>
    <w:tmpl w:val="4964D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294AFF"/>
    <w:multiLevelType w:val="multilevel"/>
    <w:tmpl w:val="BD38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416A7"/>
    <w:multiLevelType w:val="hybridMultilevel"/>
    <w:tmpl w:val="85CA0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157D3C"/>
    <w:multiLevelType w:val="hybridMultilevel"/>
    <w:tmpl w:val="8D9E4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D00D3A"/>
    <w:multiLevelType w:val="hybridMultilevel"/>
    <w:tmpl w:val="2638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A66EFD"/>
    <w:multiLevelType w:val="hybridMultilevel"/>
    <w:tmpl w:val="7DF45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5D5376"/>
    <w:multiLevelType w:val="multilevel"/>
    <w:tmpl w:val="55F0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85B5C"/>
    <w:multiLevelType w:val="hybridMultilevel"/>
    <w:tmpl w:val="24D08EE6"/>
    <w:lvl w:ilvl="0" w:tplc="AC7CB7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8C0DE1"/>
    <w:multiLevelType w:val="hybridMultilevel"/>
    <w:tmpl w:val="5802C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38190A"/>
    <w:multiLevelType w:val="hybridMultilevel"/>
    <w:tmpl w:val="B9FC97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E6F0873"/>
    <w:multiLevelType w:val="hybridMultilevel"/>
    <w:tmpl w:val="C4F6CE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EAE11B7"/>
    <w:multiLevelType w:val="hybridMultilevel"/>
    <w:tmpl w:val="B97EB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3D6576"/>
    <w:multiLevelType w:val="hybridMultilevel"/>
    <w:tmpl w:val="584E3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641CE0"/>
    <w:multiLevelType w:val="multilevel"/>
    <w:tmpl w:val="D7D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D75C9"/>
    <w:multiLevelType w:val="hybridMultilevel"/>
    <w:tmpl w:val="EF80BDDC"/>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2A293E"/>
    <w:multiLevelType w:val="hybridMultilevel"/>
    <w:tmpl w:val="B6380F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B156669"/>
    <w:multiLevelType w:val="hybridMultilevel"/>
    <w:tmpl w:val="4EC09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C458C5"/>
    <w:multiLevelType w:val="multilevel"/>
    <w:tmpl w:val="AE8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4047D"/>
    <w:multiLevelType w:val="hybridMultilevel"/>
    <w:tmpl w:val="B0E02A3C"/>
    <w:lvl w:ilvl="0" w:tplc="8A8A61B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E4500E"/>
    <w:multiLevelType w:val="multilevel"/>
    <w:tmpl w:val="BCC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F7078"/>
    <w:multiLevelType w:val="hybridMultilevel"/>
    <w:tmpl w:val="8C60A804"/>
    <w:lvl w:ilvl="0" w:tplc="37A87522">
      <w:start w:val="1"/>
      <w:numFmt w:val="bullet"/>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A537D6"/>
    <w:multiLevelType w:val="hybridMultilevel"/>
    <w:tmpl w:val="B3BCD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277B9F"/>
    <w:multiLevelType w:val="hybridMultilevel"/>
    <w:tmpl w:val="AAB68ADE"/>
    <w:lvl w:ilvl="0" w:tplc="AC7CB7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AB042C"/>
    <w:multiLevelType w:val="hybridMultilevel"/>
    <w:tmpl w:val="8684168A"/>
    <w:lvl w:ilvl="0" w:tplc="22567EB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765873"/>
    <w:multiLevelType w:val="hybridMultilevel"/>
    <w:tmpl w:val="05F86880"/>
    <w:lvl w:ilvl="0" w:tplc="67DCF1D0">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AAB15A3"/>
    <w:multiLevelType w:val="hybridMultilevel"/>
    <w:tmpl w:val="83A23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CF2C68"/>
    <w:multiLevelType w:val="multilevel"/>
    <w:tmpl w:val="ACA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730C3"/>
    <w:multiLevelType w:val="hybridMultilevel"/>
    <w:tmpl w:val="CFB4A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697B8E"/>
    <w:multiLevelType w:val="hybridMultilevel"/>
    <w:tmpl w:val="AD60B3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6C6B0BF7"/>
    <w:multiLevelType w:val="hybridMultilevel"/>
    <w:tmpl w:val="419C5628"/>
    <w:lvl w:ilvl="0" w:tplc="81B6896A">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5D2CB0"/>
    <w:multiLevelType w:val="hybridMultilevel"/>
    <w:tmpl w:val="481473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3734CFA"/>
    <w:multiLevelType w:val="multilevel"/>
    <w:tmpl w:val="AE1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B2B4F"/>
    <w:multiLevelType w:val="hybridMultilevel"/>
    <w:tmpl w:val="0A26A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F400C03"/>
    <w:multiLevelType w:val="hybridMultilevel"/>
    <w:tmpl w:val="6B285082"/>
    <w:lvl w:ilvl="0" w:tplc="A9BE6678">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37"/>
  </w:num>
  <w:num w:numId="3">
    <w:abstractNumId w:val="38"/>
  </w:num>
  <w:num w:numId="4">
    <w:abstractNumId w:val="23"/>
  </w:num>
  <w:num w:numId="5">
    <w:abstractNumId w:val="33"/>
  </w:num>
  <w:num w:numId="6">
    <w:abstractNumId w:val="19"/>
  </w:num>
  <w:num w:numId="7">
    <w:abstractNumId w:val="21"/>
  </w:num>
  <w:num w:numId="8">
    <w:abstractNumId w:val="6"/>
  </w:num>
  <w:num w:numId="9">
    <w:abstractNumId w:val="39"/>
  </w:num>
  <w:num w:numId="10">
    <w:abstractNumId w:val="10"/>
  </w:num>
  <w:num w:numId="11">
    <w:abstractNumId w:val="1"/>
  </w:num>
  <w:num w:numId="12">
    <w:abstractNumId w:val="35"/>
  </w:num>
  <w:num w:numId="13">
    <w:abstractNumId w:val="15"/>
  </w:num>
  <w:num w:numId="14">
    <w:abstractNumId w:val="16"/>
  </w:num>
  <w:num w:numId="15">
    <w:abstractNumId w:val="24"/>
  </w:num>
  <w:num w:numId="16">
    <w:abstractNumId w:val="0"/>
  </w:num>
  <w:num w:numId="17">
    <w:abstractNumId w:val="9"/>
  </w:num>
  <w:num w:numId="18">
    <w:abstractNumId w:val="14"/>
  </w:num>
  <w:num w:numId="19">
    <w:abstractNumId w:val="34"/>
  </w:num>
  <w:num w:numId="20">
    <w:abstractNumId w:val="13"/>
  </w:num>
  <w:num w:numId="21">
    <w:abstractNumId w:val="4"/>
  </w:num>
  <w:num w:numId="22">
    <w:abstractNumId w:val="29"/>
  </w:num>
  <w:num w:numId="23">
    <w:abstractNumId w:val="40"/>
  </w:num>
  <w:num w:numId="24">
    <w:abstractNumId w:val="18"/>
  </w:num>
  <w:num w:numId="25">
    <w:abstractNumId w:val="22"/>
  </w:num>
  <w:num w:numId="26">
    <w:abstractNumId w:val="8"/>
  </w:num>
  <w:num w:numId="27">
    <w:abstractNumId w:val="25"/>
  </w:num>
  <w:num w:numId="28">
    <w:abstractNumId w:val="5"/>
  </w:num>
  <w:num w:numId="29">
    <w:abstractNumId w:val="26"/>
  </w:num>
  <w:num w:numId="30">
    <w:abstractNumId w:val="31"/>
  </w:num>
  <w:num w:numId="31">
    <w:abstractNumId w:val="17"/>
  </w:num>
  <w:num w:numId="32">
    <w:abstractNumId w:val="32"/>
  </w:num>
  <w:num w:numId="33">
    <w:abstractNumId w:val="11"/>
  </w:num>
  <w:num w:numId="34">
    <w:abstractNumId w:val="30"/>
  </w:num>
  <w:num w:numId="35">
    <w:abstractNumId w:val="27"/>
  </w:num>
  <w:num w:numId="36">
    <w:abstractNumId w:val="3"/>
  </w:num>
  <w:num w:numId="37">
    <w:abstractNumId w:val="7"/>
  </w:num>
  <w:num w:numId="38">
    <w:abstractNumId w:val="12"/>
  </w:num>
  <w:num w:numId="39">
    <w:abstractNumId w:val="36"/>
  </w:num>
  <w:num w:numId="40">
    <w:abstractNumId w:val="20"/>
  </w:num>
  <w:num w:numId="4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1FC"/>
    <w:rsid w:val="0000084C"/>
    <w:rsid w:val="00001013"/>
    <w:rsid w:val="00003EB2"/>
    <w:rsid w:val="000071E0"/>
    <w:rsid w:val="00014AD5"/>
    <w:rsid w:val="00014B73"/>
    <w:rsid w:val="00015171"/>
    <w:rsid w:val="00015ECA"/>
    <w:rsid w:val="000178E8"/>
    <w:rsid w:val="00017E5E"/>
    <w:rsid w:val="00021795"/>
    <w:rsid w:val="000223BD"/>
    <w:rsid w:val="00025CE6"/>
    <w:rsid w:val="00027151"/>
    <w:rsid w:val="00030AAA"/>
    <w:rsid w:val="00031E79"/>
    <w:rsid w:val="00033397"/>
    <w:rsid w:val="00033738"/>
    <w:rsid w:val="0003491E"/>
    <w:rsid w:val="00034F72"/>
    <w:rsid w:val="0003532D"/>
    <w:rsid w:val="000355D4"/>
    <w:rsid w:val="00035E41"/>
    <w:rsid w:val="000413A9"/>
    <w:rsid w:val="00042F4D"/>
    <w:rsid w:val="00043161"/>
    <w:rsid w:val="00043915"/>
    <w:rsid w:val="000450C2"/>
    <w:rsid w:val="00045582"/>
    <w:rsid w:val="00046735"/>
    <w:rsid w:val="00047B3B"/>
    <w:rsid w:val="000501D6"/>
    <w:rsid w:val="00051EB4"/>
    <w:rsid w:val="00052ADD"/>
    <w:rsid w:val="000537A4"/>
    <w:rsid w:val="00054D3B"/>
    <w:rsid w:val="00057074"/>
    <w:rsid w:val="00062D7C"/>
    <w:rsid w:val="00063057"/>
    <w:rsid w:val="00063413"/>
    <w:rsid w:val="0006477A"/>
    <w:rsid w:val="00064D0B"/>
    <w:rsid w:val="000655DC"/>
    <w:rsid w:val="0006562D"/>
    <w:rsid w:val="0006575B"/>
    <w:rsid w:val="000658E4"/>
    <w:rsid w:val="00066759"/>
    <w:rsid w:val="00066A99"/>
    <w:rsid w:val="00070736"/>
    <w:rsid w:val="00070B36"/>
    <w:rsid w:val="00070F5E"/>
    <w:rsid w:val="00071840"/>
    <w:rsid w:val="000726A1"/>
    <w:rsid w:val="0007368B"/>
    <w:rsid w:val="000752C9"/>
    <w:rsid w:val="00075814"/>
    <w:rsid w:val="00077F7C"/>
    <w:rsid w:val="0008094B"/>
    <w:rsid w:val="00080D50"/>
    <w:rsid w:val="000824EF"/>
    <w:rsid w:val="00082964"/>
    <w:rsid w:val="00084B90"/>
    <w:rsid w:val="00085BF9"/>
    <w:rsid w:val="000864BF"/>
    <w:rsid w:val="000869FD"/>
    <w:rsid w:val="00087961"/>
    <w:rsid w:val="00090CF0"/>
    <w:rsid w:val="00091F1B"/>
    <w:rsid w:val="000936CC"/>
    <w:rsid w:val="000937F7"/>
    <w:rsid w:val="00095E13"/>
    <w:rsid w:val="000960F9"/>
    <w:rsid w:val="00096180"/>
    <w:rsid w:val="0009622C"/>
    <w:rsid w:val="000973A0"/>
    <w:rsid w:val="00097E29"/>
    <w:rsid w:val="000A0225"/>
    <w:rsid w:val="000A0FAD"/>
    <w:rsid w:val="000A1130"/>
    <w:rsid w:val="000A2E2F"/>
    <w:rsid w:val="000A3A4E"/>
    <w:rsid w:val="000A4277"/>
    <w:rsid w:val="000A42B6"/>
    <w:rsid w:val="000A5437"/>
    <w:rsid w:val="000A561F"/>
    <w:rsid w:val="000B09D4"/>
    <w:rsid w:val="000B46BF"/>
    <w:rsid w:val="000B57B6"/>
    <w:rsid w:val="000B6827"/>
    <w:rsid w:val="000B683D"/>
    <w:rsid w:val="000C01E6"/>
    <w:rsid w:val="000C2DB5"/>
    <w:rsid w:val="000C53F5"/>
    <w:rsid w:val="000C64B0"/>
    <w:rsid w:val="000C760B"/>
    <w:rsid w:val="000D0090"/>
    <w:rsid w:val="000D16F7"/>
    <w:rsid w:val="000D29CE"/>
    <w:rsid w:val="000D3178"/>
    <w:rsid w:val="000D35F9"/>
    <w:rsid w:val="000D3B64"/>
    <w:rsid w:val="000D4DF9"/>
    <w:rsid w:val="000D5531"/>
    <w:rsid w:val="000D5B1D"/>
    <w:rsid w:val="000D5B78"/>
    <w:rsid w:val="000D5D6D"/>
    <w:rsid w:val="000D6141"/>
    <w:rsid w:val="000D6E29"/>
    <w:rsid w:val="000E1CDC"/>
    <w:rsid w:val="000E249F"/>
    <w:rsid w:val="000E29B3"/>
    <w:rsid w:val="000E3A0C"/>
    <w:rsid w:val="000E3D13"/>
    <w:rsid w:val="000E564F"/>
    <w:rsid w:val="000F011D"/>
    <w:rsid w:val="000F06C2"/>
    <w:rsid w:val="000F23D7"/>
    <w:rsid w:val="000F3A37"/>
    <w:rsid w:val="000F4477"/>
    <w:rsid w:val="000F4E97"/>
    <w:rsid w:val="000F61CA"/>
    <w:rsid w:val="000F72A6"/>
    <w:rsid w:val="000F7A56"/>
    <w:rsid w:val="000F7CE2"/>
    <w:rsid w:val="00100D41"/>
    <w:rsid w:val="001023CE"/>
    <w:rsid w:val="00104047"/>
    <w:rsid w:val="00105311"/>
    <w:rsid w:val="001074F5"/>
    <w:rsid w:val="00111EBA"/>
    <w:rsid w:val="00112437"/>
    <w:rsid w:val="001139A4"/>
    <w:rsid w:val="00114782"/>
    <w:rsid w:val="001147F0"/>
    <w:rsid w:val="0011561C"/>
    <w:rsid w:val="001165C4"/>
    <w:rsid w:val="00117BD2"/>
    <w:rsid w:val="001216F7"/>
    <w:rsid w:val="00122A0E"/>
    <w:rsid w:val="00125CE5"/>
    <w:rsid w:val="00125F64"/>
    <w:rsid w:val="00126FDE"/>
    <w:rsid w:val="00130383"/>
    <w:rsid w:val="0013119F"/>
    <w:rsid w:val="001322C9"/>
    <w:rsid w:val="0013268C"/>
    <w:rsid w:val="00132E99"/>
    <w:rsid w:val="0013346A"/>
    <w:rsid w:val="00133BD0"/>
    <w:rsid w:val="00137463"/>
    <w:rsid w:val="001410DE"/>
    <w:rsid w:val="00141301"/>
    <w:rsid w:val="001416F4"/>
    <w:rsid w:val="00141C9E"/>
    <w:rsid w:val="00141E92"/>
    <w:rsid w:val="0014225F"/>
    <w:rsid w:val="001442CF"/>
    <w:rsid w:val="0014511C"/>
    <w:rsid w:val="00150984"/>
    <w:rsid w:val="0015111A"/>
    <w:rsid w:val="00151CED"/>
    <w:rsid w:val="00151D84"/>
    <w:rsid w:val="00153BB0"/>
    <w:rsid w:val="00153C06"/>
    <w:rsid w:val="001562A8"/>
    <w:rsid w:val="00156888"/>
    <w:rsid w:val="00162C20"/>
    <w:rsid w:val="00163BF9"/>
    <w:rsid w:val="00164739"/>
    <w:rsid w:val="00164C30"/>
    <w:rsid w:val="001651FC"/>
    <w:rsid w:val="00165B59"/>
    <w:rsid w:val="00166074"/>
    <w:rsid w:val="00171040"/>
    <w:rsid w:val="001734E3"/>
    <w:rsid w:val="001742BB"/>
    <w:rsid w:val="00174ADF"/>
    <w:rsid w:val="001803E3"/>
    <w:rsid w:val="00180A6B"/>
    <w:rsid w:val="00181508"/>
    <w:rsid w:val="0018619E"/>
    <w:rsid w:val="00186B95"/>
    <w:rsid w:val="001871CA"/>
    <w:rsid w:val="00190648"/>
    <w:rsid w:val="00192BA9"/>
    <w:rsid w:val="00194383"/>
    <w:rsid w:val="001955AE"/>
    <w:rsid w:val="00196DF0"/>
    <w:rsid w:val="0019741D"/>
    <w:rsid w:val="00197424"/>
    <w:rsid w:val="001979D8"/>
    <w:rsid w:val="001979F6"/>
    <w:rsid w:val="001A3517"/>
    <w:rsid w:val="001A4738"/>
    <w:rsid w:val="001A5180"/>
    <w:rsid w:val="001A6268"/>
    <w:rsid w:val="001A70C9"/>
    <w:rsid w:val="001A7E3C"/>
    <w:rsid w:val="001A7EFC"/>
    <w:rsid w:val="001B3216"/>
    <w:rsid w:val="001B3940"/>
    <w:rsid w:val="001B3977"/>
    <w:rsid w:val="001B3FCE"/>
    <w:rsid w:val="001B4169"/>
    <w:rsid w:val="001B4719"/>
    <w:rsid w:val="001B52F1"/>
    <w:rsid w:val="001B570D"/>
    <w:rsid w:val="001B7053"/>
    <w:rsid w:val="001B77E0"/>
    <w:rsid w:val="001B7BB7"/>
    <w:rsid w:val="001C4E0F"/>
    <w:rsid w:val="001C57E8"/>
    <w:rsid w:val="001C792D"/>
    <w:rsid w:val="001D0465"/>
    <w:rsid w:val="001D0FD5"/>
    <w:rsid w:val="001D13A4"/>
    <w:rsid w:val="001D192E"/>
    <w:rsid w:val="001D1E03"/>
    <w:rsid w:val="001D2885"/>
    <w:rsid w:val="001D2B93"/>
    <w:rsid w:val="001D67D1"/>
    <w:rsid w:val="001D6DE8"/>
    <w:rsid w:val="001D78FE"/>
    <w:rsid w:val="001D7ED7"/>
    <w:rsid w:val="001D7F09"/>
    <w:rsid w:val="001E0036"/>
    <w:rsid w:val="001E100E"/>
    <w:rsid w:val="001E182B"/>
    <w:rsid w:val="001E1E2E"/>
    <w:rsid w:val="001E1EE9"/>
    <w:rsid w:val="001E200A"/>
    <w:rsid w:val="001E20CC"/>
    <w:rsid w:val="001E3101"/>
    <w:rsid w:val="001E4B23"/>
    <w:rsid w:val="001E5427"/>
    <w:rsid w:val="001E6CE3"/>
    <w:rsid w:val="001E7537"/>
    <w:rsid w:val="001E7B86"/>
    <w:rsid w:val="001F0103"/>
    <w:rsid w:val="001F07FF"/>
    <w:rsid w:val="001F2E2B"/>
    <w:rsid w:val="001F374A"/>
    <w:rsid w:val="001F3B36"/>
    <w:rsid w:val="001F3C5B"/>
    <w:rsid w:val="001F62B7"/>
    <w:rsid w:val="00201265"/>
    <w:rsid w:val="002051EB"/>
    <w:rsid w:val="00206C52"/>
    <w:rsid w:val="0020722F"/>
    <w:rsid w:val="00211ED5"/>
    <w:rsid w:val="00212DEC"/>
    <w:rsid w:val="00212E5F"/>
    <w:rsid w:val="00212F0B"/>
    <w:rsid w:val="00213478"/>
    <w:rsid w:val="00214441"/>
    <w:rsid w:val="00216E56"/>
    <w:rsid w:val="00217DAC"/>
    <w:rsid w:val="00220043"/>
    <w:rsid w:val="00220146"/>
    <w:rsid w:val="00220F9D"/>
    <w:rsid w:val="002210FC"/>
    <w:rsid w:val="00222E4B"/>
    <w:rsid w:val="002250A7"/>
    <w:rsid w:val="00226D18"/>
    <w:rsid w:val="002308D9"/>
    <w:rsid w:val="00230B2D"/>
    <w:rsid w:val="00231E2A"/>
    <w:rsid w:val="002324BF"/>
    <w:rsid w:val="00235DBB"/>
    <w:rsid w:val="002363D2"/>
    <w:rsid w:val="002372B5"/>
    <w:rsid w:val="0023749B"/>
    <w:rsid w:val="002379DF"/>
    <w:rsid w:val="00241FA7"/>
    <w:rsid w:val="00242020"/>
    <w:rsid w:val="00242B18"/>
    <w:rsid w:val="00242C76"/>
    <w:rsid w:val="00246DBC"/>
    <w:rsid w:val="00247AF5"/>
    <w:rsid w:val="00252159"/>
    <w:rsid w:val="00252434"/>
    <w:rsid w:val="002538F8"/>
    <w:rsid w:val="00254CBA"/>
    <w:rsid w:val="00255BA5"/>
    <w:rsid w:val="002603CC"/>
    <w:rsid w:val="00260848"/>
    <w:rsid w:val="002614E1"/>
    <w:rsid w:val="00261ABD"/>
    <w:rsid w:val="00263E84"/>
    <w:rsid w:val="002651FB"/>
    <w:rsid w:val="00271DA5"/>
    <w:rsid w:val="00271DC3"/>
    <w:rsid w:val="002721F9"/>
    <w:rsid w:val="00274005"/>
    <w:rsid w:val="002740ED"/>
    <w:rsid w:val="00275A20"/>
    <w:rsid w:val="00276CEE"/>
    <w:rsid w:val="002851D3"/>
    <w:rsid w:val="00285699"/>
    <w:rsid w:val="00285D9F"/>
    <w:rsid w:val="002860E6"/>
    <w:rsid w:val="00286583"/>
    <w:rsid w:val="0029042E"/>
    <w:rsid w:val="00293EC0"/>
    <w:rsid w:val="0029465C"/>
    <w:rsid w:val="002964A4"/>
    <w:rsid w:val="00297412"/>
    <w:rsid w:val="002A0057"/>
    <w:rsid w:val="002A323F"/>
    <w:rsid w:val="002A5378"/>
    <w:rsid w:val="002A56BC"/>
    <w:rsid w:val="002A5925"/>
    <w:rsid w:val="002A5DD5"/>
    <w:rsid w:val="002A69B0"/>
    <w:rsid w:val="002B01E6"/>
    <w:rsid w:val="002B0703"/>
    <w:rsid w:val="002B2F3D"/>
    <w:rsid w:val="002B4D3A"/>
    <w:rsid w:val="002B53EC"/>
    <w:rsid w:val="002B5688"/>
    <w:rsid w:val="002B5BF9"/>
    <w:rsid w:val="002C0E71"/>
    <w:rsid w:val="002C3D86"/>
    <w:rsid w:val="002C42C7"/>
    <w:rsid w:val="002C4D86"/>
    <w:rsid w:val="002C620A"/>
    <w:rsid w:val="002C6EF9"/>
    <w:rsid w:val="002D06F3"/>
    <w:rsid w:val="002D0A4D"/>
    <w:rsid w:val="002D29DE"/>
    <w:rsid w:val="002D4A12"/>
    <w:rsid w:val="002D5ADC"/>
    <w:rsid w:val="002E15AA"/>
    <w:rsid w:val="002E3250"/>
    <w:rsid w:val="002E4AB1"/>
    <w:rsid w:val="002F0F93"/>
    <w:rsid w:val="002F2533"/>
    <w:rsid w:val="002F2B1A"/>
    <w:rsid w:val="002F4ADE"/>
    <w:rsid w:val="002F5338"/>
    <w:rsid w:val="002F5EED"/>
    <w:rsid w:val="003018CB"/>
    <w:rsid w:val="00302024"/>
    <w:rsid w:val="00302542"/>
    <w:rsid w:val="0030296C"/>
    <w:rsid w:val="00304DCE"/>
    <w:rsid w:val="00304FD7"/>
    <w:rsid w:val="00305411"/>
    <w:rsid w:val="00306469"/>
    <w:rsid w:val="00310AC3"/>
    <w:rsid w:val="0031263C"/>
    <w:rsid w:val="003157DA"/>
    <w:rsid w:val="00316474"/>
    <w:rsid w:val="003169D9"/>
    <w:rsid w:val="00317780"/>
    <w:rsid w:val="00317C54"/>
    <w:rsid w:val="003238AD"/>
    <w:rsid w:val="003244FC"/>
    <w:rsid w:val="00325A9B"/>
    <w:rsid w:val="00325CA5"/>
    <w:rsid w:val="003260DB"/>
    <w:rsid w:val="0033187E"/>
    <w:rsid w:val="003325C8"/>
    <w:rsid w:val="00333920"/>
    <w:rsid w:val="00333F1D"/>
    <w:rsid w:val="003342D0"/>
    <w:rsid w:val="00334B47"/>
    <w:rsid w:val="00335B92"/>
    <w:rsid w:val="00336862"/>
    <w:rsid w:val="00340521"/>
    <w:rsid w:val="0034139F"/>
    <w:rsid w:val="003423BE"/>
    <w:rsid w:val="00345C7E"/>
    <w:rsid w:val="00345D43"/>
    <w:rsid w:val="003460AE"/>
    <w:rsid w:val="00346FF7"/>
    <w:rsid w:val="003478C6"/>
    <w:rsid w:val="00350B9F"/>
    <w:rsid w:val="0035111D"/>
    <w:rsid w:val="0035164F"/>
    <w:rsid w:val="00351EA6"/>
    <w:rsid w:val="00353114"/>
    <w:rsid w:val="00353E25"/>
    <w:rsid w:val="003543FA"/>
    <w:rsid w:val="003558FF"/>
    <w:rsid w:val="00356DA3"/>
    <w:rsid w:val="00357E51"/>
    <w:rsid w:val="00360F04"/>
    <w:rsid w:val="0036267E"/>
    <w:rsid w:val="00365C1B"/>
    <w:rsid w:val="0036770E"/>
    <w:rsid w:val="00367F94"/>
    <w:rsid w:val="00370A83"/>
    <w:rsid w:val="00371A6F"/>
    <w:rsid w:val="00371FE6"/>
    <w:rsid w:val="00372281"/>
    <w:rsid w:val="0037307C"/>
    <w:rsid w:val="00373720"/>
    <w:rsid w:val="00374342"/>
    <w:rsid w:val="0037611C"/>
    <w:rsid w:val="0037626A"/>
    <w:rsid w:val="0038055F"/>
    <w:rsid w:val="00381396"/>
    <w:rsid w:val="00381807"/>
    <w:rsid w:val="00383146"/>
    <w:rsid w:val="0038343D"/>
    <w:rsid w:val="003854A7"/>
    <w:rsid w:val="003861A9"/>
    <w:rsid w:val="003879AF"/>
    <w:rsid w:val="00387A70"/>
    <w:rsid w:val="00390787"/>
    <w:rsid w:val="0039271B"/>
    <w:rsid w:val="003928C7"/>
    <w:rsid w:val="00393EAB"/>
    <w:rsid w:val="00396063"/>
    <w:rsid w:val="00397F7E"/>
    <w:rsid w:val="003A0689"/>
    <w:rsid w:val="003A144C"/>
    <w:rsid w:val="003A47A5"/>
    <w:rsid w:val="003A516F"/>
    <w:rsid w:val="003A55C1"/>
    <w:rsid w:val="003A6B74"/>
    <w:rsid w:val="003A6BD0"/>
    <w:rsid w:val="003A70DC"/>
    <w:rsid w:val="003B4990"/>
    <w:rsid w:val="003C15CD"/>
    <w:rsid w:val="003C253B"/>
    <w:rsid w:val="003C2D79"/>
    <w:rsid w:val="003C4281"/>
    <w:rsid w:val="003C63AF"/>
    <w:rsid w:val="003D01F1"/>
    <w:rsid w:val="003D0BEE"/>
    <w:rsid w:val="003D1422"/>
    <w:rsid w:val="003D3DFE"/>
    <w:rsid w:val="003D3E26"/>
    <w:rsid w:val="003D5558"/>
    <w:rsid w:val="003D5EFD"/>
    <w:rsid w:val="003D75CD"/>
    <w:rsid w:val="003E168D"/>
    <w:rsid w:val="003E330E"/>
    <w:rsid w:val="003E40CF"/>
    <w:rsid w:val="003E63C3"/>
    <w:rsid w:val="003F0191"/>
    <w:rsid w:val="003F02E4"/>
    <w:rsid w:val="003F14AC"/>
    <w:rsid w:val="003F29B9"/>
    <w:rsid w:val="003F2B1C"/>
    <w:rsid w:val="003F3235"/>
    <w:rsid w:val="003F41B6"/>
    <w:rsid w:val="003F4261"/>
    <w:rsid w:val="003F4D76"/>
    <w:rsid w:val="003F7D2C"/>
    <w:rsid w:val="00401A7A"/>
    <w:rsid w:val="00401F35"/>
    <w:rsid w:val="00404AD3"/>
    <w:rsid w:val="00405C3C"/>
    <w:rsid w:val="004073FC"/>
    <w:rsid w:val="00407B03"/>
    <w:rsid w:val="00412636"/>
    <w:rsid w:val="00414B21"/>
    <w:rsid w:val="00417783"/>
    <w:rsid w:val="00420057"/>
    <w:rsid w:val="00420A18"/>
    <w:rsid w:val="00420F9D"/>
    <w:rsid w:val="004211D0"/>
    <w:rsid w:val="00421F59"/>
    <w:rsid w:val="00423968"/>
    <w:rsid w:val="00423BD6"/>
    <w:rsid w:val="0042403E"/>
    <w:rsid w:val="00424DEA"/>
    <w:rsid w:val="00425AC7"/>
    <w:rsid w:val="00426C63"/>
    <w:rsid w:val="0042755A"/>
    <w:rsid w:val="004302C9"/>
    <w:rsid w:val="004312A2"/>
    <w:rsid w:val="0043307B"/>
    <w:rsid w:val="00433B4B"/>
    <w:rsid w:val="0043688E"/>
    <w:rsid w:val="0044060D"/>
    <w:rsid w:val="00440B39"/>
    <w:rsid w:val="00441BCB"/>
    <w:rsid w:val="00441C1A"/>
    <w:rsid w:val="00441E65"/>
    <w:rsid w:val="004431D8"/>
    <w:rsid w:val="00443539"/>
    <w:rsid w:val="0044442A"/>
    <w:rsid w:val="004453A5"/>
    <w:rsid w:val="00445545"/>
    <w:rsid w:val="00450F50"/>
    <w:rsid w:val="00452A50"/>
    <w:rsid w:val="00452E8D"/>
    <w:rsid w:val="00454C62"/>
    <w:rsid w:val="00455996"/>
    <w:rsid w:val="00456314"/>
    <w:rsid w:val="00461A90"/>
    <w:rsid w:val="00463C87"/>
    <w:rsid w:val="00466E45"/>
    <w:rsid w:val="004672CB"/>
    <w:rsid w:val="00467ECC"/>
    <w:rsid w:val="004700E8"/>
    <w:rsid w:val="00472788"/>
    <w:rsid w:val="00473399"/>
    <w:rsid w:val="004735A4"/>
    <w:rsid w:val="00473DC7"/>
    <w:rsid w:val="00475A9E"/>
    <w:rsid w:val="0048020B"/>
    <w:rsid w:val="00480F6C"/>
    <w:rsid w:val="0048409A"/>
    <w:rsid w:val="004865B4"/>
    <w:rsid w:val="004867DE"/>
    <w:rsid w:val="00486BD9"/>
    <w:rsid w:val="00486F06"/>
    <w:rsid w:val="00487D02"/>
    <w:rsid w:val="00487D4A"/>
    <w:rsid w:val="00487DE0"/>
    <w:rsid w:val="00487FD3"/>
    <w:rsid w:val="004938AE"/>
    <w:rsid w:val="0049480E"/>
    <w:rsid w:val="004966A9"/>
    <w:rsid w:val="00496E49"/>
    <w:rsid w:val="004A31F2"/>
    <w:rsid w:val="004A4484"/>
    <w:rsid w:val="004A5779"/>
    <w:rsid w:val="004A6C45"/>
    <w:rsid w:val="004A6CFB"/>
    <w:rsid w:val="004A7722"/>
    <w:rsid w:val="004B06BE"/>
    <w:rsid w:val="004B070D"/>
    <w:rsid w:val="004B18AB"/>
    <w:rsid w:val="004B2079"/>
    <w:rsid w:val="004B27BA"/>
    <w:rsid w:val="004B2CC4"/>
    <w:rsid w:val="004B3C20"/>
    <w:rsid w:val="004B5490"/>
    <w:rsid w:val="004B5983"/>
    <w:rsid w:val="004B59EC"/>
    <w:rsid w:val="004B5A29"/>
    <w:rsid w:val="004B5EA1"/>
    <w:rsid w:val="004B75A4"/>
    <w:rsid w:val="004B78E1"/>
    <w:rsid w:val="004C0283"/>
    <w:rsid w:val="004C0ED2"/>
    <w:rsid w:val="004C104F"/>
    <w:rsid w:val="004C1FE1"/>
    <w:rsid w:val="004C3E8C"/>
    <w:rsid w:val="004C4022"/>
    <w:rsid w:val="004C5A51"/>
    <w:rsid w:val="004C6A0C"/>
    <w:rsid w:val="004D1DD4"/>
    <w:rsid w:val="004D2636"/>
    <w:rsid w:val="004D3E9D"/>
    <w:rsid w:val="004D49B0"/>
    <w:rsid w:val="004D4BE3"/>
    <w:rsid w:val="004D6B18"/>
    <w:rsid w:val="004D7056"/>
    <w:rsid w:val="004D7186"/>
    <w:rsid w:val="004E0D97"/>
    <w:rsid w:val="004E1F7F"/>
    <w:rsid w:val="004E2A83"/>
    <w:rsid w:val="004E3294"/>
    <w:rsid w:val="004E76F4"/>
    <w:rsid w:val="004F0A57"/>
    <w:rsid w:val="004F0D45"/>
    <w:rsid w:val="004F2526"/>
    <w:rsid w:val="004F2947"/>
    <w:rsid w:val="004F3A06"/>
    <w:rsid w:val="004F3BE1"/>
    <w:rsid w:val="004F464B"/>
    <w:rsid w:val="004F5427"/>
    <w:rsid w:val="004F55FB"/>
    <w:rsid w:val="00501F64"/>
    <w:rsid w:val="00501FD0"/>
    <w:rsid w:val="00503898"/>
    <w:rsid w:val="00503C0E"/>
    <w:rsid w:val="00503C4C"/>
    <w:rsid w:val="00504D9D"/>
    <w:rsid w:val="00505846"/>
    <w:rsid w:val="00506AB5"/>
    <w:rsid w:val="00507459"/>
    <w:rsid w:val="00510C30"/>
    <w:rsid w:val="00512181"/>
    <w:rsid w:val="00512608"/>
    <w:rsid w:val="0051268F"/>
    <w:rsid w:val="00512E1D"/>
    <w:rsid w:val="00516D57"/>
    <w:rsid w:val="00520435"/>
    <w:rsid w:val="0052089F"/>
    <w:rsid w:val="00523824"/>
    <w:rsid w:val="0052456A"/>
    <w:rsid w:val="00533915"/>
    <w:rsid w:val="00533B21"/>
    <w:rsid w:val="0053439E"/>
    <w:rsid w:val="00536C96"/>
    <w:rsid w:val="005371DA"/>
    <w:rsid w:val="00541620"/>
    <w:rsid w:val="00543FF9"/>
    <w:rsid w:val="00546229"/>
    <w:rsid w:val="005471EE"/>
    <w:rsid w:val="00551444"/>
    <w:rsid w:val="005526FF"/>
    <w:rsid w:val="005533BA"/>
    <w:rsid w:val="005551BA"/>
    <w:rsid w:val="00556C33"/>
    <w:rsid w:val="005572DA"/>
    <w:rsid w:val="00561DE9"/>
    <w:rsid w:val="00562982"/>
    <w:rsid w:val="00563D68"/>
    <w:rsid w:val="0056451F"/>
    <w:rsid w:val="0056596B"/>
    <w:rsid w:val="00565CC1"/>
    <w:rsid w:val="00565DD5"/>
    <w:rsid w:val="00567767"/>
    <w:rsid w:val="00571512"/>
    <w:rsid w:val="00572AB3"/>
    <w:rsid w:val="005735A5"/>
    <w:rsid w:val="00573C02"/>
    <w:rsid w:val="00573C48"/>
    <w:rsid w:val="00574E35"/>
    <w:rsid w:val="0057593F"/>
    <w:rsid w:val="00575FAA"/>
    <w:rsid w:val="00577001"/>
    <w:rsid w:val="005806F1"/>
    <w:rsid w:val="00581170"/>
    <w:rsid w:val="0058436B"/>
    <w:rsid w:val="00584D60"/>
    <w:rsid w:val="00587D6E"/>
    <w:rsid w:val="005900D3"/>
    <w:rsid w:val="005901EB"/>
    <w:rsid w:val="0059115A"/>
    <w:rsid w:val="005914E4"/>
    <w:rsid w:val="00591699"/>
    <w:rsid w:val="00591749"/>
    <w:rsid w:val="00592682"/>
    <w:rsid w:val="00594502"/>
    <w:rsid w:val="00595EDD"/>
    <w:rsid w:val="00596D41"/>
    <w:rsid w:val="005970A6"/>
    <w:rsid w:val="005A0C61"/>
    <w:rsid w:val="005A0E08"/>
    <w:rsid w:val="005A1397"/>
    <w:rsid w:val="005A3411"/>
    <w:rsid w:val="005A3C33"/>
    <w:rsid w:val="005A48D5"/>
    <w:rsid w:val="005A5051"/>
    <w:rsid w:val="005A72BA"/>
    <w:rsid w:val="005A7A60"/>
    <w:rsid w:val="005A7F6C"/>
    <w:rsid w:val="005B1509"/>
    <w:rsid w:val="005B2065"/>
    <w:rsid w:val="005B324D"/>
    <w:rsid w:val="005B3C94"/>
    <w:rsid w:val="005B5254"/>
    <w:rsid w:val="005B6FD6"/>
    <w:rsid w:val="005B7E58"/>
    <w:rsid w:val="005C10BF"/>
    <w:rsid w:val="005C29A7"/>
    <w:rsid w:val="005C5164"/>
    <w:rsid w:val="005C65D8"/>
    <w:rsid w:val="005C67A1"/>
    <w:rsid w:val="005C732B"/>
    <w:rsid w:val="005C7338"/>
    <w:rsid w:val="005C74DA"/>
    <w:rsid w:val="005D00A0"/>
    <w:rsid w:val="005D061C"/>
    <w:rsid w:val="005D0CF5"/>
    <w:rsid w:val="005D117B"/>
    <w:rsid w:val="005D2329"/>
    <w:rsid w:val="005D458D"/>
    <w:rsid w:val="005D54A6"/>
    <w:rsid w:val="005D578D"/>
    <w:rsid w:val="005D7018"/>
    <w:rsid w:val="005E01EA"/>
    <w:rsid w:val="005E04AB"/>
    <w:rsid w:val="005E06B4"/>
    <w:rsid w:val="005E071F"/>
    <w:rsid w:val="005E1026"/>
    <w:rsid w:val="005E3B9A"/>
    <w:rsid w:val="005E3E0E"/>
    <w:rsid w:val="005E5663"/>
    <w:rsid w:val="005E5F48"/>
    <w:rsid w:val="005F09AB"/>
    <w:rsid w:val="005F216C"/>
    <w:rsid w:val="005F29BE"/>
    <w:rsid w:val="005F355E"/>
    <w:rsid w:val="005F478D"/>
    <w:rsid w:val="005F57FE"/>
    <w:rsid w:val="005F66AB"/>
    <w:rsid w:val="00603251"/>
    <w:rsid w:val="006035D3"/>
    <w:rsid w:val="006046EC"/>
    <w:rsid w:val="0060562C"/>
    <w:rsid w:val="00606980"/>
    <w:rsid w:val="0060707F"/>
    <w:rsid w:val="0060725C"/>
    <w:rsid w:val="00607F05"/>
    <w:rsid w:val="0061075A"/>
    <w:rsid w:val="00612A4C"/>
    <w:rsid w:val="006136F5"/>
    <w:rsid w:val="00614006"/>
    <w:rsid w:val="006154C7"/>
    <w:rsid w:val="00616007"/>
    <w:rsid w:val="00616C94"/>
    <w:rsid w:val="00617309"/>
    <w:rsid w:val="00620771"/>
    <w:rsid w:val="006208DC"/>
    <w:rsid w:val="0062209F"/>
    <w:rsid w:val="00622CAF"/>
    <w:rsid w:val="00623DA1"/>
    <w:rsid w:val="00624E7D"/>
    <w:rsid w:val="00625029"/>
    <w:rsid w:val="00626011"/>
    <w:rsid w:val="006269C2"/>
    <w:rsid w:val="00630532"/>
    <w:rsid w:val="00630C87"/>
    <w:rsid w:val="006310A2"/>
    <w:rsid w:val="00633F95"/>
    <w:rsid w:val="0063455C"/>
    <w:rsid w:val="006355B9"/>
    <w:rsid w:val="0063656B"/>
    <w:rsid w:val="00637198"/>
    <w:rsid w:val="006374BF"/>
    <w:rsid w:val="00637969"/>
    <w:rsid w:val="0064046E"/>
    <w:rsid w:val="00640E98"/>
    <w:rsid w:val="00646B86"/>
    <w:rsid w:val="0064757E"/>
    <w:rsid w:val="00647C2A"/>
    <w:rsid w:val="00651073"/>
    <w:rsid w:val="006511F9"/>
    <w:rsid w:val="00651D95"/>
    <w:rsid w:val="006528F3"/>
    <w:rsid w:val="00652B84"/>
    <w:rsid w:val="00653865"/>
    <w:rsid w:val="00654761"/>
    <w:rsid w:val="00655434"/>
    <w:rsid w:val="006554D4"/>
    <w:rsid w:val="00657639"/>
    <w:rsid w:val="0065773A"/>
    <w:rsid w:val="00660E3D"/>
    <w:rsid w:val="00661241"/>
    <w:rsid w:val="00663B17"/>
    <w:rsid w:val="00665B95"/>
    <w:rsid w:val="00666CA6"/>
    <w:rsid w:val="00667C0A"/>
    <w:rsid w:val="00667E9A"/>
    <w:rsid w:val="00674699"/>
    <w:rsid w:val="00675E56"/>
    <w:rsid w:val="006766F3"/>
    <w:rsid w:val="0067727F"/>
    <w:rsid w:val="00680A3D"/>
    <w:rsid w:val="00681166"/>
    <w:rsid w:val="0068120C"/>
    <w:rsid w:val="00682D21"/>
    <w:rsid w:val="00692F55"/>
    <w:rsid w:val="00693E64"/>
    <w:rsid w:val="00694B5E"/>
    <w:rsid w:val="006972F0"/>
    <w:rsid w:val="006A0EA3"/>
    <w:rsid w:val="006A11BB"/>
    <w:rsid w:val="006A120F"/>
    <w:rsid w:val="006A4077"/>
    <w:rsid w:val="006A6A8B"/>
    <w:rsid w:val="006B0238"/>
    <w:rsid w:val="006B0881"/>
    <w:rsid w:val="006B2C43"/>
    <w:rsid w:val="006B2EC0"/>
    <w:rsid w:val="006B3F57"/>
    <w:rsid w:val="006B42D1"/>
    <w:rsid w:val="006B5498"/>
    <w:rsid w:val="006B6DAD"/>
    <w:rsid w:val="006C0953"/>
    <w:rsid w:val="006C1A95"/>
    <w:rsid w:val="006C2099"/>
    <w:rsid w:val="006C2716"/>
    <w:rsid w:val="006C36F0"/>
    <w:rsid w:val="006C3E21"/>
    <w:rsid w:val="006C4D2D"/>
    <w:rsid w:val="006C550B"/>
    <w:rsid w:val="006C6364"/>
    <w:rsid w:val="006C69E6"/>
    <w:rsid w:val="006D0314"/>
    <w:rsid w:val="006D0810"/>
    <w:rsid w:val="006D1462"/>
    <w:rsid w:val="006D3BE8"/>
    <w:rsid w:val="006D5B49"/>
    <w:rsid w:val="006E06E5"/>
    <w:rsid w:val="006E288B"/>
    <w:rsid w:val="006E2ABD"/>
    <w:rsid w:val="006E396A"/>
    <w:rsid w:val="006E3CB0"/>
    <w:rsid w:val="006E5BE1"/>
    <w:rsid w:val="006E62CE"/>
    <w:rsid w:val="006E645E"/>
    <w:rsid w:val="006E70FC"/>
    <w:rsid w:val="006E780B"/>
    <w:rsid w:val="006F06AE"/>
    <w:rsid w:val="006F1460"/>
    <w:rsid w:val="006F20A1"/>
    <w:rsid w:val="006F4CDA"/>
    <w:rsid w:val="006F6594"/>
    <w:rsid w:val="006F7C00"/>
    <w:rsid w:val="007011F9"/>
    <w:rsid w:val="00702912"/>
    <w:rsid w:val="00702950"/>
    <w:rsid w:val="00702A80"/>
    <w:rsid w:val="00702F82"/>
    <w:rsid w:val="0070370D"/>
    <w:rsid w:val="00704C24"/>
    <w:rsid w:val="007060F1"/>
    <w:rsid w:val="00706768"/>
    <w:rsid w:val="007074FD"/>
    <w:rsid w:val="00707A3A"/>
    <w:rsid w:val="00710D68"/>
    <w:rsid w:val="00713E64"/>
    <w:rsid w:val="00713E6E"/>
    <w:rsid w:val="00717A11"/>
    <w:rsid w:val="00721297"/>
    <w:rsid w:val="0072214A"/>
    <w:rsid w:val="0072357B"/>
    <w:rsid w:val="00723CC1"/>
    <w:rsid w:val="00723D7D"/>
    <w:rsid w:val="00724711"/>
    <w:rsid w:val="007251BC"/>
    <w:rsid w:val="00726472"/>
    <w:rsid w:val="00730933"/>
    <w:rsid w:val="007319FD"/>
    <w:rsid w:val="0073215C"/>
    <w:rsid w:val="00732611"/>
    <w:rsid w:val="0073415A"/>
    <w:rsid w:val="007352CD"/>
    <w:rsid w:val="007362CB"/>
    <w:rsid w:val="0073658A"/>
    <w:rsid w:val="00736696"/>
    <w:rsid w:val="00740624"/>
    <w:rsid w:val="00741A77"/>
    <w:rsid w:val="00743354"/>
    <w:rsid w:val="00743E9B"/>
    <w:rsid w:val="00747FFD"/>
    <w:rsid w:val="00752FD3"/>
    <w:rsid w:val="007530AC"/>
    <w:rsid w:val="00753DED"/>
    <w:rsid w:val="00753F53"/>
    <w:rsid w:val="0075401E"/>
    <w:rsid w:val="0075410B"/>
    <w:rsid w:val="00754497"/>
    <w:rsid w:val="007550FA"/>
    <w:rsid w:val="007564E6"/>
    <w:rsid w:val="0075657C"/>
    <w:rsid w:val="007572FA"/>
    <w:rsid w:val="00760000"/>
    <w:rsid w:val="00763F42"/>
    <w:rsid w:val="007669BB"/>
    <w:rsid w:val="00766ADB"/>
    <w:rsid w:val="00767C19"/>
    <w:rsid w:val="007700A7"/>
    <w:rsid w:val="00770DA6"/>
    <w:rsid w:val="00770FD1"/>
    <w:rsid w:val="00773332"/>
    <w:rsid w:val="00773BCF"/>
    <w:rsid w:val="00773C5B"/>
    <w:rsid w:val="00774969"/>
    <w:rsid w:val="00777F62"/>
    <w:rsid w:val="007801FD"/>
    <w:rsid w:val="00780B9A"/>
    <w:rsid w:val="00780D4C"/>
    <w:rsid w:val="0078262D"/>
    <w:rsid w:val="00783E1D"/>
    <w:rsid w:val="00783F25"/>
    <w:rsid w:val="0078423E"/>
    <w:rsid w:val="00785D4C"/>
    <w:rsid w:val="007919FE"/>
    <w:rsid w:val="00793C8B"/>
    <w:rsid w:val="00794ED4"/>
    <w:rsid w:val="007964B0"/>
    <w:rsid w:val="00797393"/>
    <w:rsid w:val="0079749E"/>
    <w:rsid w:val="007A0FB7"/>
    <w:rsid w:val="007A10EE"/>
    <w:rsid w:val="007A1592"/>
    <w:rsid w:val="007A1B4A"/>
    <w:rsid w:val="007A1B75"/>
    <w:rsid w:val="007A1EA8"/>
    <w:rsid w:val="007A2C25"/>
    <w:rsid w:val="007A46B9"/>
    <w:rsid w:val="007A5B6F"/>
    <w:rsid w:val="007B0AC7"/>
    <w:rsid w:val="007B11B7"/>
    <w:rsid w:val="007B2469"/>
    <w:rsid w:val="007B63AE"/>
    <w:rsid w:val="007B66CC"/>
    <w:rsid w:val="007B6C71"/>
    <w:rsid w:val="007B6DA7"/>
    <w:rsid w:val="007B7517"/>
    <w:rsid w:val="007B7559"/>
    <w:rsid w:val="007B783F"/>
    <w:rsid w:val="007B7CAD"/>
    <w:rsid w:val="007C2617"/>
    <w:rsid w:val="007C3DD5"/>
    <w:rsid w:val="007C4613"/>
    <w:rsid w:val="007C5827"/>
    <w:rsid w:val="007C5C7F"/>
    <w:rsid w:val="007C62CC"/>
    <w:rsid w:val="007D0F25"/>
    <w:rsid w:val="007D0F61"/>
    <w:rsid w:val="007D1673"/>
    <w:rsid w:val="007D17AC"/>
    <w:rsid w:val="007D1F17"/>
    <w:rsid w:val="007D297C"/>
    <w:rsid w:val="007D2C8E"/>
    <w:rsid w:val="007D2D20"/>
    <w:rsid w:val="007D43D0"/>
    <w:rsid w:val="007D72C7"/>
    <w:rsid w:val="007D7B5D"/>
    <w:rsid w:val="007D7D71"/>
    <w:rsid w:val="007E0D68"/>
    <w:rsid w:val="007E2F87"/>
    <w:rsid w:val="007E3C17"/>
    <w:rsid w:val="007E42A5"/>
    <w:rsid w:val="007E5148"/>
    <w:rsid w:val="007E60B5"/>
    <w:rsid w:val="007E73C7"/>
    <w:rsid w:val="007E745F"/>
    <w:rsid w:val="007F013D"/>
    <w:rsid w:val="007F09E2"/>
    <w:rsid w:val="007F0C15"/>
    <w:rsid w:val="007F1076"/>
    <w:rsid w:val="007F1080"/>
    <w:rsid w:val="007F38FD"/>
    <w:rsid w:val="007F3DFD"/>
    <w:rsid w:val="007F6C1B"/>
    <w:rsid w:val="00802C1A"/>
    <w:rsid w:val="00802EA5"/>
    <w:rsid w:val="00803F78"/>
    <w:rsid w:val="00804126"/>
    <w:rsid w:val="00805B6C"/>
    <w:rsid w:val="00805F6B"/>
    <w:rsid w:val="00807540"/>
    <w:rsid w:val="0081149A"/>
    <w:rsid w:val="008116FC"/>
    <w:rsid w:val="00811E0C"/>
    <w:rsid w:val="00811F25"/>
    <w:rsid w:val="008125F2"/>
    <w:rsid w:val="00812ED4"/>
    <w:rsid w:val="00813F10"/>
    <w:rsid w:val="0081458B"/>
    <w:rsid w:val="00815CCB"/>
    <w:rsid w:val="008175ED"/>
    <w:rsid w:val="0082094B"/>
    <w:rsid w:val="00820A05"/>
    <w:rsid w:val="00823701"/>
    <w:rsid w:val="008246D0"/>
    <w:rsid w:val="00824B4D"/>
    <w:rsid w:val="00826176"/>
    <w:rsid w:val="00827EE3"/>
    <w:rsid w:val="008319A2"/>
    <w:rsid w:val="00833612"/>
    <w:rsid w:val="008337DC"/>
    <w:rsid w:val="00835C33"/>
    <w:rsid w:val="008426CF"/>
    <w:rsid w:val="00842F87"/>
    <w:rsid w:val="00847A8A"/>
    <w:rsid w:val="008510B2"/>
    <w:rsid w:val="0085121B"/>
    <w:rsid w:val="0085177D"/>
    <w:rsid w:val="008537F9"/>
    <w:rsid w:val="0085411A"/>
    <w:rsid w:val="00855035"/>
    <w:rsid w:val="008550B7"/>
    <w:rsid w:val="00855F3F"/>
    <w:rsid w:val="00856C5A"/>
    <w:rsid w:val="00861A1C"/>
    <w:rsid w:val="00861FAC"/>
    <w:rsid w:val="00862DEC"/>
    <w:rsid w:val="00866443"/>
    <w:rsid w:val="008664BA"/>
    <w:rsid w:val="00867C2D"/>
    <w:rsid w:val="008719A9"/>
    <w:rsid w:val="00871BD1"/>
    <w:rsid w:val="00873257"/>
    <w:rsid w:val="00875B72"/>
    <w:rsid w:val="00876B2E"/>
    <w:rsid w:val="00877DB3"/>
    <w:rsid w:val="00880346"/>
    <w:rsid w:val="0088144F"/>
    <w:rsid w:val="0088562B"/>
    <w:rsid w:val="00886B78"/>
    <w:rsid w:val="00886CE2"/>
    <w:rsid w:val="00887CC5"/>
    <w:rsid w:val="00890247"/>
    <w:rsid w:val="00890832"/>
    <w:rsid w:val="0089257F"/>
    <w:rsid w:val="0089329B"/>
    <w:rsid w:val="00893EBF"/>
    <w:rsid w:val="008942E5"/>
    <w:rsid w:val="00894A2B"/>
    <w:rsid w:val="00894B42"/>
    <w:rsid w:val="0089674B"/>
    <w:rsid w:val="0089795C"/>
    <w:rsid w:val="008A0157"/>
    <w:rsid w:val="008A1844"/>
    <w:rsid w:val="008A5121"/>
    <w:rsid w:val="008A7408"/>
    <w:rsid w:val="008B00A7"/>
    <w:rsid w:val="008B095D"/>
    <w:rsid w:val="008B10FD"/>
    <w:rsid w:val="008B200C"/>
    <w:rsid w:val="008B2331"/>
    <w:rsid w:val="008B2A24"/>
    <w:rsid w:val="008B329A"/>
    <w:rsid w:val="008B492A"/>
    <w:rsid w:val="008B6CC3"/>
    <w:rsid w:val="008B77AE"/>
    <w:rsid w:val="008C053C"/>
    <w:rsid w:val="008C154A"/>
    <w:rsid w:val="008C1607"/>
    <w:rsid w:val="008C2A99"/>
    <w:rsid w:val="008C3D7B"/>
    <w:rsid w:val="008C5948"/>
    <w:rsid w:val="008C6870"/>
    <w:rsid w:val="008C693E"/>
    <w:rsid w:val="008C79C6"/>
    <w:rsid w:val="008D0847"/>
    <w:rsid w:val="008D0905"/>
    <w:rsid w:val="008D189E"/>
    <w:rsid w:val="008D241C"/>
    <w:rsid w:val="008D3116"/>
    <w:rsid w:val="008D3AEB"/>
    <w:rsid w:val="008D55CB"/>
    <w:rsid w:val="008D6526"/>
    <w:rsid w:val="008D659B"/>
    <w:rsid w:val="008E0351"/>
    <w:rsid w:val="008E29EA"/>
    <w:rsid w:val="008E3570"/>
    <w:rsid w:val="008E49AB"/>
    <w:rsid w:val="008E5BC8"/>
    <w:rsid w:val="008E6EBA"/>
    <w:rsid w:val="008F07F5"/>
    <w:rsid w:val="008F0859"/>
    <w:rsid w:val="008F0BE6"/>
    <w:rsid w:val="008F11DC"/>
    <w:rsid w:val="008F17B5"/>
    <w:rsid w:val="008F3A0C"/>
    <w:rsid w:val="008F522D"/>
    <w:rsid w:val="008F5B20"/>
    <w:rsid w:val="008F71AA"/>
    <w:rsid w:val="008F7CC9"/>
    <w:rsid w:val="009003F7"/>
    <w:rsid w:val="009006D5"/>
    <w:rsid w:val="009011DA"/>
    <w:rsid w:val="009019BD"/>
    <w:rsid w:val="00902D67"/>
    <w:rsid w:val="009043D4"/>
    <w:rsid w:val="00905287"/>
    <w:rsid w:val="009059B0"/>
    <w:rsid w:val="00905DC5"/>
    <w:rsid w:val="00905EFE"/>
    <w:rsid w:val="00906334"/>
    <w:rsid w:val="009067F8"/>
    <w:rsid w:val="00910764"/>
    <w:rsid w:val="00910A87"/>
    <w:rsid w:val="00911405"/>
    <w:rsid w:val="00911B68"/>
    <w:rsid w:val="00911C34"/>
    <w:rsid w:val="00912D65"/>
    <w:rsid w:val="00913502"/>
    <w:rsid w:val="00916A78"/>
    <w:rsid w:val="00916DFD"/>
    <w:rsid w:val="009178A6"/>
    <w:rsid w:val="00917D0D"/>
    <w:rsid w:val="00920538"/>
    <w:rsid w:val="00920C9B"/>
    <w:rsid w:val="00924A7C"/>
    <w:rsid w:val="0092539B"/>
    <w:rsid w:val="00926283"/>
    <w:rsid w:val="00927191"/>
    <w:rsid w:val="00927857"/>
    <w:rsid w:val="009306A4"/>
    <w:rsid w:val="0093195F"/>
    <w:rsid w:val="0093316D"/>
    <w:rsid w:val="009332B9"/>
    <w:rsid w:val="00933DCA"/>
    <w:rsid w:val="00933F89"/>
    <w:rsid w:val="009356A9"/>
    <w:rsid w:val="00935A9D"/>
    <w:rsid w:val="00936A47"/>
    <w:rsid w:val="009413C8"/>
    <w:rsid w:val="00941CCC"/>
    <w:rsid w:val="00942077"/>
    <w:rsid w:val="0094299D"/>
    <w:rsid w:val="009456DF"/>
    <w:rsid w:val="009456EB"/>
    <w:rsid w:val="00946B78"/>
    <w:rsid w:val="009512DE"/>
    <w:rsid w:val="00951A48"/>
    <w:rsid w:val="00951E67"/>
    <w:rsid w:val="0095223E"/>
    <w:rsid w:val="009522E5"/>
    <w:rsid w:val="0095487F"/>
    <w:rsid w:val="00955BEA"/>
    <w:rsid w:val="009560D1"/>
    <w:rsid w:val="00956EAB"/>
    <w:rsid w:val="0095787F"/>
    <w:rsid w:val="00961324"/>
    <w:rsid w:val="00964A9D"/>
    <w:rsid w:val="00965C56"/>
    <w:rsid w:val="00966B55"/>
    <w:rsid w:val="00970570"/>
    <w:rsid w:val="009715D4"/>
    <w:rsid w:val="00972605"/>
    <w:rsid w:val="009749C3"/>
    <w:rsid w:val="00974A80"/>
    <w:rsid w:val="00975930"/>
    <w:rsid w:val="00976B35"/>
    <w:rsid w:val="00976EA7"/>
    <w:rsid w:val="00977612"/>
    <w:rsid w:val="0098326A"/>
    <w:rsid w:val="0098372A"/>
    <w:rsid w:val="0098410A"/>
    <w:rsid w:val="0098631F"/>
    <w:rsid w:val="009869A7"/>
    <w:rsid w:val="00986AF7"/>
    <w:rsid w:val="009915A7"/>
    <w:rsid w:val="00991974"/>
    <w:rsid w:val="00992F03"/>
    <w:rsid w:val="0099593F"/>
    <w:rsid w:val="0099695C"/>
    <w:rsid w:val="009A14D0"/>
    <w:rsid w:val="009A307D"/>
    <w:rsid w:val="009A3A1B"/>
    <w:rsid w:val="009A42D8"/>
    <w:rsid w:val="009A4424"/>
    <w:rsid w:val="009A5A60"/>
    <w:rsid w:val="009A67E9"/>
    <w:rsid w:val="009B17AD"/>
    <w:rsid w:val="009B1EDD"/>
    <w:rsid w:val="009B3467"/>
    <w:rsid w:val="009B3650"/>
    <w:rsid w:val="009B387B"/>
    <w:rsid w:val="009B46E8"/>
    <w:rsid w:val="009B636F"/>
    <w:rsid w:val="009B68E0"/>
    <w:rsid w:val="009B69C6"/>
    <w:rsid w:val="009B6A56"/>
    <w:rsid w:val="009C019A"/>
    <w:rsid w:val="009C0F51"/>
    <w:rsid w:val="009C2221"/>
    <w:rsid w:val="009C276F"/>
    <w:rsid w:val="009C2BA6"/>
    <w:rsid w:val="009C3A4B"/>
    <w:rsid w:val="009C3E33"/>
    <w:rsid w:val="009C467D"/>
    <w:rsid w:val="009C4D17"/>
    <w:rsid w:val="009D03AB"/>
    <w:rsid w:val="009D0EA9"/>
    <w:rsid w:val="009D1805"/>
    <w:rsid w:val="009D275A"/>
    <w:rsid w:val="009D3FCF"/>
    <w:rsid w:val="009D5328"/>
    <w:rsid w:val="009D69A7"/>
    <w:rsid w:val="009D7BA5"/>
    <w:rsid w:val="009E4C5E"/>
    <w:rsid w:val="009E5A42"/>
    <w:rsid w:val="009E6245"/>
    <w:rsid w:val="009E6790"/>
    <w:rsid w:val="009E6B9F"/>
    <w:rsid w:val="009F21AD"/>
    <w:rsid w:val="009F2E8F"/>
    <w:rsid w:val="009F3BBB"/>
    <w:rsid w:val="009F4C3D"/>
    <w:rsid w:val="009F518D"/>
    <w:rsid w:val="009F6461"/>
    <w:rsid w:val="009F6E7A"/>
    <w:rsid w:val="009F7695"/>
    <w:rsid w:val="009F79DD"/>
    <w:rsid w:val="009F7BCB"/>
    <w:rsid w:val="00A004C1"/>
    <w:rsid w:val="00A017DC"/>
    <w:rsid w:val="00A02303"/>
    <w:rsid w:val="00A0386B"/>
    <w:rsid w:val="00A04AEC"/>
    <w:rsid w:val="00A05B12"/>
    <w:rsid w:val="00A06A5A"/>
    <w:rsid w:val="00A076E3"/>
    <w:rsid w:val="00A07D51"/>
    <w:rsid w:val="00A10388"/>
    <w:rsid w:val="00A10EE3"/>
    <w:rsid w:val="00A111CC"/>
    <w:rsid w:val="00A135A8"/>
    <w:rsid w:val="00A1383E"/>
    <w:rsid w:val="00A13CD9"/>
    <w:rsid w:val="00A13DAE"/>
    <w:rsid w:val="00A13F8E"/>
    <w:rsid w:val="00A1547F"/>
    <w:rsid w:val="00A15704"/>
    <w:rsid w:val="00A1639A"/>
    <w:rsid w:val="00A16F52"/>
    <w:rsid w:val="00A20ED6"/>
    <w:rsid w:val="00A22A19"/>
    <w:rsid w:val="00A22A56"/>
    <w:rsid w:val="00A22A75"/>
    <w:rsid w:val="00A230BF"/>
    <w:rsid w:val="00A23CD8"/>
    <w:rsid w:val="00A256C1"/>
    <w:rsid w:val="00A26EDD"/>
    <w:rsid w:val="00A31CCD"/>
    <w:rsid w:val="00A32275"/>
    <w:rsid w:val="00A42E4A"/>
    <w:rsid w:val="00A44D4D"/>
    <w:rsid w:val="00A46F52"/>
    <w:rsid w:val="00A470D9"/>
    <w:rsid w:val="00A4769A"/>
    <w:rsid w:val="00A5139D"/>
    <w:rsid w:val="00A52565"/>
    <w:rsid w:val="00A53871"/>
    <w:rsid w:val="00A538D8"/>
    <w:rsid w:val="00A55557"/>
    <w:rsid w:val="00A61441"/>
    <w:rsid w:val="00A61BCC"/>
    <w:rsid w:val="00A6208B"/>
    <w:rsid w:val="00A65679"/>
    <w:rsid w:val="00A66363"/>
    <w:rsid w:val="00A722F9"/>
    <w:rsid w:val="00A735C4"/>
    <w:rsid w:val="00A74199"/>
    <w:rsid w:val="00A764FC"/>
    <w:rsid w:val="00A775B5"/>
    <w:rsid w:val="00A81951"/>
    <w:rsid w:val="00A824EB"/>
    <w:rsid w:val="00A82651"/>
    <w:rsid w:val="00A835F0"/>
    <w:rsid w:val="00A83AD0"/>
    <w:rsid w:val="00A83CDC"/>
    <w:rsid w:val="00A87487"/>
    <w:rsid w:val="00A87CDB"/>
    <w:rsid w:val="00A91428"/>
    <w:rsid w:val="00A91B07"/>
    <w:rsid w:val="00A944F8"/>
    <w:rsid w:val="00A947A8"/>
    <w:rsid w:val="00A94DB7"/>
    <w:rsid w:val="00A95344"/>
    <w:rsid w:val="00A9547B"/>
    <w:rsid w:val="00A95597"/>
    <w:rsid w:val="00A976DD"/>
    <w:rsid w:val="00AA17FD"/>
    <w:rsid w:val="00AA273D"/>
    <w:rsid w:val="00AA4CED"/>
    <w:rsid w:val="00AA507E"/>
    <w:rsid w:val="00AA5EE3"/>
    <w:rsid w:val="00AA7FCD"/>
    <w:rsid w:val="00AB0056"/>
    <w:rsid w:val="00AB0465"/>
    <w:rsid w:val="00AB291C"/>
    <w:rsid w:val="00AB5360"/>
    <w:rsid w:val="00AB5AA0"/>
    <w:rsid w:val="00AB6888"/>
    <w:rsid w:val="00AC37A6"/>
    <w:rsid w:val="00AC40C1"/>
    <w:rsid w:val="00AC4467"/>
    <w:rsid w:val="00AC47A2"/>
    <w:rsid w:val="00AC6380"/>
    <w:rsid w:val="00AD06AF"/>
    <w:rsid w:val="00AD0C78"/>
    <w:rsid w:val="00AD1F43"/>
    <w:rsid w:val="00AD2BD9"/>
    <w:rsid w:val="00AD3DDB"/>
    <w:rsid w:val="00AD50CB"/>
    <w:rsid w:val="00AE0A58"/>
    <w:rsid w:val="00AE10AB"/>
    <w:rsid w:val="00AE1720"/>
    <w:rsid w:val="00AE2A36"/>
    <w:rsid w:val="00AE3E03"/>
    <w:rsid w:val="00AE59BC"/>
    <w:rsid w:val="00AE63A0"/>
    <w:rsid w:val="00AF1468"/>
    <w:rsid w:val="00AF3C21"/>
    <w:rsid w:val="00AF6849"/>
    <w:rsid w:val="00AF6C03"/>
    <w:rsid w:val="00B00096"/>
    <w:rsid w:val="00B05A29"/>
    <w:rsid w:val="00B06938"/>
    <w:rsid w:val="00B073FD"/>
    <w:rsid w:val="00B10CE1"/>
    <w:rsid w:val="00B1284C"/>
    <w:rsid w:val="00B13ECD"/>
    <w:rsid w:val="00B17199"/>
    <w:rsid w:val="00B20AB9"/>
    <w:rsid w:val="00B21361"/>
    <w:rsid w:val="00B2185E"/>
    <w:rsid w:val="00B2247A"/>
    <w:rsid w:val="00B237C7"/>
    <w:rsid w:val="00B23B26"/>
    <w:rsid w:val="00B258E3"/>
    <w:rsid w:val="00B2781E"/>
    <w:rsid w:val="00B31E55"/>
    <w:rsid w:val="00B32D89"/>
    <w:rsid w:val="00B35B3B"/>
    <w:rsid w:val="00B35FE1"/>
    <w:rsid w:val="00B37A3C"/>
    <w:rsid w:val="00B37A6B"/>
    <w:rsid w:val="00B41FB5"/>
    <w:rsid w:val="00B45D34"/>
    <w:rsid w:val="00B46B58"/>
    <w:rsid w:val="00B52E27"/>
    <w:rsid w:val="00B55914"/>
    <w:rsid w:val="00B563F3"/>
    <w:rsid w:val="00B605CF"/>
    <w:rsid w:val="00B61921"/>
    <w:rsid w:val="00B62323"/>
    <w:rsid w:val="00B70840"/>
    <w:rsid w:val="00B726AD"/>
    <w:rsid w:val="00B73C7B"/>
    <w:rsid w:val="00B74E29"/>
    <w:rsid w:val="00B756D0"/>
    <w:rsid w:val="00B75F6D"/>
    <w:rsid w:val="00B76A32"/>
    <w:rsid w:val="00B8116D"/>
    <w:rsid w:val="00B812DB"/>
    <w:rsid w:val="00B82C0C"/>
    <w:rsid w:val="00B8302F"/>
    <w:rsid w:val="00B83402"/>
    <w:rsid w:val="00B87769"/>
    <w:rsid w:val="00B93067"/>
    <w:rsid w:val="00B93E0A"/>
    <w:rsid w:val="00B95CCC"/>
    <w:rsid w:val="00B96B2D"/>
    <w:rsid w:val="00B96CCA"/>
    <w:rsid w:val="00BA02D6"/>
    <w:rsid w:val="00BA0D72"/>
    <w:rsid w:val="00BA2290"/>
    <w:rsid w:val="00BA3C45"/>
    <w:rsid w:val="00BA4247"/>
    <w:rsid w:val="00BA4FE6"/>
    <w:rsid w:val="00BA5DD8"/>
    <w:rsid w:val="00BB1F8F"/>
    <w:rsid w:val="00BB2210"/>
    <w:rsid w:val="00BB3AD5"/>
    <w:rsid w:val="00BB4344"/>
    <w:rsid w:val="00BB4E0D"/>
    <w:rsid w:val="00BB5954"/>
    <w:rsid w:val="00BB5C0C"/>
    <w:rsid w:val="00BB73ED"/>
    <w:rsid w:val="00BB7759"/>
    <w:rsid w:val="00BC0111"/>
    <w:rsid w:val="00BC08D9"/>
    <w:rsid w:val="00BC13B4"/>
    <w:rsid w:val="00BC2E71"/>
    <w:rsid w:val="00BC3F41"/>
    <w:rsid w:val="00BC44A2"/>
    <w:rsid w:val="00BC45B3"/>
    <w:rsid w:val="00BC4A95"/>
    <w:rsid w:val="00BC4E43"/>
    <w:rsid w:val="00BC64CE"/>
    <w:rsid w:val="00BD106C"/>
    <w:rsid w:val="00BD248D"/>
    <w:rsid w:val="00BD32A2"/>
    <w:rsid w:val="00BD4B84"/>
    <w:rsid w:val="00BD5729"/>
    <w:rsid w:val="00BD5F09"/>
    <w:rsid w:val="00BD62AB"/>
    <w:rsid w:val="00BE025F"/>
    <w:rsid w:val="00BE02F3"/>
    <w:rsid w:val="00BE0403"/>
    <w:rsid w:val="00BE2254"/>
    <w:rsid w:val="00BE2E86"/>
    <w:rsid w:val="00BE4C1C"/>
    <w:rsid w:val="00BE4F2E"/>
    <w:rsid w:val="00BE70BF"/>
    <w:rsid w:val="00BF0415"/>
    <w:rsid w:val="00BF085C"/>
    <w:rsid w:val="00BF0D45"/>
    <w:rsid w:val="00BF35CA"/>
    <w:rsid w:val="00BF3650"/>
    <w:rsid w:val="00BF3DC3"/>
    <w:rsid w:val="00BF6809"/>
    <w:rsid w:val="00BF73B9"/>
    <w:rsid w:val="00BF7DD8"/>
    <w:rsid w:val="00C0068E"/>
    <w:rsid w:val="00C00BC0"/>
    <w:rsid w:val="00C0134D"/>
    <w:rsid w:val="00C01897"/>
    <w:rsid w:val="00C02826"/>
    <w:rsid w:val="00C028BB"/>
    <w:rsid w:val="00C02BD3"/>
    <w:rsid w:val="00C03980"/>
    <w:rsid w:val="00C0502D"/>
    <w:rsid w:val="00C052C4"/>
    <w:rsid w:val="00C06C9E"/>
    <w:rsid w:val="00C10606"/>
    <w:rsid w:val="00C109EC"/>
    <w:rsid w:val="00C115F6"/>
    <w:rsid w:val="00C12CEA"/>
    <w:rsid w:val="00C13B2F"/>
    <w:rsid w:val="00C145DE"/>
    <w:rsid w:val="00C16CAE"/>
    <w:rsid w:val="00C17A79"/>
    <w:rsid w:val="00C17BFC"/>
    <w:rsid w:val="00C20752"/>
    <w:rsid w:val="00C2137D"/>
    <w:rsid w:val="00C227DD"/>
    <w:rsid w:val="00C237E9"/>
    <w:rsid w:val="00C242B3"/>
    <w:rsid w:val="00C25699"/>
    <w:rsid w:val="00C27780"/>
    <w:rsid w:val="00C3256F"/>
    <w:rsid w:val="00C3472F"/>
    <w:rsid w:val="00C35F6E"/>
    <w:rsid w:val="00C37B84"/>
    <w:rsid w:val="00C40814"/>
    <w:rsid w:val="00C40B37"/>
    <w:rsid w:val="00C432E2"/>
    <w:rsid w:val="00C44520"/>
    <w:rsid w:val="00C478E9"/>
    <w:rsid w:val="00C5203C"/>
    <w:rsid w:val="00C534B6"/>
    <w:rsid w:val="00C53EF4"/>
    <w:rsid w:val="00C5556D"/>
    <w:rsid w:val="00C562BB"/>
    <w:rsid w:val="00C56D61"/>
    <w:rsid w:val="00C57C35"/>
    <w:rsid w:val="00C57D97"/>
    <w:rsid w:val="00C60B84"/>
    <w:rsid w:val="00C631B1"/>
    <w:rsid w:val="00C64ED5"/>
    <w:rsid w:val="00C65DA2"/>
    <w:rsid w:val="00C65E87"/>
    <w:rsid w:val="00C67362"/>
    <w:rsid w:val="00C67F8A"/>
    <w:rsid w:val="00C67FFE"/>
    <w:rsid w:val="00C704D4"/>
    <w:rsid w:val="00C7180C"/>
    <w:rsid w:val="00C73C3A"/>
    <w:rsid w:val="00C74196"/>
    <w:rsid w:val="00C7669C"/>
    <w:rsid w:val="00C76C02"/>
    <w:rsid w:val="00C76CFB"/>
    <w:rsid w:val="00C76F9F"/>
    <w:rsid w:val="00C77E93"/>
    <w:rsid w:val="00C77F44"/>
    <w:rsid w:val="00C82893"/>
    <w:rsid w:val="00C83908"/>
    <w:rsid w:val="00C84ECB"/>
    <w:rsid w:val="00C861B2"/>
    <w:rsid w:val="00C86E0F"/>
    <w:rsid w:val="00C87584"/>
    <w:rsid w:val="00C903B4"/>
    <w:rsid w:val="00C91B0B"/>
    <w:rsid w:val="00C96838"/>
    <w:rsid w:val="00C96F61"/>
    <w:rsid w:val="00C96F6A"/>
    <w:rsid w:val="00C97412"/>
    <w:rsid w:val="00C97C39"/>
    <w:rsid w:val="00CA0980"/>
    <w:rsid w:val="00CA3CFC"/>
    <w:rsid w:val="00CA52DC"/>
    <w:rsid w:val="00CA76A2"/>
    <w:rsid w:val="00CA7BFD"/>
    <w:rsid w:val="00CB09D4"/>
    <w:rsid w:val="00CB0E9B"/>
    <w:rsid w:val="00CB1144"/>
    <w:rsid w:val="00CB1F74"/>
    <w:rsid w:val="00CB2A94"/>
    <w:rsid w:val="00CB2E9D"/>
    <w:rsid w:val="00CB3B4E"/>
    <w:rsid w:val="00CB3D72"/>
    <w:rsid w:val="00CB4E74"/>
    <w:rsid w:val="00CB6B31"/>
    <w:rsid w:val="00CB6C76"/>
    <w:rsid w:val="00CB6D0A"/>
    <w:rsid w:val="00CC132B"/>
    <w:rsid w:val="00CC3335"/>
    <w:rsid w:val="00CC3E30"/>
    <w:rsid w:val="00CC3F48"/>
    <w:rsid w:val="00CC4783"/>
    <w:rsid w:val="00CC5A0D"/>
    <w:rsid w:val="00CC5C37"/>
    <w:rsid w:val="00CC6FAA"/>
    <w:rsid w:val="00CD22EC"/>
    <w:rsid w:val="00CD3340"/>
    <w:rsid w:val="00CD4453"/>
    <w:rsid w:val="00CD4B4F"/>
    <w:rsid w:val="00CD6264"/>
    <w:rsid w:val="00CE1EF0"/>
    <w:rsid w:val="00CE482D"/>
    <w:rsid w:val="00CE612F"/>
    <w:rsid w:val="00CE7CCE"/>
    <w:rsid w:val="00CF24F0"/>
    <w:rsid w:val="00CF3A32"/>
    <w:rsid w:val="00CF4C39"/>
    <w:rsid w:val="00CF53F2"/>
    <w:rsid w:val="00CF6982"/>
    <w:rsid w:val="00CF74AA"/>
    <w:rsid w:val="00D00F55"/>
    <w:rsid w:val="00D0244E"/>
    <w:rsid w:val="00D05F41"/>
    <w:rsid w:val="00D065DA"/>
    <w:rsid w:val="00D06E63"/>
    <w:rsid w:val="00D07927"/>
    <w:rsid w:val="00D11983"/>
    <w:rsid w:val="00D12429"/>
    <w:rsid w:val="00D124A9"/>
    <w:rsid w:val="00D13B35"/>
    <w:rsid w:val="00D13B50"/>
    <w:rsid w:val="00D15CE2"/>
    <w:rsid w:val="00D174E2"/>
    <w:rsid w:val="00D2008B"/>
    <w:rsid w:val="00D2439A"/>
    <w:rsid w:val="00D25828"/>
    <w:rsid w:val="00D268F3"/>
    <w:rsid w:val="00D30933"/>
    <w:rsid w:val="00D31448"/>
    <w:rsid w:val="00D34546"/>
    <w:rsid w:val="00D36907"/>
    <w:rsid w:val="00D404DA"/>
    <w:rsid w:val="00D47525"/>
    <w:rsid w:val="00D507A0"/>
    <w:rsid w:val="00D50B05"/>
    <w:rsid w:val="00D51D63"/>
    <w:rsid w:val="00D52813"/>
    <w:rsid w:val="00D52913"/>
    <w:rsid w:val="00D52F6B"/>
    <w:rsid w:val="00D55153"/>
    <w:rsid w:val="00D55ABB"/>
    <w:rsid w:val="00D56504"/>
    <w:rsid w:val="00D6066C"/>
    <w:rsid w:val="00D63DD6"/>
    <w:rsid w:val="00D66E0D"/>
    <w:rsid w:val="00D66E8A"/>
    <w:rsid w:val="00D70388"/>
    <w:rsid w:val="00D71250"/>
    <w:rsid w:val="00D7219B"/>
    <w:rsid w:val="00D726B8"/>
    <w:rsid w:val="00D73168"/>
    <w:rsid w:val="00D73A11"/>
    <w:rsid w:val="00D75913"/>
    <w:rsid w:val="00D763F6"/>
    <w:rsid w:val="00D7756E"/>
    <w:rsid w:val="00D843CA"/>
    <w:rsid w:val="00D8513C"/>
    <w:rsid w:val="00D852A0"/>
    <w:rsid w:val="00D902DC"/>
    <w:rsid w:val="00D9284D"/>
    <w:rsid w:val="00D96AF4"/>
    <w:rsid w:val="00D97002"/>
    <w:rsid w:val="00D97B7C"/>
    <w:rsid w:val="00DA0246"/>
    <w:rsid w:val="00DA077D"/>
    <w:rsid w:val="00DA2A8E"/>
    <w:rsid w:val="00DA3213"/>
    <w:rsid w:val="00DA57F0"/>
    <w:rsid w:val="00DA790D"/>
    <w:rsid w:val="00DA7F07"/>
    <w:rsid w:val="00DB0B22"/>
    <w:rsid w:val="00DC23D1"/>
    <w:rsid w:val="00DC6DF3"/>
    <w:rsid w:val="00DD03DC"/>
    <w:rsid w:val="00DD28C5"/>
    <w:rsid w:val="00DD4E16"/>
    <w:rsid w:val="00DD5806"/>
    <w:rsid w:val="00DD6461"/>
    <w:rsid w:val="00DD71B3"/>
    <w:rsid w:val="00DD720A"/>
    <w:rsid w:val="00DD7EEA"/>
    <w:rsid w:val="00DE063F"/>
    <w:rsid w:val="00DE1295"/>
    <w:rsid w:val="00DE1CB7"/>
    <w:rsid w:val="00DE2326"/>
    <w:rsid w:val="00DE2A0F"/>
    <w:rsid w:val="00DE4D5B"/>
    <w:rsid w:val="00DE53F6"/>
    <w:rsid w:val="00DE5C46"/>
    <w:rsid w:val="00DE62E2"/>
    <w:rsid w:val="00DE6EAC"/>
    <w:rsid w:val="00DE76F6"/>
    <w:rsid w:val="00DE7D4C"/>
    <w:rsid w:val="00DF2C5F"/>
    <w:rsid w:val="00DF3C53"/>
    <w:rsid w:val="00DF3D2C"/>
    <w:rsid w:val="00DF4CA5"/>
    <w:rsid w:val="00DF5322"/>
    <w:rsid w:val="00DF5816"/>
    <w:rsid w:val="00DF6F7D"/>
    <w:rsid w:val="00E018BA"/>
    <w:rsid w:val="00E018BE"/>
    <w:rsid w:val="00E01C03"/>
    <w:rsid w:val="00E02493"/>
    <w:rsid w:val="00E050C3"/>
    <w:rsid w:val="00E053F7"/>
    <w:rsid w:val="00E05814"/>
    <w:rsid w:val="00E070CE"/>
    <w:rsid w:val="00E16AEC"/>
    <w:rsid w:val="00E2431C"/>
    <w:rsid w:val="00E25DED"/>
    <w:rsid w:val="00E30B6B"/>
    <w:rsid w:val="00E3146C"/>
    <w:rsid w:val="00E31C96"/>
    <w:rsid w:val="00E31CC9"/>
    <w:rsid w:val="00E31F9F"/>
    <w:rsid w:val="00E33113"/>
    <w:rsid w:val="00E33144"/>
    <w:rsid w:val="00E35DE8"/>
    <w:rsid w:val="00E36EAB"/>
    <w:rsid w:val="00E40D96"/>
    <w:rsid w:val="00E41DD5"/>
    <w:rsid w:val="00E42F3F"/>
    <w:rsid w:val="00E437BA"/>
    <w:rsid w:val="00E44D94"/>
    <w:rsid w:val="00E46054"/>
    <w:rsid w:val="00E4630B"/>
    <w:rsid w:val="00E501E5"/>
    <w:rsid w:val="00E5174C"/>
    <w:rsid w:val="00E51CB3"/>
    <w:rsid w:val="00E52C6B"/>
    <w:rsid w:val="00E53194"/>
    <w:rsid w:val="00E53EF8"/>
    <w:rsid w:val="00E5448C"/>
    <w:rsid w:val="00E54788"/>
    <w:rsid w:val="00E56237"/>
    <w:rsid w:val="00E56631"/>
    <w:rsid w:val="00E573DC"/>
    <w:rsid w:val="00E60473"/>
    <w:rsid w:val="00E6094D"/>
    <w:rsid w:val="00E61DC0"/>
    <w:rsid w:val="00E62AC2"/>
    <w:rsid w:val="00E6390F"/>
    <w:rsid w:val="00E639FF"/>
    <w:rsid w:val="00E67D0F"/>
    <w:rsid w:val="00E70CEE"/>
    <w:rsid w:val="00E70E4A"/>
    <w:rsid w:val="00E717D8"/>
    <w:rsid w:val="00E71B13"/>
    <w:rsid w:val="00E71F32"/>
    <w:rsid w:val="00E72F6A"/>
    <w:rsid w:val="00E742D5"/>
    <w:rsid w:val="00E7526F"/>
    <w:rsid w:val="00E75F28"/>
    <w:rsid w:val="00E80374"/>
    <w:rsid w:val="00E80CD7"/>
    <w:rsid w:val="00E81788"/>
    <w:rsid w:val="00E82CBA"/>
    <w:rsid w:val="00E82F3F"/>
    <w:rsid w:val="00E83C6E"/>
    <w:rsid w:val="00E84A5C"/>
    <w:rsid w:val="00E86097"/>
    <w:rsid w:val="00E861E5"/>
    <w:rsid w:val="00E862B5"/>
    <w:rsid w:val="00E86680"/>
    <w:rsid w:val="00E873EB"/>
    <w:rsid w:val="00E90247"/>
    <w:rsid w:val="00E92B6A"/>
    <w:rsid w:val="00E93C50"/>
    <w:rsid w:val="00EA0A2A"/>
    <w:rsid w:val="00EA0F6D"/>
    <w:rsid w:val="00EA26B5"/>
    <w:rsid w:val="00EA4FCA"/>
    <w:rsid w:val="00EA5C69"/>
    <w:rsid w:val="00EB294D"/>
    <w:rsid w:val="00EB4EAC"/>
    <w:rsid w:val="00EB613F"/>
    <w:rsid w:val="00EB66F1"/>
    <w:rsid w:val="00EB68B0"/>
    <w:rsid w:val="00EB6BDC"/>
    <w:rsid w:val="00EC0024"/>
    <w:rsid w:val="00EC026D"/>
    <w:rsid w:val="00EC21B1"/>
    <w:rsid w:val="00EC2DEB"/>
    <w:rsid w:val="00EC355D"/>
    <w:rsid w:val="00EC39DF"/>
    <w:rsid w:val="00EC70FD"/>
    <w:rsid w:val="00EC7533"/>
    <w:rsid w:val="00ED3777"/>
    <w:rsid w:val="00ED4B1C"/>
    <w:rsid w:val="00ED4F4F"/>
    <w:rsid w:val="00ED6169"/>
    <w:rsid w:val="00ED77A5"/>
    <w:rsid w:val="00EE2966"/>
    <w:rsid w:val="00EE336F"/>
    <w:rsid w:val="00EE3B54"/>
    <w:rsid w:val="00EE4373"/>
    <w:rsid w:val="00EE4BC9"/>
    <w:rsid w:val="00EE5340"/>
    <w:rsid w:val="00EE6963"/>
    <w:rsid w:val="00EE6F4F"/>
    <w:rsid w:val="00EE7701"/>
    <w:rsid w:val="00EF0993"/>
    <w:rsid w:val="00EF18DC"/>
    <w:rsid w:val="00EF1E3D"/>
    <w:rsid w:val="00EF218F"/>
    <w:rsid w:val="00EF21BA"/>
    <w:rsid w:val="00EF478E"/>
    <w:rsid w:val="00EF4C52"/>
    <w:rsid w:val="00EF6252"/>
    <w:rsid w:val="00F018ED"/>
    <w:rsid w:val="00F03B55"/>
    <w:rsid w:val="00F03CFE"/>
    <w:rsid w:val="00F04B6A"/>
    <w:rsid w:val="00F0557A"/>
    <w:rsid w:val="00F0637B"/>
    <w:rsid w:val="00F07D6B"/>
    <w:rsid w:val="00F10748"/>
    <w:rsid w:val="00F13032"/>
    <w:rsid w:val="00F1314C"/>
    <w:rsid w:val="00F13560"/>
    <w:rsid w:val="00F15077"/>
    <w:rsid w:val="00F15206"/>
    <w:rsid w:val="00F1669B"/>
    <w:rsid w:val="00F17FC5"/>
    <w:rsid w:val="00F20703"/>
    <w:rsid w:val="00F20721"/>
    <w:rsid w:val="00F22E9C"/>
    <w:rsid w:val="00F232DD"/>
    <w:rsid w:val="00F23E2A"/>
    <w:rsid w:val="00F23EA5"/>
    <w:rsid w:val="00F24947"/>
    <w:rsid w:val="00F25409"/>
    <w:rsid w:val="00F258B1"/>
    <w:rsid w:val="00F26ADE"/>
    <w:rsid w:val="00F27127"/>
    <w:rsid w:val="00F32617"/>
    <w:rsid w:val="00F35431"/>
    <w:rsid w:val="00F360A1"/>
    <w:rsid w:val="00F363F3"/>
    <w:rsid w:val="00F36DDA"/>
    <w:rsid w:val="00F37DAA"/>
    <w:rsid w:val="00F37F58"/>
    <w:rsid w:val="00F408B3"/>
    <w:rsid w:val="00F41442"/>
    <w:rsid w:val="00F44B6F"/>
    <w:rsid w:val="00F453F9"/>
    <w:rsid w:val="00F477AC"/>
    <w:rsid w:val="00F50520"/>
    <w:rsid w:val="00F513CE"/>
    <w:rsid w:val="00F51C7B"/>
    <w:rsid w:val="00F529B1"/>
    <w:rsid w:val="00F53CD2"/>
    <w:rsid w:val="00F572D5"/>
    <w:rsid w:val="00F57789"/>
    <w:rsid w:val="00F57B03"/>
    <w:rsid w:val="00F6349F"/>
    <w:rsid w:val="00F63AB7"/>
    <w:rsid w:val="00F6561C"/>
    <w:rsid w:val="00F6615E"/>
    <w:rsid w:val="00F67BC1"/>
    <w:rsid w:val="00F67D7C"/>
    <w:rsid w:val="00F67E67"/>
    <w:rsid w:val="00F719B5"/>
    <w:rsid w:val="00F74877"/>
    <w:rsid w:val="00F75E03"/>
    <w:rsid w:val="00F8086E"/>
    <w:rsid w:val="00F80B7F"/>
    <w:rsid w:val="00F81178"/>
    <w:rsid w:val="00F83876"/>
    <w:rsid w:val="00F85493"/>
    <w:rsid w:val="00F85702"/>
    <w:rsid w:val="00F86168"/>
    <w:rsid w:val="00F86551"/>
    <w:rsid w:val="00F8733E"/>
    <w:rsid w:val="00F91E08"/>
    <w:rsid w:val="00F93A07"/>
    <w:rsid w:val="00F93FE0"/>
    <w:rsid w:val="00F944DA"/>
    <w:rsid w:val="00F944FD"/>
    <w:rsid w:val="00F945F3"/>
    <w:rsid w:val="00F96396"/>
    <w:rsid w:val="00F978BA"/>
    <w:rsid w:val="00F97AEA"/>
    <w:rsid w:val="00FA228B"/>
    <w:rsid w:val="00FA2D81"/>
    <w:rsid w:val="00FA2F64"/>
    <w:rsid w:val="00FA3802"/>
    <w:rsid w:val="00FA40DE"/>
    <w:rsid w:val="00FA51F6"/>
    <w:rsid w:val="00FA5F31"/>
    <w:rsid w:val="00FA6405"/>
    <w:rsid w:val="00FA773D"/>
    <w:rsid w:val="00FB04D0"/>
    <w:rsid w:val="00FB0871"/>
    <w:rsid w:val="00FB0A87"/>
    <w:rsid w:val="00FB39F4"/>
    <w:rsid w:val="00FB40EA"/>
    <w:rsid w:val="00FB4E21"/>
    <w:rsid w:val="00FB6158"/>
    <w:rsid w:val="00FB6F8F"/>
    <w:rsid w:val="00FB6FFE"/>
    <w:rsid w:val="00FB7E6B"/>
    <w:rsid w:val="00FC01EF"/>
    <w:rsid w:val="00FC1F0B"/>
    <w:rsid w:val="00FC31E5"/>
    <w:rsid w:val="00FC38DE"/>
    <w:rsid w:val="00FD06E4"/>
    <w:rsid w:val="00FD3D98"/>
    <w:rsid w:val="00FD5AAB"/>
    <w:rsid w:val="00FD6F3F"/>
    <w:rsid w:val="00FD6F98"/>
    <w:rsid w:val="00FD7369"/>
    <w:rsid w:val="00FD792D"/>
    <w:rsid w:val="00FD7A75"/>
    <w:rsid w:val="00FE252D"/>
    <w:rsid w:val="00FE2C2F"/>
    <w:rsid w:val="00FE6A0C"/>
    <w:rsid w:val="00FE6C3B"/>
    <w:rsid w:val="00FE7580"/>
    <w:rsid w:val="00FF2154"/>
    <w:rsid w:val="00FF241B"/>
    <w:rsid w:val="00FF2D86"/>
    <w:rsid w:val="00FF4668"/>
    <w:rsid w:val="00FF4EF1"/>
    <w:rsid w:val="00FF6373"/>
    <w:rsid w:val="00FF65C4"/>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81737"/>
  <w15:docId w15:val="{E00A353E-1CD9-4E07-99DD-9F89C686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paragraph" w:customStyle="1" w:styleId="CharChar9CharCharCharCharCharCharCharChar0">
    <w:name w:val="Char Char9 Char Char Char Char Char Char Char Char"/>
    <w:basedOn w:val="Normal"/>
    <w:rsid w:val="005B7E58"/>
    <w:pPr>
      <w:spacing w:after="120" w:line="240" w:lineRule="exact"/>
    </w:pPr>
    <w:rPr>
      <w:rFonts w:ascii="Verdana" w:hAnsi="Verdana" w:cs="Verdana"/>
      <w:sz w:val="20"/>
      <w:szCs w:val="20"/>
      <w:lang w:val="en-US"/>
    </w:rPr>
  </w:style>
  <w:style w:type="character" w:customStyle="1" w:styleId="externalref">
    <w:name w:val="externalref"/>
    <w:basedOn w:val="DefaultParagraphFont"/>
    <w:rsid w:val="001D0465"/>
  </w:style>
  <w:style w:type="character" w:customStyle="1" w:styleId="refsource">
    <w:name w:val="refsource"/>
    <w:basedOn w:val="DefaultParagraphFont"/>
    <w:rsid w:val="001D0465"/>
  </w:style>
  <w:style w:type="character" w:customStyle="1" w:styleId="posted-on">
    <w:name w:val="posted-on"/>
    <w:basedOn w:val="DefaultParagraphFont"/>
    <w:rsid w:val="00D13B50"/>
  </w:style>
  <w:style w:type="character" w:customStyle="1" w:styleId="cit">
    <w:name w:val="cit"/>
    <w:basedOn w:val="DefaultParagraphFont"/>
    <w:rsid w:val="009B68E0"/>
  </w:style>
  <w:style w:type="character" w:customStyle="1" w:styleId="doi">
    <w:name w:val="doi"/>
    <w:basedOn w:val="DefaultParagraphFont"/>
    <w:rsid w:val="009B68E0"/>
  </w:style>
  <w:style w:type="character" w:customStyle="1" w:styleId="fm-citation-ids-label">
    <w:name w:val="fm-citation-ids-label"/>
    <w:basedOn w:val="DefaultParagraphFont"/>
    <w:rsid w:val="009B68E0"/>
  </w:style>
  <w:style w:type="character" w:styleId="HTMLCite">
    <w:name w:val="HTML Cite"/>
    <w:basedOn w:val="DefaultParagraphFont"/>
    <w:uiPriority w:val="99"/>
    <w:semiHidden/>
    <w:unhideWhenUsed/>
    <w:rsid w:val="0072214A"/>
    <w:rPr>
      <w:i w:val="0"/>
      <w:iCs w:val="0"/>
    </w:rPr>
  </w:style>
  <w:style w:type="paragraph" w:customStyle="1" w:styleId="disclosurelink">
    <w:name w:val="disclosurelink"/>
    <w:basedOn w:val="Normal"/>
    <w:rsid w:val="000869FD"/>
    <w:pPr>
      <w:spacing w:before="100" w:beforeAutospacing="1" w:after="100" w:afterAutospacing="1"/>
    </w:pPr>
    <w:rPr>
      <w:rFonts w:ascii="Times New Roman" w:hAnsi="Times New Roman"/>
      <w:lang w:eastAsia="en-GB"/>
    </w:rPr>
  </w:style>
  <w:style w:type="character" w:customStyle="1" w:styleId="Emphasis1">
    <w:name w:val="Emphasis1"/>
    <w:basedOn w:val="DefaultParagraphFont"/>
    <w:rsid w:val="000869FD"/>
  </w:style>
  <w:style w:type="character" w:customStyle="1" w:styleId="sc">
    <w:name w:val="sc"/>
    <w:basedOn w:val="DefaultParagraphFont"/>
    <w:rsid w:val="00924A7C"/>
  </w:style>
  <w:style w:type="character" w:customStyle="1" w:styleId="publish-type">
    <w:name w:val="publish-type"/>
    <w:basedOn w:val="DefaultParagraphFont"/>
    <w:rsid w:val="00D36907"/>
  </w:style>
  <w:style w:type="character" w:customStyle="1" w:styleId="publish-date">
    <w:name w:val="publish-date"/>
    <w:basedOn w:val="DefaultParagraphFont"/>
    <w:rsid w:val="00D36907"/>
  </w:style>
  <w:style w:type="paragraph" w:customStyle="1" w:styleId="copyright">
    <w:name w:val="copyright"/>
    <w:basedOn w:val="Normal"/>
    <w:rsid w:val="002D5ADC"/>
    <w:pPr>
      <w:spacing w:before="100" w:beforeAutospacing="1" w:after="100" w:afterAutospacing="1"/>
    </w:pPr>
    <w:rPr>
      <w:rFonts w:ascii="Times New Roman" w:hAnsi="Times New Roman"/>
      <w:lang w:eastAsia="en-GB"/>
    </w:rPr>
  </w:style>
  <w:style w:type="character" w:customStyle="1" w:styleId="citation-title">
    <w:name w:val="citation-title"/>
    <w:basedOn w:val="DefaultParagraphFont"/>
    <w:rsid w:val="00EC21B1"/>
  </w:style>
  <w:style w:type="character" w:customStyle="1" w:styleId="citation2">
    <w:name w:val="citation2"/>
    <w:basedOn w:val="DefaultParagraphFont"/>
    <w:rsid w:val="00EC21B1"/>
  </w:style>
  <w:style w:type="character" w:customStyle="1" w:styleId="pubyear">
    <w:name w:val="pubyear"/>
    <w:basedOn w:val="DefaultParagraphFont"/>
    <w:rsid w:val="00EC21B1"/>
  </w:style>
  <w:style w:type="character" w:customStyle="1" w:styleId="volume">
    <w:name w:val="volume"/>
    <w:basedOn w:val="DefaultParagraphFont"/>
    <w:rsid w:val="00EC21B1"/>
  </w:style>
  <w:style w:type="character" w:customStyle="1" w:styleId="current-selection">
    <w:name w:val="current-selection"/>
    <w:basedOn w:val="DefaultParagraphFont"/>
    <w:rsid w:val="004B2CC4"/>
  </w:style>
  <w:style w:type="paragraph" w:customStyle="1" w:styleId="ecl-u-mv-lg-m">
    <w:name w:val="ecl-u-mv-lg-m"/>
    <w:basedOn w:val="Normal"/>
    <w:rsid w:val="00276CEE"/>
    <w:pPr>
      <w:spacing w:before="100" w:beforeAutospacing="1" w:after="100" w:afterAutospacing="1"/>
    </w:pPr>
    <w:rPr>
      <w:rFonts w:ascii="Times New Roman" w:hAnsi="Times New Roman"/>
      <w:lang w:eastAsia="en-GB"/>
    </w:rPr>
  </w:style>
  <w:style w:type="paragraph" w:customStyle="1" w:styleId="product-title">
    <w:name w:val="product-title"/>
    <w:basedOn w:val="Normal"/>
    <w:rsid w:val="00667E9A"/>
    <w:pPr>
      <w:spacing w:before="100" w:beforeAutospacing="1" w:after="100" w:afterAutospacing="1"/>
    </w:pPr>
    <w:rPr>
      <w:rFonts w:ascii="Times New Roman" w:hAnsi="Times New Roman"/>
      <w:lang w:eastAsia="en-GB"/>
    </w:rPr>
  </w:style>
  <w:style w:type="paragraph" w:customStyle="1" w:styleId="numbered-paragraph">
    <w:name w:val="numbered-paragraph"/>
    <w:basedOn w:val="Normal"/>
    <w:rsid w:val="00667E9A"/>
    <w:pPr>
      <w:spacing w:before="100" w:beforeAutospacing="1" w:after="100" w:afterAutospacing="1"/>
    </w:pPr>
    <w:rPr>
      <w:rFonts w:ascii="Times New Roman" w:hAnsi="Times New Roman"/>
      <w:lang w:eastAsia="en-GB"/>
    </w:rPr>
  </w:style>
  <w:style w:type="character" w:customStyle="1" w:styleId="paragraph-number">
    <w:name w:val="paragraph-number"/>
    <w:basedOn w:val="DefaultParagraphFont"/>
    <w:rsid w:val="00667E9A"/>
  </w:style>
  <w:style w:type="paragraph" w:customStyle="1" w:styleId="Title2">
    <w:name w:val="Title2"/>
    <w:basedOn w:val="Normal"/>
    <w:rsid w:val="00360F04"/>
    <w:pPr>
      <w:spacing w:before="100" w:beforeAutospacing="1" w:after="100" w:afterAutospacing="1"/>
    </w:pPr>
    <w:rPr>
      <w:rFonts w:ascii="Times New Roman" w:hAnsi="Times New Roman"/>
      <w:lang w:eastAsia="en-GB"/>
    </w:rPr>
  </w:style>
  <w:style w:type="paragraph" w:customStyle="1" w:styleId="desc">
    <w:name w:val="desc"/>
    <w:basedOn w:val="Normal"/>
    <w:rsid w:val="00360F04"/>
    <w:pPr>
      <w:spacing w:before="100" w:beforeAutospacing="1" w:after="100" w:afterAutospacing="1"/>
    </w:pPr>
    <w:rPr>
      <w:rFonts w:ascii="Times New Roman" w:hAnsi="Times New Roman"/>
      <w:lang w:eastAsia="en-GB"/>
    </w:rPr>
  </w:style>
  <w:style w:type="paragraph" w:customStyle="1" w:styleId="details">
    <w:name w:val="details"/>
    <w:basedOn w:val="Normal"/>
    <w:rsid w:val="00360F04"/>
    <w:pPr>
      <w:spacing w:before="100" w:beforeAutospacing="1" w:after="100" w:afterAutospacing="1"/>
    </w:pPr>
    <w:rPr>
      <w:rFonts w:ascii="Times New Roman" w:hAnsi="Times New Roman"/>
      <w:lang w:eastAsia="en-GB"/>
    </w:rPr>
  </w:style>
  <w:style w:type="character" w:customStyle="1" w:styleId="jrnl">
    <w:name w:val="jrnl"/>
    <w:basedOn w:val="DefaultParagraphFont"/>
    <w:rsid w:val="00360F04"/>
  </w:style>
  <w:style w:type="paragraph" w:customStyle="1" w:styleId="links">
    <w:name w:val="links"/>
    <w:basedOn w:val="Normal"/>
    <w:rsid w:val="00360F04"/>
    <w:pPr>
      <w:spacing w:before="100" w:beforeAutospacing="1" w:after="100" w:afterAutospacing="1"/>
    </w:pPr>
    <w:rPr>
      <w:rFonts w:ascii="Times New Roman" w:hAnsi="Times New Roman"/>
      <w:lang w:eastAsia="en-GB"/>
    </w:rPr>
  </w:style>
  <w:style w:type="character" w:customStyle="1" w:styleId="ftitle2">
    <w:name w:val="ftitle2"/>
    <w:basedOn w:val="DefaultParagraphFont"/>
    <w:rsid w:val="008B2331"/>
  </w:style>
  <w:style w:type="character" w:customStyle="1" w:styleId="a0">
    <w:name w:val="_"/>
    <w:basedOn w:val="DefaultParagraphFont"/>
    <w:rsid w:val="000D0090"/>
  </w:style>
  <w:style w:type="character" w:customStyle="1" w:styleId="Emphasis2">
    <w:name w:val="Emphasis2"/>
    <w:basedOn w:val="DefaultParagraphFont"/>
    <w:rsid w:val="001165C4"/>
  </w:style>
  <w:style w:type="character" w:customStyle="1" w:styleId="Emphasis3">
    <w:name w:val="Emphasis3"/>
    <w:basedOn w:val="DefaultParagraphFont"/>
    <w:rsid w:val="00043161"/>
  </w:style>
  <w:style w:type="character" w:styleId="UnresolvedMention">
    <w:name w:val="Unresolved Mention"/>
    <w:basedOn w:val="DefaultParagraphFont"/>
    <w:uiPriority w:val="99"/>
    <w:semiHidden/>
    <w:unhideWhenUsed/>
    <w:rsid w:val="00487D02"/>
    <w:rPr>
      <w:color w:val="605E5C"/>
      <w:shd w:val="clear" w:color="auto" w:fill="E1DFDD"/>
    </w:rPr>
  </w:style>
  <w:style w:type="paragraph" w:customStyle="1" w:styleId="c-bibliographic-informationcitation">
    <w:name w:val="c-bibliographic-information__citation"/>
    <w:basedOn w:val="Normal"/>
    <w:rsid w:val="00C97C39"/>
    <w:pPr>
      <w:spacing w:before="100" w:beforeAutospacing="1" w:after="100" w:afterAutospacing="1"/>
    </w:pPr>
    <w:rPr>
      <w:rFonts w:ascii="Times New Roman" w:hAnsi="Times New Roman"/>
      <w:lang w:eastAsia="en-GB"/>
    </w:rPr>
  </w:style>
  <w:style w:type="paragraph" w:customStyle="1" w:styleId="Default">
    <w:name w:val="Default"/>
    <w:rsid w:val="000D5B78"/>
    <w:pPr>
      <w:autoSpaceDE w:val="0"/>
      <w:autoSpaceDN w:val="0"/>
      <w:adjustRightInd w:val="0"/>
    </w:pPr>
    <w:rPr>
      <w:rFonts w:ascii="Franklin Gothic Medium" w:hAnsi="Franklin Gothic Medium" w:cs="Franklin Gothic Medium"/>
      <w:color w:val="000000"/>
      <w:sz w:val="24"/>
      <w:szCs w:val="24"/>
      <w:lang w:val="en-GB"/>
    </w:rPr>
  </w:style>
  <w:style w:type="character" w:customStyle="1" w:styleId="meta-date1">
    <w:name w:val="meta-date1"/>
    <w:basedOn w:val="DefaultParagraphFont"/>
    <w:rsid w:val="00AF6849"/>
    <w:rPr>
      <w:color w:val="999999"/>
    </w:rPr>
  </w:style>
  <w:style w:type="character" w:customStyle="1" w:styleId="meta-date-prep">
    <w:name w:val="meta-date-prep"/>
    <w:basedOn w:val="DefaultParagraphFont"/>
    <w:rsid w:val="00AF6849"/>
  </w:style>
  <w:style w:type="character" w:customStyle="1" w:styleId="meta-author1">
    <w:name w:val="meta-author1"/>
    <w:basedOn w:val="DefaultParagraphFont"/>
    <w:rsid w:val="00AF6849"/>
    <w:rPr>
      <w:color w:val="999999"/>
    </w:rPr>
  </w:style>
  <w:style w:type="character" w:customStyle="1" w:styleId="meta-author-prep">
    <w:name w:val="meta-author-prep"/>
    <w:basedOn w:val="DefaultParagraphFont"/>
    <w:rsid w:val="00AF6849"/>
  </w:style>
  <w:style w:type="character" w:customStyle="1" w:styleId="meta-comments">
    <w:name w:val="meta-comments"/>
    <w:basedOn w:val="DefaultParagraphFont"/>
    <w:rsid w:val="00AF6849"/>
  </w:style>
  <w:style w:type="character" w:customStyle="1" w:styleId="intro">
    <w:name w:val="intro"/>
    <w:basedOn w:val="DefaultParagraphFont"/>
    <w:rsid w:val="004B5490"/>
  </w:style>
  <w:style w:type="character" w:customStyle="1" w:styleId="ls7">
    <w:name w:val="ls7"/>
    <w:basedOn w:val="DefaultParagraphFont"/>
    <w:rsid w:val="00F945F3"/>
  </w:style>
  <w:style w:type="character" w:customStyle="1" w:styleId="result-heading">
    <w:name w:val="result-heading"/>
    <w:basedOn w:val="DefaultParagraphFont"/>
    <w:rsid w:val="00F945F3"/>
  </w:style>
  <w:style w:type="character" w:customStyle="1" w:styleId="partial-author-list">
    <w:name w:val="partial-author-list"/>
    <w:basedOn w:val="DefaultParagraphFont"/>
    <w:rsid w:val="00F945F3"/>
  </w:style>
  <w:style w:type="character" w:customStyle="1" w:styleId="postauthor">
    <w:name w:val="post_author"/>
    <w:basedOn w:val="DefaultParagraphFont"/>
    <w:rsid w:val="006C550B"/>
  </w:style>
  <w:style w:type="paragraph" w:customStyle="1" w:styleId="meta-author">
    <w:name w:val="meta-author"/>
    <w:basedOn w:val="Normal"/>
    <w:rsid w:val="00DE5C46"/>
    <w:pPr>
      <w:spacing w:before="100" w:beforeAutospacing="1" w:after="100" w:afterAutospacing="1"/>
    </w:pPr>
    <w:rPr>
      <w:rFonts w:ascii="Times New Roman" w:hAnsi="Times New Roman"/>
      <w:lang w:eastAsia="en-GB"/>
    </w:rPr>
  </w:style>
  <w:style w:type="paragraph" w:customStyle="1" w:styleId="meta-date">
    <w:name w:val="meta-date"/>
    <w:basedOn w:val="Normal"/>
    <w:rsid w:val="00DE5C46"/>
    <w:pPr>
      <w:spacing w:before="100" w:beforeAutospacing="1" w:after="100" w:afterAutospacing="1"/>
    </w:pPr>
    <w:rPr>
      <w:rFonts w:ascii="Times New Roman" w:hAnsi="Times New Roman"/>
      <w:lang w:eastAsia="en-GB"/>
    </w:rPr>
  </w:style>
  <w:style w:type="character" w:customStyle="1" w:styleId="updated-publish-date">
    <w:name w:val="updated-publish-date"/>
    <w:basedOn w:val="DefaultParagraphFont"/>
    <w:rsid w:val="00043915"/>
  </w:style>
  <w:style w:type="character" w:customStyle="1" w:styleId="ellipses">
    <w:name w:val="ellipses"/>
    <w:basedOn w:val="DefaultParagraphFont"/>
    <w:rsid w:val="005F29BE"/>
  </w:style>
  <w:style w:type="character" w:customStyle="1" w:styleId="title-text">
    <w:name w:val="title-text"/>
    <w:basedOn w:val="DefaultParagraphFont"/>
    <w:rsid w:val="005F29BE"/>
  </w:style>
  <w:style w:type="character" w:customStyle="1" w:styleId="anchor-text">
    <w:name w:val="anchor-text"/>
    <w:basedOn w:val="DefaultParagraphFont"/>
    <w:rsid w:val="005F29BE"/>
  </w:style>
  <w:style w:type="character" w:customStyle="1" w:styleId="articletitle">
    <w:name w:val="articletitle"/>
    <w:basedOn w:val="DefaultParagraphFont"/>
    <w:rsid w:val="00752FD3"/>
  </w:style>
  <w:style w:type="character" w:customStyle="1" w:styleId="ej-keyword">
    <w:name w:val="ej-keyword"/>
    <w:basedOn w:val="DefaultParagraphFont"/>
    <w:rsid w:val="00BF6809"/>
  </w:style>
  <w:style w:type="character" w:customStyle="1" w:styleId="ff41">
    <w:name w:val="ff41"/>
    <w:basedOn w:val="DefaultParagraphFont"/>
    <w:rsid w:val="00EF218F"/>
    <w:rPr>
      <w:rFonts w:ascii="ff4" w:hAnsi="ff4" w:hint="default"/>
      <w:b w:val="0"/>
      <w:bCs w:val="0"/>
      <w:i w:val="0"/>
      <w:iCs w:val="0"/>
    </w:rPr>
  </w:style>
  <w:style w:type="character" w:customStyle="1" w:styleId="ff71">
    <w:name w:val="ff71"/>
    <w:basedOn w:val="DefaultParagraphFont"/>
    <w:rsid w:val="00EF218F"/>
    <w:rPr>
      <w:rFonts w:ascii="ff7" w:hAnsi="ff7" w:hint="default"/>
      <w:b w:val="0"/>
      <w:bCs w:val="0"/>
      <w:i w:val="0"/>
      <w:iCs w:val="0"/>
    </w:rPr>
  </w:style>
  <w:style w:type="character" w:customStyle="1" w:styleId="highwire-citation-authors">
    <w:name w:val="highwire-citation-authors"/>
    <w:basedOn w:val="DefaultParagraphFont"/>
    <w:rsid w:val="000864BF"/>
  </w:style>
  <w:style w:type="character" w:customStyle="1" w:styleId="highwire-citation-author">
    <w:name w:val="highwire-citation-author"/>
    <w:basedOn w:val="DefaultParagraphFont"/>
    <w:rsid w:val="000864BF"/>
  </w:style>
  <w:style w:type="character" w:customStyle="1" w:styleId="nlm-given-names">
    <w:name w:val="nlm-given-names"/>
    <w:basedOn w:val="DefaultParagraphFont"/>
    <w:rsid w:val="000864BF"/>
  </w:style>
  <w:style w:type="character" w:customStyle="1" w:styleId="nlm-surname">
    <w:name w:val="nlm-surname"/>
    <w:basedOn w:val="DefaultParagraphFont"/>
    <w:rsid w:val="000864BF"/>
  </w:style>
  <w:style w:type="character" w:customStyle="1" w:styleId="highwire-cite-metadata-journal">
    <w:name w:val="highwire-cite-metadata-journal"/>
    <w:basedOn w:val="DefaultParagraphFont"/>
    <w:rsid w:val="000864BF"/>
  </w:style>
  <w:style w:type="character" w:customStyle="1" w:styleId="highwire-cite-metadata-pages">
    <w:name w:val="highwire-cite-metadata-pages"/>
    <w:basedOn w:val="DefaultParagraphFont"/>
    <w:rsid w:val="000864BF"/>
  </w:style>
  <w:style w:type="character" w:customStyle="1" w:styleId="highwire-cite-metadata-doi">
    <w:name w:val="highwire-cite-metadata-doi"/>
    <w:basedOn w:val="DefaultParagraphFont"/>
    <w:rsid w:val="000864BF"/>
  </w:style>
  <w:style w:type="character" w:customStyle="1" w:styleId="doilabel">
    <w:name w:val="doi_label"/>
    <w:basedOn w:val="DefaultParagraphFont"/>
    <w:rsid w:val="000864BF"/>
  </w:style>
  <w:style w:type="character" w:customStyle="1" w:styleId="hitsyn">
    <w:name w:val="hit_syn"/>
    <w:basedOn w:val="DefaultParagraphFont"/>
    <w:rsid w:val="001A70C9"/>
  </w:style>
  <w:style w:type="character" w:customStyle="1" w:styleId="hitinf">
    <w:name w:val="hit_inf"/>
    <w:basedOn w:val="DefaultParagraphFont"/>
    <w:rsid w:val="001A70C9"/>
  </w:style>
  <w:style w:type="character" w:customStyle="1" w:styleId="hitorg">
    <w:name w:val="hit_org"/>
    <w:basedOn w:val="DefaultParagraphFont"/>
    <w:rsid w:val="001A70C9"/>
  </w:style>
  <w:style w:type="character" w:customStyle="1" w:styleId="highwire-cite-journal">
    <w:name w:val="highwire-cite-journal"/>
    <w:basedOn w:val="DefaultParagraphFont"/>
    <w:rsid w:val="00E4630B"/>
  </w:style>
  <w:style w:type="character" w:customStyle="1" w:styleId="highwire-cite-published-year">
    <w:name w:val="highwire-cite-published-year"/>
    <w:basedOn w:val="DefaultParagraphFont"/>
    <w:rsid w:val="00E4630B"/>
  </w:style>
  <w:style w:type="character" w:customStyle="1" w:styleId="highwire-cite-volume-issue">
    <w:name w:val="highwire-cite-volume-issue"/>
    <w:basedOn w:val="DefaultParagraphFont"/>
    <w:rsid w:val="00E4630B"/>
  </w:style>
  <w:style w:type="character" w:customStyle="1" w:styleId="highwire-cite-doi">
    <w:name w:val="highwire-cite-doi"/>
    <w:basedOn w:val="DefaultParagraphFont"/>
    <w:rsid w:val="00E4630B"/>
  </w:style>
  <w:style w:type="character" w:customStyle="1" w:styleId="highwire-cite-date">
    <w:name w:val="highwire-cite-date"/>
    <w:basedOn w:val="DefaultParagraphFont"/>
    <w:rsid w:val="00E4630B"/>
  </w:style>
  <w:style w:type="character" w:customStyle="1" w:styleId="highwire-cite-article-as">
    <w:name w:val="highwire-cite-article-as"/>
    <w:basedOn w:val="DefaultParagraphFont"/>
    <w:rsid w:val="00E4630B"/>
  </w:style>
  <w:style w:type="character" w:customStyle="1" w:styleId="italic">
    <w:name w:val="italic"/>
    <w:basedOn w:val="DefaultParagraphFont"/>
    <w:rsid w:val="00E4630B"/>
  </w:style>
  <w:style w:type="character" w:customStyle="1" w:styleId="text2">
    <w:name w:val="text2"/>
    <w:basedOn w:val="DefaultParagraphFont"/>
    <w:rsid w:val="00EE2966"/>
  </w:style>
  <w:style w:type="character" w:customStyle="1" w:styleId="author-ref">
    <w:name w:val="author-ref"/>
    <w:basedOn w:val="DefaultParagraphFont"/>
    <w:rsid w:val="00EE2966"/>
  </w:style>
  <w:style w:type="character" w:customStyle="1" w:styleId="vert-pipe">
    <w:name w:val="vert-pipe"/>
    <w:basedOn w:val="DefaultParagraphFont"/>
    <w:rsid w:val="009E6245"/>
  </w:style>
  <w:style w:type="character" w:customStyle="1" w:styleId="pageviews">
    <w:name w:val="pageviews"/>
    <w:basedOn w:val="DefaultParagraphFont"/>
    <w:rsid w:val="009E6245"/>
  </w:style>
  <w:style w:type="character" w:customStyle="1" w:styleId="time">
    <w:name w:val="time"/>
    <w:basedOn w:val="DefaultParagraphFont"/>
    <w:rsid w:val="009E6245"/>
  </w:style>
  <w:style w:type="character" w:customStyle="1" w:styleId="fs-author-name">
    <w:name w:val="fs-author-name"/>
    <w:basedOn w:val="DefaultParagraphFont"/>
    <w:rsid w:val="009E6245"/>
  </w:style>
  <w:style w:type="character" w:customStyle="1" w:styleId="contrib-byline-type">
    <w:name w:val="contrib-byline-type"/>
    <w:basedOn w:val="DefaultParagraphFont"/>
    <w:rsid w:val="009E6245"/>
  </w:style>
  <w:style w:type="character" w:customStyle="1" w:styleId="css-st6t3g">
    <w:name w:val="css-st6t3g"/>
    <w:basedOn w:val="DefaultParagraphFont"/>
    <w:rsid w:val="009E6245"/>
  </w:style>
  <w:style w:type="character" w:customStyle="1" w:styleId="css-2pas4g">
    <w:name w:val="css-2pas4g"/>
    <w:basedOn w:val="DefaultParagraphFont"/>
    <w:rsid w:val="009E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29131434">
      <w:bodyDiv w:val="1"/>
      <w:marLeft w:val="0"/>
      <w:marRight w:val="0"/>
      <w:marTop w:val="0"/>
      <w:marBottom w:val="0"/>
      <w:divBdr>
        <w:top w:val="none" w:sz="0" w:space="0" w:color="auto"/>
        <w:left w:val="none" w:sz="0" w:space="0" w:color="auto"/>
        <w:bottom w:val="none" w:sz="0" w:space="0" w:color="auto"/>
        <w:right w:val="none" w:sz="0" w:space="0" w:color="auto"/>
      </w:divBdr>
      <w:divsChild>
        <w:div w:id="1886671134">
          <w:marLeft w:val="0"/>
          <w:marRight w:val="0"/>
          <w:marTop w:val="0"/>
          <w:marBottom w:val="0"/>
          <w:divBdr>
            <w:top w:val="none" w:sz="0" w:space="0" w:color="auto"/>
            <w:left w:val="none" w:sz="0" w:space="0" w:color="auto"/>
            <w:bottom w:val="none" w:sz="0" w:space="0" w:color="auto"/>
            <w:right w:val="none" w:sz="0" w:space="0" w:color="auto"/>
          </w:divBdr>
        </w:div>
        <w:div w:id="256180804">
          <w:marLeft w:val="0"/>
          <w:marRight w:val="0"/>
          <w:marTop w:val="75"/>
          <w:marBottom w:val="0"/>
          <w:divBdr>
            <w:top w:val="none" w:sz="0" w:space="0" w:color="auto"/>
            <w:left w:val="none" w:sz="0" w:space="0" w:color="auto"/>
            <w:bottom w:val="none" w:sz="0" w:space="0" w:color="auto"/>
            <w:right w:val="none" w:sz="0" w:space="0" w:color="auto"/>
          </w:divBdr>
        </w:div>
        <w:div w:id="942612819">
          <w:marLeft w:val="0"/>
          <w:marRight w:val="0"/>
          <w:marTop w:val="75"/>
          <w:marBottom w:val="0"/>
          <w:divBdr>
            <w:top w:val="none" w:sz="0" w:space="0" w:color="auto"/>
            <w:left w:val="none" w:sz="0" w:space="0" w:color="auto"/>
            <w:bottom w:val="none" w:sz="0" w:space="0" w:color="auto"/>
            <w:right w:val="none" w:sz="0" w:space="0" w:color="auto"/>
          </w:divBdr>
          <w:divsChild>
            <w:div w:id="52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409845">
      <w:bodyDiv w:val="1"/>
      <w:marLeft w:val="0"/>
      <w:marRight w:val="0"/>
      <w:marTop w:val="0"/>
      <w:marBottom w:val="0"/>
      <w:divBdr>
        <w:top w:val="none" w:sz="0" w:space="0" w:color="auto"/>
        <w:left w:val="none" w:sz="0" w:space="0" w:color="auto"/>
        <w:bottom w:val="none" w:sz="0" w:space="0" w:color="auto"/>
        <w:right w:val="none" w:sz="0" w:space="0" w:color="auto"/>
      </w:divBdr>
      <w:divsChild>
        <w:div w:id="2006468949">
          <w:marLeft w:val="0"/>
          <w:marRight w:val="0"/>
          <w:marTop w:val="0"/>
          <w:marBottom w:val="450"/>
          <w:divBdr>
            <w:top w:val="none" w:sz="0" w:space="0" w:color="auto"/>
            <w:left w:val="none" w:sz="0" w:space="0" w:color="auto"/>
            <w:bottom w:val="none" w:sz="0" w:space="0" w:color="auto"/>
            <w:right w:val="none" w:sz="0" w:space="0" w:color="auto"/>
          </w:divBdr>
        </w:div>
        <w:div w:id="1732848907">
          <w:marLeft w:val="0"/>
          <w:marRight w:val="0"/>
          <w:marTop w:val="0"/>
          <w:marBottom w:val="450"/>
          <w:divBdr>
            <w:top w:val="none" w:sz="0" w:space="0" w:color="auto"/>
            <w:left w:val="none" w:sz="0" w:space="0" w:color="auto"/>
            <w:bottom w:val="none" w:sz="0" w:space="0" w:color="auto"/>
            <w:right w:val="none" w:sz="0" w:space="0" w:color="auto"/>
          </w:divBdr>
        </w:div>
      </w:divsChild>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618">
      <w:bodyDiv w:val="1"/>
      <w:marLeft w:val="0"/>
      <w:marRight w:val="0"/>
      <w:marTop w:val="0"/>
      <w:marBottom w:val="0"/>
      <w:divBdr>
        <w:top w:val="none" w:sz="0" w:space="0" w:color="auto"/>
        <w:left w:val="none" w:sz="0" w:space="0" w:color="auto"/>
        <w:bottom w:val="none" w:sz="0" w:space="0" w:color="auto"/>
        <w:right w:val="none" w:sz="0" w:space="0" w:color="auto"/>
      </w:divBdr>
      <w:divsChild>
        <w:div w:id="1634754353">
          <w:marLeft w:val="0"/>
          <w:marRight w:val="0"/>
          <w:marTop w:val="0"/>
          <w:marBottom w:val="0"/>
          <w:divBdr>
            <w:top w:val="none" w:sz="0" w:space="0" w:color="auto"/>
            <w:left w:val="none" w:sz="0" w:space="0" w:color="auto"/>
            <w:bottom w:val="none" w:sz="0" w:space="0" w:color="auto"/>
            <w:right w:val="none" w:sz="0" w:space="0" w:color="auto"/>
          </w:divBdr>
          <w:divsChild>
            <w:div w:id="218171008">
              <w:marLeft w:val="0"/>
              <w:marRight w:val="0"/>
              <w:marTop w:val="0"/>
              <w:marBottom w:val="0"/>
              <w:divBdr>
                <w:top w:val="none" w:sz="0" w:space="0" w:color="auto"/>
                <w:left w:val="none" w:sz="0" w:space="0" w:color="auto"/>
                <w:bottom w:val="none" w:sz="0" w:space="0" w:color="auto"/>
                <w:right w:val="none" w:sz="0" w:space="0" w:color="auto"/>
              </w:divBdr>
              <w:divsChild>
                <w:div w:id="1391224966">
                  <w:marLeft w:val="0"/>
                  <w:marRight w:val="0"/>
                  <w:marTop w:val="0"/>
                  <w:marBottom w:val="0"/>
                  <w:divBdr>
                    <w:top w:val="none" w:sz="0" w:space="0" w:color="auto"/>
                    <w:left w:val="none" w:sz="0" w:space="0" w:color="auto"/>
                    <w:bottom w:val="none" w:sz="0" w:space="0" w:color="auto"/>
                    <w:right w:val="none" w:sz="0" w:space="0" w:color="auto"/>
                  </w:divBdr>
                  <w:divsChild>
                    <w:div w:id="553125410">
                      <w:marLeft w:val="0"/>
                      <w:marRight w:val="0"/>
                      <w:marTop w:val="0"/>
                      <w:marBottom w:val="0"/>
                      <w:divBdr>
                        <w:top w:val="single" w:sz="48" w:space="0" w:color="auto"/>
                        <w:left w:val="single" w:sz="48" w:space="0" w:color="auto"/>
                        <w:bottom w:val="single" w:sz="48" w:space="0" w:color="auto"/>
                        <w:right w:val="single" w:sz="48" w:space="0" w:color="auto"/>
                      </w:divBdr>
                      <w:divsChild>
                        <w:div w:id="770668586">
                          <w:marLeft w:val="0"/>
                          <w:marRight w:val="0"/>
                          <w:marTop w:val="0"/>
                          <w:marBottom w:val="0"/>
                          <w:divBdr>
                            <w:top w:val="none" w:sz="0" w:space="0" w:color="auto"/>
                            <w:left w:val="none" w:sz="0" w:space="0" w:color="auto"/>
                            <w:bottom w:val="none" w:sz="0" w:space="0" w:color="auto"/>
                            <w:right w:val="none" w:sz="0" w:space="0" w:color="auto"/>
                          </w:divBdr>
                          <w:divsChild>
                            <w:div w:id="390083058">
                              <w:marLeft w:val="0"/>
                              <w:marRight w:val="0"/>
                              <w:marTop w:val="0"/>
                              <w:marBottom w:val="0"/>
                              <w:divBdr>
                                <w:top w:val="none" w:sz="0" w:space="0" w:color="auto"/>
                                <w:left w:val="none" w:sz="0" w:space="0" w:color="auto"/>
                                <w:bottom w:val="none" w:sz="0" w:space="0" w:color="auto"/>
                                <w:right w:val="none" w:sz="0" w:space="0" w:color="auto"/>
                              </w:divBdr>
                              <w:divsChild>
                                <w:div w:id="1600523979">
                                  <w:marLeft w:val="0"/>
                                  <w:marRight w:val="0"/>
                                  <w:marTop w:val="0"/>
                                  <w:marBottom w:val="0"/>
                                  <w:divBdr>
                                    <w:top w:val="none" w:sz="0" w:space="0" w:color="auto"/>
                                    <w:left w:val="none" w:sz="0" w:space="0" w:color="auto"/>
                                    <w:bottom w:val="none" w:sz="0" w:space="0" w:color="auto"/>
                                    <w:right w:val="none" w:sz="0" w:space="0" w:color="auto"/>
                                  </w:divBdr>
                                </w:div>
                                <w:div w:id="96022612">
                                  <w:marLeft w:val="0"/>
                                  <w:marRight w:val="0"/>
                                  <w:marTop w:val="0"/>
                                  <w:marBottom w:val="0"/>
                                  <w:divBdr>
                                    <w:top w:val="none" w:sz="0" w:space="0" w:color="auto"/>
                                    <w:left w:val="none" w:sz="0" w:space="0" w:color="auto"/>
                                    <w:bottom w:val="none" w:sz="0" w:space="0" w:color="auto"/>
                                    <w:right w:val="none" w:sz="0" w:space="0" w:color="auto"/>
                                  </w:divBdr>
                                </w:div>
                                <w:div w:id="527182238">
                                  <w:marLeft w:val="0"/>
                                  <w:marRight w:val="0"/>
                                  <w:marTop w:val="0"/>
                                  <w:marBottom w:val="0"/>
                                  <w:divBdr>
                                    <w:top w:val="none" w:sz="0" w:space="0" w:color="auto"/>
                                    <w:left w:val="none" w:sz="0" w:space="0" w:color="auto"/>
                                    <w:bottom w:val="none" w:sz="0" w:space="0" w:color="auto"/>
                                    <w:right w:val="none" w:sz="0" w:space="0" w:color="auto"/>
                                  </w:divBdr>
                                </w:div>
                                <w:div w:id="784738675">
                                  <w:marLeft w:val="0"/>
                                  <w:marRight w:val="0"/>
                                  <w:marTop w:val="0"/>
                                  <w:marBottom w:val="0"/>
                                  <w:divBdr>
                                    <w:top w:val="none" w:sz="0" w:space="0" w:color="auto"/>
                                    <w:left w:val="none" w:sz="0" w:space="0" w:color="auto"/>
                                    <w:bottom w:val="none" w:sz="0" w:space="0" w:color="auto"/>
                                    <w:right w:val="none" w:sz="0" w:space="0" w:color="auto"/>
                                  </w:divBdr>
                                </w:div>
                                <w:div w:id="601380196">
                                  <w:marLeft w:val="0"/>
                                  <w:marRight w:val="0"/>
                                  <w:marTop w:val="0"/>
                                  <w:marBottom w:val="0"/>
                                  <w:divBdr>
                                    <w:top w:val="none" w:sz="0" w:space="0" w:color="auto"/>
                                    <w:left w:val="none" w:sz="0" w:space="0" w:color="auto"/>
                                    <w:bottom w:val="none" w:sz="0" w:space="0" w:color="auto"/>
                                    <w:right w:val="none" w:sz="0" w:space="0" w:color="auto"/>
                                  </w:divBdr>
                                </w:div>
                                <w:div w:id="214199318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9030">
      <w:bodyDiv w:val="1"/>
      <w:marLeft w:val="0"/>
      <w:marRight w:val="0"/>
      <w:marTop w:val="0"/>
      <w:marBottom w:val="0"/>
      <w:divBdr>
        <w:top w:val="none" w:sz="0" w:space="0" w:color="auto"/>
        <w:left w:val="none" w:sz="0" w:space="0" w:color="auto"/>
        <w:bottom w:val="none" w:sz="0" w:space="0" w:color="auto"/>
        <w:right w:val="none" w:sz="0" w:space="0" w:color="auto"/>
      </w:divBdr>
      <w:divsChild>
        <w:div w:id="426925577">
          <w:marLeft w:val="0"/>
          <w:marRight w:val="0"/>
          <w:marTop w:val="120"/>
          <w:marBottom w:val="360"/>
          <w:divBdr>
            <w:top w:val="none" w:sz="0" w:space="0" w:color="auto"/>
            <w:left w:val="none" w:sz="0" w:space="0" w:color="auto"/>
            <w:bottom w:val="none" w:sz="0" w:space="0" w:color="auto"/>
            <w:right w:val="none" w:sz="0" w:space="0" w:color="auto"/>
          </w:divBdr>
          <w:divsChild>
            <w:div w:id="1793592795">
              <w:marLeft w:val="420"/>
              <w:marRight w:val="0"/>
              <w:marTop w:val="0"/>
              <w:marBottom w:val="0"/>
              <w:divBdr>
                <w:top w:val="none" w:sz="0" w:space="0" w:color="auto"/>
                <w:left w:val="none" w:sz="0" w:space="0" w:color="auto"/>
                <w:bottom w:val="none" w:sz="0" w:space="0" w:color="auto"/>
                <w:right w:val="none" w:sz="0" w:space="0" w:color="auto"/>
              </w:divBdr>
              <w:divsChild>
                <w:div w:id="351343817">
                  <w:marLeft w:val="0"/>
                  <w:marRight w:val="0"/>
                  <w:marTop w:val="34"/>
                  <w:marBottom w:val="34"/>
                  <w:divBdr>
                    <w:top w:val="none" w:sz="0" w:space="0" w:color="auto"/>
                    <w:left w:val="none" w:sz="0" w:space="0" w:color="auto"/>
                    <w:bottom w:val="none" w:sz="0" w:space="0" w:color="auto"/>
                    <w:right w:val="none" w:sz="0" w:space="0" w:color="auto"/>
                  </w:divBdr>
                </w:div>
                <w:div w:id="499275805">
                  <w:marLeft w:val="0"/>
                  <w:marRight w:val="0"/>
                  <w:marTop w:val="0"/>
                  <w:marBottom w:val="0"/>
                  <w:divBdr>
                    <w:top w:val="none" w:sz="0" w:space="0" w:color="auto"/>
                    <w:left w:val="none" w:sz="0" w:space="0" w:color="auto"/>
                    <w:bottom w:val="none" w:sz="0" w:space="0" w:color="auto"/>
                    <w:right w:val="none" w:sz="0" w:space="0" w:color="auto"/>
                  </w:divBdr>
                  <w:divsChild>
                    <w:div w:id="1876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7443">
          <w:marLeft w:val="0"/>
          <w:marRight w:val="0"/>
          <w:marTop w:val="120"/>
          <w:marBottom w:val="360"/>
          <w:divBdr>
            <w:top w:val="none" w:sz="0" w:space="0" w:color="auto"/>
            <w:left w:val="none" w:sz="0" w:space="0" w:color="auto"/>
            <w:bottom w:val="none" w:sz="0" w:space="0" w:color="auto"/>
            <w:right w:val="none" w:sz="0" w:space="0" w:color="auto"/>
          </w:divBdr>
          <w:divsChild>
            <w:div w:id="285086757">
              <w:marLeft w:val="0"/>
              <w:marRight w:val="0"/>
              <w:marTop w:val="0"/>
              <w:marBottom w:val="0"/>
              <w:divBdr>
                <w:top w:val="none" w:sz="0" w:space="0" w:color="auto"/>
                <w:left w:val="none" w:sz="0" w:space="0" w:color="auto"/>
                <w:bottom w:val="none" w:sz="0" w:space="0" w:color="auto"/>
                <w:right w:val="none" w:sz="0" w:space="0" w:color="auto"/>
              </w:divBdr>
            </w:div>
            <w:div w:id="169374609">
              <w:marLeft w:val="420"/>
              <w:marRight w:val="0"/>
              <w:marTop w:val="0"/>
              <w:marBottom w:val="0"/>
              <w:divBdr>
                <w:top w:val="none" w:sz="0" w:space="0" w:color="auto"/>
                <w:left w:val="none" w:sz="0" w:space="0" w:color="auto"/>
                <w:bottom w:val="none" w:sz="0" w:space="0" w:color="auto"/>
                <w:right w:val="none" w:sz="0" w:space="0" w:color="auto"/>
              </w:divBdr>
              <w:divsChild>
                <w:div w:id="1415281667">
                  <w:marLeft w:val="0"/>
                  <w:marRight w:val="0"/>
                  <w:marTop w:val="34"/>
                  <w:marBottom w:val="34"/>
                  <w:divBdr>
                    <w:top w:val="none" w:sz="0" w:space="0" w:color="auto"/>
                    <w:left w:val="none" w:sz="0" w:space="0" w:color="auto"/>
                    <w:bottom w:val="none" w:sz="0" w:space="0" w:color="auto"/>
                    <w:right w:val="none" w:sz="0" w:space="0" w:color="auto"/>
                  </w:divBdr>
                </w:div>
                <w:div w:id="174150952">
                  <w:marLeft w:val="0"/>
                  <w:marRight w:val="0"/>
                  <w:marTop w:val="0"/>
                  <w:marBottom w:val="0"/>
                  <w:divBdr>
                    <w:top w:val="none" w:sz="0" w:space="0" w:color="auto"/>
                    <w:left w:val="none" w:sz="0" w:space="0" w:color="auto"/>
                    <w:bottom w:val="none" w:sz="0" w:space="0" w:color="auto"/>
                    <w:right w:val="none" w:sz="0" w:space="0" w:color="auto"/>
                  </w:divBdr>
                  <w:divsChild>
                    <w:div w:id="582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3381">
          <w:marLeft w:val="0"/>
          <w:marRight w:val="0"/>
          <w:marTop w:val="120"/>
          <w:marBottom w:val="360"/>
          <w:divBdr>
            <w:top w:val="none" w:sz="0" w:space="0" w:color="auto"/>
            <w:left w:val="none" w:sz="0" w:space="0" w:color="auto"/>
            <w:bottom w:val="none" w:sz="0" w:space="0" w:color="auto"/>
            <w:right w:val="none" w:sz="0" w:space="0" w:color="auto"/>
          </w:divBdr>
          <w:divsChild>
            <w:div w:id="1543787482">
              <w:marLeft w:val="0"/>
              <w:marRight w:val="0"/>
              <w:marTop w:val="0"/>
              <w:marBottom w:val="0"/>
              <w:divBdr>
                <w:top w:val="none" w:sz="0" w:space="0" w:color="auto"/>
                <w:left w:val="none" w:sz="0" w:space="0" w:color="auto"/>
                <w:bottom w:val="none" w:sz="0" w:space="0" w:color="auto"/>
                <w:right w:val="none" w:sz="0" w:space="0" w:color="auto"/>
              </w:divBdr>
            </w:div>
            <w:div w:id="1214998742">
              <w:marLeft w:val="420"/>
              <w:marRight w:val="0"/>
              <w:marTop w:val="0"/>
              <w:marBottom w:val="0"/>
              <w:divBdr>
                <w:top w:val="none" w:sz="0" w:space="0" w:color="auto"/>
                <w:left w:val="none" w:sz="0" w:space="0" w:color="auto"/>
                <w:bottom w:val="none" w:sz="0" w:space="0" w:color="auto"/>
                <w:right w:val="none" w:sz="0" w:space="0" w:color="auto"/>
              </w:divBdr>
              <w:divsChild>
                <w:div w:id="1716194151">
                  <w:marLeft w:val="0"/>
                  <w:marRight w:val="0"/>
                  <w:marTop w:val="34"/>
                  <w:marBottom w:val="34"/>
                  <w:divBdr>
                    <w:top w:val="none" w:sz="0" w:space="0" w:color="auto"/>
                    <w:left w:val="none" w:sz="0" w:space="0" w:color="auto"/>
                    <w:bottom w:val="none" w:sz="0" w:space="0" w:color="auto"/>
                    <w:right w:val="none" w:sz="0" w:space="0" w:color="auto"/>
                  </w:divBdr>
                </w:div>
                <w:div w:id="1094008138">
                  <w:marLeft w:val="0"/>
                  <w:marRight w:val="0"/>
                  <w:marTop w:val="0"/>
                  <w:marBottom w:val="0"/>
                  <w:divBdr>
                    <w:top w:val="none" w:sz="0" w:space="0" w:color="auto"/>
                    <w:left w:val="none" w:sz="0" w:space="0" w:color="auto"/>
                    <w:bottom w:val="none" w:sz="0" w:space="0" w:color="auto"/>
                    <w:right w:val="none" w:sz="0" w:space="0" w:color="auto"/>
                  </w:divBdr>
                  <w:divsChild>
                    <w:div w:id="172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9943">
          <w:marLeft w:val="0"/>
          <w:marRight w:val="0"/>
          <w:marTop w:val="120"/>
          <w:marBottom w:val="360"/>
          <w:divBdr>
            <w:top w:val="none" w:sz="0" w:space="0" w:color="auto"/>
            <w:left w:val="none" w:sz="0" w:space="0" w:color="auto"/>
            <w:bottom w:val="none" w:sz="0" w:space="0" w:color="auto"/>
            <w:right w:val="none" w:sz="0" w:space="0" w:color="auto"/>
          </w:divBdr>
          <w:divsChild>
            <w:div w:id="2126460002">
              <w:marLeft w:val="0"/>
              <w:marRight w:val="0"/>
              <w:marTop w:val="0"/>
              <w:marBottom w:val="0"/>
              <w:divBdr>
                <w:top w:val="none" w:sz="0" w:space="0" w:color="auto"/>
                <w:left w:val="none" w:sz="0" w:space="0" w:color="auto"/>
                <w:bottom w:val="none" w:sz="0" w:space="0" w:color="auto"/>
                <w:right w:val="none" w:sz="0" w:space="0" w:color="auto"/>
              </w:divBdr>
            </w:div>
            <w:div w:id="2095735612">
              <w:marLeft w:val="420"/>
              <w:marRight w:val="0"/>
              <w:marTop w:val="0"/>
              <w:marBottom w:val="0"/>
              <w:divBdr>
                <w:top w:val="none" w:sz="0" w:space="0" w:color="auto"/>
                <w:left w:val="none" w:sz="0" w:space="0" w:color="auto"/>
                <w:bottom w:val="none" w:sz="0" w:space="0" w:color="auto"/>
                <w:right w:val="none" w:sz="0" w:space="0" w:color="auto"/>
              </w:divBdr>
              <w:divsChild>
                <w:div w:id="411396744">
                  <w:marLeft w:val="0"/>
                  <w:marRight w:val="0"/>
                  <w:marTop w:val="34"/>
                  <w:marBottom w:val="34"/>
                  <w:divBdr>
                    <w:top w:val="none" w:sz="0" w:space="0" w:color="auto"/>
                    <w:left w:val="none" w:sz="0" w:space="0" w:color="auto"/>
                    <w:bottom w:val="none" w:sz="0" w:space="0" w:color="auto"/>
                    <w:right w:val="none" w:sz="0" w:space="0" w:color="auto"/>
                  </w:divBdr>
                </w:div>
                <w:div w:id="216747570">
                  <w:marLeft w:val="0"/>
                  <w:marRight w:val="0"/>
                  <w:marTop w:val="0"/>
                  <w:marBottom w:val="0"/>
                  <w:divBdr>
                    <w:top w:val="none" w:sz="0" w:space="0" w:color="auto"/>
                    <w:left w:val="none" w:sz="0" w:space="0" w:color="auto"/>
                    <w:bottom w:val="none" w:sz="0" w:space="0" w:color="auto"/>
                    <w:right w:val="none" w:sz="0" w:space="0" w:color="auto"/>
                  </w:divBdr>
                  <w:divsChild>
                    <w:div w:id="296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145">
          <w:marLeft w:val="0"/>
          <w:marRight w:val="0"/>
          <w:marTop w:val="120"/>
          <w:marBottom w:val="360"/>
          <w:divBdr>
            <w:top w:val="none" w:sz="0" w:space="0" w:color="auto"/>
            <w:left w:val="none" w:sz="0" w:space="0" w:color="auto"/>
            <w:bottom w:val="none" w:sz="0" w:space="0" w:color="auto"/>
            <w:right w:val="none" w:sz="0" w:space="0" w:color="auto"/>
          </w:divBdr>
          <w:divsChild>
            <w:div w:id="1561672541">
              <w:marLeft w:val="0"/>
              <w:marRight w:val="0"/>
              <w:marTop w:val="0"/>
              <w:marBottom w:val="0"/>
              <w:divBdr>
                <w:top w:val="none" w:sz="0" w:space="0" w:color="auto"/>
                <w:left w:val="none" w:sz="0" w:space="0" w:color="auto"/>
                <w:bottom w:val="none" w:sz="0" w:space="0" w:color="auto"/>
                <w:right w:val="none" w:sz="0" w:space="0" w:color="auto"/>
              </w:divBdr>
            </w:div>
            <w:div w:id="1321889298">
              <w:marLeft w:val="420"/>
              <w:marRight w:val="0"/>
              <w:marTop w:val="0"/>
              <w:marBottom w:val="0"/>
              <w:divBdr>
                <w:top w:val="none" w:sz="0" w:space="0" w:color="auto"/>
                <w:left w:val="none" w:sz="0" w:space="0" w:color="auto"/>
                <w:bottom w:val="none" w:sz="0" w:space="0" w:color="auto"/>
                <w:right w:val="none" w:sz="0" w:space="0" w:color="auto"/>
              </w:divBdr>
              <w:divsChild>
                <w:div w:id="29503195">
                  <w:marLeft w:val="0"/>
                  <w:marRight w:val="0"/>
                  <w:marTop w:val="34"/>
                  <w:marBottom w:val="34"/>
                  <w:divBdr>
                    <w:top w:val="none" w:sz="0" w:space="0" w:color="auto"/>
                    <w:left w:val="none" w:sz="0" w:space="0" w:color="auto"/>
                    <w:bottom w:val="none" w:sz="0" w:space="0" w:color="auto"/>
                    <w:right w:val="none" w:sz="0" w:space="0" w:color="auto"/>
                  </w:divBdr>
                </w:div>
                <w:div w:id="1343238980">
                  <w:marLeft w:val="0"/>
                  <w:marRight w:val="0"/>
                  <w:marTop w:val="0"/>
                  <w:marBottom w:val="0"/>
                  <w:divBdr>
                    <w:top w:val="none" w:sz="0" w:space="0" w:color="auto"/>
                    <w:left w:val="none" w:sz="0" w:space="0" w:color="auto"/>
                    <w:bottom w:val="none" w:sz="0" w:space="0" w:color="auto"/>
                    <w:right w:val="none" w:sz="0" w:space="0" w:color="auto"/>
                  </w:divBdr>
                  <w:divsChild>
                    <w:div w:id="200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0289">
          <w:marLeft w:val="0"/>
          <w:marRight w:val="0"/>
          <w:marTop w:val="120"/>
          <w:marBottom w:val="360"/>
          <w:divBdr>
            <w:top w:val="none" w:sz="0" w:space="0" w:color="auto"/>
            <w:left w:val="none" w:sz="0" w:space="0" w:color="auto"/>
            <w:bottom w:val="none" w:sz="0" w:space="0" w:color="auto"/>
            <w:right w:val="none" w:sz="0" w:space="0" w:color="auto"/>
          </w:divBdr>
          <w:divsChild>
            <w:div w:id="1725256242">
              <w:marLeft w:val="0"/>
              <w:marRight w:val="0"/>
              <w:marTop w:val="0"/>
              <w:marBottom w:val="0"/>
              <w:divBdr>
                <w:top w:val="none" w:sz="0" w:space="0" w:color="auto"/>
                <w:left w:val="none" w:sz="0" w:space="0" w:color="auto"/>
                <w:bottom w:val="none" w:sz="0" w:space="0" w:color="auto"/>
                <w:right w:val="none" w:sz="0" w:space="0" w:color="auto"/>
              </w:divBdr>
            </w:div>
            <w:div w:id="1436442555">
              <w:marLeft w:val="420"/>
              <w:marRight w:val="0"/>
              <w:marTop w:val="0"/>
              <w:marBottom w:val="0"/>
              <w:divBdr>
                <w:top w:val="none" w:sz="0" w:space="0" w:color="auto"/>
                <w:left w:val="none" w:sz="0" w:space="0" w:color="auto"/>
                <w:bottom w:val="none" w:sz="0" w:space="0" w:color="auto"/>
                <w:right w:val="none" w:sz="0" w:space="0" w:color="auto"/>
              </w:divBdr>
              <w:divsChild>
                <w:div w:id="1554463878">
                  <w:marLeft w:val="0"/>
                  <w:marRight w:val="0"/>
                  <w:marTop w:val="34"/>
                  <w:marBottom w:val="34"/>
                  <w:divBdr>
                    <w:top w:val="none" w:sz="0" w:space="0" w:color="auto"/>
                    <w:left w:val="none" w:sz="0" w:space="0" w:color="auto"/>
                    <w:bottom w:val="none" w:sz="0" w:space="0" w:color="auto"/>
                    <w:right w:val="none" w:sz="0" w:space="0" w:color="auto"/>
                  </w:divBdr>
                </w:div>
                <w:div w:id="1674406905">
                  <w:marLeft w:val="0"/>
                  <w:marRight w:val="0"/>
                  <w:marTop w:val="0"/>
                  <w:marBottom w:val="0"/>
                  <w:divBdr>
                    <w:top w:val="none" w:sz="0" w:space="0" w:color="auto"/>
                    <w:left w:val="none" w:sz="0" w:space="0" w:color="auto"/>
                    <w:bottom w:val="none" w:sz="0" w:space="0" w:color="auto"/>
                    <w:right w:val="none" w:sz="0" w:space="0" w:color="auto"/>
                  </w:divBdr>
                  <w:divsChild>
                    <w:div w:id="1788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0877">
      <w:bodyDiv w:val="1"/>
      <w:marLeft w:val="0"/>
      <w:marRight w:val="0"/>
      <w:marTop w:val="0"/>
      <w:marBottom w:val="0"/>
      <w:divBdr>
        <w:top w:val="none" w:sz="0" w:space="0" w:color="auto"/>
        <w:left w:val="none" w:sz="0" w:space="0" w:color="auto"/>
        <w:bottom w:val="none" w:sz="0" w:space="0" w:color="auto"/>
        <w:right w:val="none" w:sz="0" w:space="0" w:color="auto"/>
      </w:divBdr>
      <w:divsChild>
        <w:div w:id="1405880878">
          <w:marLeft w:val="0"/>
          <w:marRight w:val="0"/>
          <w:marTop w:val="0"/>
          <w:marBottom w:val="120"/>
          <w:divBdr>
            <w:top w:val="none" w:sz="0" w:space="0" w:color="auto"/>
            <w:left w:val="none" w:sz="0" w:space="0" w:color="auto"/>
            <w:bottom w:val="none" w:sz="0" w:space="0" w:color="auto"/>
            <w:right w:val="none" w:sz="0" w:space="0" w:color="auto"/>
          </w:divBdr>
        </w:div>
        <w:div w:id="364910939">
          <w:marLeft w:val="0"/>
          <w:marRight w:val="0"/>
          <w:marTop w:val="120"/>
          <w:marBottom w:val="0"/>
          <w:divBdr>
            <w:top w:val="none" w:sz="0" w:space="0" w:color="auto"/>
            <w:left w:val="none" w:sz="0" w:space="0" w:color="auto"/>
            <w:bottom w:val="none" w:sz="0" w:space="0" w:color="auto"/>
            <w:right w:val="none" w:sz="0" w:space="0" w:color="auto"/>
          </w:divBdr>
        </w:div>
        <w:div w:id="1306621400">
          <w:marLeft w:val="0"/>
          <w:marRight w:val="0"/>
          <w:marTop w:val="120"/>
          <w:marBottom w:val="0"/>
          <w:divBdr>
            <w:top w:val="none" w:sz="0" w:space="0" w:color="auto"/>
            <w:left w:val="none" w:sz="0" w:space="0" w:color="auto"/>
            <w:bottom w:val="none" w:sz="0" w:space="0" w:color="auto"/>
            <w:right w:val="none" w:sz="0" w:space="0" w:color="auto"/>
          </w:divBdr>
        </w:div>
      </w:divsChild>
    </w:div>
    <w:div w:id="224611016">
      <w:bodyDiv w:val="1"/>
      <w:marLeft w:val="0"/>
      <w:marRight w:val="0"/>
      <w:marTop w:val="0"/>
      <w:marBottom w:val="0"/>
      <w:divBdr>
        <w:top w:val="none" w:sz="0" w:space="0" w:color="auto"/>
        <w:left w:val="none" w:sz="0" w:space="0" w:color="auto"/>
        <w:bottom w:val="none" w:sz="0" w:space="0" w:color="auto"/>
        <w:right w:val="none" w:sz="0" w:space="0" w:color="auto"/>
      </w:divBdr>
      <w:divsChild>
        <w:div w:id="382680019">
          <w:marLeft w:val="0"/>
          <w:marRight w:val="0"/>
          <w:marTop w:val="0"/>
          <w:marBottom w:val="75"/>
          <w:divBdr>
            <w:top w:val="none" w:sz="0" w:space="0" w:color="auto"/>
            <w:left w:val="none" w:sz="0" w:space="0" w:color="auto"/>
            <w:bottom w:val="none" w:sz="0" w:space="0" w:color="auto"/>
            <w:right w:val="none" w:sz="0" w:space="0" w:color="auto"/>
          </w:divBdr>
          <w:divsChild>
            <w:div w:id="1752510509">
              <w:marLeft w:val="-300"/>
              <w:marRight w:val="-300"/>
              <w:marTop w:val="0"/>
              <w:marBottom w:val="0"/>
              <w:divBdr>
                <w:top w:val="none" w:sz="0" w:space="0" w:color="auto"/>
                <w:left w:val="none" w:sz="0" w:space="0" w:color="auto"/>
                <w:bottom w:val="none" w:sz="0" w:space="0" w:color="auto"/>
                <w:right w:val="none" w:sz="0" w:space="0" w:color="auto"/>
              </w:divBdr>
              <w:divsChild>
                <w:div w:id="1889949965">
                  <w:marLeft w:val="0"/>
                  <w:marRight w:val="0"/>
                  <w:marTop w:val="0"/>
                  <w:marBottom w:val="0"/>
                  <w:divBdr>
                    <w:top w:val="none" w:sz="0" w:space="0" w:color="auto"/>
                    <w:left w:val="none" w:sz="0" w:space="0" w:color="auto"/>
                    <w:bottom w:val="none" w:sz="0" w:space="0" w:color="auto"/>
                    <w:right w:val="none" w:sz="0" w:space="0" w:color="auto"/>
                  </w:divBdr>
                </w:div>
              </w:divsChild>
            </w:div>
            <w:div w:id="142358446">
              <w:marLeft w:val="0"/>
              <w:marRight w:val="0"/>
              <w:marTop w:val="0"/>
              <w:marBottom w:val="0"/>
              <w:divBdr>
                <w:top w:val="none" w:sz="0" w:space="0" w:color="auto"/>
                <w:left w:val="none" w:sz="0" w:space="0" w:color="auto"/>
                <w:bottom w:val="none" w:sz="0" w:space="0" w:color="auto"/>
                <w:right w:val="none" w:sz="0" w:space="0" w:color="auto"/>
              </w:divBdr>
            </w:div>
          </w:divsChild>
        </w:div>
        <w:div w:id="948313290">
          <w:marLeft w:val="0"/>
          <w:marRight w:val="0"/>
          <w:marTop w:val="0"/>
          <w:marBottom w:val="0"/>
          <w:divBdr>
            <w:top w:val="none" w:sz="0" w:space="0" w:color="auto"/>
            <w:left w:val="none" w:sz="0" w:space="0" w:color="auto"/>
            <w:bottom w:val="none" w:sz="0" w:space="0" w:color="auto"/>
            <w:right w:val="none" w:sz="0" w:space="0" w:color="auto"/>
          </w:divBdr>
          <w:divsChild>
            <w:div w:id="2122139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9507667">
      <w:bodyDiv w:val="1"/>
      <w:marLeft w:val="0"/>
      <w:marRight w:val="0"/>
      <w:marTop w:val="0"/>
      <w:marBottom w:val="0"/>
      <w:divBdr>
        <w:top w:val="none" w:sz="0" w:space="0" w:color="auto"/>
        <w:left w:val="none" w:sz="0" w:space="0" w:color="auto"/>
        <w:bottom w:val="none" w:sz="0" w:space="0" w:color="auto"/>
        <w:right w:val="none" w:sz="0" w:space="0" w:color="auto"/>
      </w:divBdr>
    </w:div>
    <w:div w:id="255212271">
      <w:bodyDiv w:val="1"/>
      <w:marLeft w:val="0"/>
      <w:marRight w:val="0"/>
      <w:marTop w:val="0"/>
      <w:marBottom w:val="0"/>
      <w:divBdr>
        <w:top w:val="none" w:sz="0" w:space="0" w:color="auto"/>
        <w:left w:val="none" w:sz="0" w:space="0" w:color="auto"/>
        <w:bottom w:val="none" w:sz="0" w:space="0" w:color="auto"/>
        <w:right w:val="none" w:sz="0" w:space="0" w:color="auto"/>
      </w:divBdr>
    </w:div>
    <w:div w:id="255989350">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3824339">
      <w:bodyDiv w:val="1"/>
      <w:marLeft w:val="0"/>
      <w:marRight w:val="0"/>
      <w:marTop w:val="0"/>
      <w:marBottom w:val="0"/>
      <w:divBdr>
        <w:top w:val="none" w:sz="0" w:space="0" w:color="auto"/>
        <w:left w:val="none" w:sz="0" w:space="0" w:color="auto"/>
        <w:bottom w:val="none" w:sz="0" w:space="0" w:color="auto"/>
        <w:right w:val="none" w:sz="0" w:space="0" w:color="auto"/>
      </w:divBdr>
      <w:divsChild>
        <w:div w:id="2105223076">
          <w:marLeft w:val="0"/>
          <w:marRight w:val="0"/>
          <w:marTop w:val="0"/>
          <w:marBottom w:val="0"/>
          <w:divBdr>
            <w:top w:val="none" w:sz="0" w:space="0" w:color="auto"/>
            <w:left w:val="none" w:sz="0" w:space="0" w:color="auto"/>
            <w:bottom w:val="none" w:sz="0" w:space="0" w:color="auto"/>
            <w:right w:val="none" w:sz="0" w:space="0" w:color="auto"/>
          </w:divBdr>
        </w:div>
        <w:div w:id="1660882838">
          <w:marLeft w:val="0"/>
          <w:marRight w:val="0"/>
          <w:marTop w:val="0"/>
          <w:marBottom w:val="0"/>
          <w:divBdr>
            <w:top w:val="none" w:sz="0" w:space="0" w:color="auto"/>
            <w:left w:val="none" w:sz="0" w:space="0" w:color="auto"/>
            <w:bottom w:val="none" w:sz="0" w:space="0" w:color="auto"/>
            <w:right w:val="none" w:sz="0" w:space="0" w:color="auto"/>
          </w:divBdr>
        </w:div>
        <w:div w:id="21710156">
          <w:marLeft w:val="0"/>
          <w:marRight w:val="0"/>
          <w:marTop w:val="0"/>
          <w:marBottom w:val="0"/>
          <w:divBdr>
            <w:top w:val="none" w:sz="0" w:space="0" w:color="auto"/>
            <w:left w:val="none" w:sz="0" w:space="0" w:color="auto"/>
            <w:bottom w:val="none" w:sz="0" w:space="0" w:color="auto"/>
            <w:right w:val="none" w:sz="0" w:space="0" w:color="auto"/>
          </w:divBdr>
        </w:div>
        <w:div w:id="160003259">
          <w:marLeft w:val="0"/>
          <w:marRight w:val="0"/>
          <w:marTop w:val="0"/>
          <w:marBottom w:val="0"/>
          <w:divBdr>
            <w:top w:val="none" w:sz="0" w:space="0" w:color="auto"/>
            <w:left w:val="none" w:sz="0" w:space="0" w:color="auto"/>
            <w:bottom w:val="none" w:sz="0" w:space="0" w:color="auto"/>
            <w:right w:val="none" w:sz="0" w:space="0" w:color="auto"/>
          </w:divBdr>
        </w:div>
        <w:div w:id="1599748090">
          <w:marLeft w:val="0"/>
          <w:marRight w:val="0"/>
          <w:marTop w:val="0"/>
          <w:marBottom w:val="0"/>
          <w:divBdr>
            <w:top w:val="none" w:sz="0" w:space="0" w:color="auto"/>
            <w:left w:val="none" w:sz="0" w:space="0" w:color="auto"/>
            <w:bottom w:val="none" w:sz="0" w:space="0" w:color="auto"/>
            <w:right w:val="none" w:sz="0" w:space="0" w:color="auto"/>
          </w:divBdr>
        </w:div>
        <w:div w:id="347417199">
          <w:marLeft w:val="0"/>
          <w:marRight w:val="0"/>
          <w:marTop w:val="0"/>
          <w:marBottom w:val="0"/>
          <w:divBdr>
            <w:top w:val="none" w:sz="0" w:space="0" w:color="auto"/>
            <w:left w:val="none" w:sz="0" w:space="0" w:color="auto"/>
            <w:bottom w:val="none" w:sz="0" w:space="0" w:color="auto"/>
            <w:right w:val="none" w:sz="0" w:space="0" w:color="auto"/>
          </w:divBdr>
        </w:div>
        <w:div w:id="1769079756">
          <w:marLeft w:val="0"/>
          <w:marRight w:val="0"/>
          <w:marTop w:val="0"/>
          <w:marBottom w:val="0"/>
          <w:divBdr>
            <w:top w:val="none" w:sz="0" w:space="0" w:color="auto"/>
            <w:left w:val="none" w:sz="0" w:space="0" w:color="auto"/>
            <w:bottom w:val="none" w:sz="0" w:space="0" w:color="auto"/>
            <w:right w:val="none" w:sz="0" w:space="0" w:color="auto"/>
          </w:divBdr>
        </w:div>
        <w:div w:id="590746244">
          <w:marLeft w:val="0"/>
          <w:marRight w:val="0"/>
          <w:marTop w:val="0"/>
          <w:marBottom w:val="0"/>
          <w:divBdr>
            <w:top w:val="none" w:sz="0" w:space="0" w:color="auto"/>
            <w:left w:val="none" w:sz="0" w:space="0" w:color="auto"/>
            <w:bottom w:val="none" w:sz="0" w:space="0" w:color="auto"/>
            <w:right w:val="none" w:sz="0" w:space="0" w:color="auto"/>
          </w:divBdr>
        </w:div>
        <w:div w:id="1295019570">
          <w:marLeft w:val="0"/>
          <w:marRight w:val="0"/>
          <w:marTop w:val="0"/>
          <w:marBottom w:val="0"/>
          <w:divBdr>
            <w:top w:val="none" w:sz="0" w:space="0" w:color="auto"/>
            <w:left w:val="none" w:sz="0" w:space="0" w:color="auto"/>
            <w:bottom w:val="none" w:sz="0" w:space="0" w:color="auto"/>
            <w:right w:val="none" w:sz="0" w:space="0" w:color="auto"/>
          </w:divBdr>
        </w:div>
        <w:div w:id="505097549">
          <w:marLeft w:val="0"/>
          <w:marRight w:val="0"/>
          <w:marTop w:val="0"/>
          <w:marBottom w:val="0"/>
          <w:divBdr>
            <w:top w:val="none" w:sz="0" w:space="0" w:color="auto"/>
            <w:left w:val="none" w:sz="0" w:space="0" w:color="auto"/>
            <w:bottom w:val="none" w:sz="0" w:space="0" w:color="auto"/>
            <w:right w:val="none" w:sz="0" w:space="0" w:color="auto"/>
          </w:divBdr>
        </w:div>
        <w:div w:id="1975334262">
          <w:marLeft w:val="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6268459">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050">
      <w:bodyDiv w:val="1"/>
      <w:marLeft w:val="0"/>
      <w:marRight w:val="0"/>
      <w:marTop w:val="0"/>
      <w:marBottom w:val="0"/>
      <w:divBdr>
        <w:top w:val="none" w:sz="0" w:space="0" w:color="auto"/>
        <w:left w:val="none" w:sz="0" w:space="0" w:color="auto"/>
        <w:bottom w:val="none" w:sz="0" w:space="0" w:color="auto"/>
        <w:right w:val="none" w:sz="0" w:space="0" w:color="auto"/>
      </w:divBdr>
    </w:div>
    <w:div w:id="377751756">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96900802">
      <w:bodyDiv w:val="1"/>
      <w:marLeft w:val="0"/>
      <w:marRight w:val="0"/>
      <w:marTop w:val="0"/>
      <w:marBottom w:val="0"/>
      <w:divBdr>
        <w:top w:val="none" w:sz="0" w:space="0" w:color="auto"/>
        <w:left w:val="none" w:sz="0" w:space="0" w:color="auto"/>
        <w:bottom w:val="none" w:sz="0" w:space="0" w:color="auto"/>
        <w:right w:val="none" w:sz="0" w:space="0" w:color="auto"/>
      </w:divBdr>
      <w:divsChild>
        <w:div w:id="1284190716">
          <w:marLeft w:val="0"/>
          <w:marRight w:val="0"/>
          <w:marTop w:val="0"/>
          <w:marBottom w:val="0"/>
          <w:divBdr>
            <w:top w:val="none" w:sz="0" w:space="0" w:color="auto"/>
            <w:left w:val="none" w:sz="0" w:space="0" w:color="auto"/>
            <w:bottom w:val="none" w:sz="0" w:space="0" w:color="auto"/>
            <w:right w:val="none" w:sz="0" w:space="0" w:color="auto"/>
          </w:divBdr>
          <w:divsChild>
            <w:div w:id="1476603726">
              <w:marLeft w:val="0"/>
              <w:marRight w:val="0"/>
              <w:marTop w:val="0"/>
              <w:marBottom w:val="0"/>
              <w:divBdr>
                <w:top w:val="none" w:sz="0" w:space="0" w:color="auto"/>
                <w:left w:val="none" w:sz="0" w:space="0" w:color="auto"/>
                <w:bottom w:val="none" w:sz="0" w:space="0" w:color="auto"/>
                <w:right w:val="none" w:sz="0" w:space="0" w:color="auto"/>
              </w:divBdr>
              <w:divsChild>
                <w:div w:id="435370918">
                  <w:marLeft w:val="0"/>
                  <w:marRight w:val="0"/>
                  <w:marTop w:val="0"/>
                  <w:marBottom w:val="0"/>
                  <w:divBdr>
                    <w:top w:val="none" w:sz="0" w:space="0" w:color="auto"/>
                    <w:left w:val="none" w:sz="0" w:space="0" w:color="auto"/>
                    <w:bottom w:val="none" w:sz="0" w:space="0" w:color="auto"/>
                    <w:right w:val="none" w:sz="0" w:space="0" w:color="auto"/>
                  </w:divBdr>
                  <w:divsChild>
                    <w:div w:id="34349743">
                      <w:marLeft w:val="0"/>
                      <w:marRight w:val="0"/>
                      <w:marTop w:val="0"/>
                      <w:marBottom w:val="0"/>
                      <w:divBdr>
                        <w:top w:val="none" w:sz="0" w:space="0" w:color="auto"/>
                        <w:left w:val="none" w:sz="0" w:space="0" w:color="auto"/>
                        <w:bottom w:val="none" w:sz="0" w:space="0" w:color="auto"/>
                        <w:right w:val="none" w:sz="0" w:space="0" w:color="auto"/>
                      </w:divBdr>
                      <w:divsChild>
                        <w:div w:id="1141995652">
                          <w:marLeft w:val="0"/>
                          <w:marRight w:val="0"/>
                          <w:marTop w:val="0"/>
                          <w:marBottom w:val="0"/>
                          <w:divBdr>
                            <w:top w:val="none" w:sz="0" w:space="0" w:color="auto"/>
                            <w:left w:val="none" w:sz="0" w:space="0" w:color="auto"/>
                            <w:bottom w:val="none" w:sz="0" w:space="0" w:color="auto"/>
                            <w:right w:val="none" w:sz="0" w:space="0" w:color="auto"/>
                          </w:divBdr>
                          <w:divsChild>
                            <w:div w:id="1838837332">
                              <w:marLeft w:val="0"/>
                              <w:marRight w:val="0"/>
                              <w:marTop w:val="0"/>
                              <w:marBottom w:val="0"/>
                              <w:divBdr>
                                <w:top w:val="none" w:sz="0" w:space="0" w:color="auto"/>
                                <w:left w:val="none" w:sz="0" w:space="0" w:color="auto"/>
                                <w:bottom w:val="none" w:sz="0" w:space="0" w:color="auto"/>
                                <w:right w:val="none" w:sz="0" w:space="0" w:color="auto"/>
                              </w:divBdr>
                              <w:divsChild>
                                <w:div w:id="1754350900">
                                  <w:marLeft w:val="0"/>
                                  <w:marRight w:val="0"/>
                                  <w:marTop w:val="0"/>
                                  <w:marBottom w:val="0"/>
                                  <w:divBdr>
                                    <w:top w:val="none" w:sz="0" w:space="0" w:color="auto"/>
                                    <w:left w:val="none" w:sz="0" w:space="0" w:color="auto"/>
                                    <w:bottom w:val="none" w:sz="0" w:space="0" w:color="auto"/>
                                    <w:right w:val="none" w:sz="0" w:space="0" w:color="auto"/>
                                  </w:divBdr>
                                  <w:divsChild>
                                    <w:div w:id="1889412965">
                                      <w:marLeft w:val="0"/>
                                      <w:marRight w:val="0"/>
                                      <w:marTop w:val="0"/>
                                      <w:marBottom w:val="0"/>
                                      <w:divBdr>
                                        <w:top w:val="none" w:sz="0" w:space="0" w:color="auto"/>
                                        <w:left w:val="none" w:sz="0" w:space="0" w:color="auto"/>
                                        <w:bottom w:val="none" w:sz="0" w:space="0" w:color="auto"/>
                                        <w:right w:val="none" w:sz="0" w:space="0" w:color="auto"/>
                                      </w:divBdr>
                                      <w:divsChild>
                                        <w:div w:id="62914960">
                                          <w:marLeft w:val="0"/>
                                          <w:marRight w:val="0"/>
                                          <w:marTop w:val="0"/>
                                          <w:marBottom w:val="0"/>
                                          <w:divBdr>
                                            <w:top w:val="none" w:sz="0" w:space="0" w:color="auto"/>
                                            <w:left w:val="none" w:sz="0" w:space="0" w:color="auto"/>
                                            <w:bottom w:val="none" w:sz="0" w:space="0" w:color="auto"/>
                                            <w:right w:val="none" w:sz="0" w:space="0" w:color="auto"/>
                                          </w:divBdr>
                                          <w:divsChild>
                                            <w:div w:id="1883904395">
                                              <w:marLeft w:val="0"/>
                                              <w:marRight w:val="0"/>
                                              <w:marTop w:val="0"/>
                                              <w:marBottom w:val="0"/>
                                              <w:divBdr>
                                                <w:top w:val="none" w:sz="0" w:space="0" w:color="auto"/>
                                                <w:left w:val="none" w:sz="0" w:space="0" w:color="auto"/>
                                                <w:bottom w:val="none" w:sz="0" w:space="0" w:color="auto"/>
                                                <w:right w:val="none" w:sz="0" w:space="0" w:color="auto"/>
                                              </w:divBdr>
                                              <w:divsChild>
                                                <w:div w:id="1579097790">
                                                  <w:marLeft w:val="0"/>
                                                  <w:marRight w:val="0"/>
                                                  <w:marTop w:val="0"/>
                                                  <w:marBottom w:val="0"/>
                                                  <w:divBdr>
                                                    <w:top w:val="none" w:sz="0" w:space="0" w:color="auto"/>
                                                    <w:left w:val="none" w:sz="0" w:space="0" w:color="auto"/>
                                                    <w:bottom w:val="none" w:sz="0" w:space="0" w:color="auto"/>
                                                    <w:right w:val="none" w:sz="0" w:space="0" w:color="auto"/>
                                                  </w:divBdr>
                                                  <w:divsChild>
                                                    <w:div w:id="1677149571">
                                                      <w:marLeft w:val="0"/>
                                                      <w:marRight w:val="0"/>
                                                      <w:marTop w:val="0"/>
                                                      <w:marBottom w:val="0"/>
                                                      <w:divBdr>
                                                        <w:top w:val="none" w:sz="0" w:space="0" w:color="auto"/>
                                                        <w:left w:val="none" w:sz="0" w:space="0" w:color="auto"/>
                                                        <w:bottom w:val="none" w:sz="0" w:space="0" w:color="auto"/>
                                                        <w:right w:val="none" w:sz="0" w:space="0" w:color="auto"/>
                                                      </w:divBdr>
                                                      <w:divsChild>
                                                        <w:div w:id="577863523">
                                                          <w:marLeft w:val="0"/>
                                                          <w:marRight w:val="0"/>
                                                          <w:marTop w:val="0"/>
                                                          <w:marBottom w:val="0"/>
                                                          <w:divBdr>
                                                            <w:top w:val="none" w:sz="0" w:space="0" w:color="auto"/>
                                                            <w:left w:val="none" w:sz="0" w:space="0" w:color="auto"/>
                                                            <w:bottom w:val="none" w:sz="0" w:space="0" w:color="auto"/>
                                                            <w:right w:val="none" w:sz="0" w:space="0" w:color="auto"/>
                                                          </w:divBdr>
                                                        </w:div>
                                                        <w:div w:id="507057927">
                                                          <w:marLeft w:val="0"/>
                                                          <w:marRight w:val="0"/>
                                                          <w:marTop w:val="0"/>
                                                          <w:marBottom w:val="0"/>
                                                          <w:divBdr>
                                                            <w:top w:val="none" w:sz="0" w:space="0" w:color="auto"/>
                                                            <w:left w:val="none" w:sz="0" w:space="0" w:color="auto"/>
                                                            <w:bottom w:val="none" w:sz="0" w:space="0" w:color="auto"/>
                                                            <w:right w:val="none" w:sz="0" w:space="0" w:color="auto"/>
                                                          </w:divBdr>
                                                          <w:divsChild>
                                                            <w:div w:id="436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9929">
                                                      <w:marLeft w:val="0"/>
                                                      <w:marRight w:val="0"/>
                                                      <w:marTop w:val="0"/>
                                                      <w:marBottom w:val="0"/>
                                                      <w:divBdr>
                                                        <w:top w:val="none" w:sz="0" w:space="0" w:color="auto"/>
                                                        <w:left w:val="none" w:sz="0" w:space="0" w:color="auto"/>
                                                        <w:bottom w:val="none" w:sz="0" w:space="0" w:color="auto"/>
                                                        <w:right w:val="none" w:sz="0" w:space="0" w:color="auto"/>
                                                      </w:divBdr>
                                                      <w:divsChild>
                                                        <w:div w:id="1540437756">
                                                          <w:marLeft w:val="0"/>
                                                          <w:marRight w:val="0"/>
                                                          <w:marTop w:val="0"/>
                                                          <w:marBottom w:val="0"/>
                                                          <w:divBdr>
                                                            <w:top w:val="none" w:sz="0" w:space="0" w:color="auto"/>
                                                            <w:left w:val="none" w:sz="0" w:space="0" w:color="auto"/>
                                                            <w:bottom w:val="none" w:sz="0" w:space="0" w:color="auto"/>
                                                            <w:right w:val="none" w:sz="0" w:space="0" w:color="auto"/>
                                                          </w:divBdr>
                                                        </w:div>
                                                        <w:div w:id="2098015179">
                                                          <w:marLeft w:val="0"/>
                                                          <w:marRight w:val="0"/>
                                                          <w:marTop w:val="0"/>
                                                          <w:marBottom w:val="0"/>
                                                          <w:divBdr>
                                                            <w:top w:val="none" w:sz="0" w:space="0" w:color="auto"/>
                                                            <w:left w:val="none" w:sz="0" w:space="0" w:color="auto"/>
                                                            <w:bottom w:val="none" w:sz="0" w:space="0" w:color="auto"/>
                                                            <w:right w:val="none" w:sz="0" w:space="0" w:color="auto"/>
                                                          </w:divBdr>
                                                          <w:divsChild>
                                                            <w:div w:id="2734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136">
                                                      <w:marLeft w:val="0"/>
                                                      <w:marRight w:val="0"/>
                                                      <w:marTop w:val="0"/>
                                                      <w:marBottom w:val="0"/>
                                                      <w:divBdr>
                                                        <w:top w:val="none" w:sz="0" w:space="0" w:color="auto"/>
                                                        <w:left w:val="none" w:sz="0" w:space="0" w:color="auto"/>
                                                        <w:bottom w:val="none" w:sz="0" w:space="0" w:color="auto"/>
                                                        <w:right w:val="none" w:sz="0" w:space="0" w:color="auto"/>
                                                      </w:divBdr>
                                                      <w:divsChild>
                                                        <w:div w:id="1113015306">
                                                          <w:marLeft w:val="0"/>
                                                          <w:marRight w:val="0"/>
                                                          <w:marTop w:val="0"/>
                                                          <w:marBottom w:val="0"/>
                                                          <w:divBdr>
                                                            <w:top w:val="none" w:sz="0" w:space="0" w:color="auto"/>
                                                            <w:left w:val="none" w:sz="0" w:space="0" w:color="auto"/>
                                                            <w:bottom w:val="none" w:sz="0" w:space="0" w:color="auto"/>
                                                            <w:right w:val="none" w:sz="0" w:space="0" w:color="auto"/>
                                                          </w:divBdr>
                                                        </w:div>
                                                        <w:div w:id="1651640017">
                                                          <w:marLeft w:val="0"/>
                                                          <w:marRight w:val="0"/>
                                                          <w:marTop w:val="0"/>
                                                          <w:marBottom w:val="0"/>
                                                          <w:divBdr>
                                                            <w:top w:val="none" w:sz="0" w:space="0" w:color="auto"/>
                                                            <w:left w:val="none" w:sz="0" w:space="0" w:color="auto"/>
                                                            <w:bottom w:val="none" w:sz="0" w:space="0" w:color="auto"/>
                                                            <w:right w:val="none" w:sz="0" w:space="0" w:color="auto"/>
                                                          </w:divBdr>
                                                          <w:divsChild>
                                                            <w:div w:id="9381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35">
                                                      <w:marLeft w:val="0"/>
                                                      <w:marRight w:val="0"/>
                                                      <w:marTop w:val="0"/>
                                                      <w:marBottom w:val="0"/>
                                                      <w:divBdr>
                                                        <w:top w:val="none" w:sz="0" w:space="0" w:color="auto"/>
                                                        <w:left w:val="none" w:sz="0" w:space="0" w:color="auto"/>
                                                        <w:bottom w:val="none" w:sz="0" w:space="0" w:color="auto"/>
                                                        <w:right w:val="none" w:sz="0" w:space="0" w:color="auto"/>
                                                      </w:divBdr>
                                                      <w:divsChild>
                                                        <w:div w:id="1792631866">
                                                          <w:marLeft w:val="0"/>
                                                          <w:marRight w:val="0"/>
                                                          <w:marTop w:val="0"/>
                                                          <w:marBottom w:val="0"/>
                                                          <w:divBdr>
                                                            <w:top w:val="none" w:sz="0" w:space="0" w:color="auto"/>
                                                            <w:left w:val="none" w:sz="0" w:space="0" w:color="auto"/>
                                                            <w:bottom w:val="none" w:sz="0" w:space="0" w:color="auto"/>
                                                            <w:right w:val="none" w:sz="0" w:space="0" w:color="auto"/>
                                                          </w:divBdr>
                                                        </w:div>
                                                        <w:div w:id="1552500675">
                                                          <w:marLeft w:val="0"/>
                                                          <w:marRight w:val="0"/>
                                                          <w:marTop w:val="0"/>
                                                          <w:marBottom w:val="0"/>
                                                          <w:divBdr>
                                                            <w:top w:val="none" w:sz="0" w:space="0" w:color="auto"/>
                                                            <w:left w:val="none" w:sz="0" w:space="0" w:color="auto"/>
                                                            <w:bottom w:val="none" w:sz="0" w:space="0" w:color="auto"/>
                                                            <w:right w:val="none" w:sz="0" w:space="0" w:color="auto"/>
                                                          </w:divBdr>
                                                          <w:divsChild>
                                                            <w:div w:id="1849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23">
                                                      <w:marLeft w:val="0"/>
                                                      <w:marRight w:val="0"/>
                                                      <w:marTop w:val="0"/>
                                                      <w:marBottom w:val="0"/>
                                                      <w:divBdr>
                                                        <w:top w:val="none" w:sz="0" w:space="0" w:color="auto"/>
                                                        <w:left w:val="none" w:sz="0" w:space="0" w:color="auto"/>
                                                        <w:bottom w:val="none" w:sz="0" w:space="0" w:color="auto"/>
                                                        <w:right w:val="none" w:sz="0" w:space="0" w:color="auto"/>
                                                      </w:divBdr>
                                                      <w:divsChild>
                                                        <w:div w:id="207618946">
                                                          <w:marLeft w:val="0"/>
                                                          <w:marRight w:val="0"/>
                                                          <w:marTop w:val="0"/>
                                                          <w:marBottom w:val="0"/>
                                                          <w:divBdr>
                                                            <w:top w:val="none" w:sz="0" w:space="0" w:color="auto"/>
                                                            <w:left w:val="none" w:sz="0" w:space="0" w:color="auto"/>
                                                            <w:bottom w:val="none" w:sz="0" w:space="0" w:color="auto"/>
                                                            <w:right w:val="none" w:sz="0" w:space="0" w:color="auto"/>
                                                          </w:divBdr>
                                                        </w:div>
                                                        <w:div w:id="1180969554">
                                                          <w:marLeft w:val="0"/>
                                                          <w:marRight w:val="0"/>
                                                          <w:marTop w:val="0"/>
                                                          <w:marBottom w:val="0"/>
                                                          <w:divBdr>
                                                            <w:top w:val="none" w:sz="0" w:space="0" w:color="auto"/>
                                                            <w:left w:val="none" w:sz="0" w:space="0" w:color="auto"/>
                                                            <w:bottom w:val="none" w:sz="0" w:space="0" w:color="auto"/>
                                                            <w:right w:val="none" w:sz="0" w:space="0" w:color="auto"/>
                                                          </w:divBdr>
                                                          <w:divsChild>
                                                            <w:div w:id="178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59808230">
      <w:bodyDiv w:val="1"/>
      <w:marLeft w:val="0"/>
      <w:marRight w:val="0"/>
      <w:marTop w:val="0"/>
      <w:marBottom w:val="0"/>
      <w:divBdr>
        <w:top w:val="none" w:sz="0" w:space="0" w:color="auto"/>
        <w:left w:val="none" w:sz="0" w:space="0" w:color="auto"/>
        <w:bottom w:val="none" w:sz="0" w:space="0" w:color="auto"/>
        <w:right w:val="none" w:sz="0" w:space="0" w:color="auto"/>
      </w:divBdr>
    </w:div>
    <w:div w:id="503906762">
      <w:bodyDiv w:val="1"/>
      <w:marLeft w:val="0"/>
      <w:marRight w:val="0"/>
      <w:marTop w:val="0"/>
      <w:marBottom w:val="0"/>
      <w:divBdr>
        <w:top w:val="none" w:sz="0" w:space="0" w:color="auto"/>
        <w:left w:val="none" w:sz="0" w:space="0" w:color="auto"/>
        <w:bottom w:val="none" w:sz="0" w:space="0" w:color="auto"/>
        <w:right w:val="none" w:sz="0" w:space="0" w:color="auto"/>
      </w:divBdr>
      <w:divsChild>
        <w:div w:id="1632978683">
          <w:marLeft w:val="0"/>
          <w:marRight w:val="0"/>
          <w:marTop w:val="0"/>
          <w:marBottom w:val="0"/>
          <w:divBdr>
            <w:top w:val="none" w:sz="0" w:space="0" w:color="auto"/>
            <w:left w:val="none" w:sz="0" w:space="0" w:color="auto"/>
            <w:bottom w:val="none" w:sz="0" w:space="0" w:color="auto"/>
            <w:right w:val="none" w:sz="0" w:space="0" w:color="auto"/>
          </w:divBdr>
        </w:div>
        <w:div w:id="2086492952">
          <w:marLeft w:val="0"/>
          <w:marRight w:val="0"/>
          <w:marTop w:val="0"/>
          <w:marBottom w:val="0"/>
          <w:divBdr>
            <w:top w:val="none" w:sz="0" w:space="0" w:color="auto"/>
            <w:left w:val="none" w:sz="0" w:space="0" w:color="auto"/>
            <w:bottom w:val="single" w:sz="12" w:space="13" w:color="DCDCDC"/>
            <w:right w:val="none" w:sz="0" w:space="0" w:color="auto"/>
          </w:divBdr>
          <w:divsChild>
            <w:div w:id="959333968">
              <w:marLeft w:val="0"/>
              <w:marRight w:val="0"/>
              <w:marTop w:val="0"/>
              <w:marBottom w:val="0"/>
              <w:divBdr>
                <w:top w:val="none" w:sz="0" w:space="0" w:color="auto"/>
                <w:left w:val="none" w:sz="0" w:space="0" w:color="auto"/>
                <w:bottom w:val="none" w:sz="0" w:space="0" w:color="auto"/>
                <w:right w:val="none" w:sz="0" w:space="0" w:color="auto"/>
              </w:divBdr>
            </w:div>
          </w:divsChild>
        </w:div>
        <w:div w:id="1362245620">
          <w:marLeft w:val="0"/>
          <w:marRight w:val="0"/>
          <w:marTop w:val="0"/>
          <w:marBottom w:val="0"/>
          <w:divBdr>
            <w:top w:val="none" w:sz="0" w:space="0" w:color="auto"/>
            <w:left w:val="none" w:sz="0" w:space="0" w:color="auto"/>
            <w:bottom w:val="single" w:sz="12" w:space="13" w:color="DCDCDC"/>
            <w:right w:val="none" w:sz="0" w:space="0" w:color="auto"/>
          </w:divBdr>
        </w:div>
      </w:divsChild>
    </w:div>
    <w:div w:id="50694229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9878737">
      <w:bodyDiv w:val="1"/>
      <w:marLeft w:val="0"/>
      <w:marRight w:val="0"/>
      <w:marTop w:val="0"/>
      <w:marBottom w:val="0"/>
      <w:divBdr>
        <w:top w:val="none" w:sz="0" w:space="0" w:color="auto"/>
        <w:left w:val="none" w:sz="0" w:space="0" w:color="auto"/>
        <w:bottom w:val="none" w:sz="0" w:space="0" w:color="auto"/>
        <w:right w:val="none" w:sz="0" w:space="0" w:color="auto"/>
      </w:divBdr>
      <w:divsChild>
        <w:div w:id="320623189">
          <w:marLeft w:val="0"/>
          <w:marRight w:val="0"/>
          <w:marTop w:val="90"/>
          <w:marBottom w:val="0"/>
          <w:divBdr>
            <w:top w:val="none" w:sz="0" w:space="0" w:color="auto"/>
            <w:left w:val="none" w:sz="0" w:space="0" w:color="auto"/>
            <w:bottom w:val="none" w:sz="0" w:space="0" w:color="auto"/>
            <w:right w:val="none" w:sz="0" w:space="0" w:color="auto"/>
          </w:divBdr>
        </w:div>
      </w:divsChild>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6352217">
      <w:bodyDiv w:val="1"/>
      <w:marLeft w:val="0"/>
      <w:marRight w:val="0"/>
      <w:marTop w:val="0"/>
      <w:marBottom w:val="0"/>
      <w:divBdr>
        <w:top w:val="none" w:sz="0" w:space="0" w:color="auto"/>
        <w:left w:val="none" w:sz="0" w:space="0" w:color="auto"/>
        <w:bottom w:val="none" w:sz="0" w:space="0" w:color="auto"/>
        <w:right w:val="none" w:sz="0" w:space="0" w:color="auto"/>
      </w:divBdr>
      <w:divsChild>
        <w:div w:id="1011371457">
          <w:marLeft w:val="450"/>
          <w:marRight w:val="0"/>
          <w:marTop w:val="0"/>
          <w:marBottom w:val="0"/>
          <w:divBdr>
            <w:top w:val="none" w:sz="0" w:space="0" w:color="auto"/>
            <w:left w:val="none" w:sz="0" w:space="0" w:color="auto"/>
            <w:bottom w:val="none" w:sz="0" w:space="0" w:color="auto"/>
            <w:right w:val="none" w:sz="0" w:space="0" w:color="auto"/>
          </w:divBdr>
        </w:div>
        <w:div w:id="2022856559">
          <w:marLeft w:val="450"/>
          <w:marRight w:val="0"/>
          <w:marTop w:val="0"/>
          <w:marBottom w:val="0"/>
          <w:divBdr>
            <w:top w:val="none" w:sz="0" w:space="0" w:color="auto"/>
            <w:left w:val="none" w:sz="0" w:space="0" w:color="auto"/>
            <w:bottom w:val="none" w:sz="0" w:space="0" w:color="auto"/>
            <w:right w:val="none" w:sz="0" w:space="0" w:color="auto"/>
          </w:divBdr>
        </w:div>
        <w:div w:id="1751610210">
          <w:marLeft w:val="450"/>
          <w:marRight w:val="0"/>
          <w:marTop w:val="0"/>
          <w:marBottom w:val="0"/>
          <w:divBdr>
            <w:top w:val="none" w:sz="0" w:space="0" w:color="auto"/>
            <w:left w:val="none" w:sz="0" w:space="0" w:color="auto"/>
            <w:bottom w:val="none" w:sz="0" w:space="0" w:color="auto"/>
            <w:right w:val="none" w:sz="0" w:space="0" w:color="auto"/>
          </w:divBdr>
        </w:div>
      </w:divsChild>
    </w:div>
    <w:div w:id="538905747">
      <w:bodyDiv w:val="1"/>
      <w:marLeft w:val="0"/>
      <w:marRight w:val="0"/>
      <w:marTop w:val="0"/>
      <w:marBottom w:val="0"/>
      <w:divBdr>
        <w:top w:val="none" w:sz="0" w:space="0" w:color="auto"/>
        <w:left w:val="none" w:sz="0" w:space="0" w:color="auto"/>
        <w:bottom w:val="none" w:sz="0" w:space="0" w:color="auto"/>
        <w:right w:val="none" w:sz="0" w:space="0" w:color="auto"/>
      </w:divBdr>
    </w:div>
    <w:div w:id="555970400">
      <w:bodyDiv w:val="1"/>
      <w:marLeft w:val="0"/>
      <w:marRight w:val="0"/>
      <w:marTop w:val="0"/>
      <w:marBottom w:val="0"/>
      <w:divBdr>
        <w:top w:val="none" w:sz="0" w:space="0" w:color="auto"/>
        <w:left w:val="none" w:sz="0" w:space="0" w:color="auto"/>
        <w:bottom w:val="none" w:sz="0" w:space="0" w:color="auto"/>
        <w:right w:val="none" w:sz="0" w:space="0" w:color="auto"/>
      </w:divBdr>
    </w:div>
    <w:div w:id="563105778">
      <w:bodyDiv w:val="1"/>
      <w:marLeft w:val="0"/>
      <w:marRight w:val="0"/>
      <w:marTop w:val="0"/>
      <w:marBottom w:val="0"/>
      <w:divBdr>
        <w:top w:val="none" w:sz="0" w:space="0" w:color="auto"/>
        <w:left w:val="none" w:sz="0" w:space="0" w:color="auto"/>
        <w:bottom w:val="none" w:sz="0" w:space="0" w:color="auto"/>
        <w:right w:val="none" w:sz="0" w:space="0" w:color="auto"/>
      </w:divBdr>
      <w:divsChild>
        <w:div w:id="1543593961">
          <w:marLeft w:val="7"/>
          <w:marRight w:val="4"/>
          <w:marTop w:val="0"/>
          <w:marBottom w:val="0"/>
          <w:divBdr>
            <w:top w:val="none" w:sz="0" w:space="0" w:color="auto"/>
            <w:left w:val="none" w:sz="0" w:space="0" w:color="auto"/>
            <w:bottom w:val="none" w:sz="0" w:space="0" w:color="auto"/>
            <w:right w:val="none" w:sz="0" w:space="0" w:color="auto"/>
          </w:divBdr>
          <w:divsChild>
            <w:div w:id="2120562760">
              <w:marLeft w:val="0"/>
              <w:marRight w:val="0"/>
              <w:marTop w:val="0"/>
              <w:marBottom w:val="0"/>
              <w:divBdr>
                <w:top w:val="none" w:sz="0" w:space="0" w:color="auto"/>
                <w:left w:val="none" w:sz="0" w:space="0" w:color="auto"/>
                <w:bottom w:val="none" w:sz="0" w:space="0" w:color="auto"/>
                <w:right w:val="none" w:sz="0" w:space="0" w:color="auto"/>
              </w:divBdr>
              <w:divsChild>
                <w:div w:id="1159148344">
                  <w:marLeft w:val="0"/>
                  <w:marRight w:val="0"/>
                  <w:marTop w:val="0"/>
                  <w:marBottom w:val="0"/>
                  <w:divBdr>
                    <w:top w:val="none" w:sz="0" w:space="0" w:color="auto"/>
                    <w:left w:val="none" w:sz="0" w:space="0" w:color="auto"/>
                    <w:bottom w:val="none" w:sz="0" w:space="0" w:color="auto"/>
                    <w:right w:val="none" w:sz="0" w:space="0" w:color="auto"/>
                  </w:divBdr>
                  <w:divsChild>
                    <w:div w:id="133764653">
                      <w:marLeft w:val="0"/>
                      <w:marRight w:val="0"/>
                      <w:marTop w:val="240"/>
                      <w:marBottom w:val="0"/>
                      <w:divBdr>
                        <w:top w:val="none" w:sz="0" w:space="0" w:color="auto"/>
                        <w:left w:val="none" w:sz="0" w:space="0" w:color="auto"/>
                        <w:bottom w:val="none" w:sz="0" w:space="0" w:color="auto"/>
                        <w:right w:val="none" w:sz="0" w:space="0" w:color="auto"/>
                      </w:divBdr>
                      <w:divsChild>
                        <w:div w:id="627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7007">
              <w:marLeft w:val="0"/>
              <w:marRight w:val="0"/>
              <w:marTop w:val="0"/>
              <w:marBottom w:val="0"/>
              <w:divBdr>
                <w:top w:val="none" w:sz="0" w:space="0" w:color="auto"/>
                <w:left w:val="none" w:sz="0" w:space="0" w:color="auto"/>
                <w:bottom w:val="single" w:sz="6" w:space="0" w:color="A9A9A9"/>
                <w:right w:val="none" w:sz="0" w:space="0" w:color="auto"/>
              </w:divBdr>
              <w:divsChild>
                <w:div w:id="1075782985">
                  <w:marLeft w:val="0"/>
                  <w:marRight w:val="0"/>
                  <w:marTop w:val="0"/>
                  <w:marBottom w:val="0"/>
                  <w:divBdr>
                    <w:top w:val="none" w:sz="0" w:space="0" w:color="auto"/>
                    <w:left w:val="none" w:sz="0" w:space="0" w:color="auto"/>
                    <w:bottom w:val="none" w:sz="0" w:space="0" w:color="auto"/>
                    <w:right w:val="none" w:sz="0" w:space="0" w:color="auto"/>
                  </w:divBdr>
                  <w:divsChild>
                    <w:div w:id="292291709">
                      <w:marLeft w:val="0"/>
                      <w:marRight w:val="0"/>
                      <w:marTop w:val="0"/>
                      <w:marBottom w:val="0"/>
                      <w:divBdr>
                        <w:top w:val="none" w:sz="0" w:space="0" w:color="auto"/>
                        <w:left w:val="none" w:sz="0" w:space="0" w:color="auto"/>
                        <w:bottom w:val="none" w:sz="0" w:space="0" w:color="auto"/>
                        <w:right w:val="none" w:sz="0" w:space="0" w:color="auto"/>
                      </w:divBdr>
                      <w:divsChild>
                        <w:div w:id="1538540115">
                          <w:marLeft w:val="0"/>
                          <w:marRight w:val="0"/>
                          <w:marTop w:val="0"/>
                          <w:marBottom w:val="0"/>
                          <w:divBdr>
                            <w:top w:val="none" w:sz="0" w:space="0" w:color="auto"/>
                            <w:left w:val="none" w:sz="0" w:space="0" w:color="auto"/>
                            <w:bottom w:val="none" w:sz="0" w:space="0" w:color="auto"/>
                            <w:right w:val="none" w:sz="0" w:space="0" w:color="auto"/>
                          </w:divBdr>
                          <w:divsChild>
                            <w:div w:id="11636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251">
      <w:bodyDiv w:val="1"/>
      <w:marLeft w:val="0"/>
      <w:marRight w:val="0"/>
      <w:marTop w:val="0"/>
      <w:marBottom w:val="0"/>
      <w:divBdr>
        <w:top w:val="none" w:sz="0" w:space="0" w:color="auto"/>
        <w:left w:val="none" w:sz="0" w:space="0" w:color="auto"/>
        <w:bottom w:val="none" w:sz="0" w:space="0" w:color="auto"/>
        <w:right w:val="none" w:sz="0" w:space="0" w:color="auto"/>
      </w:divBdr>
    </w:div>
    <w:div w:id="611520593">
      <w:bodyDiv w:val="1"/>
      <w:marLeft w:val="0"/>
      <w:marRight w:val="0"/>
      <w:marTop w:val="0"/>
      <w:marBottom w:val="0"/>
      <w:divBdr>
        <w:top w:val="none" w:sz="0" w:space="0" w:color="auto"/>
        <w:left w:val="none" w:sz="0" w:space="0" w:color="auto"/>
        <w:bottom w:val="none" w:sz="0" w:space="0" w:color="auto"/>
        <w:right w:val="none" w:sz="0" w:space="0" w:color="auto"/>
      </w:divBdr>
    </w:div>
    <w:div w:id="621885024">
      <w:bodyDiv w:val="1"/>
      <w:marLeft w:val="0"/>
      <w:marRight w:val="0"/>
      <w:marTop w:val="0"/>
      <w:marBottom w:val="0"/>
      <w:divBdr>
        <w:top w:val="none" w:sz="0" w:space="0" w:color="auto"/>
        <w:left w:val="none" w:sz="0" w:space="0" w:color="auto"/>
        <w:bottom w:val="none" w:sz="0" w:space="0" w:color="auto"/>
        <w:right w:val="none" w:sz="0" w:space="0" w:color="auto"/>
      </w:divBdr>
    </w:div>
    <w:div w:id="673799624">
      <w:bodyDiv w:val="1"/>
      <w:marLeft w:val="0"/>
      <w:marRight w:val="0"/>
      <w:marTop w:val="0"/>
      <w:marBottom w:val="0"/>
      <w:divBdr>
        <w:top w:val="none" w:sz="0" w:space="0" w:color="auto"/>
        <w:left w:val="none" w:sz="0" w:space="0" w:color="auto"/>
        <w:bottom w:val="none" w:sz="0" w:space="0" w:color="auto"/>
        <w:right w:val="none" w:sz="0" w:space="0" w:color="auto"/>
      </w:divBdr>
      <w:divsChild>
        <w:div w:id="964194076">
          <w:marLeft w:val="0"/>
          <w:marRight w:val="0"/>
          <w:marTop w:val="0"/>
          <w:marBottom w:val="0"/>
          <w:divBdr>
            <w:top w:val="none" w:sz="0" w:space="0" w:color="auto"/>
            <w:left w:val="none" w:sz="0" w:space="0" w:color="auto"/>
            <w:bottom w:val="none" w:sz="0" w:space="0" w:color="auto"/>
            <w:right w:val="none" w:sz="0" w:space="0" w:color="auto"/>
          </w:divBdr>
          <w:divsChild>
            <w:div w:id="802578877">
              <w:marLeft w:val="0"/>
              <w:marRight w:val="0"/>
              <w:marTop w:val="0"/>
              <w:marBottom w:val="0"/>
              <w:divBdr>
                <w:top w:val="none" w:sz="0" w:space="0" w:color="auto"/>
                <w:left w:val="none" w:sz="0" w:space="0" w:color="auto"/>
                <w:bottom w:val="none" w:sz="0" w:space="0" w:color="auto"/>
                <w:right w:val="none" w:sz="0" w:space="0" w:color="auto"/>
              </w:divBdr>
              <w:divsChild>
                <w:div w:id="2064719432">
                  <w:marLeft w:val="0"/>
                  <w:marRight w:val="0"/>
                  <w:marTop w:val="0"/>
                  <w:marBottom w:val="0"/>
                  <w:divBdr>
                    <w:top w:val="none" w:sz="0" w:space="0" w:color="auto"/>
                    <w:left w:val="none" w:sz="0" w:space="0" w:color="auto"/>
                    <w:bottom w:val="none" w:sz="0" w:space="0" w:color="auto"/>
                    <w:right w:val="none" w:sz="0" w:space="0" w:color="auto"/>
                  </w:divBdr>
                  <w:divsChild>
                    <w:div w:id="1225527097">
                      <w:marLeft w:val="0"/>
                      <w:marRight w:val="0"/>
                      <w:marTop w:val="0"/>
                      <w:marBottom w:val="0"/>
                      <w:divBdr>
                        <w:top w:val="none" w:sz="0" w:space="0" w:color="auto"/>
                        <w:left w:val="none" w:sz="0" w:space="0" w:color="auto"/>
                        <w:bottom w:val="none" w:sz="0" w:space="0" w:color="auto"/>
                        <w:right w:val="none" w:sz="0" w:space="0" w:color="auto"/>
                      </w:divBdr>
                      <w:divsChild>
                        <w:div w:id="845444032">
                          <w:marLeft w:val="0"/>
                          <w:marRight w:val="0"/>
                          <w:marTop w:val="0"/>
                          <w:marBottom w:val="0"/>
                          <w:divBdr>
                            <w:top w:val="none" w:sz="0" w:space="0" w:color="auto"/>
                            <w:left w:val="none" w:sz="0" w:space="0" w:color="auto"/>
                            <w:bottom w:val="none" w:sz="0" w:space="0" w:color="auto"/>
                            <w:right w:val="none" w:sz="0" w:space="0" w:color="auto"/>
                          </w:divBdr>
                          <w:divsChild>
                            <w:div w:id="1053846934">
                              <w:marLeft w:val="0"/>
                              <w:marRight w:val="0"/>
                              <w:marTop w:val="0"/>
                              <w:marBottom w:val="0"/>
                              <w:divBdr>
                                <w:top w:val="none" w:sz="0" w:space="0" w:color="auto"/>
                                <w:left w:val="none" w:sz="0" w:space="0" w:color="auto"/>
                                <w:bottom w:val="none" w:sz="0" w:space="0" w:color="auto"/>
                                <w:right w:val="none" w:sz="0" w:space="0" w:color="auto"/>
                              </w:divBdr>
                              <w:divsChild>
                                <w:div w:id="1583294845">
                                  <w:marLeft w:val="0"/>
                                  <w:marRight w:val="0"/>
                                  <w:marTop w:val="0"/>
                                  <w:marBottom w:val="0"/>
                                  <w:divBdr>
                                    <w:top w:val="none" w:sz="0" w:space="0" w:color="auto"/>
                                    <w:left w:val="none" w:sz="0" w:space="0" w:color="auto"/>
                                    <w:bottom w:val="none" w:sz="0" w:space="0" w:color="auto"/>
                                    <w:right w:val="none" w:sz="0" w:space="0" w:color="auto"/>
                                  </w:divBdr>
                                  <w:divsChild>
                                    <w:div w:id="2039349904">
                                      <w:marLeft w:val="0"/>
                                      <w:marRight w:val="0"/>
                                      <w:marTop w:val="0"/>
                                      <w:marBottom w:val="0"/>
                                      <w:divBdr>
                                        <w:top w:val="none" w:sz="0" w:space="0" w:color="auto"/>
                                        <w:left w:val="none" w:sz="0" w:space="0" w:color="auto"/>
                                        <w:bottom w:val="none" w:sz="0" w:space="0" w:color="auto"/>
                                        <w:right w:val="none" w:sz="0" w:space="0" w:color="auto"/>
                                      </w:divBdr>
                                      <w:divsChild>
                                        <w:div w:id="231891748">
                                          <w:marLeft w:val="0"/>
                                          <w:marRight w:val="0"/>
                                          <w:marTop w:val="0"/>
                                          <w:marBottom w:val="0"/>
                                          <w:divBdr>
                                            <w:top w:val="none" w:sz="0" w:space="0" w:color="auto"/>
                                            <w:left w:val="none" w:sz="0" w:space="0" w:color="auto"/>
                                            <w:bottom w:val="none" w:sz="0" w:space="0" w:color="auto"/>
                                            <w:right w:val="none" w:sz="0" w:space="0" w:color="auto"/>
                                          </w:divBdr>
                                          <w:divsChild>
                                            <w:div w:id="421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6970">
      <w:bodyDiv w:val="1"/>
      <w:marLeft w:val="0"/>
      <w:marRight w:val="0"/>
      <w:marTop w:val="0"/>
      <w:marBottom w:val="0"/>
      <w:divBdr>
        <w:top w:val="none" w:sz="0" w:space="0" w:color="auto"/>
        <w:left w:val="none" w:sz="0" w:space="0" w:color="auto"/>
        <w:bottom w:val="none" w:sz="0" w:space="0" w:color="auto"/>
        <w:right w:val="none" w:sz="0" w:space="0" w:color="auto"/>
      </w:divBdr>
      <w:divsChild>
        <w:div w:id="1923876614">
          <w:marLeft w:val="0"/>
          <w:marRight w:val="0"/>
          <w:marTop w:val="0"/>
          <w:marBottom w:val="120"/>
          <w:divBdr>
            <w:top w:val="none" w:sz="0" w:space="0" w:color="auto"/>
            <w:left w:val="none" w:sz="0" w:space="0" w:color="auto"/>
            <w:bottom w:val="none" w:sz="0" w:space="0" w:color="auto"/>
            <w:right w:val="none" w:sz="0" w:space="0" w:color="auto"/>
          </w:divBdr>
        </w:div>
        <w:div w:id="1849056919">
          <w:marLeft w:val="0"/>
          <w:marRight w:val="0"/>
          <w:marTop w:val="120"/>
          <w:marBottom w:val="0"/>
          <w:divBdr>
            <w:top w:val="none" w:sz="0" w:space="0" w:color="auto"/>
            <w:left w:val="none" w:sz="0" w:space="0" w:color="auto"/>
            <w:bottom w:val="none" w:sz="0" w:space="0" w:color="auto"/>
            <w:right w:val="none" w:sz="0" w:space="0" w:color="auto"/>
          </w:divBdr>
        </w:div>
        <w:div w:id="1778284056">
          <w:marLeft w:val="0"/>
          <w:marRight w:val="0"/>
          <w:marTop w:val="12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23915609">
      <w:bodyDiv w:val="1"/>
      <w:marLeft w:val="0"/>
      <w:marRight w:val="0"/>
      <w:marTop w:val="0"/>
      <w:marBottom w:val="0"/>
      <w:divBdr>
        <w:top w:val="none" w:sz="0" w:space="0" w:color="auto"/>
        <w:left w:val="none" w:sz="0" w:space="0" w:color="auto"/>
        <w:bottom w:val="none" w:sz="0" w:space="0" w:color="auto"/>
        <w:right w:val="none" w:sz="0" w:space="0" w:color="auto"/>
      </w:divBdr>
      <w:divsChild>
        <w:div w:id="568930275">
          <w:marLeft w:val="0"/>
          <w:marRight w:val="0"/>
          <w:marTop w:val="0"/>
          <w:marBottom w:val="0"/>
          <w:divBdr>
            <w:top w:val="none" w:sz="0" w:space="0" w:color="auto"/>
            <w:left w:val="none" w:sz="0" w:space="0" w:color="auto"/>
            <w:bottom w:val="none" w:sz="0" w:space="0" w:color="auto"/>
            <w:right w:val="none" w:sz="0" w:space="0" w:color="auto"/>
          </w:divBdr>
          <w:divsChild>
            <w:div w:id="2036617836">
              <w:marLeft w:val="0"/>
              <w:marRight w:val="0"/>
              <w:marTop w:val="0"/>
              <w:marBottom w:val="0"/>
              <w:divBdr>
                <w:top w:val="none" w:sz="0" w:space="0" w:color="auto"/>
                <w:left w:val="none" w:sz="0" w:space="0" w:color="auto"/>
                <w:bottom w:val="none" w:sz="0" w:space="0" w:color="auto"/>
                <w:right w:val="none" w:sz="0" w:space="0" w:color="auto"/>
              </w:divBdr>
              <w:divsChild>
                <w:div w:id="1164784720">
                  <w:marLeft w:val="0"/>
                  <w:marRight w:val="0"/>
                  <w:marTop w:val="0"/>
                  <w:marBottom w:val="0"/>
                  <w:divBdr>
                    <w:top w:val="none" w:sz="0" w:space="0" w:color="auto"/>
                    <w:left w:val="none" w:sz="0" w:space="0" w:color="auto"/>
                    <w:bottom w:val="none" w:sz="0" w:space="0" w:color="auto"/>
                    <w:right w:val="none" w:sz="0" w:space="0" w:color="auto"/>
                  </w:divBdr>
                  <w:divsChild>
                    <w:div w:id="1294022415">
                      <w:marLeft w:val="0"/>
                      <w:marRight w:val="0"/>
                      <w:marTop w:val="0"/>
                      <w:marBottom w:val="0"/>
                      <w:divBdr>
                        <w:top w:val="none" w:sz="0" w:space="0" w:color="auto"/>
                        <w:left w:val="none" w:sz="0" w:space="0" w:color="auto"/>
                        <w:bottom w:val="none" w:sz="0" w:space="0" w:color="auto"/>
                        <w:right w:val="none" w:sz="0" w:space="0" w:color="auto"/>
                      </w:divBdr>
                      <w:divsChild>
                        <w:div w:id="637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059910">
      <w:bodyDiv w:val="1"/>
      <w:marLeft w:val="0"/>
      <w:marRight w:val="0"/>
      <w:marTop w:val="0"/>
      <w:marBottom w:val="0"/>
      <w:divBdr>
        <w:top w:val="none" w:sz="0" w:space="0" w:color="auto"/>
        <w:left w:val="none" w:sz="0" w:space="0" w:color="auto"/>
        <w:bottom w:val="none" w:sz="0" w:space="0" w:color="auto"/>
        <w:right w:val="none" w:sz="0" w:space="0" w:color="auto"/>
      </w:divBdr>
      <w:divsChild>
        <w:div w:id="637222644">
          <w:marLeft w:val="0"/>
          <w:marRight w:val="0"/>
          <w:marTop w:val="0"/>
          <w:marBottom w:val="0"/>
          <w:divBdr>
            <w:top w:val="none" w:sz="0" w:space="0" w:color="auto"/>
            <w:left w:val="none" w:sz="0" w:space="0" w:color="auto"/>
            <w:bottom w:val="none" w:sz="0" w:space="0" w:color="auto"/>
            <w:right w:val="none" w:sz="0" w:space="0" w:color="auto"/>
          </w:divBdr>
          <w:divsChild>
            <w:div w:id="1084646248">
              <w:marLeft w:val="0"/>
              <w:marRight w:val="0"/>
              <w:marTop w:val="0"/>
              <w:marBottom w:val="0"/>
              <w:divBdr>
                <w:top w:val="none" w:sz="0" w:space="0" w:color="auto"/>
                <w:left w:val="none" w:sz="0" w:space="0" w:color="auto"/>
                <w:bottom w:val="none" w:sz="0" w:space="0" w:color="auto"/>
                <w:right w:val="none" w:sz="0" w:space="0" w:color="auto"/>
              </w:divBdr>
              <w:divsChild>
                <w:div w:id="1578858426">
                  <w:marLeft w:val="0"/>
                  <w:marRight w:val="0"/>
                  <w:marTop w:val="0"/>
                  <w:marBottom w:val="0"/>
                  <w:divBdr>
                    <w:top w:val="none" w:sz="0" w:space="0" w:color="auto"/>
                    <w:left w:val="none" w:sz="0" w:space="0" w:color="auto"/>
                    <w:bottom w:val="none" w:sz="0" w:space="0" w:color="auto"/>
                    <w:right w:val="none" w:sz="0" w:space="0" w:color="auto"/>
                  </w:divBdr>
                  <w:divsChild>
                    <w:div w:id="1631518848">
                      <w:marLeft w:val="0"/>
                      <w:marRight w:val="0"/>
                      <w:marTop w:val="0"/>
                      <w:marBottom w:val="0"/>
                      <w:divBdr>
                        <w:top w:val="none" w:sz="0" w:space="0" w:color="auto"/>
                        <w:left w:val="none" w:sz="0" w:space="0" w:color="auto"/>
                        <w:bottom w:val="none" w:sz="0" w:space="0" w:color="auto"/>
                        <w:right w:val="none" w:sz="0" w:space="0" w:color="auto"/>
                      </w:divBdr>
                    </w:div>
                    <w:div w:id="960650205">
                      <w:marLeft w:val="0"/>
                      <w:marRight w:val="0"/>
                      <w:marTop w:val="0"/>
                      <w:marBottom w:val="0"/>
                      <w:divBdr>
                        <w:top w:val="none" w:sz="0" w:space="0" w:color="auto"/>
                        <w:left w:val="none" w:sz="0" w:space="0" w:color="auto"/>
                        <w:bottom w:val="none" w:sz="0" w:space="0" w:color="auto"/>
                        <w:right w:val="none" w:sz="0" w:space="0" w:color="auto"/>
                      </w:divBdr>
                    </w:div>
                    <w:div w:id="1099064265">
                      <w:marLeft w:val="0"/>
                      <w:marRight w:val="0"/>
                      <w:marTop w:val="0"/>
                      <w:marBottom w:val="0"/>
                      <w:divBdr>
                        <w:top w:val="none" w:sz="0" w:space="0" w:color="auto"/>
                        <w:left w:val="none" w:sz="0" w:space="0" w:color="auto"/>
                        <w:bottom w:val="none" w:sz="0" w:space="0" w:color="auto"/>
                        <w:right w:val="none" w:sz="0" w:space="0" w:color="auto"/>
                      </w:divBdr>
                    </w:div>
                    <w:div w:id="804153104">
                      <w:marLeft w:val="0"/>
                      <w:marRight w:val="0"/>
                      <w:marTop w:val="0"/>
                      <w:marBottom w:val="0"/>
                      <w:divBdr>
                        <w:top w:val="none" w:sz="0" w:space="0" w:color="auto"/>
                        <w:left w:val="none" w:sz="0" w:space="0" w:color="auto"/>
                        <w:bottom w:val="none" w:sz="0" w:space="0" w:color="auto"/>
                        <w:right w:val="none" w:sz="0" w:space="0" w:color="auto"/>
                      </w:divBdr>
                    </w:div>
                    <w:div w:id="1937521822">
                      <w:marLeft w:val="0"/>
                      <w:marRight w:val="0"/>
                      <w:marTop w:val="0"/>
                      <w:marBottom w:val="0"/>
                      <w:divBdr>
                        <w:top w:val="none" w:sz="0" w:space="0" w:color="auto"/>
                        <w:left w:val="none" w:sz="0" w:space="0" w:color="auto"/>
                        <w:bottom w:val="none" w:sz="0" w:space="0" w:color="auto"/>
                        <w:right w:val="none" w:sz="0" w:space="0" w:color="auto"/>
                      </w:divBdr>
                    </w:div>
                    <w:div w:id="386996366">
                      <w:marLeft w:val="0"/>
                      <w:marRight w:val="0"/>
                      <w:marTop w:val="0"/>
                      <w:marBottom w:val="0"/>
                      <w:divBdr>
                        <w:top w:val="none" w:sz="0" w:space="0" w:color="auto"/>
                        <w:left w:val="none" w:sz="0" w:space="0" w:color="auto"/>
                        <w:bottom w:val="none" w:sz="0" w:space="0" w:color="auto"/>
                        <w:right w:val="none" w:sz="0" w:space="0" w:color="auto"/>
                      </w:divBdr>
                    </w:div>
                    <w:div w:id="248347642">
                      <w:marLeft w:val="0"/>
                      <w:marRight w:val="0"/>
                      <w:marTop w:val="0"/>
                      <w:marBottom w:val="0"/>
                      <w:divBdr>
                        <w:top w:val="none" w:sz="0" w:space="0" w:color="auto"/>
                        <w:left w:val="none" w:sz="0" w:space="0" w:color="auto"/>
                        <w:bottom w:val="none" w:sz="0" w:space="0" w:color="auto"/>
                        <w:right w:val="none" w:sz="0" w:space="0" w:color="auto"/>
                      </w:divBdr>
                    </w:div>
                    <w:div w:id="1602107822">
                      <w:marLeft w:val="0"/>
                      <w:marRight w:val="0"/>
                      <w:marTop w:val="0"/>
                      <w:marBottom w:val="0"/>
                      <w:divBdr>
                        <w:top w:val="none" w:sz="0" w:space="0" w:color="auto"/>
                        <w:left w:val="none" w:sz="0" w:space="0" w:color="auto"/>
                        <w:bottom w:val="none" w:sz="0" w:space="0" w:color="auto"/>
                        <w:right w:val="none" w:sz="0" w:space="0" w:color="auto"/>
                      </w:divBdr>
                    </w:div>
                    <w:div w:id="1622109857">
                      <w:marLeft w:val="0"/>
                      <w:marRight w:val="0"/>
                      <w:marTop w:val="0"/>
                      <w:marBottom w:val="0"/>
                      <w:divBdr>
                        <w:top w:val="none" w:sz="0" w:space="0" w:color="auto"/>
                        <w:left w:val="none" w:sz="0" w:space="0" w:color="auto"/>
                        <w:bottom w:val="none" w:sz="0" w:space="0" w:color="auto"/>
                        <w:right w:val="none" w:sz="0" w:space="0" w:color="auto"/>
                      </w:divBdr>
                    </w:div>
                    <w:div w:id="1014575595">
                      <w:marLeft w:val="0"/>
                      <w:marRight w:val="0"/>
                      <w:marTop w:val="0"/>
                      <w:marBottom w:val="0"/>
                      <w:divBdr>
                        <w:top w:val="none" w:sz="0" w:space="0" w:color="auto"/>
                        <w:left w:val="none" w:sz="0" w:space="0" w:color="auto"/>
                        <w:bottom w:val="none" w:sz="0" w:space="0" w:color="auto"/>
                        <w:right w:val="none" w:sz="0" w:space="0" w:color="auto"/>
                      </w:divBdr>
                    </w:div>
                    <w:div w:id="260995876">
                      <w:marLeft w:val="0"/>
                      <w:marRight w:val="0"/>
                      <w:marTop w:val="0"/>
                      <w:marBottom w:val="0"/>
                      <w:divBdr>
                        <w:top w:val="none" w:sz="0" w:space="0" w:color="auto"/>
                        <w:left w:val="none" w:sz="0" w:space="0" w:color="auto"/>
                        <w:bottom w:val="none" w:sz="0" w:space="0" w:color="auto"/>
                        <w:right w:val="none" w:sz="0" w:space="0" w:color="auto"/>
                      </w:divBdr>
                    </w:div>
                    <w:div w:id="1140420196">
                      <w:marLeft w:val="0"/>
                      <w:marRight w:val="0"/>
                      <w:marTop w:val="0"/>
                      <w:marBottom w:val="0"/>
                      <w:divBdr>
                        <w:top w:val="none" w:sz="0" w:space="0" w:color="auto"/>
                        <w:left w:val="none" w:sz="0" w:space="0" w:color="auto"/>
                        <w:bottom w:val="none" w:sz="0" w:space="0" w:color="auto"/>
                        <w:right w:val="none" w:sz="0" w:space="0" w:color="auto"/>
                      </w:divBdr>
                    </w:div>
                    <w:div w:id="290408735">
                      <w:marLeft w:val="0"/>
                      <w:marRight w:val="0"/>
                      <w:marTop w:val="0"/>
                      <w:marBottom w:val="0"/>
                      <w:divBdr>
                        <w:top w:val="none" w:sz="0" w:space="0" w:color="auto"/>
                        <w:left w:val="none" w:sz="0" w:space="0" w:color="auto"/>
                        <w:bottom w:val="none" w:sz="0" w:space="0" w:color="auto"/>
                        <w:right w:val="none" w:sz="0" w:space="0" w:color="auto"/>
                      </w:divBdr>
                    </w:div>
                    <w:div w:id="1472283941">
                      <w:marLeft w:val="0"/>
                      <w:marRight w:val="0"/>
                      <w:marTop w:val="0"/>
                      <w:marBottom w:val="0"/>
                      <w:divBdr>
                        <w:top w:val="none" w:sz="0" w:space="0" w:color="auto"/>
                        <w:left w:val="none" w:sz="0" w:space="0" w:color="auto"/>
                        <w:bottom w:val="none" w:sz="0" w:space="0" w:color="auto"/>
                        <w:right w:val="none" w:sz="0" w:space="0" w:color="auto"/>
                      </w:divBdr>
                    </w:div>
                    <w:div w:id="1085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35236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0676063">
      <w:bodyDiv w:val="1"/>
      <w:marLeft w:val="0"/>
      <w:marRight w:val="0"/>
      <w:marTop w:val="0"/>
      <w:marBottom w:val="0"/>
      <w:divBdr>
        <w:top w:val="none" w:sz="0" w:space="0" w:color="auto"/>
        <w:left w:val="none" w:sz="0" w:space="0" w:color="auto"/>
        <w:bottom w:val="none" w:sz="0" w:space="0" w:color="auto"/>
        <w:right w:val="none" w:sz="0" w:space="0" w:color="auto"/>
      </w:divBdr>
      <w:divsChild>
        <w:div w:id="156115835">
          <w:marLeft w:val="0"/>
          <w:marRight w:val="0"/>
          <w:marTop w:val="0"/>
          <w:marBottom w:val="0"/>
          <w:divBdr>
            <w:top w:val="none" w:sz="0" w:space="0" w:color="auto"/>
            <w:left w:val="none" w:sz="0" w:space="0" w:color="auto"/>
            <w:bottom w:val="none" w:sz="0" w:space="0" w:color="auto"/>
            <w:right w:val="none" w:sz="0" w:space="0" w:color="auto"/>
          </w:divBdr>
          <w:divsChild>
            <w:div w:id="2078044128">
              <w:marLeft w:val="0"/>
              <w:marRight w:val="0"/>
              <w:marTop w:val="0"/>
              <w:marBottom w:val="0"/>
              <w:divBdr>
                <w:top w:val="none" w:sz="0" w:space="0" w:color="auto"/>
                <w:left w:val="none" w:sz="0" w:space="0" w:color="auto"/>
                <w:bottom w:val="none" w:sz="0" w:space="0" w:color="auto"/>
                <w:right w:val="none" w:sz="0" w:space="0" w:color="auto"/>
              </w:divBdr>
              <w:divsChild>
                <w:div w:id="352611802">
                  <w:marLeft w:val="0"/>
                  <w:marRight w:val="0"/>
                  <w:marTop w:val="0"/>
                  <w:marBottom w:val="0"/>
                  <w:divBdr>
                    <w:top w:val="none" w:sz="0" w:space="0" w:color="auto"/>
                    <w:left w:val="none" w:sz="0" w:space="0" w:color="auto"/>
                    <w:bottom w:val="none" w:sz="0" w:space="0" w:color="auto"/>
                    <w:right w:val="none" w:sz="0" w:space="0" w:color="auto"/>
                  </w:divBdr>
                  <w:divsChild>
                    <w:div w:id="279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22415">
      <w:bodyDiv w:val="1"/>
      <w:marLeft w:val="0"/>
      <w:marRight w:val="0"/>
      <w:marTop w:val="0"/>
      <w:marBottom w:val="0"/>
      <w:divBdr>
        <w:top w:val="none" w:sz="0" w:space="0" w:color="auto"/>
        <w:left w:val="none" w:sz="0" w:space="0" w:color="auto"/>
        <w:bottom w:val="none" w:sz="0" w:space="0" w:color="auto"/>
        <w:right w:val="none" w:sz="0" w:space="0" w:color="auto"/>
      </w:divBdr>
      <w:divsChild>
        <w:div w:id="1996108038">
          <w:marLeft w:val="0"/>
          <w:marRight w:val="0"/>
          <w:marTop w:val="0"/>
          <w:marBottom w:val="0"/>
          <w:divBdr>
            <w:top w:val="none" w:sz="0" w:space="0" w:color="auto"/>
            <w:left w:val="none" w:sz="0" w:space="0" w:color="auto"/>
            <w:bottom w:val="none" w:sz="0" w:space="0" w:color="auto"/>
            <w:right w:val="none" w:sz="0" w:space="0" w:color="auto"/>
          </w:divBdr>
        </w:div>
        <w:div w:id="576288351">
          <w:marLeft w:val="0"/>
          <w:marRight w:val="0"/>
          <w:marTop w:val="0"/>
          <w:marBottom w:val="0"/>
          <w:divBdr>
            <w:top w:val="none" w:sz="0" w:space="0" w:color="auto"/>
            <w:left w:val="none" w:sz="0" w:space="0" w:color="auto"/>
            <w:bottom w:val="none" w:sz="0" w:space="0" w:color="auto"/>
            <w:right w:val="none" w:sz="0" w:space="0" w:color="auto"/>
          </w:divBdr>
          <w:divsChild>
            <w:div w:id="1058091649">
              <w:marLeft w:val="0"/>
              <w:marRight w:val="0"/>
              <w:marTop w:val="0"/>
              <w:marBottom w:val="0"/>
              <w:divBdr>
                <w:top w:val="none" w:sz="0" w:space="0" w:color="auto"/>
                <w:left w:val="none" w:sz="0" w:space="0" w:color="auto"/>
                <w:bottom w:val="none" w:sz="0" w:space="0" w:color="auto"/>
                <w:right w:val="none" w:sz="0" w:space="0" w:color="auto"/>
              </w:divBdr>
              <w:divsChild>
                <w:div w:id="79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899885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701556">
      <w:bodyDiv w:val="1"/>
      <w:marLeft w:val="0"/>
      <w:marRight w:val="0"/>
      <w:marTop w:val="0"/>
      <w:marBottom w:val="0"/>
      <w:divBdr>
        <w:top w:val="none" w:sz="0" w:space="0" w:color="auto"/>
        <w:left w:val="none" w:sz="0" w:space="0" w:color="auto"/>
        <w:bottom w:val="none" w:sz="0" w:space="0" w:color="auto"/>
        <w:right w:val="none" w:sz="0" w:space="0" w:color="auto"/>
      </w:divBdr>
      <w:divsChild>
        <w:div w:id="1032076402">
          <w:marLeft w:val="0"/>
          <w:marRight w:val="0"/>
          <w:marTop w:val="75"/>
          <w:marBottom w:val="60"/>
          <w:divBdr>
            <w:top w:val="none" w:sz="0" w:space="0" w:color="auto"/>
            <w:left w:val="none" w:sz="0" w:space="0" w:color="auto"/>
            <w:bottom w:val="none" w:sz="0" w:space="0" w:color="auto"/>
            <w:right w:val="none" w:sz="0" w:space="0" w:color="auto"/>
          </w:divBdr>
        </w:div>
        <w:div w:id="236015750">
          <w:marLeft w:val="0"/>
          <w:marRight w:val="0"/>
          <w:marTop w:val="120"/>
          <w:marBottom w:val="120"/>
          <w:divBdr>
            <w:top w:val="none" w:sz="0" w:space="0" w:color="auto"/>
            <w:left w:val="none" w:sz="0" w:space="0" w:color="auto"/>
            <w:bottom w:val="none" w:sz="0" w:space="0" w:color="auto"/>
            <w:right w:val="none" w:sz="0" w:space="0" w:color="auto"/>
          </w:divBdr>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5699226">
      <w:bodyDiv w:val="1"/>
      <w:marLeft w:val="0"/>
      <w:marRight w:val="0"/>
      <w:marTop w:val="0"/>
      <w:marBottom w:val="0"/>
      <w:divBdr>
        <w:top w:val="none" w:sz="0" w:space="0" w:color="auto"/>
        <w:left w:val="none" w:sz="0" w:space="0" w:color="auto"/>
        <w:bottom w:val="none" w:sz="0" w:space="0" w:color="auto"/>
        <w:right w:val="none" w:sz="0" w:space="0" w:color="auto"/>
      </w:divBdr>
      <w:divsChild>
        <w:div w:id="1632049741">
          <w:marLeft w:val="0"/>
          <w:marRight w:val="0"/>
          <w:marTop w:val="75"/>
          <w:marBottom w:val="60"/>
          <w:divBdr>
            <w:top w:val="none" w:sz="0" w:space="0" w:color="auto"/>
            <w:left w:val="none" w:sz="0" w:space="0" w:color="auto"/>
            <w:bottom w:val="none" w:sz="0" w:space="0" w:color="auto"/>
            <w:right w:val="none" w:sz="0" w:space="0" w:color="auto"/>
          </w:divBdr>
        </w:div>
        <w:div w:id="2133287430">
          <w:marLeft w:val="0"/>
          <w:marRight w:val="0"/>
          <w:marTop w:val="120"/>
          <w:marBottom w:val="120"/>
          <w:divBdr>
            <w:top w:val="none" w:sz="0" w:space="0" w:color="auto"/>
            <w:left w:val="none" w:sz="0" w:space="0" w:color="auto"/>
            <w:bottom w:val="none" w:sz="0" w:space="0" w:color="auto"/>
            <w:right w:val="none" w:sz="0" w:space="0" w:color="auto"/>
          </w:divBdr>
        </w:div>
      </w:divsChild>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63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44">
          <w:marLeft w:val="0"/>
          <w:marRight w:val="0"/>
          <w:marTop w:val="0"/>
          <w:marBottom w:val="166"/>
          <w:divBdr>
            <w:top w:val="none" w:sz="0" w:space="0" w:color="auto"/>
            <w:left w:val="none" w:sz="0" w:space="0" w:color="auto"/>
            <w:bottom w:val="none" w:sz="0" w:space="0" w:color="auto"/>
            <w:right w:val="none" w:sz="0" w:space="0" w:color="auto"/>
          </w:divBdr>
          <w:divsChild>
            <w:div w:id="430013467">
              <w:marLeft w:val="0"/>
              <w:marRight w:val="0"/>
              <w:marTop w:val="0"/>
              <w:marBottom w:val="0"/>
              <w:divBdr>
                <w:top w:val="none" w:sz="0" w:space="0" w:color="auto"/>
                <w:left w:val="none" w:sz="0" w:space="0" w:color="auto"/>
                <w:bottom w:val="none" w:sz="0" w:space="0" w:color="auto"/>
                <w:right w:val="none" w:sz="0" w:space="0" w:color="auto"/>
              </w:divBdr>
              <w:divsChild>
                <w:div w:id="1890919487">
                  <w:marLeft w:val="0"/>
                  <w:marRight w:val="0"/>
                  <w:marTop w:val="0"/>
                  <w:marBottom w:val="0"/>
                  <w:divBdr>
                    <w:top w:val="none" w:sz="0" w:space="0" w:color="auto"/>
                    <w:left w:val="none" w:sz="0" w:space="0" w:color="auto"/>
                    <w:bottom w:val="none" w:sz="0" w:space="0" w:color="auto"/>
                    <w:right w:val="none" w:sz="0" w:space="0" w:color="auto"/>
                  </w:divBdr>
                  <w:divsChild>
                    <w:div w:id="451824987">
                      <w:marLeft w:val="0"/>
                      <w:marRight w:val="0"/>
                      <w:marTop w:val="0"/>
                      <w:marBottom w:val="0"/>
                      <w:divBdr>
                        <w:top w:val="none" w:sz="0" w:space="0" w:color="auto"/>
                        <w:left w:val="none" w:sz="0" w:space="0" w:color="auto"/>
                        <w:bottom w:val="none" w:sz="0" w:space="0" w:color="auto"/>
                        <w:right w:val="none" w:sz="0" w:space="0" w:color="auto"/>
                      </w:divBdr>
                    </w:div>
                    <w:div w:id="960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76">
              <w:marLeft w:val="0"/>
              <w:marRight w:val="0"/>
              <w:marTop w:val="0"/>
              <w:marBottom w:val="0"/>
              <w:divBdr>
                <w:top w:val="none" w:sz="0" w:space="0" w:color="auto"/>
                <w:left w:val="none" w:sz="0" w:space="0" w:color="auto"/>
                <w:bottom w:val="none" w:sz="0" w:space="0" w:color="auto"/>
                <w:right w:val="none" w:sz="0" w:space="0" w:color="auto"/>
              </w:divBdr>
              <w:divsChild>
                <w:div w:id="1262058594">
                  <w:marLeft w:val="0"/>
                  <w:marRight w:val="0"/>
                  <w:marTop w:val="0"/>
                  <w:marBottom w:val="0"/>
                  <w:divBdr>
                    <w:top w:val="none" w:sz="0" w:space="0" w:color="auto"/>
                    <w:left w:val="none" w:sz="0" w:space="0" w:color="auto"/>
                    <w:bottom w:val="none" w:sz="0" w:space="0" w:color="auto"/>
                    <w:right w:val="none" w:sz="0" w:space="0" w:color="auto"/>
                  </w:divBdr>
                </w:div>
                <w:div w:id="19476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792">
          <w:marLeft w:val="0"/>
          <w:marRight w:val="0"/>
          <w:marTop w:val="166"/>
          <w:marBottom w:val="166"/>
          <w:divBdr>
            <w:top w:val="none" w:sz="0" w:space="0" w:color="auto"/>
            <w:left w:val="none" w:sz="0" w:space="0" w:color="auto"/>
            <w:bottom w:val="none" w:sz="0" w:space="0" w:color="auto"/>
            <w:right w:val="none" w:sz="0" w:space="0" w:color="auto"/>
          </w:divBdr>
          <w:divsChild>
            <w:div w:id="529730964">
              <w:marLeft w:val="0"/>
              <w:marRight w:val="0"/>
              <w:marTop w:val="0"/>
              <w:marBottom w:val="0"/>
              <w:divBdr>
                <w:top w:val="none" w:sz="0" w:space="0" w:color="auto"/>
                <w:left w:val="none" w:sz="0" w:space="0" w:color="auto"/>
                <w:bottom w:val="none" w:sz="0" w:space="0" w:color="auto"/>
                <w:right w:val="none" w:sz="0" w:space="0" w:color="auto"/>
              </w:divBdr>
            </w:div>
          </w:divsChild>
        </w:div>
        <w:div w:id="176892862">
          <w:marLeft w:val="0"/>
          <w:marRight w:val="0"/>
          <w:marTop w:val="166"/>
          <w:marBottom w:val="166"/>
          <w:divBdr>
            <w:top w:val="none" w:sz="0" w:space="0" w:color="auto"/>
            <w:left w:val="none" w:sz="0" w:space="0" w:color="auto"/>
            <w:bottom w:val="none" w:sz="0" w:space="0" w:color="auto"/>
            <w:right w:val="none" w:sz="0" w:space="0" w:color="auto"/>
          </w:divBdr>
          <w:divsChild>
            <w:div w:id="1494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08601807">
      <w:bodyDiv w:val="1"/>
      <w:marLeft w:val="0"/>
      <w:marRight w:val="0"/>
      <w:marTop w:val="0"/>
      <w:marBottom w:val="0"/>
      <w:divBdr>
        <w:top w:val="none" w:sz="0" w:space="0" w:color="auto"/>
        <w:left w:val="none" w:sz="0" w:space="0" w:color="auto"/>
        <w:bottom w:val="none" w:sz="0" w:space="0" w:color="auto"/>
        <w:right w:val="none" w:sz="0" w:space="0" w:color="auto"/>
      </w:divBdr>
      <w:divsChild>
        <w:div w:id="627928397">
          <w:marLeft w:val="0"/>
          <w:marRight w:val="0"/>
          <w:marTop w:val="0"/>
          <w:marBottom w:val="0"/>
          <w:divBdr>
            <w:top w:val="none" w:sz="0" w:space="0" w:color="auto"/>
            <w:left w:val="none" w:sz="0" w:space="0" w:color="auto"/>
            <w:bottom w:val="none" w:sz="0" w:space="0" w:color="auto"/>
            <w:right w:val="none" w:sz="0" w:space="0" w:color="auto"/>
          </w:divBdr>
          <w:divsChild>
            <w:div w:id="93716557">
              <w:marLeft w:val="0"/>
              <w:marRight w:val="0"/>
              <w:marTop w:val="0"/>
              <w:marBottom w:val="0"/>
              <w:divBdr>
                <w:top w:val="none" w:sz="0" w:space="0" w:color="auto"/>
                <w:left w:val="none" w:sz="0" w:space="0" w:color="auto"/>
                <w:bottom w:val="none" w:sz="0" w:space="0" w:color="auto"/>
                <w:right w:val="none" w:sz="0" w:space="0" w:color="auto"/>
              </w:divBdr>
              <w:divsChild>
                <w:div w:id="103430405">
                  <w:marLeft w:val="0"/>
                  <w:marRight w:val="0"/>
                  <w:marTop w:val="0"/>
                  <w:marBottom w:val="0"/>
                  <w:divBdr>
                    <w:top w:val="none" w:sz="0" w:space="0" w:color="auto"/>
                    <w:left w:val="none" w:sz="0" w:space="0" w:color="auto"/>
                    <w:bottom w:val="none" w:sz="0" w:space="0" w:color="auto"/>
                    <w:right w:val="none" w:sz="0" w:space="0" w:color="auto"/>
                  </w:divBdr>
                  <w:divsChild>
                    <w:div w:id="1151286193">
                      <w:marLeft w:val="0"/>
                      <w:marRight w:val="0"/>
                      <w:marTop w:val="0"/>
                      <w:marBottom w:val="0"/>
                      <w:divBdr>
                        <w:top w:val="none" w:sz="0" w:space="0" w:color="auto"/>
                        <w:left w:val="none" w:sz="0" w:space="0" w:color="auto"/>
                        <w:bottom w:val="none" w:sz="0" w:space="0" w:color="auto"/>
                        <w:right w:val="none" w:sz="0" w:space="0" w:color="auto"/>
                      </w:divBdr>
                      <w:divsChild>
                        <w:div w:id="1004628401">
                          <w:marLeft w:val="0"/>
                          <w:marRight w:val="0"/>
                          <w:marTop w:val="0"/>
                          <w:marBottom w:val="0"/>
                          <w:divBdr>
                            <w:top w:val="none" w:sz="0" w:space="0" w:color="auto"/>
                            <w:left w:val="none" w:sz="0" w:space="0" w:color="auto"/>
                            <w:bottom w:val="none" w:sz="0" w:space="0" w:color="auto"/>
                            <w:right w:val="none" w:sz="0" w:space="0" w:color="auto"/>
                          </w:divBdr>
                          <w:divsChild>
                            <w:div w:id="754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9843066">
      <w:bodyDiv w:val="1"/>
      <w:marLeft w:val="0"/>
      <w:marRight w:val="0"/>
      <w:marTop w:val="0"/>
      <w:marBottom w:val="0"/>
      <w:divBdr>
        <w:top w:val="none" w:sz="0" w:space="0" w:color="auto"/>
        <w:left w:val="none" w:sz="0" w:space="0" w:color="auto"/>
        <w:bottom w:val="none" w:sz="0" w:space="0" w:color="auto"/>
        <w:right w:val="none" w:sz="0" w:space="0" w:color="auto"/>
      </w:divBdr>
      <w:divsChild>
        <w:div w:id="1067068551">
          <w:marLeft w:val="0"/>
          <w:marRight w:val="0"/>
          <w:marTop w:val="0"/>
          <w:marBottom w:val="0"/>
          <w:divBdr>
            <w:top w:val="none" w:sz="0" w:space="0" w:color="auto"/>
            <w:left w:val="none" w:sz="0" w:space="0" w:color="auto"/>
            <w:bottom w:val="none" w:sz="0" w:space="0" w:color="auto"/>
            <w:right w:val="none" w:sz="0" w:space="0" w:color="auto"/>
          </w:divBdr>
          <w:divsChild>
            <w:div w:id="391000399">
              <w:marLeft w:val="0"/>
              <w:marRight w:val="0"/>
              <w:marTop w:val="75"/>
              <w:marBottom w:val="0"/>
              <w:divBdr>
                <w:top w:val="none" w:sz="0" w:space="0" w:color="auto"/>
                <w:left w:val="none" w:sz="0" w:space="0" w:color="auto"/>
                <w:bottom w:val="none" w:sz="0" w:space="0" w:color="auto"/>
                <w:right w:val="none" w:sz="0" w:space="0" w:color="auto"/>
              </w:divBdr>
            </w:div>
          </w:divsChild>
        </w:div>
        <w:div w:id="1819107262">
          <w:marLeft w:val="0"/>
          <w:marRight w:val="0"/>
          <w:marTop w:val="0"/>
          <w:marBottom w:val="0"/>
          <w:divBdr>
            <w:top w:val="none" w:sz="0" w:space="0" w:color="auto"/>
            <w:left w:val="none" w:sz="0" w:space="0" w:color="auto"/>
            <w:bottom w:val="none" w:sz="0" w:space="0" w:color="auto"/>
            <w:right w:val="none" w:sz="0" w:space="0" w:color="auto"/>
          </w:divBdr>
          <w:divsChild>
            <w:div w:id="350256710">
              <w:marLeft w:val="0"/>
              <w:marRight w:val="0"/>
              <w:marTop w:val="0"/>
              <w:marBottom w:val="0"/>
              <w:divBdr>
                <w:top w:val="none" w:sz="0" w:space="0" w:color="auto"/>
                <w:left w:val="none" w:sz="0" w:space="0" w:color="auto"/>
                <w:bottom w:val="none" w:sz="0" w:space="0" w:color="auto"/>
                <w:right w:val="none" w:sz="0" w:space="0" w:color="auto"/>
              </w:divBdr>
              <w:divsChild>
                <w:div w:id="1610041226">
                  <w:marLeft w:val="-75"/>
                  <w:marRight w:val="0"/>
                  <w:marTop w:val="0"/>
                  <w:marBottom w:val="0"/>
                  <w:divBdr>
                    <w:top w:val="none" w:sz="0" w:space="0" w:color="auto"/>
                    <w:left w:val="none" w:sz="0" w:space="0" w:color="auto"/>
                    <w:bottom w:val="none" w:sz="0" w:space="0" w:color="auto"/>
                    <w:right w:val="none" w:sz="0" w:space="0" w:color="auto"/>
                  </w:divBdr>
                  <w:divsChild>
                    <w:div w:id="12339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629">
          <w:marLeft w:val="0"/>
          <w:marRight w:val="0"/>
          <w:marTop w:val="0"/>
          <w:marBottom w:val="0"/>
          <w:divBdr>
            <w:top w:val="none" w:sz="0" w:space="0" w:color="auto"/>
            <w:left w:val="none" w:sz="0" w:space="0" w:color="auto"/>
            <w:bottom w:val="none" w:sz="0" w:space="0" w:color="auto"/>
            <w:right w:val="none" w:sz="0" w:space="0" w:color="auto"/>
          </w:divBdr>
          <w:divsChild>
            <w:div w:id="1701735378">
              <w:marLeft w:val="0"/>
              <w:marRight w:val="0"/>
              <w:marTop w:val="0"/>
              <w:marBottom w:val="0"/>
              <w:divBdr>
                <w:top w:val="none" w:sz="0" w:space="0" w:color="auto"/>
                <w:left w:val="none" w:sz="0" w:space="0" w:color="auto"/>
                <w:bottom w:val="none" w:sz="0" w:space="0" w:color="auto"/>
                <w:right w:val="none" w:sz="0" w:space="0" w:color="auto"/>
              </w:divBdr>
              <w:divsChild>
                <w:div w:id="9961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16554">
      <w:bodyDiv w:val="1"/>
      <w:marLeft w:val="0"/>
      <w:marRight w:val="0"/>
      <w:marTop w:val="0"/>
      <w:marBottom w:val="0"/>
      <w:divBdr>
        <w:top w:val="none" w:sz="0" w:space="0" w:color="auto"/>
        <w:left w:val="none" w:sz="0" w:space="0" w:color="auto"/>
        <w:bottom w:val="none" w:sz="0" w:space="0" w:color="auto"/>
        <w:right w:val="none" w:sz="0" w:space="0" w:color="auto"/>
      </w:divBdr>
      <w:divsChild>
        <w:div w:id="1672416909">
          <w:marLeft w:val="240"/>
          <w:marRight w:val="0"/>
          <w:marTop w:val="0"/>
          <w:marBottom w:val="0"/>
          <w:divBdr>
            <w:top w:val="none" w:sz="0" w:space="0" w:color="auto"/>
            <w:left w:val="none" w:sz="0" w:space="0" w:color="auto"/>
            <w:bottom w:val="none" w:sz="0" w:space="0" w:color="auto"/>
            <w:right w:val="none" w:sz="0" w:space="0" w:color="auto"/>
          </w:divBdr>
        </w:div>
      </w:divsChild>
    </w:div>
    <w:div w:id="1072433967">
      <w:bodyDiv w:val="1"/>
      <w:marLeft w:val="0"/>
      <w:marRight w:val="0"/>
      <w:marTop w:val="0"/>
      <w:marBottom w:val="0"/>
      <w:divBdr>
        <w:top w:val="none" w:sz="0" w:space="0" w:color="auto"/>
        <w:left w:val="none" w:sz="0" w:space="0" w:color="auto"/>
        <w:bottom w:val="none" w:sz="0" w:space="0" w:color="auto"/>
        <w:right w:val="none" w:sz="0" w:space="0" w:color="auto"/>
      </w:divBdr>
      <w:divsChild>
        <w:div w:id="471559984">
          <w:marLeft w:val="0"/>
          <w:marRight w:val="0"/>
          <w:marTop w:val="0"/>
          <w:marBottom w:val="0"/>
          <w:divBdr>
            <w:top w:val="none" w:sz="0" w:space="0" w:color="auto"/>
            <w:left w:val="none" w:sz="0" w:space="0" w:color="auto"/>
            <w:bottom w:val="none" w:sz="0" w:space="0" w:color="auto"/>
            <w:right w:val="none" w:sz="0" w:space="0" w:color="auto"/>
          </w:divBdr>
          <w:divsChild>
            <w:div w:id="1027103481">
              <w:marLeft w:val="0"/>
              <w:marRight w:val="0"/>
              <w:marTop w:val="0"/>
              <w:marBottom w:val="0"/>
              <w:divBdr>
                <w:top w:val="none" w:sz="0" w:space="0" w:color="auto"/>
                <w:left w:val="none" w:sz="0" w:space="0" w:color="auto"/>
                <w:bottom w:val="none" w:sz="0" w:space="0" w:color="auto"/>
                <w:right w:val="none" w:sz="0" w:space="0" w:color="auto"/>
              </w:divBdr>
              <w:divsChild>
                <w:div w:id="926578908">
                  <w:marLeft w:val="0"/>
                  <w:marRight w:val="0"/>
                  <w:marTop w:val="0"/>
                  <w:marBottom w:val="0"/>
                  <w:divBdr>
                    <w:top w:val="none" w:sz="0" w:space="0" w:color="auto"/>
                    <w:left w:val="none" w:sz="0" w:space="0" w:color="auto"/>
                    <w:bottom w:val="none" w:sz="0" w:space="0" w:color="auto"/>
                    <w:right w:val="none" w:sz="0" w:space="0" w:color="auto"/>
                  </w:divBdr>
                  <w:divsChild>
                    <w:div w:id="1508246860">
                      <w:marLeft w:val="-225"/>
                      <w:marRight w:val="-225"/>
                      <w:marTop w:val="0"/>
                      <w:marBottom w:val="0"/>
                      <w:divBdr>
                        <w:top w:val="none" w:sz="0" w:space="0" w:color="auto"/>
                        <w:left w:val="none" w:sz="0" w:space="0" w:color="auto"/>
                        <w:bottom w:val="none" w:sz="0" w:space="0" w:color="auto"/>
                        <w:right w:val="none" w:sz="0" w:space="0" w:color="auto"/>
                      </w:divBdr>
                      <w:divsChild>
                        <w:div w:id="1265843060">
                          <w:marLeft w:val="0"/>
                          <w:marRight w:val="0"/>
                          <w:marTop w:val="0"/>
                          <w:marBottom w:val="0"/>
                          <w:divBdr>
                            <w:top w:val="none" w:sz="0" w:space="0" w:color="auto"/>
                            <w:left w:val="none" w:sz="0" w:space="0" w:color="auto"/>
                            <w:bottom w:val="none" w:sz="0" w:space="0" w:color="auto"/>
                            <w:right w:val="none" w:sz="0" w:space="0" w:color="auto"/>
                          </w:divBdr>
                          <w:divsChild>
                            <w:div w:id="2013608265">
                              <w:marLeft w:val="0"/>
                              <w:marRight w:val="0"/>
                              <w:marTop w:val="0"/>
                              <w:marBottom w:val="0"/>
                              <w:divBdr>
                                <w:top w:val="none" w:sz="0" w:space="0" w:color="auto"/>
                                <w:left w:val="none" w:sz="0" w:space="0" w:color="auto"/>
                                <w:bottom w:val="none" w:sz="0" w:space="0" w:color="auto"/>
                                <w:right w:val="none" w:sz="0" w:space="0" w:color="auto"/>
                              </w:divBdr>
                              <w:divsChild>
                                <w:div w:id="1638535262">
                                  <w:marLeft w:val="0"/>
                                  <w:marRight w:val="0"/>
                                  <w:marTop w:val="0"/>
                                  <w:marBottom w:val="0"/>
                                  <w:divBdr>
                                    <w:top w:val="none" w:sz="0" w:space="0" w:color="auto"/>
                                    <w:left w:val="none" w:sz="0" w:space="0" w:color="auto"/>
                                    <w:bottom w:val="none" w:sz="0" w:space="0" w:color="auto"/>
                                    <w:right w:val="none" w:sz="0" w:space="0" w:color="auto"/>
                                  </w:divBdr>
                                  <w:divsChild>
                                    <w:div w:id="41831498">
                                      <w:marLeft w:val="0"/>
                                      <w:marRight w:val="0"/>
                                      <w:marTop w:val="0"/>
                                      <w:marBottom w:val="0"/>
                                      <w:divBdr>
                                        <w:top w:val="none" w:sz="0" w:space="0" w:color="auto"/>
                                        <w:left w:val="none" w:sz="0" w:space="0" w:color="auto"/>
                                        <w:bottom w:val="none" w:sz="0" w:space="0" w:color="auto"/>
                                        <w:right w:val="none" w:sz="0" w:space="0" w:color="auto"/>
                                      </w:divBdr>
                                      <w:divsChild>
                                        <w:div w:id="1897886348">
                                          <w:marLeft w:val="0"/>
                                          <w:marRight w:val="0"/>
                                          <w:marTop w:val="0"/>
                                          <w:marBottom w:val="0"/>
                                          <w:divBdr>
                                            <w:top w:val="none" w:sz="0" w:space="0" w:color="auto"/>
                                            <w:left w:val="none" w:sz="0" w:space="0" w:color="auto"/>
                                            <w:bottom w:val="none" w:sz="0" w:space="0" w:color="auto"/>
                                            <w:right w:val="none" w:sz="0" w:space="0" w:color="auto"/>
                                          </w:divBdr>
                                          <w:divsChild>
                                            <w:div w:id="956988991">
                                              <w:marLeft w:val="0"/>
                                              <w:marRight w:val="0"/>
                                              <w:marTop w:val="0"/>
                                              <w:marBottom w:val="0"/>
                                              <w:divBdr>
                                                <w:top w:val="none" w:sz="0" w:space="0" w:color="auto"/>
                                                <w:left w:val="none" w:sz="0" w:space="0" w:color="auto"/>
                                                <w:bottom w:val="none" w:sz="0" w:space="0" w:color="auto"/>
                                                <w:right w:val="none" w:sz="0" w:space="0" w:color="auto"/>
                                              </w:divBdr>
                                              <w:divsChild>
                                                <w:div w:id="2013022445">
                                                  <w:marLeft w:val="0"/>
                                                  <w:marRight w:val="0"/>
                                                  <w:marTop w:val="0"/>
                                                  <w:marBottom w:val="0"/>
                                                  <w:divBdr>
                                                    <w:top w:val="none" w:sz="0" w:space="0" w:color="auto"/>
                                                    <w:left w:val="none" w:sz="0" w:space="0" w:color="auto"/>
                                                    <w:bottom w:val="none" w:sz="0" w:space="0" w:color="auto"/>
                                                    <w:right w:val="none" w:sz="0" w:space="0" w:color="auto"/>
                                                  </w:divBdr>
                                                  <w:divsChild>
                                                    <w:div w:id="322053833">
                                                      <w:marLeft w:val="0"/>
                                                      <w:marRight w:val="0"/>
                                                      <w:marTop w:val="0"/>
                                                      <w:marBottom w:val="0"/>
                                                      <w:divBdr>
                                                        <w:top w:val="none" w:sz="0" w:space="0" w:color="auto"/>
                                                        <w:left w:val="none" w:sz="0" w:space="0" w:color="auto"/>
                                                        <w:bottom w:val="none" w:sz="0" w:space="0" w:color="auto"/>
                                                        <w:right w:val="none" w:sz="0" w:space="0" w:color="auto"/>
                                                      </w:divBdr>
                                                      <w:divsChild>
                                                        <w:div w:id="1279482863">
                                                          <w:marLeft w:val="0"/>
                                                          <w:marRight w:val="0"/>
                                                          <w:marTop w:val="0"/>
                                                          <w:marBottom w:val="0"/>
                                                          <w:divBdr>
                                                            <w:top w:val="none" w:sz="0" w:space="0" w:color="auto"/>
                                                            <w:left w:val="none" w:sz="0" w:space="0" w:color="auto"/>
                                                            <w:bottom w:val="none" w:sz="0" w:space="0" w:color="auto"/>
                                                            <w:right w:val="none" w:sz="0" w:space="0" w:color="auto"/>
                                                          </w:divBdr>
                                                          <w:divsChild>
                                                            <w:div w:id="2704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563448">
      <w:bodyDiv w:val="1"/>
      <w:marLeft w:val="0"/>
      <w:marRight w:val="0"/>
      <w:marTop w:val="0"/>
      <w:marBottom w:val="0"/>
      <w:divBdr>
        <w:top w:val="none" w:sz="0" w:space="0" w:color="auto"/>
        <w:left w:val="none" w:sz="0" w:space="0" w:color="auto"/>
        <w:bottom w:val="none" w:sz="0" w:space="0" w:color="auto"/>
        <w:right w:val="none" w:sz="0" w:space="0" w:color="auto"/>
      </w:divBdr>
      <w:divsChild>
        <w:div w:id="24602295">
          <w:marLeft w:val="0"/>
          <w:marRight w:val="0"/>
          <w:marTop w:val="0"/>
          <w:marBottom w:val="0"/>
          <w:divBdr>
            <w:top w:val="none" w:sz="0" w:space="0" w:color="auto"/>
            <w:left w:val="none" w:sz="0" w:space="0" w:color="auto"/>
            <w:bottom w:val="none" w:sz="0" w:space="0" w:color="auto"/>
            <w:right w:val="none" w:sz="0" w:space="0" w:color="auto"/>
          </w:divBdr>
        </w:div>
        <w:div w:id="384303759">
          <w:marLeft w:val="0"/>
          <w:marRight w:val="0"/>
          <w:marTop w:val="0"/>
          <w:marBottom w:val="0"/>
          <w:divBdr>
            <w:top w:val="none" w:sz="0" w:space="0" w:color="auto"/>
            <w:left w:val="none" w:sz="0" w:space="0" w:color="auto"/>
            <w:bottom w:val="none" w:sz="0" w:space="0" w:color="auto"/>
            <w:right w:val="none" w:sz="0" w:space="0" w:color="auto"/>
          </w:divBdr>
        </w:div>
      </w:divsChild>
    </w:div>
    <w:div w:id="1082684358">
      <w:bodyDiv w:val="1"/>
      <w:marLeft w:val="0"/>
      <w:marRight w:val="0"/>
      <w:marTop w:val="0"/>
      <w:marBottom w:val="0"/>
      <w:divBdr>
        <w:top w:val="none" w:sz="0" w:space="0" w:color="auto"/>
        <w:left w:val="none" w:sz="0" w:space="0" w:color="auto"/>
        <w:bottom w:val="none" w:sz="0" w:space="0" w:color="auto"/>
        <w:right w:val="none" w:sz="0" w:space="0" w:color="auto"/>
      </w:divBdr>
      <w:divsChild>
        <w:div w:id="1140725743">
          <w:marLeft w:val="0"/>
          <w:marRight w:val="2400"/>
          <w:marTop w:val="0"/>
          <w:marBottom w:val="330"/>
          <w:divBdr>
            <w:top w:val="none" w:sz="0" w:space="0" w:color="auto"/>
            <w:left w:val="none" w:sz="0" w:space="0" w:color="auto"/>
            <w:bottom w:val="none" w:sz="0" w:space="0" w:color="auto"/>
            <w:right w:val="none" w:sz="0" w:space="0" w:color="auto"/>
          </w:divBdr>
        </w:div>
      </w:divsChild>
    </w:div>
    <w:div w:id="1100612246">
      <w:bodyDiv w:val="1"/>
      <w:marLeft w:val="0"/>
      <w:marRight w:val="0"/>
      <w:marTop w:val="0"/>
      <w:marBottom w:val="0"/>
      <w:divBdr>
        <w:top w:val="none" w:sz="0" w:space="0" w:color="auto"/>
        <w:left w:val="none" w:sz="0" w:space="0" w:color="auto"/>
        <w:bottom w:val="none" w:sz="0" w:space="0" w:color="auto"/>
        <w:right w:val="none" w:sz="0" w:space="0" w:color="auto"/>
      </w:divBdr>
      <w:divsChild>
        <w:div w:id="895749569">
          <w:marLeft w:val="0"/>
          <w:marRight w:val="0"/>
          <w:marTop w:val="375"/>
          <w:marBottom w:val="375"/>
          <w:divBdr>
            <w:top w:val="none" w:sz="0" w:space="0" w:color="auto"/>
            <w:left w:val="none" w:sz="0" w:space="0" w:color="auto"/>
            <w:bottom w:val="none" w:sz="0" w:space="0" w:color="auto"/>
            <w:right w:val="none" w:sz="0" w:space="0" w:color="auto"/>
          </w:divBdr>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35295986">
      <w:bodyDiv w:val="1"/>
      <w:marLeft w:val="0"/>
      <w:marRight w:val="0"/>
      <w:marTop w:val="0"/>
      <w:marBottom w:val="0"/>
      <w:divBdr>
        <w:top w:val="none" w:sz="0" w:space="0" w:color="auto"/>
        <w:left w:val="none" w:sz="0" w:space="0" w:color="auto"/>
        <w:bottom w:val="none" w:sz="0" w:space="0" w:color="auto"/>
        <w:right w:val="none" w:sz="0" w:space="0" w:color="auto"/>
      </w:divBdr>
      <w:divsChild>
        <w:div w:id="1711033558">
          <w:marLeft w:val="0"/>
          <w:marRight w:val="0"/>
          <w:marTop w:val="0"/>
          <w:marBottom w:val="75"/>
          <w:divBdr>
            <w:top w:val="none" w:sz="0" w:space="0" w:color="auto"/>
            <w:left w:val="none" w:sz="0" w:space="0" w:color="auto"/>
            <w:bottom w:val="none" w:sz="0" w:space="0" w:color="auto"/>
            <w:right w:val="none" w:sz="0" w:space="0" w:color="auto"/>
          </w:divBdr>
        </w:div>
        <w:div w:id="1280917060">
          <w:marLeft w:val="0"/>
          <w:marRight w:val="0"/>
          <w:marTop w:val="75"/>
          <w:marBottom w:val="75"/>
          <w:divBdr>
            <w:top w:val="none" w:sz="0" w:space="0" w:color="auto"/>
            <w:left w:val="none" w:sz="0" w:space="0" w:color="auto"/>
            <w:bottom w:val="none" w:sz="0" w:space="0" w:color="auto"/>
            <w:right w:val="none" w:sz="0" w:space="0" w:color="auto"/>
          </w:divBdr>
        </w:div>
      </w:divsChild>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58153070">
      <w:bodyDiv w:val="1"/>
      <w:marLeft w:val="0"/>
      <w:marRight w:val="0"/>
      <w:marTop w:val="0"/>
      <w:marBottom w:val="0"/>
      <w:divBdr>
        <w:top w:val="none" w:sz="0" w:space="0" w:color="auto"/>
        <w:left w:val="none" w:sz="0" w:space="0" w:color="auto"/>
        <w:bottom w:val="none" w:sz="0" w:space="0" w:color="auto"/>
        <w:right w:val="none" w:sz="0" w:space="0" w:color="auto"/>
      </w:divBdr>
      <w:divsChild>
        <w:div w:id="1500921222">
          <w:marLeft w:val="0"/>
          <w:marRight w:val="0"/>
          <w:marTop w:val="0"/>
          <w:marBottom w:val="0"/>
          <w:divBdr>
            <w:top w:val="none" w:sz="0" w:space="0" w:color="auto"/>
            <w:left w:val="none" w:sz="0" w:space="0" w:color="auto"/>
            <w:bottom w:val="none" w:sz="0" w:space="0" w:color="auto"/>
            <w:right w:val="none" w:sz="0" w:space="0" w:color="auto"/>
          </w:divBdr>
          <w:divsChild>
            <w:div w:id="2090807538">
              <w:marLeft w:val="0"/>
              <w:marRight w:val="0"/>
              <w:marTop w:val="0"/>
              <w:marBottom w:val="0"/>
              <w:divBdr>
                <w:top w:val="none" w:sz="0" w:space="0" w:color="auto"/>
                <w:left w:val="none" w:sz="0" w:space="0" w:color="auto"/>
                <w:bottom w:val="none" w:sz="0" w:space="0" w:color="auto"/>
                <w:right w:val="none" w:sz="0" w:space="0" w:color="auto"/>
              </w:divBdr>
              <w:divsChild>
                <w:div w:id="1278681394">
                  <w:marLeft w:val="0"/>
                  <w:marRight w:val="0"/>
                  <w:marTop w:val="0"/>
                  <w:marBottom w:val="0"/>
                  <w:divBdr>
                    <w:top w:val="none" w:sz="0" w:space="0" w:color="auto"/>
                    <w:left w:val="none" w:sz="0" w:space="0" w:color="auto"/>
                    <w:bottom w:val="none" w:sz="0" w:space="0" w:color="auto"/>
                    <w:right w:val="none" w:sz="0" w:space="0" w:color="auto"/>
                  </w:divBdr>
                  <w:divsChild>
                    <w:div w:id="80610576">
                      <w:marLeft w:val="0"/>
                      <w:marRight w:val="0"/>
                      <w:marTop w:val="0"/>
                      <w:marBottom w:val="0"/>
                      <w:divBdr>
                        <w:top w:val="none" w:sz="0" w:space="0" w:color="auto"/>
                        <w:left w:val="none" w:sz="0" w:space="0" w:color="auto"/>
                        <w:bottom w:val="none" w:sz="0" w:space="0" w:color="auto"/>
                        <w:right w:val="none" w:sz="0" w:space="0" w:color="auto"/>
                      </w:divBdr>
                    </w:div>
                    <w:div w:id="1051002625">
                      <w:marLeft w:val="0"/>
                      <w:marRight w:val="0"/>
                      <w:marTop w:val="0"/>
                      <w:marBottom w:val="0"/>
                      <w:divBdr>
                        <w:top w:val="none" w:sz="0" w:space="0" w:color="auto"/>
                        <w:left w:val="none" w:sz="0" w:space="0" w:color="auto"/>
                        <w:bottom w:val="none" w:sz="0" w:space="0" w:color="auto"/>
                        <w:right w:val="none" w:sz="0" w:space="0" w:color="auto"/>
                      </w:divBdr>
                    </w:div>
                    <w:div w:id="738020241">
                      <w:marLeft w:val="0"/>
                      <w:marRight w:val="0"/>
                      <w:marTop w:val="0"/>
                      <w:marBottom w:val="0"/>
                      <w:divBdr>
                        <w:top w:val="none" w:sz="0" w:space="0" w:color="auto"/>
                        <w:left w:val="none" w:sz="0" w:space="0" w:color="auto"/>
                        <w:bottom w:val="none" w:sz="0" w:space="0" w:color="auto"/>
                        <w:right w:val="none" w:sz="0" w:space="0" w:color="auto"/>
                      </w:divBdr>
                    </w:div>
                    <w:div w:id="150221174">
                      <w:marLeft w:val="0"/>
                      <w:marRight w:val="0"/>
                      <w:marTop w:val="0"/>
                      <w:marBottom w:val="0"/>
                      <w:divBdr>
                        <w:top w:val="none" w:sz="0" w:space="0" w:color="auto"/>
                        <w:left w:val="none" w:sz="0" w:space="0" w:color="auto"/>
                        <w:bottom w:val="none" w:sz="0" w:space="0" w:color="auto"/>
                        <w:right w:val="none" w:sz="0" w:space="0" w:color="auto"/>
                      </w:divBdr>
                    </w:div>
                    <w:div w:id="93868847">
                      <w:marLeft w:val="0"/>
                      <w:marRight w:val="0"/>
                      <w:marTop w:val="0"/>
                      <w:marBottom w:val="0"/>
                      <w:divBdr>
                        <w:top w:val="none" w:sz="0" w:space="0" w:color="auto"/>
                        <w:left w:val="none" w:sz="0" w:space="0" w:color="auto"/>
                        <w:bottom w:val="none" w:sz="0" w:space="0" w:color="auto"/>
                        <w:right w:val="none" w:sz="0" w:space="0" w:color="auto"/>
                      </w:divBdr>
                    </w:div>
                    <w:div w:id="1191727794">
                      <w:marLeft w:val="0"/>
                      <w:marRight w:val="0"/>
                      <w:marTop w:val="0"/>
                      <w:marBottom w:val="0"/>
                      <w:divBdr>
                        <w:top w:val="none" w:sz="0" w:space="0" w:color="auto"/>
                        <w:left w:val="none" w:sz="0" w:space="0" w:color="auto"/>
                        <w:bottom w:val="none" w:sz="0" w:space="0" w:color="auto"/>
                        <w:right w:val="none" w:sz="0" w:space="0" w:color="auto"/>
                      </w:divBdr>
                    </w:div>
                    <w:div w:id="421268522">
                      <w:marLeft w:val="0"/>
                      <w:marRight w:val="0"/>
                      <w:marTop w:val="0"/>
                      <w:marBottom w:val="0"/>
                      <w:divBdr>
                        <w:top w:val="none" w:sz="0" w:space="0" w:color="auto"/>
                        <w:left w:val="none" w:sz="0" w:space="0" w:color="auto"/>
                        <w:bottom w:val="none" w:sz="0" w:space="0" w:color="auto"/>
                        <w:right w:val="none" w:sz="0" w:space="0" w:color="auto"/>
                      </w:divBdr>
                    </w:div>
                    <w:div w:id="978454658">
                      <w:marLeft w:val="0"/>
                      <w:marRight w:val="0"/>
                      <w:marTop w:val="0"/>
                      <w:marBottom w:val="0"/>
                      <w:divBdr>
                        <w:top w:val="none" w:sz="0" w:space="0" w:color="auto"/>
                        <w:left w:val="none" w:sz="0" w:space="0" w:color="auto"/>
                        <w:bottom w:val="none" w:sz="0" w:space="0" w:color="auto"/>
                        <w:right w:val="none" w:sz="0" w:space="0" w:color="auto"/>
                      </w:divBdr>
                    </w:div>
                    <w:div w:id="1863349569">
                      <w:marLeft w:val="0"/>
                      <w:marRight w:val="0"/>
                      <w:marTop w:val="0"/>
                      <w:marBottom w:val="0"/>
                      <w:divBdr>
                        <w:top w:val="none" w:sz="0" w:space="0" w:color="auto"/>
                        <w:left w:val="none" w:sz="0" w:space="0" w:color="auto"/>
                        <w:bottom w:val="none" w:sz="0" w:space="0" w:color="auto"/>
                        <w:right w:val="none" w:sz="0" w:space="0" w:color="auto"/>
                      </w:divBdr>
                    </w:div>
                    <w:div w:id="1978758247">
                      <w:marLeft w:val="0"/>
                      <w:marRight w:val="0"/>
                      <w:marTop w:val="0"/>
                      <w:marBottom w:val="0"/>
                      <w:divBdr>
                        <w:top w:val="none" w:sz="0" w:space="0" w:color="auto"/>
                        <w:left w:val="none" w:sz="0" w:space="0" w:color="auto"/>
                        <w:bottom w:val="none" w:sz="0" w:space="0" w:color="auto"/>
                        <w:right w:val="none" w:sz="0" w:space="0" w:color="auto"/>
                      </w:divBdr>
                    </w:div>
                    <w:div w:id="771558666">
                      <w:marLeft w:val="0"/>
                      <w:marRight w:val="0"/>
                      <w:marTop w:val="0"/>
                      <w:marBottom w:val="0"/>
                      <w:divBdr>
                        <w:top w:val="none" w:sz="0" w:space="0" w:color="auto"/>
                        <w:left w:val="none" w:sz="0" w:space="0" w:color="auto"/>
                        <w:bottom w:val="none" w:sz="0" w:space="0" w:color="auto"/>
                        <w:right w:val="none" w:sz="0" w:space="0" w:color="auto"/>
                      </w:divBdr>
                    </w:div>
                    <w:div w:id="948663094">
                      <w:marLeft w:val="0"/>
                      <w:marRight w:val="0"/>
                      <w:marTop w:val="0"/>
                      <w:marBottom w:val="0"/>
                      <w:divBdr>
                        <w:top w:val="none" w:sz="0" w:space="0" w:color="auto"/>
                        <w:left w:val="none" w:sz="0" w:space="0" w:color="auto"/>
                        <w:bottom w:val="none" w:sz="0" w:space="0" w:color="auto"/>
                        <w:right w:val="none" w:sz="0" w:space="0" w:color="auto"/>
                      </w:divBdr>
                    </w:div>
                    <w:div w:id="208342299">
                      <w:marLeft w:val="0"/>
                      <w:marRight w:val="0"/>
                      <w:marTop w:val="0"/>
                      <w:marBottom w:val="0"/>
                      <w:divBdr>
                        <w:top w:val="none" w:sz="0" w:space="0" w:color="auto"/>
                        <w:left w:val="none" w:sz="0" w:space="0" w:color="auto"/>
                        <w:bottom w:val="none" w:sz="0" w:space="0" w:color="auto"/>
                        <w:right w:val="none" w:sz="0" w:space="0" w:color="auto"/>
                      </w:divBdr>
                    </w:div>
                    <w:div w:id="1361861398">
                      <w:marLeft w:val="0"/>
                      <w:marRight w:val="0"/>
                      <w:marTop w:val="0"/>
                      <w:marBottom w:val="0"/>
                      <w:divBdr>
                        <w:top w:val="none" w:sz="0" w:space="0" w:color="auto"/>
                        <w:left w:val="none" w:sz="0" w:space="0" w:color="auto"/>
                        <w:bottom w:val="none" w:sz="0" w:space="0" w:color="auto"/>
                        <w:right w:val="none" w:sz="0" w:space="0" w:color="auto"/>
                      </w:divBdr>
                    </w:div>
                    <w:div w:id="1866823384">
                      <w:marLeft w:val="0"/>
                      <w:marRight w:val="0"/>
                      <w:marTop w:val="0"/>
                      <w:marBottom w:val="0"/>
                      <w:divBdr>
                        <w:top w:val="none" w:sz="0" w:space="0" w:color="auto"/>
                        <w:left w:val="none" w:sz="0" w:space="0" w:color="auto"/>
                        <w:bottom w:val="none" w:sz="0" w:space="0" w:color="auto"/>
                        <w:right w:val="none" w:sz="0" w:space="0" w:color="auto"/>
                      </w:divBdr>
                    </w:div>
                    <w:div w:id="15496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1070570">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30730858">
      <w:bodyDiv w:val="1"/>
      <w:marLeft w:val="0"/>
      <w:marRight w:val="0"/>
      <w:marTop w:val="0"/>
      <w:marBottom w:val="0"/>
      <w:divBdr>
        <w:top w:val="none" w:sz="0" w:space="0" w:color="auto"/>
        <w:left w:val="none" w:sz="0" w:space="0" w:color="auto"/>
        <w:bottom w:val="none" w:sz="0" w:space="0" w:color="auto"/>
        <w:right w:val="none" w:sz="0" w:space="0" w:color="auto"/>
      </w:divBdr>
    </w:div>
    <w:div w:id="1265848320">
      <w:bodyDiv w:val="1"/>
      <w:marLeft w:val="0"/>
      <w:marRight w:val="0"/>
      <w:marTop w:val="0"/>
      <w:marBottom w:val="0"/>
      <w:divBdr>
        <w:top w:val="none" w:sz="0" w:space="0" w:color="auto"/>
        <w:left w:val="none" w:sz="0" w:space="0" w:color="auto"/>
        <w:bottom w:val="none" w:sz="0" w:space="0" w:color="auto"/>
        <w:right w:val="none" w:sz="0" w:space="0" w:color="auto"/>
      </w:divBdr>
      <w:divsChild>
        <w:div w:id="33434899">
          <w:marLeft w:val="240"/>
          <w:marRight w:val="0"/>
          <w:marTop w:val="0"/>
          <w:marBottom w:val="0"/>
          <w:divBdr>
            <w:top w:val="none" w:sz="0" w:space="0" w:color="auto"/>
            <w:left w:val="none" w:sz="0" w:space="0" w:color="auto"/>
            <w:bottom w:val="none" w:sz="0" w:space="0" w:color="auto"/>
            <w:right w:val="none" w:sz="0" w:space="0" w:color="auto"/>
          </w:divBdr>
        </w:div>
      </w:divsChild>
    </w:div>
    <w:div w:id="1277523202">
      <w:bodyDiv w:val="1"/>
      <w:marLeft w:val="0"/>
      <w:marRight w:val="0"/>
      <w:marTop w:val="0"/>
      <w:marBottom w:val="0"/>
      <w:divBdr>
        <w:top w:val="none" w:sz="0" w:space="0" w:color="auto"/>
        <w:left w:val="none" w:sz="0" w:space="0" w:color="auto"/>
        <w:bottom w:val="none" w:sz="0" w:space="0" w:color="auto"/>
        <w:right w:val="none" w:sz="0" w:space="0" w:color="auto"/>
      </w:divBdr>
      <w:divsChild>
        <w:div w:id="1754232289">
          <w:marLeft w:val="0"/>
          <w:marRight w:val="0"/>
          <w:marTop w:val="0"/>
          <w:marBottom w:val="300"/>
          <w:divBdr>
            <w:top w:val="none" w:sz="0" w:space="0" w:color="auto"/>
            <w:left w:val="none" w:sz="0" w:space="0" w:color="auto"/>
            <w:bottom w:val="none" w:sz="0" w:space="0" w:color="auto"/>
            <w:right w:val="none" w:sz="0" w:space="0" w:color="auto"/>
          </w:divBdr>
          <w:divsChild>
            <w:div w:id="1923099911">
              <w:marLeft w:val="-225"/>
              <w:marRight w:val="-225"/>
              <w:marTop w:val="0"/>
              <w:marBottom w:val="0"/>
              <w:divBdr>
                <w:top w:val="none" w:sz="0" w:space="0" w:color="auto"/>
                <w:left w:val="none" w:sz="0" w:space="0" w:color="auto"/>
                <w:bottom w:val="none" w:sz="0" w:space="0" w:color="auto"/>
                <w:right w:val="none" w:sz="0" w:space="0" w:color="auto"/>
              </w:divBdr>
              <w:divsChild>
                <w:div w:id="1772507698">
                  <w:marLeft w:val="0"/>
                  <w:marRight w:val="0"/>
                  <w:marTop w:val="0"/>
                  <w:marBottom w:val="0"/>
                  <w:divBdr>
                    <w:top w:val="none" w:sz="0" w:space="0" w:color="auto"/>
                    <w:left w:val="none" w:sz="0" w:space="0" w:color="auto"/>
                    <w:bottom w:val="none" w:sz="0" w:space="0" w:color="auto"/>
                    <w:right w:val="none" w:sz="0" w:space="0" w:color="auto"/>
                  </w:divBdr>
                  <w:divsChild>
                    <w:div w:id="357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365">
          <w:marLeft w:val="0"/>
          <w:marRight w:val="0"/>
          <w:marTop w:val="0"/>
          <w:marBottom w:val="0"/>
          <w:divBdr>
            <w:top w:val="none" w:sz="0" w:space="0" w:color="auto"/>
            <w:left w:val="none" w:sz="0" w:space="0" w:color="auto"/>
            <w:bottom w:val="none" w:sz="0" w:space="0" w:color="auto"/>
            <w:right w:val="none" w:sz="0" w:space="0" w:color="auto"/>
          </w:divBdr>
          <w:divsChild>
            <w:div w:id="20060273">
              <w:marLeft w:val="-225"/>
              <w:marRight w:val="-225"/>
              <w:marTop w:val="0"/>
              <w:marBottom w:val="0"/>
              <w:divBdr>
                <w:top w:val="none" w:sz="0" w:space="0" w:color="auto"/>
                <w:left w:val="none" w:sz="0" w:space="0" w:color="auto"/>
                <w:bottom w:val="none" w:sz="0" w:space="0" w:color="auto"/>
                <w:right w:val="none" w:sz="0" w:space="0" w:color="auto"/>
              </w:divBdr>
              <w:divsChild>
                <w:div w:id="1387678682">
                  <w:marLeft w:val="0"/>
                  <w:marRight w:val="0"/>
                  <w:marTop w:val="0"/>
                  <w:marBottom w:val="0"/>
                  <w:divBdr>
                    <w:top w:val="none" w:sz="0" w:space="0" w:color="auto"/>
                    <w:left w:val="none" w:sz="0" w:space="0" w:color="auto"/>
                    <w:bottom w:val="none" w:sz="0" w:space="0" w:color="auto"/>
                    <w:right w:val="none" w:sz="0" w:space="0" w:color="auto"/>
                  </w:divBdr>
                  <w:divsChild>
                    <w:div w:id="708140936">
                      <w:marLeft w:val="-225"/>
                      <w:marRight w:val="-225"/>
                      <w:marTop w:val="0"/>
                      <w:marBottom w:val="0"/>
                      <w:divBdr>
                        <w:top w:val="none" w:sz="0" w:space="0" w:color="auto"/>
                        <w:left w:val="none" w:sz="0" w:space="0" w:color="auto"/>
                        <w:bottom w:val="none" w:sz="0" w:space="0" w:color="auto"/>
                        <w:right w:val="none" w:sz="0" w:space="0" w:color="auto"/>
                      </w:divBdr>
                      <w:divsChild>
                        <w:div w:id="1729264553">
                          <w:marLeft w:val="0"/>
                          <w:marRight w:val="0"/>
                          <w:marTop w:val="0"/>
                          <w:marBottom w:val="0"/>
                          <w:divBdr>
                            <w:top w:val="none" w:sz="0" w:space="0" w:color="auto"/>
                            <w:left w:val="none" w:sz="0" w:space="0" w:color="auto"/>
                            <w:bottom w:val="none" w:sz="0" w:space="0" w:color="auto"/>
                            <w:right w:val="none" w:sz="0" w:space="0" w:color="auto"/>
                          </w:divBdr>
                        </w:div>
                      </w:divsChild>
                    </w:div>
                    <w:div w:id="948661708">
                      <w:marLeft w:val="-225"/>
                      <w:marRight w:val="-225"/>
                      <w:marTop w:val="225"/>
                      <w:marBottom w:val="225"/>
                      <w:divBdr>
                        <w:top w:val="none" w:sz="0" w:space="0" w:color="auto"/>
                        <w:left w:val="none" w:sz="0" w:space="0" w:color="auto"/>
                        <w:bottom w:val="none" w:sz="0" w:space="0" w:color="auto"/>
                        <w:right w:val="none" w:sz="0" w:space="0" w:color="auto"/>
                      </w:divBdr>
                      <w:divsChild>
                        <w:div w:id="196625501">
                          <w:marLeft w:val="0"/>
                          <w:marRight w:val="0"/>
                          <w:marTop w:val="0"/>
                          <w:marBottom w:val="0"/>
                          <w:divBdr>
                            <w:top w:val="none" w:sz="0" w:space="0" w:color="auto"/>
                            <w:left w:val="none" w:sz="0" w:space="0" w:color="auto"/>
                            <w:bottom w:val="none" w:sz="0" w:space="0" w:color="auto"/>
                            <w:right w:val="none" w:sz="0" w:space="0" w:color="auto"/>
                          </w:divBdr>
                        </w:div>
                        <w:div w:id="11192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79042">
      <w:bodyDiv w:val="1"/>
      <w:marLeft w:val="0"/>
      <w:marRight w:val="0"/>
      <w:marTop w:val="0"/>
      <w:marBottom w:val="0"/>
      <w:divBdr>
        <w:top w:val="none" w:sz="0" w:space="0" w:color="auto"/>
        <w:left w:val="none" w:sz="0" w:space="0" w:color="auto"/>
        <w:bottom w:val="none" w:sz="0" w:space="0" w:color="auto"/>
        <w:right w:val="none" w:sz="0" w:space="0" w:color="auto"/>
      </w:divBdr>
      <w:divsChild>
        <w:div w:id="1431000569">
          <w:marLeft w:val="0"/>
          <w:marRight w:val="0"/>
          <w:marTop w:val="225"/>
          <w:marBottom w:val="0"/>
          <w:divBdr>
            <w:top w:val="none" w:sz="0" w:space="0" w:color="auto"/>
            <w:left w:val="none" w:sz="0" w:space="0" w:color="auto"/>
            <w:bottom w:val="none" w:sz="0" w:space="0" w:color="auto"/>
            <w:right w:val="none" w:sz="0" w:space="0" w:color="auto"/>
          </w:divBdr>
        </w:div>
      </w:divsChild>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05160045">
      <w:bodyDiv w:val="1"/>
      <w:marLeft w:val="0"/>
      <w:marRight w:val="0"/>
      <w:marTop w:val="0"/>
      <w:marBottom w:val="0"/>
      <w:divBdr>
        <w:top w:val="none" w:sz="0" w:space="0" w:color="auto"/>
        <w:left w:val="none" w:sz="0" w:space="0" w:color="auto"/>
        <w:bottom w:val="none" w:sz="0" w:space="0" w:color="auto"/>
        <w:right w:val="none" w:sz="0" w:space="0" w:color="auto"/>
      </w:divBdr>
      <w:divsChild>
        <w:div w:id="1474982832">
          <w:marLeft w:val="0"/>
          <w:marRight w:val="0"/>
          <w:marTop w:val="0"/>
          <w:marBottom w:val="0"/>
          <w:divBdr>
            <w:top w:val="none" w:sz="0" w:space="0" w:color="auto"/>
            <w:left w:val="none" w:sz="0" w:space="0" w:color="auto"/>
            <w:bottom w:val="none" w:sz="0" w:space="0" w:color="auto"/>
            <w:right w:val="none" w:sz="0" w:space="0" w:color="auto"/>
          </w:divBdr>
          <w:divsChild>
            <w:div w:id="307589814">
              <w:marLeft w:val="240"/>
              <w:marRight w:val="0"/>
              <w:marTop w:val="48"/>
              <w:marBottom w:val="0"/>
              <w:divBdr>
                <w:top w:val="none" w:sz="0" w:space="0" w:color="auto"/>
                <w:left w:val="none" w:sz="0" w:space="0" w:color="auto"/>
                <w:bottom w:val="none" w:sz="0" w:space="0" w:color="auto"/>
                <w:right w:val="none" w:sz="0" w:space="0" w:color="auto"/>
              </w:divBdr>
              <w:divsChild>
                <w:div w:id="235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9569">
      <w:bodyDiv w:val="1"/>
      <w:marLeft w:val="0"/>
      <w:marRight w:val="0"/>
      <w:marTop w:val="0"/>
      <w:marBottom w:val="0"/>
      <w:divBdr>
        <w:top w:val="none" w:sz="0" w:space="0" w:color="auto"/>
        <w:left w:val="none" w:sz="0" w:space="0" w:color="auto"/>
        <w:bottom w:val="none" w:sz="0" w:space="0" w:color="auto"/>
        <w:right w:val="none" w:sz="0" w:space="0" w:color="auto"/>
      </w:divBdr>
      <w:divsChild>
        <w:div w:id="213346137">
          <w:marLeft w:val="0"/>
          <w:marRight w:val="0"/>
          <w:marTop w:val="0"/>
          <w:marBottom w:val="75"/>
          <w:divBdr>
            <w:top w:val="none" w:sz="0" w:space="0" w:color="auto"/>
            <w:left w:val="none" w:sz="0" w:space="0" w:color="auto"/>
            <w:bottom w:val="none" w:sz="0" w:space="0" w:color="auto"/>
            <w:right w:val="none" w:sz="0" w:space="0" w:color="auto"/>
          </w:divBdr>
          <w:divsChild>
            <w:div w:id="1517113103">
              <w:marLeft w:val="-300"/>
              <w:marRight w:val="-300"/>
              <w:marTop w:val="0"/>
              <w:marBottom w:val="0"/>
              <w:divBdr>
                <w:top w:val="none" w:sz="0" w:space="0" w:color="auto"/>
                <w:left w:val="none" w:sz="0" w:space="0" w:color="auto"/>
                <w:bottom w:val="none" w:sz="0" w:space="0" w:color="auto"/>
                <w:right w:val="none" w:sz="0" w:space="0" w:color="auto"/>
              </w:divBdr>
              <w:divsChild>
                <w:div w:id="626660379">
                  <w:marLeft w:val="0"/>
                  <w:marRight w:val="0"/>
                  <w:marTop w:val="0"/>
                  <w:marBottom w:val="0"/>
                  <w:divBdr>
                    <w:top w:val="none" w:sz="0" w:space="0" w:color="auto"/>
                    <w:left w:val="none" w:sz="0" w:space="0" w:color="auto"/>
                    <w:bottom w:val="none" w:sz="0" w:space="0" w:color="auto"/>
                    <w:right w:val="none" w:sz="0" w:space="0" w:color="auto"/>
                  </w:divBdr>
                </w:div>
              </w:divsChild>
            </w:div>
            <w:div w:id="1934243714">
              <w:marLeft w:val="0"/>
              <w:marRight w:val="0"/>
              <w:marTop w:val="0"/>
              <w:marBottom w:val="0"/>
              <w:divBdr>
                <w:top w:val="none" w:sz="0" w:space="0" w:color="auto"/>
                <w:left w:val="none" w:sz="0" w:space="0" w:color="auto"/>
                <w:bottom w:val="none" w:sz="0" w:space="0" w:color="auto"/>
                <w:right w:val="none" w:sz="0" w:space="0" w:color="auto"/>
              </w:divBdr>
            </w:div>
          </w:divsChild>
        </w:div>
        <w:div w:id="1032879482">
          <w:marLeft w:val="0"/>
          <w:marRight w:val="0"/>
          <w:marTop w:val="0"/>
          <w:marBottom w:val="0"/>
          <w:divBdr>
            <w:top w:val="none" w:sz="0" w:space="0" w:color="auto"/>
            <w:left w:val="none" w:sz="0" w:space="0" w:color="auto"/>
            <w:bottom w:val="none" w:sz="0" w:space="0" w:color="auto"/>
            <w:right w:val="none" w:sz="0" w:space="0" w:color="auto"/>
          </w:divBdr>
          <w:divsChild>
            <w:div w:id="1155992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040249">
      <w:bodyDiv w:val="1"/>
      <w:marLeft w:val="0"/>
      <w:marRight w:val="0"/>
      <w:marTop w:val="0"/>
      <w:marBottom w:val="0"/>
      <w:divBdr>
        <w:top w:val="none" w:sz="0" w:space="0" w:color="auto"/>
        <w:left w:val="none" w:sz="0" w:space="0" w:color="auto"/>
        <w:bottom w:val="none" w:sz="0" w:space="0" w:color="auto"/>
        <w:right w:val="none" w:sz="0" w:space="0" w:color="auto"/>
      </w:divBdr>
      <w:divsChild>
        <w:div w:id="1230458847">
          <w:marLeft w:val="0"/>
          <w:marRight w:val="0"/>
          <w:marTop w:val="0"/>
          <w:marBottom w:val="0"/>
          <w:divBdr>
            <w:top w:val="none" w:sz="0" w:space="0" w:color="auto"/>
            <w:left w:val="none" w:sz="0" w:space="0" w:color="auto"/>
            <w:bottom w:val="none" w:sz="0" w:space="0" w:color="auto"/>
            <w:right w:val="none" w:sz="0" w:space="0" w:color="auto"/>
          </w:divBdr>
          <w:divsChild>
            <w:div w:id="1453746095">
              <w:marLeft w:val="0"/>
              <w:marRight w:val="0"/>
              <w:marTop w:val="0"/>
              <w:marBottom w:val="0"/>
              <w:divBdr>
                <w:top w:val="single" w:sz="6" w:space="23" w:color="ECECEC"/>
                <w:left w:val="single" w:sz="6" w:space="0" w:color="ECECEC"/>
                <w:bottom w:val="single" w:sz="6" w:space="0" w:color="ECECEC"/>
                <w:right w:val="single" w:sz="6" w:space="0" w:color="ECECEC"/>
              </w:divBdr>
              <w:divsChild>
                <w:div w:id="523906290">
                  <w:marLeft w:val="0"/>
                  <w:marRight w:val="0"/>
                  <w:marTop w:val="0"/>
                  <w:marBottom w:val="0"/>
                  <w:divBdr>
                    <w:top w:val="none" w:sz="0" w:space="0" w:color="auto"/>
                    <w:left w:val="none" w:sz="0" w:space="0" w:color="auto"/>
                    <w:bottom w:val="none" w:sz="0" w:space="0" w:color="auto"/>
                    <w:right w:val="none" w:sz="0" w:space="0" w:color="auto"/>
                  </w:divBdr>
                  <w:divsChild>
                    <w:div w:id="244343265">
                      <w:marLeft w:val="0"/>
                      <w:marRight w:val="0"/>
                      <w:marTop w:val="0"/>
                      <w:marBottom w:val="0"/>
                      <w:divBdr>
                        <w:top w:val="none" w:sz="0" w:space="0" w:color="auto"/>
                        <w:left w:val="none" w:sz="0" w:space="0" w:color="auto"/>
                        <w:bottom w:val="none" w:sz="0" w:space="0" w:color="auto"/>
                        <w:right w:val="none" w:sz="0" w:space="0" w:color="auto"/>
                      </w:divBdr>
                      <w:divsChild>
                        <w:div w:id="1282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63509210">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38329005">
      <w:bodyDiv w:val="1"/>
      <w:marLeft w:val="0"/>
      <w:marRight w:val="0"/>
      <w:marTop w:val="0"/>
      <w:marBottom w:val="0"/>
      <w:divBdr>
        <w:top w:val="none" w:sz="0" w:space="0" w:color="auto"/>
        <w:left w:val="none" w:sz="0" w:space="0" w:color="auto"/>
        <w:bottom w:val="none" w:sz="0" w:space="0" w:color="auto"/>
        <w:right w:val="none" w:sz="0" w:space="0" w:color="auto"/>
      </w:divBdr>
      <w:divsChild>
        <w:div w:id="54860794">
          <w:marLeft w:val="0"/>
          <w:marRight w:val="0"/>
          <w:marTop w:val="0"/>
          <w:marBottom w:val="0"/>
          <w:divBdr>
            <w:top w:val="none" w:sz="0" w:space="0" w:color="auto"/>
            <w:left w:val="none" w:sz="0" w:space="0" w:color="auto"/>
            <w:bottom w:val="none" w:sz="0" w:space="0" w:color="auto"/>
            <w:right w:val="none" w:sz="0" w:space="0" w:color="auto"/>
          </w:divBdr>
          <w:divsChild>
            <w:div w:id="130248982">
              <w:marLeft w:val="0"/>
              <w:marRight w:val="0"/>
              <w:marTop w:val="0"/>
              <w:marBottom w:val="0"/>
              <w:divBdr>
                <w:top w:val="none" w:sz="0" w:space="0" w:color="auto"/>
                <w:left w:val="none" w:sz="0" w:space="0" w:color="auto"/>
                <w:bottom w:val="none" w:sz="0" w:space="0" w:color="auto"/>
                <w:right w:val="none" w:sz="0" w:space="0" w:color="auto"/>
              </w:divBdr>
              <w:divsChild>
                <w:div w:id="602542278">
                  <w:marLeft w:val="0"/>
                  <w:marRight w:val="0"/>
                  <w:marTop w:val="0"/>
                  <w:marBottom w:val="0"/>
                  <w:divBdr>
                    <w:top w:val="none" w:sz="0" w:space="0" w:color="auto"/>
                    <w:left w:val="none" w:sz="0" w:space="0" w:color="auto"/>
                    <w:bottom w:val="none" w:sz="0" w:space="0" w:color="auto"/>
                    <w:right w:val="none" w:sz="0" w:space="0" w:color="auto"/>
                  </w:divBdr>
                  <w:divsChild>
                    <w:div w:id="667447048">
                      <w:marLeft w:val="0"/>
                      <w:marRight w:val="0"/>
                      <w:marTop w:val="0"/>
                      <w:marBottom w:val="0"/>
                      <w:divBdr>
                        <w:top w:val="none" w:sz="0" w:space="0" w:color="auto"/>
                        <w:left w:val="none" w:sz="0" w:space="0" w:color="auto"/>
                        <w:bottom w:val="none" w:sz="0" w:space="0" w:color="auto"/>
                        <w:right w:val="none" w:sz="0" w:space="0" w:color="auto"/>
                      </w:divBdr>
                      <w:divsChild>
                        <w:div w:id="1671984918">
                          <w:marLeft w:val="0"/>
                          <w:marRight w:val="0"/>
                          <w:marTop w:val="0"/>
                          <w:marBottom w:val="0"/>
                          <w:divBdr>
                            <w:top w:val="none" w:sz="0" w:space="0" w:color="auto"/>
                            <w:left w:val="none" w:sz="0" w:space="0" w:color="auto"/>
                            <w:bottom w:val="none" w:sz="0" w:space="0" w:color="auto"/>
                            <w:right w:val="none" w:sz="0" w:space="0" w:color="auto"/>
                          </w:divBdr>
                          <w:divsChild>
                            <w:div w:id="679310570">
                              <w:marLeft w:val="0"/>
                              <w:marRight w:val="0"/>
                              <w:marTop w:val="0"/>
                              <w:marBottom w:val="0"/>
                              <w:divBdr>
                                <w:top w:val="none" w:sz="0" w:space="0" w:color="auto"/>
                                <w:left w:val="none" w:sz="0" w:space="0" w:color="auto"/>
                                <w:bottom w:val="none" w:sz="0" w:space="0" w:color="auto"/>
                                <w:right w:val="none" w:sz="0" w:space="0" w:color="auto"/>
                              </w:divBdr>
                              <w:divsChild>
                                <w:div w:id="588271793">
                                  <w:marLeft w:val="0"/>
                                  <w:marRight w:val="0"/>
                                  <w:marTop w:val="0"/>
                                  <w:marBottom w:val="0"/>
                                  <w:divBdr>
                                    <w:top w:val="none" w:sz="0" w:space="0" w:color="auto"/>
                                    <w:left w:val="none" w:sz="0" w:space="0" w:color="auto"/>
                                    <w:bottom w:val="none" w:sz="0" w:space="0" w:color="auto"/>
                                    <w:right w:val="none" w:sz="0" w:space="0" w:color="auto"/>
                                  </w:divBdr>
                                  <w:divsChild>
                                    <w:div w:id="1914076727">
                                      <w:marLeft w:val="0"/>
                                      <w:marRight w:val="0"/>
                                      <w:marTop w:val="0"/>
                                      <w:marBottom w:val="0"/>
                                      <w:divBdr>
                                        <w:top w:val="none" w:sz="0" w:space="0" w:color="auto"/>
                                        <w:left w:val="none" w:sz="0" w:space="0" w:color="auto"/>
                                        <w:bottom w:val="none" w:sz="0" w:space="0" w:color="auto"/>
                                        <w:right w:val="none" w:sz="0" w:space="0" w:color="auto"/>
                                      </w:divBdr>
                                      <w:divsChild>
                                        <w:div w:id="895046151">
                                          <w:marLeft w:val="0"/>
                                          <w:marRight w:val="0"/>
                                          <w:marTop w:val="0"/>
                                          <w:marBottom w:val="0"/>
                                          <w:divBdr>
                                            <w:top w:val="none" w:sz="0" w:space="0" w:color="auto"/>
                                            <w:left w:val="none" w:sz="0" w:space="0" w:color="auto"/>
                                            <w:bottom w:val="none" w:sz="0" w:space="0" w:color="auto"/>
                                            <w:right w:val="none" w:sz="0" w:space="0" w:color="auto"/>
                                          </w:divBdr>
                                          <w:divsChild>
                                            <w:div w:id="657415796">
                                              <w:marLeft w:val="0"/>
                                              <w:marRight w:val="0"/>
                                              <w:marTop w:val="0"/>
                                              <w:marBottom w:val="0"/>
                                              <w:divBdr>
                                                <w:top w:val="none" w:sz="0" w:space="0" w:color="auto"/>
                                                <w:left w:val="none" w:sz="0" w:space="0" w:color="auto"/>
                                                <w:bottom w:val="none" w:sz="0" w:space="0" w:color="auto"/>
                                                <w:right w:val="none" w:sz="0" w:space="0" w:color="auto"/>
                                              </w:divBdr>
                                              <w:divsChild>
                                                <w:div w:id="1829051325">
                                                  <w:marLeft w:val="0"/>
                                                  <w:marRight w:val="0"/>
                                                  <w:marTop w:val="0"/>
                                                  <w:marBottom w:val="0"/>
                                                  <w:divBdr>
                                                    <w:top w:val="none" w:sz="0" w:space="0" w:color="auto"/>
                                                    <w:left w:val="none" w:sz="0" w:space="0" w:color="auto"/>
                                                    <w:bottom w:val="none" w:sz="0" w:space="0" w:color="auto"/>
                                                    <w:right w:val="none" w:sz="0" w:space="0" w:color="auto"/>
                                                  </w:divBdr>
                                                  <w:divsChild>
                                                    <w:div w:id="1425422426">
                                                      <w:marLeft w:val="0"/>
                                                      <w:marRight w:val="0"/>
                                                      <w:marTop w:val="0"/>
                                                      <w:marBottom w:val="0"/>
                                                      <w:divBdr>
                                                        <w:top w:val="none" w:sz="0" w:space="0" w:color="auto"/>
                                                        <w:left w:val="none" w:sz="0" w:space="0" w:color="auto"/>
                                                        <w:bottom w:val="none" w:sz="0" w:space="0" w:color="auto"/>
                                                        <w:right w:val="none" w:sz="0" w:space="0" w:color="auto"/>
                                                      </w:divBdr>
                                                      <w:divsChild>
                                                        <w:div w:id="189026835">
                                                          <w:marLeft w:val="0"/>
                                                          <w:marRight w:val="0"/>
                                                          <w:marTop w:val="0"/>
                                                          <w:marBottom w:val="0"/>
                                                          <w:divBdr>
                                                            <w:top w:val="none" w:sz="0" w:space="0" w:color="auto"/>
                                                            <w:left w:val="none" w:sz="0" w:space="0" w:color="auto"/>
                                                            <w:bottom w:val="none" w:sz="0" w:space="0" w:color="auto"/>
                                                            <w:right w:val="none" w:sz="0" w:space="0" w:color="auto"/>
                                                          </w:divBdr>
                                                          <w:divsChild>
                                                            <w:div w:id="1979606101">
                                                              <w:marLeft w:val="0"/>
                                                              <w:marRight w:val="0"/>
                                                              <w:marTop w:val="0"/>
                                                              <w:marBottom w:val="0"/>
                                                              <w:divBdr>
                                                                <w:top w:val="none" w:sz="0" w:space="0" w:color="auto"/>
                                                                <w:left w:val="none" w:sz="0" w:space="0" w:color="auto"/>
                                                                <w:bottom w:val="none" w:sz="0" w:space="0" w:color="auto"/>
                                                                <w:right w:val="none" w:sz="0" w:space="0" w:color="auto"/>
                                                              </w:divBdr>
                                                            </w:div>
                                                            <w:div w:id="985625295">
                                                              <w:marLeft w:val="0"/>
                                                              <w:marRight w:val="0"/>
                                                              <w:marTop w:val="0"/>
                                                              <w:marBottom w:val="0"/>
                                                              <w:divBdr>
                                                                <w:top w:val="none" w:sz="0" w:space="0" w:color="auto"/>
                                                                <w:left w:val="none" w:sz="0" w:space="0" w:color="auto"/>
                                                                <w:bottom w:val="none" w:sz="0" w:space="0" w:color="auto"/>
                                                                <w:right w:val="none" w:sz="0" w:space="0" w:color="auto"/>
                                                              </w:divBdr>
                                                            </w:div>
                                                            <w:div w:id="6135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037529">
      <w:bodyDiv w:val="1"/>
      <w:marLeft w:val="0"/>
      <w:marRight w:val="0"/>
      <w:marTop w:val="0"/>
      <w:marBottom w:val="0"/>
      <w:divBdr>
        <w:top w:val="none" w:sz="0" w:space="0" w:color="auto"/>
        <w:left w:val="none" w:sz="0" w:space="0" w:color="auto"/>
        <w:bottom w:val="none" w:sz="0" w:space="0" w:color="auto"/>
        <w:right w:val="none" w:sz="0" w:space="0" w:color="auto"/>
      </w:divBdr>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62068065">
      <w:bodyDiv w:val="1"/>
      <w:marLeft w:val="0"/>
      <w:marRight w:val="0"/>
      <w:marTop w:val="0"/>
      <w:marBottom w:val="0"/>
      <w:divBdr>
        <w:top w:val="none" w:sz="0" w:space="0" w:color="auto"/>
        <w:left w:val="none" w:sz="0" w:space="0" w:color="auto"/>
        <w:bottom w:val="none" w:sz="0" w:space="0" w:color="auto"/>
        <w:right w:val="none" w:sz="0" w:space="0" w:color="auto"/>
      </w:divBdr>
      <w:divsChild>
        <w:div w:id="739248789">
          <w:marLeft w:val="0"/>
          <w:marRight w:val="0"/>
          <w:marTop w:val="0"/>
          <w:marBottom w:val="0"/>
          <w:divBdr>
            <w:top w:val="none" w:sz="0" w:space="0" w:color="auto"/>
            <w:left w:val="none" w:sz="0" w:space="0" w:color="auto"/>
            <w:bottom w:val="none" w:sz="0" w:space="0" w:color="auto"/>
            <w:right w:val="none" w:sz="0" w:space="0" w:color="auto"/>
          </w:divBdr>
        </w:div>
        <w:div w:id="2063406811">
          <w:marLeft w:val="0"/>
          <w:marRight w:val="0"/>
          <w:marTop w:val="0"/>
          <w:marBottom w:val="0"/>
          <w:divBdr>
            <w:top w:val="none" w:sz="0" w:space="0" w:color="auto"/>
            <w:left w:val="none" w:sz="0" w:space="0" w:color="auto"/>
            <w:bottom w:val="none" w:sz="0" w:space="0" w:color="auto"/>
            <w:right w:val="none" w:sz="0" w:space="0" w:color="auto"/>
          </w:divBdr>
        </w:div>
      </w:divsChild>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76485219">
      <w:bodyDiv w:val="1"/>
      <w:marLeft w:val="0"/>
      <w:marRight w:val="0"/>
      <w:marTop w:val="0"/>
      <w:marBottom w:val="0"/>
      <w:divBdr>
        <w:top w:val="none" w:sz="0" w:space="0" w:color="auto"/>
        <w:left w:val="none" w:sz="0" w:space="0" w:color="auto"/>
        <w:bottom w:val="none" w:sz="0" w:space="0" w:color="auto"/>
        <w:right w:val="none" w:sz="0" w:space="0" w:color="auto"/>
      </w:divBdr>
      <w:divsChild>
        <w:div w:id="142506623">
          <w:marLeft w:val="0"/>
          <w:marRight w:val="0"/>
          <w:marTop w:val="0"/>
          <w:marBottom w:val="0"/>
          <w:divBdr>
            <w:top w:val="none" w:sz="0" w:space="0" w:color="auto"/>
            <w:left w:val="none" w:sz="0" w:space="0" w:color="auto"/>
            <w:bottom w:val="none" w:sz="0" w:space="0" w:color="auto"/>
            <w:right w:val="none" w:sz="0" w:space="0" w:color="auto"/>
          </w:divBdr>
          <w:divsChild>
            <w:div w:id="43414446">
              <w:marLeft w:val="0"/>
              <w:marRight w:val="0"/>
              <w:marTop w:val="0"/>
              <w:marBottom w:val="0"/>
              <w:divBdr>
                <w:top w:val="none" w:sz="0" w:space="0" w:color="auto"/>
                <w:left w:val="none" w:sz="0" w:space="0" w:color="auto"/>
                <w:bottom w:val="none" w:sz="0" w:space="0" w:color="auto"/>
                <w:right w:val="none" w:sz="0" w:space="0" w:color="auto"/>
              </w:divBdr>
            </w:div>
          </w:divsChild>
        </w:div>
        <w:div w:id="575750234">
          <w:marLeft w:val="0"/>
          <w:marRight w:val="0"/>
          <w:marTop w:val="0"/>
          <w:marBottom w:val="0"/>
          <w:divBdr>
            <w:top w:val="none" w:sz="0" w:space="0" w:color="auto"/>
            <w:left w:val="none" w:sz="0" w:space="0" w:color="auto"/>
            <w:bottom w:val="none" w:sz="0" w:space="0" w:color="auto"/>
            <w:right w:val="none" w:sz="0" w:space="0" w:color="auto"/>
          </w:divBdr>
          <w:divsChild>
            <w:div w:id="1897474749">
              <w:marLeft w:val="0"/>
              <w:marRight w:val="0"/>
              <w:marTop w:val="0"/>
              <w:marBottom w:val="0"/>
              <w:divBdr>
                <w:top w:val="none" w:sz="0" w:space="0" w:color="auto"/>
                <w:left w:val="none" w:sz="0" w:space="0" w:color="auto"/>
                <w:bottom w:val="none" w:sz="0" w:space="0" w:color="auto"/>
                <w:right w:val="none" w:sz="0" w:space="0" w:color="auto"/>
              </w:divBdr>
              <w:divsChild>
                <w:div w:id="2034110635">
                  <w:marLeft w:val="0"/>
                  <w:marRight w:val="0"/>
                  <w:marTop w:val="0"/>
                  <w:marBottom w:val="0"/>
                  <w:divBdr>
                    <w:top w:val="none" w:sz="0" w:space="0" w:color="auto"/>
                    <w:left w:val="none" w:sz="0" w:space="0" w:color="auto"/>
                    <w:bottom w:val="none" w:sz="0" w:space="0" w:color="auto"/>
                    <w:right w:val="none" w:sz="0" w:space="0" w:color="auto"/>
                  </w:divBdr>
                  <w:divsChild>
                    <w:div w:id="1947695336">
                      <w:marLeft w:val="0"/>
                      <w:marRight w:val="0"/>
                      <w:marTop w:val="0"/>
                      <w:marBottom w:val="0"/>
                      <w:divBdr>
                        <w:top w:val="none" w:sz="0" w:space="0" w:color="auto"/>
                        <w:left w:val="none" w:sz="0" w:space="0" w:color="auto"/>
                        <w:bottom w:val="none" w:sz="0" w:space="0" w:color="auto"/>
                        <w:right w:val="none" w:sz="0" w:space="0" w:color="auto"/>
                      </w:divBdr>
                      <w:divsChild>
                        <w:div w:id="1322781190">
                          <w:marLeft w:val="0"/>
                          <w:marRight w:val="0"/>
                          <w:marTop w:val="0"/>
                          <w:marBottom w:val="0"/>
                          <w:divBdr>
                            <w:top w:val="none" w:sz="0" w:space="0" w:color="auto"/>
                            <w:left w:val="none" w:sz="0" w:space="0" w:color="auto"/>
                            <w:bottom w:val="none" w:sz="0" w:space="0" w:color="auto"/>
                            <w:right w:val="none" w:sz="0" w:space="0" w:color="auto"/>
                          </w:divBdr>
                          <w:divsChild>
                            <w:div w:id="2144543288">
                              <w:marLeft w:val="0"/>
                              <w:marRight w:val="0"/>
                              <w:marTop w:val="0"/>
                              <w:marBottom w:val="0"/>
                              <w:divBdr>
                                <w:top w:val="none" w:sz="0" w:space="0" w:color="auto"/>
                                <w:left w:val="none" w:sz="0" w:space="0" w:color="auto"/>
                                <w:bottom w:val="none" w:sz="0" w:space="0" w:color="auto"/>
                                <w:right w:val="none" w:sz="0" w:space="0" w:color="auto"/>
                              </w:divBdr>
                            </w:div>
                          </w:divsChild>
                        </w:div>
                        <w:div w:id="139663564">
                          <w:marLeft w:val="0"/>
                          <w:marRight w:val="0"/>
                          <w:marTop w:val="0"/>
                          <w:marBottom w:val="0"/>
                          <w:divBdr>
                            <w:top w:val="none" w:sz="0" w:space="0" w:color="auto"/>
                            <w:left w:val="none" w:sz="0" w:space="0" w:color="auto"/>
                            <w:bottom w:val="none" w:sz="0" w:space="0" w:color="auto"/>
                            <w:right w:val="none" w:sz="0" w:space="0" w:color="auto"/>
                          </w:divBdr>
                          <w:divsChild>
                            <w:div w:id="1816099442">
                              <w:marLeft w:val="0"/>
                              <w:marRight w:val="0"/>
                              <w:marTop w:val="0"/>
                              <w:marBottom w:val="0"/>
                              <w:divBdr>
                                <w:top w:val="none" w:sz="0" w:space="0" w:color="auto"/>
                                <w:left w:val="none" w:sz="0" w:space="0" w:color="auto"/>
                                <w:bottom w:val="none" w:sz="0" w:space="0" w:color="auto"/>
                                <w:right w:val="none" w:sz="0" w:space="0" w:color="auto"/>
                              </w:divBdr>
                              <w:divsChild>
                                <w:div w:id="362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63">
                          <w:marLeft w:val="0"/>
                          <w:marRight w:val="0"/>
                          <w:marTop w:val="0"/>
                          <w:marBottom w:val="0"/>
                          <w:divBdr>
                            <w:top w:val="none" w:sz="0" w:space="0" w:color="auto"/>
                            <w:left w:val="none" w:sz="0" w:space="0" w:color="auto"/>
                            <w:bottom w:val="none" w:sz="0" w:space="0" w:color="auto"/>
                            <w:right w:val="none" w:sz="0" w:space="0" w:color="auto"/>
                          </w:divBdr>
                        </w:div>
                      </w:divsChild>
                    </w:div>
                    <w:div w:id="482235855">
                      <w:marLeft w:val="0"/>
                      <w:marRight w:val="0"/>
                      <w:marTop w:val="0"/>
                      <w:marBottom w:val="0"/>
                      <w:divBdr>
                        <w:top w:val="none" w:sz="0" w:space="0" w:color="auto"/>
                        <w:left w:val="none" w:sz="0" w:space="0" w:color="auto"/>
                        <w:bottom w:val="none" w:sz="0" w:space="0" w:color="auto"/>
                        <w:right w:val="none" w:sz="0" w:space="0" w:color="auto"/>
                      </w:divBdr>
                      <w:divsChild>
                        <w:div w:id="1881362435">
                          <w:marLeft w:val="0"/>
                          <w:marRight w:val="0"/>
                          <w:marTop w:val="0"/>
                          <w:marBottom w:val="0"/>
                          <w:divBdr>
                            <w:top w:val="none" w:sz="0" w:space="0" w:color="auto"/>
                            <w:left w:val="none" w:sz="0" w:space="0" w:color="auto"/>
                            <w:bottom w:val="none" w:sz="0" w:space="0" w:color="auto"/>
                            <w:right w:val="none" w:sz="0" w:space="0" w:color="auto"/>
                          </w:divBdr>
                          <w:divsChild>
                            <w:div w:id="1249772260">
                              <w:marLeft w:val="0"/>
                              <w:marRight w:val="0"/>
                              <w:marTop w:val="0"/>
                              <w:marBottom w:val="0"/>
                              <w:divBdr>
                                <w:top w:val="none" w:sz="0" w:space="0" w:color="auto"/>
                                <w:left w:val="none" w:sz="0" w:space="0" w:color="auto"/>
                                <w:bottom w:val="none" w:sz="0" w:space="0" w:color="auto"/>
                                <w:right w:val="none" w:sz="0" w:space="0" w:color="auto"/>
                              </w:divBdr>
                              <w:divsChild>
                                <w:div w:id="2013482986">
                                  <w:marLeft w:val="0"/>
                                  <w:marRight w:val="0"/>
                                  <w:marTop w:val="0"/>
                                  <w:marBottom w:val="0"/>
                                  <w:divBdr>
                                    <w:top w:val="none" w:sz="0" w:space="0" w:color="auto"/>
                                    <w:left w:val="none" w:sz="0" w:space="0" w:color="auto"/>
                                    <w:bottom w:val="none" w:sz="0" w:space="0" w:color="auto"/>
                                    <w:right w:val="none" w:sz="0" w:space="0" w:color="auto"/>
                                  </w:divBdr>
                                </w:div>
                                <w:div w:id="1376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2643">
                  <w:marLeft w:val="0"/>
                  <w:marRight w:val="0"/>
                  <w:marTop w:val="0"/>
                  <w:marBottom w:val="0"/>
                  <w:divBdr>
                    <w:top w:val="none" w:sz="0" w:space="0" w:color="auto"/>
                    <w:left w:val="none" w:sz="0" w:space="0" w:color="auto"/>
                    <w:bottom w:val="none" w:sz="0" w:space="0" w:color="auto"/>
                    <w:right w:val="none" w:sz="0" w:space="0" w:color="auto"/>
                  </w:divBdr>
                  <w:divsChild>
                    <w:div w:id="2128045414">
                      <w:marLeft w:val="0"/>
                      <w:marRight w:val="0"/>
                      <w:marTop w:val="0"/>
                      <w:marBottom w:val="0"/>
                      <w:divBdr>
                        <w:top w:val="none" w:sz="0" w:space="0" w:color="auto"/>
                        <w:left w:val="none" w:sz="0" w:space="0" w:color="auto"/>
                        <w:bottom w:val="none" w:sz="0" w:space="0" w:color="auto"/>
                        <w:right w:val="none" w:sz="0" w:space="0" w:color="auto"/>
                      </w:divBdr>
                      <w:divsChild>
                        <w:div w:id="1993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253">
                  <w:marLeft w:val="0"/>
                  <w:marRight w:val="0"/>
                  <w:marTop w:val="0"/>
                  <w:marBottom w:val="0"/>
                  <w:divBdr>
                    <w:top w:val="none" w:sz="0" w:space="0" w:color="auto"/>
                    <w:left w:val="none" w:sz="0" w:space="0" w:color="auto"/>
                    <w:bottom w:val="none" w:sz="0" w:space="0" w:color="auto"/>
                    <w:right w:val="none" w:sz="0" w:space="0" w:color="auto"/>
                  </w:divBdr>
                  <w:divsChild>
                    <w:div w:id="1869179536">
                      <w:marLeft w:val="0"/>
                      <w:marRight w:val="0"/>
                      <w:marTop w:val="0"/>
                      <w:marBottom w:val="0"/>
                      <w:divBdr>
                        <w:top w:val="none" w:sz="0" w:space="0" w:color="auto"/>
                        <w:left w:val="none" w:sz="0" w:space="0" w:color="auto"/>
                        <w:bottom w:val="none" w:sz="0" w:space="0" w:color="auto"/>
                        <w:right w:val="none" w:sz="0" w:space="0" w:color="auto"/>
                      </w:divBdr>
                      <w:divsChild>
                        <w:div w:id="1061446325">
                          <w:marLeft w:val="0"/>
                          <w:marRight w:val="0"/>
                          <w:marTop w:val="0"/>
                          <w:marBottom w:val="0"/>
                          <w:divBdr>
                            <w:top w:val="none" w:sz="0" w:space="0" w:color="auto"/>
                            <w:left w:val="none" w:sz="0" w:space="0" w:color="auto"/>
                            <w:bottom w:val="none" w:sz="0" w:space="0" w:color="auto"/>
                            <w:right w:val="none" w:sz="0" w:space="0" w:color="auto"/>
                          </w:divBdr>
                          <w:divsChild>
                            <w:div w:id="840311912">
                              <w:marLeft w:val="0"/>
                              <w:marRight w:val="0"/>
                              <w:marTop w:val="0"/>
                              <w:marBottom w:val="0"/>
                              <w:divBdr>
                                <w:top w:val="none" w:sz="0" w:space="0" w:color="auto"/>
                                <w:left w:val="none" w:sz="0" w:space="0" w:color="auto"/>
                                <w:bottom w:val="none" w:sz="0" w:space="0" w:color="auto"/>
                                <w:right w:val="none" w:sz="0" w:space="0" w:color="auto"/>
                              </w:divBdr>
                              <w:divsChild>
                                <w:div w:id="670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839968">
      <w:bodyDiv w:val="1"/>
      <w:marLeft w:val="0"/>
      <w:marRight w:val="0"/>
      <w:marTop w:val="0"/>
      <w:marBottom w:val="0"/>
      <w:divBdr>
        <w:top w:val="none" w:sz="0" w:space="0" w:color="auto"/>
        <w:left w:val="none" w:sz="0" w:space="0" w:color="auto"/>
        <w:bottom w:val="none" w:sz="0" w:space="0" w:color="auto"/>
        <w:right w:val="none" w:sz="0" w:space="0" w:color="auto"/>
      </w:divBdr>
      <w:divsChild>
        <w:div w:id="175966351">
          <w:marLeft w:val="0"/>
          <w:marRight w:val="0"/>
          <w:marTop w:val="0"/>
          <w:marBottom w:val="0"/>
          <w:divBdr>
            <w:top w:val="none" w:sz="0" w:space="0" w:color="auto"/>
            <w:left w:val="none" w:sz="0" w:space="0" w:color="auto"/>
            <w:bottom w:val="none" w:sz="0" w:space="0" w:color="auto"/>
            <w:right w:val="none" w:sz="0" w:space="0" w:color="auto"/>
          </w:divBdr>
          <w:divsChild>
            <w:div w:id="19161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276">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8789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811">
          <w:marLeft w:val="0"/>
          <w:marRight w:val="0"/>
          <w:marTop w:val="0"/>
          <w:marBottom w:val="0"/>
          <w:divBdr>
            <w:top w:val="none" w:sz="0" w:space="0" w:color="auto"/>
            <w:left w:val="none" w:sz="0" w:space="0" w:color="auto"/>
            <w:bottom w:val="none" w:sz="0" w:space="0" w:color="auto"/>
            <w:right w:val="none" w:sz="0" w:space="0" w:color="auto"/>
          </w:divBdr>
        </w:div>
        <w:div w:id="823394820">
          <w:marLeft w:val="0"/>
          <w:marRight w:val="0"/>
          <w:marTop w:val="0"/>
          <w:marBottom w:val="0"/>
          <w:divBdr>
            <w:top w:val="none" w:sz="0" w:space="0" w:color="auto"/>
            <w:left w:val="none" w:sz="0" w:space="0" w:color="auto"/>
            <w:bottom w:val="none" w:sz="0" w:space="0" w:color="auto"/>
            <w:right w:val="none" w:sz="0" w:space="0" w:color="auto"/>
          </w:divBdr>
        </w:div>
        <w:div w:id="1395203386">
          <w:marLeft w:val="0"/>
          <w:marRight w:val="0"/>
          <w:marTop w:val="0"/>
          <w:marBottom w:val="0"/>
          <w:divBdr>
            <w:top w:val="none" w:sz="0" w:space="0" w:color="auto"/>
            <w:left w:val="none" w:sz="0" w:space="0" w:color="auto"/>
            <w:bottom w:val="none" w:sz="0" w:space="0" w:color="auto"/>
            <w:right w:val="none" w:sz="0" w:space="0" w:color="auto"/>
          </w:divBdr>
        </w:div>
        <w:div w:id="1771121798">
          <w:marLeft w:val="0"/>
          <w:marRight w:val="0"/>
          <w:marTop w:val="288"/>
          <w:marBottom w:val="100"/>
          <w:divBdr>
            <w:top w:val="none" w:sz="0" w:space="0" w:color="auto"/>
            <w:left w:val="none" w:sz="0" w:space="0" w:color="auto"/>
            <w:bottom w:val="none" w:sz="0" w:space="0" w:color="auto"/>
            <w:right w:val="none" w:sz="0" w:space="0" w:color="auto"/>
          </w:divBdr>
          <w:divsChild>
            <w:div w:id="1114666298">
              <w:marLeft w:val="0"/>
              <w:marRight w:val="0"/>
              <w:marTop w:val="0"/>
              <w:marBottom w:val="0"/>
              <w:divBdr>
                <w:top w:val="none" w:sz="0" w:space="0" w:color="auto"/>
                <w:left w:val="none" w:sz="0" w:space="0" w:color="auto"/>
                <w:bottom w:val="none" w:sz="0" w:space="0" w:color="auto"/>
                <w:right w:val="none" w:sz="0" w:space="0" w:color="auto"/>
              </w:divBdr>
            </w:div>
          </w:divsChild>
        </w:div>
        <w:div w:id="846141983">
          <w:marLeft w:val="0"/>
          <w:marRight w:val="0"/>
          <w:marTop w:val="432"/>
          <w:marBottom w:val="100"/>
          <w:divBdr>
            <w:top w:val="none" w:sz="0" w:space="0" w:color="auto"/>
            <w:left w:val="none" w:sz="0" w:space="0" w:color="auto"/>
            <w:bottom w:val="none" w:sz="0" w:space="0" w:color="auto"/>
            <w:right w:val="none" w:sz="0" w:space="0" w:color="auto"/>
          </w:divBdr>
        </w:div>
        <w:div w:id="938561183">
          <w:marLeft w:val="0"/>
          <w:marRight w:val="0"/>
          <w:marTop w:val="288"/>
          <w:marBottom w:val="100"/>
          <w:divBdr>
            <w:top w:val="none" w:sz="0" w:space="0" w:color="auto"/>
            <w:left w:val="none" w:sz="0" w:space="0" w:color="auto"/>
            <w:bottom w:val="none" w:sz="0" w:space="0" w:color="auto"/>
            <w:right w:val="none" w:sz="0" w:space="0" w:color="auto"/>
          </w:divBdr>
        </w:div>
      </w:divsChild>
    </w:div>
    <w:div w:id="1570532216">
      <w:bodyDiv w:val="1"/>
      <w:marLeft w:val="0"/>
      <w:marRight w:val="0"/>
      <w:marTop w:val="0"/>
      <w:marBottom w:val="0"/>
      <w:divBdr>
        <w:top w:val="none" w:sz="0" w:space="0" w:color="auto"/>
        <w:left w:val="none" w:sz="0" w:space="0" w:color="auto"/>
        <w:bottom w:val="none" w:sz="0" w:space="0" w:color="auto"/>
        <w:right w:val="none" w:sz="0" w:space="0" w:color="auto"/>
      </w:divBdr>
      <w:divsChild>
        <w:div w:id="880820077">
          <w:marLeft w:val="0"/>
          <w:marRight w:val="0"/>
          <w:marTop w:val="0"/>
          <w:marBottom w:val="270"/>
          <w:divBdr>
            <w:top w:val="none" w:sz="0" w:space="0" w:color="auto"/>
            <w:left w:val="none" w:sz="0" w:space="0" w:color="auto"/>
            <w:bottom w:val="none" w:sz="0" w:space="0" w:color="auto"/>
            <w:right w:val="none" w:sz="0" w:space="0" w:color="auto"/>
          </w:divBdr>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489490">
      <w:bodyDiv w:val="1"/>
      <w:marLeft w:val="0"/>
      <w:marRight w:val="0"/>
      <w:marTop w:val="0"/>
      <w:marBottom w:val="0"/>
      <w:divBdr>
        <w:top w:val="none" w:sz="0" w:space="0" w:color="auto"/>
        <w:left w:val="none" w:sz="0" w:space="0" w:color="auto"/>
        <w:bottom w:val="none" w:sz="0" w:space="0" w:color="auto"/>
        <w:right w:val="none" w:sz="0" w:space="0" w:color="auto"/>
      </w:divBdr>
      <w:divsChild>
        <w:div w:id="721827322">
          <w:marLeft w:val="0"/>
          <w:marRight w:val="0"/>
          <w:marTop w:val="0"/>
          <w:marBottom w:val="0"/>
          <w:divBdr>
            <w:top w:val="none" w:sz="0" w:space="0" w:color="auto"/>
            <w:left w:val="none" w:sz="0" w:space="0" w:color="auto"/>
            <w:bottom w:val="none" w:sz="0" w:space="0" w:color="auto"/>
            <w:right w:val="none" w:sz="0" w:space="0" w:color="auto"/>
          </w:divBdr>
          <w:divsChild>
            <w:div w:id="1719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2051728">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4969504">
      <w:bodyDiv w:val="1"/>
      <w:marLeft w:val="0"/>
      <w:marRight w:val="0"/>
      <w:marTop w:val="0"/>
      <w:marBottom w:val="0"/>
      <w:divBdr>
        <w:top w:val="none" w:sz="0" w:space="0" w:color="auto"/>
        <w:left w:val="none" w:sz="0" w:space="0" w:color="auto"/>
        <w:bottom w:val="none" w:sz="0" w:space="0" w:color="auto"/>
        <w:right w:val="none" w:sz="0" w:space="0" w:color="auto"/>
      </w:divBdr>
      <w:divsChild>
        <w:div w:id="1943297283">
          <w:marLeft w:val="0"/>
          <w:marRight w:val="0"/>
          <w:marTop w:val="0"/>
          <w:marBottom w:val="75"/>
          <w:divBdr>
            <w:top w:val="none" w:sz="0" w:space="0" w:color="auto"/>
            <w:left w:val="none" w:sz="0" w:space="0" w:color="auto"/>
            <w:bottom w:val="none" w:sz="0" w:space="0" w:color="auto"/>
            <w:right w:val="none" w:sz="0" w:space="0" w:color="auto"/>
          </w:divBdr>
          <w:divsChild>
            <w:div w:id="1686515753">
              <w:marLeft w:val="-300"/>
              <w:marRight w:val="-300"/>
              <w:marTop w:val="0"/>
              <w:marBottom w:val="0"/>
              <w:divBdr>
                <w:top w:val="none" w:sz="0" w:space="0" w:color="auto"/>
                <w:left w:val="none" w:sz="0" w:space="0" w:color="auto"/>
                <w:bottom w:val="none" w:sz="0" w:space="0" w:color="auto"/>
                <w:right w:val="none" w:sz="0" w:space="0" w:color="auto"/>
              </w:divBdr>
              <w:divsChild>
                <w:div w:id="1445156732">
                  <w:marLeft w:val="0"/>
                  <w:marRight w:val="0"/>
                  <w:marTop w:val="0"/>
                  <w:marBottom w:val="0"/>
                  <w:divBdr>
                    <w:top w:val="none" w:sz="0" w:space="0" w:color="auto"/>
                    <w:left w:val="none" w:sz="0" w:space="0" w:color="auto"/>
                    <w:bottom w:val="none" w:sz="0" w:space="0" w:color="auto"/>
                    <w:right w:val="none" w:sz="0" w:space="0" w:color="auto"/>
                  </w:divBdr>
                </w:div>
              </w:divsChild>
            </w:div>
            <w:div w:id="509104390">
              <w:marLeft w:val="0"/>
              <w:marRight w:val="0"/>
              <w:marTop w:val="0"/>
              <w:marBottom w:val="0"/>
              <w:divBdr>
                <w:top w:val="none" w:sz="0" w:space="0" w:color="auto"/>
                <w:left w:val="none" w:sz="0" w:space="0" w:color="auto"/>
                <w:bottom w:val="none" w:sz="0" w:space="0" w:color="auto"/>
                <w:right w:val="none" w:sz="0" w:space="0" w:color="auto"/>
              </w:divBdr>
            </w:div>
          </w:divsChild>
        </w:div>
        <w:div w:id="1562131372">
          <w:marLeft w:val="0"/>
          <w:marRight w:val="0"/>
          <w:marTop w:val="0"/>
          <w:marBottom w:val="0"/>
          <w:divBdr>
            <w:top w:val="none" w:sz="0" w:space="0" w:color="auto"/>
            <w:left w:val="none" w:sz="0" w:space="0" w:color="auto"/>
            <w:bottom w:val="none" w:sz="0" w:space="0" w:color="auto"/>
            <w:right w:val="none" w:sz="0" w:space="0" w:color="auto"/>
          </w:divBdr>
          <w:divsChild>
            <w:div w:id="407965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7076857">
      <w:bodyDiv w:val="1"/>
      <w:marLeft w:val="0"/>
      <w:marRight w:val="0"/>
      <w:marTop w:val="0"/>
      <w:marBottom w:val="0"/>
      <w:divBdr>
        <w:top w:val="none" w:sz="0" w:space="0" w:color="auto"/>
        <w:left w:val="none" w:sz="0" w:space="0" w:color="auto"/>
        <w:bottom w:val="none" w:sz="0" w:space="0" w:color="auto"/>
        <w:right w:val="none" w:sz="0" w:space="0" w:color="auto"/>
      </w:divBdr>
    </w:div>
    <w:div w:id="1696150416">
      <w:bodyDiv w:val="1"/>
      <w:marLeft w:val="0"/>
      <w:marRight w:val="0"/>
      <w:marTop w:val="0"/>
      <w:marBottom w:val="0"/>
      <w:divBdr>
        <w:top w:val="none" w:sz="0" w:space="0" w:color="auto"/>
        <w:left w:val="none" w:sz="0" w:space="0" w:color="auto"/>
        <w:bottom w:val="none" w:sz="0" w:space="0" w:color="auto"/>
        <w:right w:val="none" w:sz="0" w:space="0" w:color="auto"/>
      </w:divBdr>
      <w:divsChild>
        <w:div w:id="1593779494">
          <w:marLeft w:val="0"/>
          <w:marRight w:val="0"/>
          <w:marTop w:val="0"/>
          <w:marBottom w:val="0"/>
          <w:divBdr>
            <w:top w:val="none" w:sz="0" w:space="0" w:color="auto"/>
            <w:left w:val="none" w:sz="0" w:space="0" w:color="auto"/>
            <w:bottom w:val="none" w:sz="0" w:space="0" w:color="auto"/>
            <w:right w:val="none" w:sz="0" w:space="0" w:color="auto"/>
          </w:divBdr>
        </w:div>
        <w:div w:id="1046565693">
          <w:marLeft w:val="0"/>
          <w:marRight w:val="0"/>
          <w:marTop w:val="360"/>
          <w:marBottom w:val="0"/>
          <w:divBdr>
            <w:top w:val="none" w:sz="0" w:space="0" w:color="auto"/>
            <w:left w:val="none" w:sz="0" w:space="0" w:color="auto"/>
            <w:bottom w:val="none" w:sz="0" w:space="0" w:color="auto"/>
            <w:right w:val="none" w:sz="0" w:space="0" w:color="auto"/>
          </w:divBdr>
          <w:divsChild>
            <w:div w:id="1286932082">
              <w:marLeft w:val="0"/>
              <w:marRight w:val="0"/>
              <w:marTop w:val="0"/>
              <w:marBottom w:val="0"/>
              <w:divBdr>
                <w:top w:val="none" w:sz="0" w:space="0" w:color="auto"/>
                <w:left w:val="none" w:sz="0" w:space="0" w:color="auto"/>
                <w:bottom w:val="none" w:sz="0" w:space="0" w:color="auto"/>
                <w:right w:val="none" w:sz="0" w:space="0" w:color="auto"/>
              </w:divBdr>
              <w:divsChild>
                <w:div w:id="146119157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970943">
      <w:bodyDiv w:val="1"/>
      <w:marLeft w:val="0"/>
      <w:marRight w:val="0"/>
      <w:marTop w:val="0"/>
      <w:marBottom w:val="0"/>
      <w:divBdr>
        <w:top w:val="none" w:sz="0" w:space="0" w:color="auto"/>
        <w:left w:val="none" w:sz="0" w:space="0" w:color="auto"/>
        <w:bottom w:val="none" w:sz="0" w:space="0" w:color="auto"/>
        <w:right w:val="none" w:sz="0" w:space="0" w:color="auto"/>
      </w:divBdr>
    </w:div>
    <w:div w:id="1785689690">
      <w:bodyDiv w:val="1"/>
      <w:marLeft w:val="0"/>
      <w:marRight w:val="0"/>
      <w:marTop w:val="0"/>
      <w:marBottom w:val="0"/>
      <w:divBdr>
        <w:top w:val="none" w:sz="0" w:space="0" w:color="auto"/>
        <w:left w:val="none" w:sz="0" w:space="0" w:color="auto"/>
        <w:bottom w:val="none" w:sz="0" w:space="0" w:color="auto"/>
        <w:right w:val="none" w:sz="0" w:space="0" w:color="auto"/>
      </w:divBdr>
      <w:divsChild>
        <w:div w:id="594675748">
          <w:marLeft w:val="0"/>
          <w:marRight w:val="0"/>
          <w:marTop w:val="0"/>
          <w:marBottom w:val="0"/>
          <w:divBdr>
            <w:top w:val="none" w:sz="0" w:space="0" w:color="auto"/>
            <w:left w:val="none" w:sz="0" w:space="0" w:color="auto"/>
            <w:bottom w:val="none" w:sz="0" w:space="0" w:color="auto"/>
            <w:right w:val="none" w:sz="0" w:space="0" w:color="auto"/>
          </w:divBdr>
          <w:divsChild>
            <w:div w:id="609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411">
      <w:bodyDiv w:val="1"/>
      <w:marLeft w:val="0"/>
      <w:marRight w:val="0"/>
      <w:marTop w:val="0"/>
      <w:marBottom w:val="0"/>
      <w:divBdr>
        <w:top w:val="none" w:sz="0" w:space="0" w:color="auto"/>
        <w:left w:val="none" w:sz="0" w:space="0" w:color="auto"/>
        <w:bottom w:val="none" w:sz="0" w:space="0" w:color="auto"/>
        <w:right w:val="none" w:sz="0" w:space="0" w:color="auto"/>
      </w:divBdr>
      <w:divsChild>
        <w:div w:id="1855878141">
          <w:marLeft w:val="0"/>
          <w:marRight w:val="0"/>
          <w:marTop w:val="0"/>
          <w:marBottom w:val="0"/>
          <w:divBdr>
            <w:top w:val="none" w:sz="0" w:space="0" w:color="auto"/>
            <w:left w:val="none" w:sz="0" w:space="0" w:color="auto"/>
            <w:bottom w:val="none" w:sz="0" w:space="0" w:color="auto"/>
            <w:right w:val="none" w:sz="0" w:space="0" w:color="auto"/>
          </w:divBdr>
          <w:divsChild>
            <w:div w:id="1115176477">
              <w:marLeft w:val="0"/>
              <w:marRight w:val="0"/>
              <w:marTop w:val="0"/>
              <w:marBottom w:val="0"/>
              <w:divBdr>
                <w:top w:val="none" w:sz="0" w:space="0" w:color="auto"/>
                <w:left w:val="none" w:sz="0" w:space="0" w:color="auto"/>
                <w:bottom w:val="none" w:sz="0" w:space="0" w:color="auto"/>
                <w:right w:val="none" w:sz="0" w:space="0" w:color="auto"/>
              </w:divBdr>
              <w:divsChild>
                <w:div w:id="80227850">
                  <w:marLeft w:val="0"/>
                  <w:marRight w:val="0"/>
                  <w:marTop w:val="0"/>
                  <w:marBottom w:val="0"/>
                  <w:divBdr>
                    <w:top w:val="none" w:sz="0" w:space="0" w:color="auto"/>
                    <w:left w:val="none" w:sz="0" w:space="0" w:color="auto"/>
                    <w:bottom w:val="none" w:sz="0" w:space="0" w:color="auto"/>
                    <w:right w:val="none" w:sz="0" w:space="0" w:color="auto"/>
                  </w:divBdr>
                  <w:divsChild>
                    <w:div w:id="1577395970">
                      <w:marLeft w:val="0"/>
                      <w:marRight w:val="0"/>
                      <w:marTop w:val="0"/>
                      <w:marBottom w:val="0"/>
                      <w:divBdr>
                        <w:top w:val="single" w:sz="48" w:space="0" w:color="auto"/>
                        <w:left w:val="single" w:sz="48" w:space="0" w:color="auto"/>
                        <w:bottom w:val="single" w:sz="48" w:space="0" w:color="auto"/>
                        <w:right w:val="single" w:sz="48" w:space="0" w:color="auto"/>
                      </w:divBdr>
                      <w:divsChild>
                        <w:div w:id="1344286922">
                          <w:marLeft w:val="0"/>
                          <w:marRight w:val="0"/>
                          <w:marTop w:val="0"/>
                          <w:marBottom w:val="0"/>
                          <w:divBdr>
                            <w:top w:val="none" w:sz="0" w:space="0" w:color="auto"/>
                            <w:left w:val="none" w:sz="0" w:space="0" w:color="auto"/>
                            <w:bottom w:val="none" w:sz="0" w:space="0" w:color="auto"/>
                            <w:right w:val="none" w:sz="0" w:space="0" w:color="auto"/>
                          </w:divBdr>
                          <w:divsChild>
                            <w:div w:id="2054571145">
                              <w:marLeft w:val="0"/>
                              <w:marRight w:val="0"/>
                              <w:marTop w:val="0"/>
                              <w:marBottom w:val="0"/>
                              <w:divBdr>
                                <w:top w:val="none" w:sz="0" w:space="0" w:color="auto"/>
                                <w:left w:val="none" w:sz="0" w:space="0" w:color="auto"/>
                                <w:bottom w:val="none" w:sz="0" w:space="0" w:color="auto"/>
                                <w:right w:val="none" w:sz="0" w:space="0" w:color="auto"/>
                              </w:divBdr>
                              <w:divsChild>
                                <w:div w:id="552497664">
                                  <w:marLeft w:val="0"/>
                                  <w:marRight w:val="0"/>
                                  <w:marTop w:val="0"/>
                                  <w:marBottom w:val="0"/>
                                  <w:divBdr>
                                    <w:top w:val="none" w:sz="0" w:space="0" w:color="auto"/>
                                    <w:left w:val="none" w:sz="0" w:space="0" w:color="auto"/>
                                    <w:bottom w:val="none" w:sz="0" w:space="0" w:color="auto"/>
                                    <w:right w:val="none" w:sz="0" w:space="0" w:color="auto"/>
                                  </w:divBdr>
                                </w:div>
                                <w:div w:id="198394945">
                                  <w:marLeft w:val="0"/>
                                  <w:marRight w:val="0"/>
                                  <w:marTop w:val="0"/>
                                  <w:marBottom w:val="0"/>
                                  <w:divBdr>
                                    <w:top w:val="none" w:sz="0" w:space="0" w:color="auto"/>
                                    <w:left w:val="none" w:sz="0" w:space="0" w:color="auto"/>
                                    <w:bottom w:val="none" w:sz="0" w:space="0" w:color="auto"/>
                                    <w:right w:val="none" w:sz="0" w:space="0" w:color="auto"/>
                                  </w:divBdr>
                                </w:div>
                                <w:div w:id="110981463">
                                  <w:marLeft w:val="0"/>
                                  <w:marRight w:val="0"/>
                                  <w:marTop w:val="0"/>
                                  <w:marBottom w:val="0"/>
                                  <w:divBdr>
                                    <w:top w:val="none" w:sz="0" w:space="0" w:color="auto"/>
                                    <w:left w:val="none" w:sz="0" w:space="0" w:color="auto"/>
                                    <w:bottom w:val="none" w:sz="0" w:space="0" w:color="auto"/>
                                    <w:right w:val="none" w:sz="0" w:space="0" w:color="auto"/>
                                  </w:divBdr>
                                </w:div>
                                <w:div w:id="870723879">
                                  <w:marLeft w:val="0"/>
                                  <w:marRight w:val="0"/>
                                  <w:marTop w:val="0"/>
                                  <w:marBottom w:val="0"/>
                                  <w:divBdr>
                                    <w:top w:val="none" w:sz="0" w:space="0" w:color="auto"/>
                                    <w:left w:val="none" w:sz="0" w:space="0" w:color="auto"/>
                                    <w:bottom w:val="none" w:sz="0" w:space="0" w:color="auto"/>
                                    <w:right w:val="none" w:sz="0" w:space="0" w:color="auto"/>
                                  </w:divBdr>
                                </w:div>
                                <w:div w:id="1049837796">
                                  <w:marLeft w:val="0"/>
                                  <w:marRight w:val="0"/>
                                  <w:marTop w:val="0"/>
                                  <w:marBottom w:val="0"/>
                                  <w:divBdr>
                                    <w:top w:val="none" w:sz="0" w:space="0" w:color="auto"/>
                                    <w:left w:val="none" w:sz="0" w:space="0" w:color="auto"/>
                                    <w:bottom w:val="none" w:sz="0" w:space="0" w:color="auto"/>
                                    <w:right w:val="none" w:sz="0" w:space="0" w:color="auto"/>
                                  </w:divBdr>
                                </w:div>
                                <w:div w:id="119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832968">
      <w:bodyDiv w:val="1"/>
      <w:marLeft w:val="0"/>
      <w:marRight w:val="0"/>
      <w:marTop w:val="0"/>
      <w:marBottom w:val="0"/>
      <w:divBdr>
        <w:top w:val="none" w:sz="0" w:space="0" w:color="auto"/>
        <w:left w:val="none" w:sz="0" w:space="0" w:color="auto"/>
        <w:bottom w:val="none" w:sz="0" w:space="0" w:color="auto"/>
        <w:right w:val="none" w:sz="0" w:space="0" w:color="auto"/>
      </w:divBdr>
    </w:div>
    <w:div w:id="1851410785">
      <w:bodyDiv w:val="1"/>
      <w:marLeft w:val="0"/>
      <w:marRight w:val="0"/>
      <w:marTop w:val="0"/>
      <w:marBottom w:val="0"/>
      <w:divBdr>
        <w:top w:val="none" w:sz="0" w:space="0" w:color="auto"/>
        <w:left w:val="none" w:sz="0" w:space="0" w:color="auto"/>
        <w:bottom w:val="none" w:sz="0" w:space="0" w:color="auto"/>
        <w:right w:val="none" w:sz="0" w:space="0" w:color="auto"/>
      </w:divBdr>
      <w:divsChild>
        <w:div w:id="1089695791">
          <w:marLeft w:val="450"/>
          <w:marRight w:val="0"/>
          <w:marTop w:val="180"/>
          <w:marBottom w:val="0"/>
          <w:divBdr>
            <w:top w:val="none" w:sz="0" w:space="0" w:color="auto"/>
            <w:left w:val="none" w:sz="0" w:space="0" w:color="auto"/>
            <w:bottom w:val="none" w:sz="0" w:space="0" w:color="auto"/>
            <w:right w:val="none" w:sz="0" w:space="0" w:color="auto"/>
          </w:divBdr>
        </w:div>
        <w:div w:id="1577517534">
          <w:marLeft w:val="750"/>
          <w:marRight w:val="0"/>
          <w:marTop w:val="0"/>
          <w:marBottom w:val="0"/>
          <w:divBdr>
            <w:top w:val="none" w:sz="0" w:space="0" w:color="auto"/>
            <w:left w:val="none" w:sz="0" w:space="0" w:color="auto"/>
            <w:bottom w:val="none" w:sz="0" w:space="0" w:color="auto"/>
            <w:right w:val="none" w:sz="0" w:space="0" w:color="auto"/>
          </w:divBdr>
        </w:div>
        <w:div w:id="502286931">
          <w:marLeft w:val="450"/>
          <w:marRight w:val="0"/>
          <w:marTop w:val="180"/>
          <w:marBottom w:val="0"/>
          <w:divBdr>
            <w:top w:val="none" w:sz="0" w:space="0" w:color="auto"/>
            <w:left w:val="none" w:sz="0" w:space="0" w:color="auto"/>
            <w:bottom w:val="none" w:sz="0" w:space="0" w:color="auto"/>
            <w:right w:val="none" w:sz="0" w:space="0" w:color="auto"/>
          </w:divBdr>
        </w:div>
        <w:div w:id="1724327250">
          <w:marLeft w:val="750"/>
          <w:marRight w:val="0"/>
          <w:marTop w:val="0"/>
          <w:marBottom w:val="0"/>
          <w:divBdr>
            <w:top w:val="none" w:sz="0" w:space="0" w:color="auto"/>
            <w:left w:val="none" w:sz="0" w:space="0" w:color="auto"/>
            <w:bottom w:val="none" w:sz="0" w:space="0" w:color="auto"/>
            <w:right w:val="none" w:sz="0" w:space="0" w:color="auto"/>
          </w:divBdr>
        </w:div>
        <w:div w:id="1109739994">
          <w:marLeft w:val="450"/>
          <w:marRight w:val="0"/>
          <w:marTop w:val="180"/>
          <w:marBottom w:val="0"/>
          <w:divBdr>
            <w:top w:val="none" w:sz="0" w:space="0" w:color="auto"/>
            <w:left w:val="none" w:sz="0" w:space="0" w:color="auto"/>
            <w:bottom w:val="none" w:sz="0" w:space="0" w:color="auto"/>
            <w:right w:val="none" w:sz="0" w:space="0" w:color="auto"/>
          </w:divBdr>
        </w:div>
        <w:div w:id="1565137681">
          <w:marLeft w:val="750"/>
          <w:marRight w:val="0"/>
          <w:marTop w:val="0"/>
          <w:marBottom w:val="0"/>
          <w:divBdr>
            <w:top w:val="none" w:sz="0" w:space="0" w:color="auto"/>
            <w:left w:val="none" w:sz="0" w:space="0" w:color="auto"/>
            <w:bottom w:val="none" w:sz="0" w:space="0" w:color="auto"/>
            <w:right w:val="none" w:sz="0" w:space="0" w:color="auto"/>
          </w:divBdr>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34793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31186">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8045">
      <w:bodyDiv w:val="1"/>
      <w:marLeft w:val="0"/>
      <w:marRight w:val="0"/>
      <w:marTop w:val="0"/>
      <w:marBottom w:val="0"/>
      <w:divBdr>
        <w:top w:val="none" w:sz="0" w:space="0" w:color="auto"/>
        <w:left w:val="none" w:sz="0" w:space="0" w:color="auto"/>
        <w:bottom w:val="none" w:sz="0" w:space="0" w:color="auto"/>
        <w:right w:val="none" w:sz="0" w:space="0" w:color="auto"/>
      </w:divBdr>
      <w:divsChild>
        <w:div w:id="366105251">
          <w:marLeft w:val="0"/>
          <w:marRight w:val="0"/>
          <w:marTop w:val="0"/>
          <w:marBottom w:val="120"/>
          <w:divBdr>
            <w:top w:val="none" w:sz="0" w:space="0" w:color="auto"/>
            <w:left w:val="none" w:sz="0" w:space="0" w:color="auto"/>
            <w:bottom w:val="none" w:sz="0" w:space="0" w:color="auto"/>
            <w:right w:val="none" w:sz="0" w:space="0" w:color="auto"/>
          </w:divBdr>
        </w:div>
        <w:div w:id="1257398895">
          <w:marLeft w:val="0"/>
          <w:marRight w:val="0"/>
          <w:marTop w:val="120"/>
          <w:marBottom w:val="0"/>
          <w:divBdr>
            <w:top w:val="none" w:sz="0" w:space="0" w:color="auto"/>
            <w:left w:val="none" w:sz="0" w:space="0" w:color="auto"/>
            <w:bottom w:val="none" w:sz="0" w:space="0" w:color="auto"/>
            <w:right w:val="none" w:sz="0" w:space="0" w:color="auto"/>
          </w:divBdr>
        </w:div>
        <w:div w:id="1464150889">
          <w:marLeft w:val="0"/>
          <w:marRight w:val="0"/>
          <w:marTop w:val="120"/>
          <w:marBottom w:val="0"/>
          <w:divBdr>
            <w:top w:val="none" w:sz="0" w:space="0" w:color="auto"/>
            <w:left w:val="none" w:sz="0" w:space="0" w:color="auto"/>
            <w:bottom w:val="none" w:sz="0" w:space="0" w:color="auto"/>
            <w:right w:val="none" w:sz="0" w:space="0" w:color="auto"/>
          </w:divBdr>
        </w:div>
      </w:divsChild>
    </w:div>
    <w:div w:id="1970739586">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1694708">
      <w:bodyDiv w:val="1"/>
      <w:marLeft w:val="0"/>
      <w:marRight w:val="0"/>
      <w:marTop w:val="0"/>
      <w:marBottom w:val="0"/>
      <w:divBdr>
        <w:top w:val="none" w:sz="0" w:space="0" w:color="auto"/>
        <w:left w:val="none" w:sz="0" w:space="0" w:color="auto"/>
        <w:bottom w:val="none" w:sz="0" w:space="0" w:color="auto"/>
        <w:right w:val="none" w:sz="0" w:space="0" w:color="auto"/>
      </w:divBdr>
      <w:divsChild>
        <w:div w:id="1807769656">
          <w:marLeft w:val="0"/>
          <w:marRight w:val="0"/>
          <w:marTop w:val="0"/>
          <w:marBottom w:val="0"/>
          <w:divBdr>
            <w:top w:val="none" w:sz="0" w:space="0" w:color="auto"/>
            <w:left w:val="none" w:sz="0" w:space="0" w:color="auto"/>
            <w:bottom w:val="none" w:sz="0" w:space="0" w:color="auto"/>
            <w:right w:val="none" w:sz="0" w:space="0" w:color="auto"/>
          </w:divBdr>
          <w:divsChild>
            <w:div w:id="1400784233">
              <w:marLeft w:val="0"/>
              <w:marRight w:val="0"/>
              <w:marTop w:val="0"/>
              <w:marBottom w:val="0"/>
              <w:divBdr>
                <w:top w:val="none" w:sz="0" w:space="0" w:color="auto"/>
                <w:left w:val="none" w:sz="0" w:space="0" w:color="auto"/>
                <w:bottom w:val="none" w:sz="0" w:space="0" w:color="auto"/>
                <w:right w:val="none" w:sz="0" w:space="0" w:color="auto"/>
              </w:divBdr>
              <w:divsChild>
                <w:div w:id="568926859">
                  <w:marLeft w:val="0"/>
                  <w:marRight w:val="0"/>
                  <w:marTop w:val="0"/>
                  <w:marBottom w:val="0"/>
                  <w:divBdr>
                    <w:top w:val="none" w:sz="0" w:space="0" w:color="auto"/>
                    <w:left w:val="none" w:sz="0" w:space="0" w:color="auto"/>
                    <w:bottom w:val="none" w:sz="0" w:space="0" w:color="auto"/>
                    <w:right w:val="none" w:sz="0" w:space="0" w:color="auto"/>
                  </w:divBdr>
                  <w:divsChild>
                    <w:div w:id="935939125">
                      <w:marLeft w:val="0"/>
                      <w:marRight w:val="0"/>
                      <w:marTop w:val="0"/>
                      <w:marBottom w:val="0"/>
                      <w:divBdr>
                        <w:top w:val="none" w:sz="0" w:space="0" w:color="auto"/>
                        <w:left w:val="none" w:sz="0" w:space="0" w:color="auto"/>
                        <w:bottom w:val="none" w:sz="0" w:space="0" w:color="auto"/>
                        <w:right w:val="none" w:sz="0" w:space="0" w:color="auto"/>
                      </w:divBdr>
                      <w:divsChild>
                        <w:div w:id="963119997">
                          <w:marLeft w:val="0"/>
                          <w:marRight w:val="0"/>
                          <w:marTop w:val="0"/>
                          <w:marBottom w:val="0"/>
                          <w:divBdr>
                            <w:top w:val="none" w:sz="0" w:space="0" w:color="auto"/>
                            <w:left w:val="none" w:sz="0" w:space="0" w:color="auto"/>
                            <w:bottom w:val="none" w:sz="0" w:space="0" w:color="auto"/>
                            <w:right w:val="none" w:sz="0" w:space="0" w:color="auto"/>
                          </w:divBdr>
                          <w:divsChild>
                            <w:div w:id="800004780">
                              <w:marLeft w:val="0"/>
                              <w:marRight w:val="0"/>
                              <w:marTop w:val="0"/>
                              <w:marBottom w:val="0"/>
                              <w:divBdr>
                                <w:top w:val="none" w:sz="0" w:space="0" w:color="auto"/>
                                <w:left w:val="none" w:sz="0" w:space="0" w:color="auto"/>
                                <w:bottom w:val="none" w:sz="0" w:space="0" w:color="auto"/>
                                <w:right w:val="none" w:sz="0" w:space="0" w:color="auto"/>
                              </w:divBdr>
                              <w:divsChild>
                                <w:div w:id="1646356021">
                                  <w:marLeft w:val="0"/>
                                  <w:marRight w:val="0"/>
                                  <w:marTop w:val="0"/>
                                  <w:marBottom w:val="0"/>
                                  <w:divBdr>
                                    <w:top w:val="none" w:sz="0" w:space="0" w:color="auto"/>
                                    <w:left w:val="none" w:sz="0" w:space="0" w:color="auto"/>
                                    <w:bottom w:val="none" w:sz="0" w:space="0" w:color="auto"/>
                                    <w:right w:val="none" w:sz="0" w:space="0" w:color="auto"/>
                                  </w:divBdr>
                                  <w:divsChild>
                                    <w:div w:id="1542862951">
                                      <w:marLeft w:val="0"/>
                                      <w:marRight w:val="0"/>
                                      <w:marTop w:val="0"/>
                                      <w:marBottom w:val="0"/>
                                      <w:divBdr>
                                        <w:top w:val="none" w:sz="0" w:space="0" w:color="auto"/>
                                        <w:left w:val="none" w:sz="0" w:space="0" w:color="auto"/>
                                        <w:bottom w:val="none" w:sz="0" w:space="0" w:color="auto"/>
                                        <w:right w:val="none" w:sz="0" w:space="0" w:color="auto"/>
                                      </w:divBdr>
                                      <w:divsChild>
                                        <w:div w:id="267272499">
                                          <w:marLeft w:val="0"/>
                                          <w:marRight w:val="0"/>
                                          <w:marTop w:val="0"/>
                                          <w:marBottom w:val="0"/>
                                          <w:divBdr>
                                            <w:top w:val="none" w:sz="0" w:space="0" w:color="auto"/>
                                            <w:left w:val="none" w:sz="0" w:space="0" w:color="auto"/>
                                            <w:bottom w:val="none" w:sz="0" w:space="0" w:color="auto"/>
                                            <w:right w:val="none" w:sz="0" w:space="0" w:color="auto"/>
                                          </w:divBdr>
                                          <w:divsChild>
                                            <w:div w:id="1309827329">
                                              <w:marLeft w:val="0"/>
                                              <w:marRight w:val="0"/>
                                              <w:marTop w:val="0"/>
                                              <w:marBottom w:val="0"/>
                                              <w:divBdr>
                                                <w:top w:val="none" w:sz="0" w:space="0" w:color="auto"/>
                                                <w:left w:val="none" w:sz="0" w:space="0" w:color="auto"/>
                                                <w:bottom w:val="none" w:sz="0" w:space="0" w:color="auto"/>
                                                <w:right w:val="none" w:sz="0" w:space="0" w:color="auto"/>
                                              </w:divBdr>
                                              <w:divsChild>
                                                <w:div w:id="1750540449">
                                                  <w:marLeft w:val="0"/>
                                                  <w:marRight w:val="0"/>
                                                  <w:marTop w:val="0"/>
                                                  <w:marBottom w:val="0"/>
                                                  <w:divBdr>
                                                    <w:top w:val="none" w:sz="0" w:space="0" w:color="auto"/>
                                                    <w:left w:val="none" w:sz="0" w:space="0" w:color="auto"/>
                                                    <w:bottom w:val="none" w:sz="0" w:space="0" w:color="auto"/>
                                                    <w:right w:val="none" w:sz="0" w:space="0" w:color="auto"/>
                                                  </w:divBdr>
                                                  <w:divsChild>
                                                    <w:div w:id="391782048">
                                                      <w:marLeft w:val="0"/>
                                                      <w:marRight w:val="0"/>
                                                      <w:marTop w:val="0"/>
                                                      <w:marBottom w:val="0"/>
                                                      <w:divBdr>
                                                        <w:top w:val="none" w:sz="0" w:space="0" w:color="auto"/>
                                                        <w:left w:val="none" w:sz="0" w:space="0" w:color="auto"/>
                                                        <w:bottom w:val="none" w:sz="0" w:space="0" w:color="auto"/>
                                                        <w:right w:val="none" w:sz="0" w:space="0" w:color="auto"/>
                                                      </w:divBdr>
                                                      <w:divsChild>
                                                        <w:div w:id="1352606060">
                                                          <w:marLeft w:val="0"/>
                                                          <w:marRight w:val="0"/>
                                                          <w:marTop w:val="0"/>
                                                          <w:marBottom w:val="0"/>
                                                          <w:divBdr>
                                                            <w:top w:val="none" w:sz="0" w:space="0" w:color="auto"/>
                                                            <w:left w:val="none" w:sz="0" w:space="0" w:color="auto"/>
                                                            <w:bottom w:val="none" w:sz="0" w:space="0" w:color="auto"/>
                                                            <w:right w:val="none" w:sz="0" w:space="0" w:color="auto"/>
                                                          </w:divBdr>
                                                          <w:divsChild>
                                                            <w:div w:id="1916627564">
                                                              <w:marLeft w:val="0"/>
                                                              <w:marRight w:val="0"/>
                                                              <w:marTop w:val="0"/>
                                                              <w:marBottom w:val="0"/>
                                                              <w:divBdr>
                                                                <w:top w:val="none" w:sz="0" w:space="0" w:color="auto"/>
                                                                <w:left w:val="none" w:sz="0" w:space="0" w:color="auto"/>
                                                                <w:bottom w:val="none" w:sz="0" w:space="0" w:color="auto"/>
                                                                <w:right w:val="none" w:sz="0" w:space="0" w:color="auto"/>
                                                              </w:divBdr>
                                                            </w:div>
                                                          </w:divsChild>
                                                        </w:div>
                                                        <w:div w:id="887186003">
                                                          <w:marLeft w:val="0"/>
                                                          <w:marRight w:val="0"/>
                                                          <w:marTop w:val="0"/>
                                                          <w:marBottom w:val="0"/>
                                                          <w:divBdr>
                                                            <w:top w:val="none" w:sz="0" w:space="0" w:color="auto"/>
                                                            <w:left w:val="none" w:sz="0" w:space="0" w:color="auto"/>
                                                            <w:bottom w:val="none" w:sz="0" w:space="0" w:color="auto"/>
                                                            <w:right w:val="none" w:sz="0" w:space="0" w:color="auto"/>
                                                          </w:divBdr>
                                                          <w:divsChild>
                                                            <w:div w:id="1151405755">
                                                              <w:marLeft w:val="0"/>
                                                              <w:marRight w:val="0"/>
                                                              <w:marTop w:val="0"/>
                                                              <w:marBottom w:val="0"/>
                                                              <w:divBdr>
                                                                <w:top w:val="none" w:sz="0" w:space="0" w:color="auto"/>
                                                                <w:left w:val="none" w:sz="0" w:space="0" w:color="auto"/>
                                                                <w:bottom w:val="none" w:sz="0" w:space="0" w:color="auto"/>
                                                                <w:right w:val="none" w:sz="0" w:space="0" w:color="auto"/>
                                                              </w:divBdr>
                                                            </w:div>
                                                          </w:divsChild>
                                                        </w:div>
                                                        <w:div w:id="1062943762">
                                                          <w:marLeft w:val="0"/>
                                                          <w:marRight w:val="0"/>
                                                          <w:marTop w:val="0"/>
                                                          <w:marBottom w:val="0"/>
                                                          <w:divBdr>
                                                            <w:top w:val="none" w:sz="0" w:space="0" w:color="auto"/>
                                                            <w:left w:val="none" w:sz="0" w:space="0" w:color="auto"/>
                                                            <w:bottom w:val="none" w:sz="0" w:space="0" w:color="auto"/>
                                                            <w:right w:val="none" w:sz="0" w:space="0" w:color="auto"/>
                                                          </w:divBdr>
                                                          <w:divsChild>
                                                            <w:div w:id="105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19057573">
      <w:bodyDiv w:val="1"/>
      <w:marLeft w:val="0"/>
      <w:marRight w:val="0"/>
      <w:marTop w:val="0"/>
      <w:marBottom w:val="0"/>
      <w:divBdr>
        <w:top w:val="none" w:sz="0" w:space="0" w:color="auto"/>
        <w:left w:val="none" w:sz="0" w:space="0" w:color="auto"/>
        <w:bottom w:val="none" w:sz="0" w:space="0" w:color="auto"/>
        <w:right w:val="none" w:sz="0" w:space="0" w:color="auto"/>
      </w:divBdr>
      <w:divsChild>
        <w:div w:id="245385808">
          <w:marLeft w:val="0"/>
          <w:marRight w:val="0"/>
          <w:marTop w:val="288"/>
          <w:marBottom w:val="100"/>
          <w:divBdr>
            <w:top w:val="none" w:sz="0" w:space="0" w:color="auto"/>
            <w:left w:val="none" w:sz="0" w:space="0" w:color="auto"/>
            <w:bottom w:val="none" w:sz="0" w:space="0" w:color="auto"/>
            <w:right w:val="none" w:sz="0" w:space="0" w:color="auto"/>
          </w:divBdr>
          <w:divsChild>
            <w:div w:id="238714632">
              <w:marLeft w:val="0"/>
              <w:marRight w:val="0"/>
              <w:marTop w:val="0"/>
              <w:marBottom w:val="0"/>
              <w:divBdr>
                <w:top w:val="none" w:sz="0" w:space="0" w:color="auto"/>
                <w:left w:val="none" w:sz="0" w:space="0" w:color="auto"/>
                <w:bottom w:val="none" w:sz="0" w:space="0" w:color="auto"/>
                <w:right w:val="none" w:sz="0" w:space="0" w:color="auto"/>
              </w:divBdr>
            </w:div>
          </w:divsChild>
        </w:div>
        <w:div w:id="2066567558">
          <w:marLeft w:val="0"/>
          <w:marRight w:val="0"/>
          <w:marTop w:val="432"/>
          <w:marBottom w:val="100"/>
          <w:divBdr>
            <w:top w:val="none" w:sz="0" w:space="0" w:color="auto"/>
            <w:left w:val="none" w:sz="0" w:space="0" w:color="auto"/>
            <w:bottom w:val="none" w:sz="0" w:space="0" w:color="auto"/>
            <w:right w:val="none" w:sz="0" w:space="0" w:color="auto"/>
          </w:divBdr>
        </w:div>
        <w:div w:id="2075420886">
          <w:marLeft w:val="0"/>
          <w:marRight w:val="0"/>
          <w:marTop w:val="288"/>
          <w:marBottom w:val="100"/>
          <w:divBdr>
            <w:top w:val="none" w:sz="0" w:space="0" w:color="auto"/>
            <w:left w:val="none" w:sz="0" w:space="0" w:color="auto"/>
            <w:bottom w:val="none" w:sz="0" w:space="0" w:color="auto"/>
            <w:right w:val="none" w:sz="0" w:space="0" w:color="auto"/>
          </w:divBdr>
          <w:divsChild>
            <w:div w:id="306472724">
              <w:marLeft w:val="0"/>
              <w:marRight w:val="0"/>
              <w:marTop w:val="0"/>
              <w:marBottom w:val="0"/>
              <w:divBdr>
                <w:top w:val="none" w:sz="0" w:space="0" w:color="auto"/>
                <w:left w:val="none" w:sz="0" w:space="0" w:color="auto"/>
                <w:bottom w:val="none" w:sz="0" w:space="0" w:color="auto"/>
                <w:right w:val="none" w:sz="0" w:space="0" w:color="auto"/>
              </w:divBdr>
            </w:div>
            <w:div w:id="266082347">
              <w:marLeft w:val="0"/>
              <w:marRight w:val="0"/>
              <w:marTop w:val="0"/>
              <w:marBottom w:val="0"/>
              <w:divBdr>
                <w:top w:val="none" w:sz="0" w:space="0" w:color="auto"/>
                <w:left w:val="none" w:sz="0" w:space="0" w:color="auto"/>
                <w:bottom w:val="none" w:sz="0" w:space="0" w:color="auto"/>
                <w:right w:val="none" w:sz="0" w:space="0" w:color="auto"/>
              </w:divBdr>
            </w:div>
            <w:div w:id="751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030">
      <w:bodyDiv w:val="1"/>
      <w:marLeft w:val="0"/>
      <w:marRight w:val="0"/>
      <w:marTop w:val="0"/>
      <w:marBottom w:val="0"/>
      <w:divBdr>
        <w:top w:val="none" w:sz="0" w:space="0" w:color="auto"/>
        <w:left w:val="none" w:sz="0" w:space="0" w:color="auto"/>
        <w:bottom w:val="none" w:sz="0" w:space="0" w:color="auto"/>
        <w:right w:val="none" w:sz="0" w:space="0" w:color="auto"/>
      </w:divBdr>
      <w:divsChild>
        <w:div w:id="1399287952">
          <w:marLeft w:val="450"/>
          <w:marRight w:val="0"/>
          <w:marTop w:val="180"/>
          <w:marBottom w:val="0"/>
          <w:divBdr>
            <w:top w:val="none" w:sz="0" w:space="0" w:color="auto"/>
            <w:left w:val="none" w:sz="0" w:space="0" w:color="auto"/>
            <w:bottom w:val="none" w:sz="0" w:space="0" w:color="auto"/>
            <w:right w:val="none" w:sz="0" w:space="0" w:color="auto"/>
          </w:divBdr>
        </w:div>
        <w:div w:id="1658610635">
          <w:marLeft w:val="750"/>
          <w:marRight w:val="0"/>
          <w:marTop w:val="0"/>
          <w:marBottom w:val="0"/>
          <w:divBdr>
            <w:top w:val="none" w:sz="0" w:space="0" w:color="auto"/>
            <w:left w:val="none" w:sz="0" w:space="0" w:color="auto"/>
            <w:bottom w:val="none" w:sz="0" w:space="0" w:color="auto"/>
            <w:right w:val="none" w:sz="0" w:space="0" w:color="auto"/>
          </w:divBdr>
        </w:div>
        <w:div w:id="127553338">
          <w:marLeft w:val="450"/>
          <w:marRight w:val="0"/>
          <w:marTop w:val="180"/>
          <w:marBottom w:val="0"/>
          <w:divBdr>
            <w:top w:val="none" w:sz="0" w:space="0" w:color="auto"/>
            <w:left w:val="none" w:sz="0" w:space="0" w:color="auto"/>
            <w:bottom w:val="none" w:sz="0" w:space="0" w:color="auto"/>
            <w:right w:val="none" w:sz="0" w:space="0" w:color="auto"/>
          </w:divBdr>
        </w:div>
        <w:div w:id="7413250">
          <w:marLeft w:val="750"/>
          <w:marRight w:val="0"/>
          <w:marTop w:val="0"/>
          <w:marBottom w:val="0"/>
          <w:divBdr>
            <w:top w:val="none" w:sz="0" w:space="0" w:color="auto"/>
            <w:left w:val="none" w:sz="0" w:space="0" w:color="auto"/>
            <w:bottom w:val="none" w:sz="0" w:space="0" w:color="auto"/>
            <w:right w:val="none" w:sz="0" w:space="0" w:color="auto"/>
          </w:divBdr>
        </w:div>
        <w:div w:id="1115560757">
          <w:marLeft w:val="450"/>
          <w:marRight w:val="0"/>
          <w:marTop w:val="180"/>
          <w:marBottom w:val="0"/>
          <w:divBdr>
            <w:top w:val="none" w:sz="0" w:space="0" w:color="auto"/>
            <w:left w:val="none" w:sz="0" w:space="0" w:color="auto"/>
            <w:bottom w:val="none" w:sz="0" w:space="0" w:color="auto"/>
            <w:right w:val="none" w:sz="0" w:space="0" w:color="auto"/>
          </w:divBdr>
        </w:div>
        <w:div w:id="1239901641">
          <w:marLeft w:val="750"/>
          <w:marRight w:val="0"/>
          <w:marTop w:val="0"/>
          <w:marBottom w:val="0"/>
          <w:divBdr>
            <w:top w:val="none" w:sz="0" w:space="0" w:color="auto"/>
            <w:left w:val="none" w:sz="0" w:space="0" w:color="auto"/>
            <w:bottom w:val="none" w:sz="0" w:space="0" w:color="auto"/>
            <w:right w:val="none" w:sz="0" w:space="0" w:color="auto"/>
          </w:divBdr>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6539652">
      <w:bodyDiv w:val="1"/>
      <w:marLeft w:val="0"/>
      <w:marRight w:val="0"/>
      <w:marTop w:val="0"/>
      <w:marBottom w:val="0"/>
      <w:divBdr>
        <w:top w:val="none" w:sz="0" w:space="0" w:color="auto"/>
        <w:left w:val="none" w:sz="0" w:space="0" w:color="auto"/>
        <w:bottom w:val="none" w:sz="0" w:space="0" w:color="auto"/>
        <w:right w:val="none" w:sz="0" w:space="0" w:color="auto"/>
      </w:divBdr>
      <w:divsChild>
        <w:div w:id="348526669">
          <w:marLeft w:val="0"/>
          <w:marRight w:val="0"/>
          <w:marTop w:val="288"/>
          <w:marBottom w:val="100"/>
          <w:divBdr>
            <w:top w:val="none" w:sz="0" w:space="0" w:color="auto"/>
            <w:left w:val="none" w:sz="0" w:space="0" w:color="auto"/>
            <w:bottom w:val="none" w:sz="0" w:space="0" w:color="auto"/>
            <w:right w:val="none" w:sz="0" w:space="0" w:color="auto"/>
          </w:divBdr>
          <w:divsChild>
            <w:div w:id="1448429724">
              <w:marLeft w:val="0"/>
              <w:marRight w:val="0"/>
              <w:marTop w:val="0"/>
              <w:marBottom w:val="0"/>
              <w:divBdr>
                <w:top w:val="none" w:sz="0" w:space="0" w:color="auto"/>
                <w:left w:val="none" w:sz="0" w:space="0" w:color="auto"/>
                <w:bottom w:val="none" w:sz="0" w:space="0" w:color="auto"/>
                <w:right w:val="none" w:sz="0" w:space="0" w:color="auto"/>
              </w:divBdr>
            </w:div>
          </w:divsChild>
        </w:div>
        <w:div w:id="1333877405">
          <w:marLeft w:val="0"/>
          <w:marRight w:val="0"/>
          <w:marTop w:val="432"/>
          <w:marBottom w:val="100"/>
          <w:divBdr>
            <w:top w:val="none" w:sz="0" w:space="0" w:color="auto"/>
            <w:left w:val="none" w:sz="0" w:space="0" w:color="auto"/>
            <w:bottom w:val="none" w:sz="0" w:space="0" w:color="auto"/>
            <w:right w:val="none" w:sz="0" w:space="0" w:color="auto"/>
          </w:divBdr>
        </w:div>
        <w:div w:id="1181705863">
          <w:marLeft w:val="0"/>
          <w:marRight w:val="0"/>
          <w:marTop w:val="288"/>
          <w:marBottom w:val="100"/>
          <w:divBdr>
            <w:top w:val="none" w:sz="0" w:space="0" w:color="auto"/>
            <w:left w:val="none" w:sz="0" w:space="0" w:color="auto"/>
            <w:bottom w:val="none" w:sz="0" w:space="0" w:color="auto"/>
            <w:right w:val="none" w:sz="0" w:space="0" w:color="auto"/>
          </w:divBdr>
          <w:divsChild>
            <w:div w:id="12670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717">
      <w:bodyDiv w:val="1"/>
      <w:marLeft w:val="0"/>
      <w:marRight w:val="0"/>
      <w:marTop w:val="0"/>
      <w:marBottom w:val="0"/>
      <w:divBdr>
        <w:top w:val="none" w:sz="0" w:space="0" w:color="auto"/>
        <w:left w:val="none" w:sz="0" w:space="0" w:color="auto"/>
        <w:bottom w:val="none" w:sz="0" w:space="0" w:color="auto"/>
        <w:right w:val="none" w:sz="0" w:space="0" w:color="auto"/>
      </w:divBdr>
      <w:divsChild>
        <w:div w:id="395317803">
          <w:marLeft w:val="0"/>
          <w:marRight w:val="0"/>
          <w:marTop w:val="100"/>
          <w:marBottom w:val="100"/>
          <w:divBdr>
            <w:top w:val="none" w:sz="0" w:space="0" w:color="auto"/>
            <w:left w:val="none" w:sz="0" w:space="0" w:color="auto"/>
            <w:bottom w:val="none" w:sz="0" w:space="0" w:color="auto"/>
            <w:right w:val="none" w:sz="0" w:space="0" w:color="auto"/>
          </w:divBdr>
          <w:divsChild>
            <w:div w:id="1249196180">
              <w:marLeft w:val="0"/>
              <w:marRight w:val="0"/>
              <w:marTop w:val="0"/>
              <w:marBottom w:val="0"/>
              <w:divBdr>
                <w:top w:val="none" w:sz="0" w:space="0" w:color="auto"/>
                <w:left w:val="none" w:sz="0" w:space="0" w:color="auto"/>
                <w:bottom w:val="none" w:sz="0" w:space="0" w:color="auto"/>
                <w:right w:val="none" w:sz="0" w:space="0" w:color="auto"/>
              </w:divBdr>
              <w:divsChild>
                <w:div w:id="1043795040">
                  <w:marLeft w:val="105"/>
                  <w:marRight w:val="105"/>
                  <w:marTop w:val="150"/>
                  <w:marBottom w:val="150"/>
                  <w:divBdr>
                    <w:top w:val="none" w:sz="0" w:space="0" w:color="auto"/>
                    <w:left w:val="none" w:sz="0" w:space="0" w:color="auto"/>
                    <w:bottom w:val="none" w:sz="0" w:space="0" w:color="auto"/>
                    <w:right w:val="none" w:sz="0" w:space="0" w:color="auto"/>
                  </w:divBdr>
                  <w:divsChild>
                    <w:div w:id="96950567">
                      <w:marLeft w:val="0"/>
                      <w:marRight w:val="0"/>
                      <w:marTop w:val="0"/>
                      <w:marBottom w:val="0"/>
                      <w:divBdr>
                        <w:top w:val="none" w:sz="0" w:space="0" w:color="auto"/>
                        <w:left w:val="none" w:sz="0" w:space="0" w:color="auto"/>
                        <w:bottom w:val="none" w:sz="0" w:space="0" w:color="auto"/>
                        <w:right w:val="none" w:sz="0" w:space="0" w:color="auto"/>
                      </w:divBdr>
                      <w:divsChild>
                        <w:div w:id="2119249773">
                          <w:marLeft w:val="0"/>
                          <w:marRight w:val="0"/>
                          <w:marTop w:val="0"/>
                          <w:marBottom w:val="0"/>
                          <w:divBdr>
                            <w:top w:val="none" w:sz="0" w:space="0" w:color="auto"/>
                            <w:left w:val="none" w:sz="0" w:space="0" w:color="auto"/>
                            <w:bottom w:val="none" w:sz="0" w:space="0" w:color="auto"/>
                            <w:right w:val="none" w:sz="0" w:space="0" w:color="auto"/>
                          </w:divBdr>
                          <w:divsChild>
                            <w:div w:id="2104913798">
                              <w:marLeft w:val="105"/>
                              <w:marRight w:val="105"/>
                              <w:marTop w:val="150"/>
                              <w:marBottom w:val="150"/>
                              <w:divBdr>
                                <w:top w:val="none" w:sz="0" w:space="0" w:color="auto"/>
                                <w:left w:val="none" w:sz="0" w:space="0" w:color="auto"/>
                                <w:bottom w:val="none" w:sz="0" w:space="0" w:color="auto"/>
                                <w:right w:val="none" w:sz="0" w:space="0" w:color="auto"/>
                              </w:divBdr>
                              <w:divsChild>
                                <w:div w:id="1959330829">
                                  <w:marLeft w:val="0"/>
                                  <w:marRight w:val="0"/>
                                  <w:marTop w:val="0"/>
                                  <w:marBottom w:val="0"/>
                                  <w:divBdr>
                                    <w:top w:val="none" w:sz="0" w:space="0" w:color="auto"/>
                                    <w:left w:val="none" w:sz="0" w:space="0" w:color="auto"/>
                                    <w:bottom w:val="none" w:sz="0" w:space="0" w:color="auto"/>
                                    <w:right w:val="none" w:sz="0" w:space="0" w:color="auto"/>
                                  </w:divBdr>
                                  <w:divsChild>
                                    <w:div w:id="403529708">
                                      <w:marLeft w:val="0"/>
                                      <w:marRight w:val="0"/>
                                      <w:marTop w:val="0"/>
                                      <w:marBottom w:val="0"/>
                                      <w:divBdr>
                                        <w:top w:val="none" w:sz="0" w:space="0" w:color="auto"/>
                                        <w:left w:val="none" w:sz="0" w:space="0" w:color="auto"/>
                                        <w:bottom w:val="none" w:sz="0" w:space="0" w:color="auto"/>
                                        <w:right w:val="none" w:sz="0" w:space="0" w:color="auto"/>
                                      </w:divBdr>
                                      <w:divsChild>
                                        <w:div w:id="1756703334">
                                          <w:marLeft w:val="0"/>
                                          <w:marRight w:val="0"/>
                                          <w:marTop w:val="0"/>
                                          <w:marBottom w:val="0"/>
                                          <w:divBdr>
                                            <w:top w:val="none" w:sz="0" w:space="0" w:color="auto"/>
                                            <w:left w:val="none" w:sz="0" w:space="0" w:color="auto"/>
                                            <w:bottom w:val="none" w:sz="0" w:space="0" w:color="auto"/>
                                            <w:right w:val="none" w:sz="0" w:space="0" w:color="auto"/>
                                          </w:divBdr>
                                          <w:divsChild>
                                            <w:div w:id="1918512014">
                                              <w:marLeft w:val="0"/>
                                              <w:marRight w:val="0"/>
                                              <w:marTop w:val="0"/>
                                              <w:marBottom w:val="0"/>
                                              <w:divBdr>
                                                <w:top w:val="none" w:sz="0" w:space="0" w:color="auto"/>
                                                <w:left w:val="none" w:sz="0" w:space="0" w:color="auto"/>
                                                <w:bottom w:val="none" w:sz="0" w:space="0" w:color="auto"/>
                                                <w:right w:val="none" w:sz="0" w:space="0" w:color="auto"/>
                                              </w:divBdr>
                                              <w:divsChild>
                                                <w:div w:id="83646299">
                                                  <w:marLeft w:val="105"/>
                                                  <w:marRight w:val="105"/>
                                                  <w:marTop w:val="150"/>
                                                  <w:marBottom w:val="150"/>
                                                  <w:divBdr>
                                                    <w:top w:val="none" w:sz="0" w:space="0" w:color="auto"/>
                                                    <w:left w:val="none" w:sz="0" w:space="0" w:color="auto"/>
                                                    <w:bottom w:val="none" w:sz="0" w:space="0" w:color="auto"/>
                                                    <w:right w:val="none" w:sz="0" w:space="0" w:color="auto"/>
                                                  </w:divBdr>
                                                  <w:divsChild>
                                                    <w:div w:id="791095979">
                                                      <w:marLeft w:val="0"/>
                                                      <w:marRight w:val="0"/>
                                                      <w:marTop w:val="0"/>
                                                      <w:marBottom w:val="0"/>
                                                      <w:divBdr>
                                                        <w:top w:val="none" w:sz="0" w:space="0" w:color="auto"/>
                                                        <w:left w:val="none" w:sz="0" w:space="0" w:color="auto"/>
                                                        <w:bottom w:val="none" w:sz="0" w:space="0" w:color="auto"/>
                                                        <w:right w:val="none" w:sz="0" w:space="0" w:color="auto"/>
                                                      </w:divBdr>
                                                      <w:divsChild>
                                                        <w:div w:id="2094471297">
                                                          <w:marLeft w:val="0"/>
                                                          <w:marRight w:val="0"/>
                                                          <w:marTop w:val="0"/>
                                                          <w:marBottom w:val="0"/>
                                                          <w:divBdr>
                                                            <w:top w:val="none" w:sz="0" w:space="0" w:color="auto"/>
                                                            <w:left w:val="none" w:sz="0" w:space="0" w:color="auto"/>
                                                            <w:bottom w:val="none" w:sz="0" w:space="0" w:color="auto"/>
                                                            <w:right w:val="none" w:sz="0" w:space="0" w:color="auto"/>
                                                          </w:divBdr>
                                                          <w:divsChild>
                                                            <w:div w:id="1953856200">
                                                              <w:marLeft w:val="0"/>
                                                              <w:marRight w:val="0"/>
                                                              <w:marTop w:val="0"/>
                                                              <w:marBottom w:val="0"/>
                                                              <w:divBdr>
                                                                <w:top w:val="none" w:sz="0" w:space="0" w:color="auto"/>
                                                                <w:left w:val="none" w:sz="0" w:space="0" w:color="auto"/>
                                                                <w:bottom w:val="none" w:sz="0" w:space="0" w:color="auto"/>
                                                                <w:right w:val="none" w:sz="0" w:space="0" w:color="auto"/>
                                                              </w:divBdr>
                                                              <w:divsChild>
                                                                <w:div w:id="993728006">
                                                                  <w:marLeft w:val="0"/>
                                                                  <w:marRight w:val="0"/>
                                                                  <w:marTop w:val="0"/>
                                                                  <w:marBottom w:val="0"/>
                                                                  <w:divBdr>
                                                                    <w:top w:val="none" w:sz="0" w:space="0" w:color="auto"/>
                                                                    <w:left w:val="none" w:sz="0" w:space="0" w:color="auto"/>
                                                                    <w:bottom w:val="none" w:sz="0" w:space="0" w:color="auto"/>
                                                                    <w:right w:val="none" w:sz="0" w:space="0" w:color="auto"/>
                                                                  </w:divBdr>
                                                                  <w:divsChild>
                                                                    <w:div w:id="1190803191">
                                                                      <w:marLeft w:val="0"/>
                                                                      <w:marRight w:val="0"/>
                                                                      <w:marTop w:val="0"/>
                                                                      <w:marBottom w:val="0"/>
                                                                      <w:divBdr>
                                                                        <w:top w:val="none" w:sz="0" w:space="0" w:color="auto"/>
                                                                        <w:left w:val="none" w:sz="0" w:space="0" w:color="auto"/>
                                                                        <w:bottom w:val="none" w:sz="0" w:space="0" w:color="auto"/>
                                                                        <w:right w:val="none" w:sz="0" w:space="0" w:color="auto"/>
                                                                      </w:divBdr>
                                                                      <w:divsChild>
                                                                        <w:div w:id="957957420">
                                                                          <w:marLeft w:val="105"/>
                                                                          <w:marRight w:val="105"/>
                                                                          <w:marTop w:val="150"/>
                                                                          <w:marBottom w:val="150"/>
                                                                          <w:divBdr>
                                                                            <w:top w:val="none" w:sz="0" w:space="0" w:color="auto"/>
                                                                            <w:left w:val="none" w:sz="0" w:space="0" w:color="auto"/>
                                                                            <w:bottom w:val="none" w:sz="0" w:space="0" w:color="auto"/>
                                                                            <w:right w:val="none" w:sz="0" w:space="0" w:color="auto"/>
                                                                          </w:divBdr>
                                                                          <w:divsChild>
                                                                            <w:div w:id="1560362687">
                                                                              <w:marLeft w:val="0"/>
                                                                              <w:marRight w:val="0"/>
                                                                              <w:marTop w:val="0"/>
                                                                              <w:marBottom w:val="0"/>
                                                                              <w:divBdr>
                                                                                <w:top w:val="none" w:sz="0" w:space="0" w:color="auto"/>
                                                                                <w:left w:val="none" w:sz="0" w:space="0" w:color="auto"/>
                                                                                <w:bottom w:val="none" w:sz="0" w:space="0" w:color="auto"/>
                                                                                <w:right w:val="none" w:sz="0" w:space="0" w:color="auto"/>
                                                                              </w:divBdr>
                                                                              <w:divsChild>
                                                                                <w:div w:id="2004817096">
                                                                                  <w:marLeft w:val="0"/>
                                                                                  <w:marRight w:val="0"/>
                                                                                  <w:marTop w:val="0"/>
                                                                                  <w:marBottom w:val="0"/>
                                                                                  <w:divBdr>
                                                                                    <w:top w:val="none" w:sz="0" w:space="0" w:color="auto"/>
                                                                                    <w:left w:val="none" w:sz="0" w:space="0" w:color="auto"/>
                                                                                    <w:bottom w:val="none" w:sz="0" w:space="0" w:color="auto"/>
                                                                                    <w:right w:val="none" w:sz="0" w:space="0" w:color="auto"/>
                                                                                  </w:divBdr>
                                                                                  <w:divsChild>
                                                                                    <w:div w:id="1466656845">
                                                                                      <w:marLeft w:val="0"/>
                                                                                      <w:marRight w:val="0"/>
                                                                                      <w:marTop w:val="0"/>
                                                                                      <w:marBottom w:val="0"/>
                                                                                      <w:divBdr>
                                                                                        <w:top w:val="none" w:sz="0" w:space="0" w:color="auto"/>
                                                                                        <w:left w:val="none" w:sz="0" w:space="0" w:color="auto"/>
                                                                                        <w:bottom w:val="none" w:sz="0" w:space="0" w:color="auto"/>
                                                                                        <w:right w:val="none" w:sz="0" w:space="0" w:color="auto"/>
                                                                                      </w:divBdr>
                                                                                      <w:divsChild>
                                                                                        <w:div w:id="43069272">
                                                                                          <w:marLeft w:val="0"/>
                                                                                          <w:marRight w:val="0"/>
                                                                                          <w:marTop w:val="0"/>
                                                                                          <w:marBottom w:val="0"/>
                                                                                          <w:divBdr>
                                                                                            <w:top w:val="none" w:sz="0" w:space="0" w:color="auto"/>
                                                                                            <w:left w:val="none" w:sz="0" w:space="0" w:color="auto"/>
                                                                                            <w:bottom w:val="none" w:sz="0" w:space="0" w:color="auto"/>
                                                                                            <w:right w:val="none" w:sz="0" w:space="0" w:color="auto"/>
                                                                                          </w:divBdr>
                                                                                          <w:divsChild>
                                                                                            <w:div w:id="2035497801">
                                                                                              <w:marLeft w:val="0"/>
                                                                                              <w:marRight w:val="0"/>
                                                                                              <w:marTop w:val="0"/>
                                                                                              <w:marBottom w:val="0"/>
                                                                                              <w:divBdr>
                                                                                                <w:top w:val="none" w:sz="0" w:space="0" w:color="auto"/>
                                                                                                <w:left w:val="none" w:sz="0" w:space="0" w:color="auto"/>
                                                                                                <w:bottom w:val="none" w:sz="0" w:space="0" w:color="auto"/>
                                                                                                <w:right w:val="none" w:sz="0" w:space="0" w:color="auto"/>
                                                                                              </w:divBdr>
                                                                                              <w:divsChild>
                                                                                                <w:div w:id="1063793384">
                                                                                                  <w:marLeft w:val="0"/>
                                                                                                  <w:marRight w:val="0"/>
                                                                                                  <w:marTop w:val="0"/>
                                                                                                  <w:marBottom w:val="0"/>
                                                                                                  <w:divBdr>
                                                                                                    <w:top w:val="none" w:sz="0" w:space="0" w:color="auto"/>
                                                                                                    <w:left w:val="none" w:sz="0" w:space="0" w:color="auto"/>
                                                                                                    <w:bottom w:val="none" w:sz="0" w:space="0" w:color="auto"/>
                                                                                                    <w:right w:val="none" w:sz="0" w:space="0" w:color="auto"/>
                                                                                                  </w:divBdr>
                                                                                                  <w:divsChild>
                                                                                                    <w:div w:id="1916553333">
                                                                                                      <w:marLeft w:val="0"/>
                                                                                                      <w:marRight w:val="0"/>
                                                                                                      <w:marTop w:val="0"/>
                                                                                                      <w:marBottom w:val="0"/>
                                                                                                      <w:divBdr>
                                                                                                        <w:top w:val="none" w:sz="0" w:space="0" w:color="auto"/>
                                                                                                        <w:left w:val="none" w:sz="0" w:space="0" w:color="auto"/>
                                                                                                        <w:bottom w:val="none" w:sz="0" w:space="0" w:color="auto"/>
                                                                                                        <w:right w:val="none" w:sz="0" w:space="0" w:color="auto"/>
                                                                                                      </w:divBdr>
                                                                                                      <w:divsChild>
                                                                                                        <w:div w:id="139345690">
                                                                                                          <w:marLeft w:val="0"/>
                                                                                                          <w:marRight w:val="0"/>
                                                                                                          <w:marTop w:val="0"/>
                                                                                                          <w:marBottom w:val="0"/>
                                                                                                          <w:divBdr>
                                                                                                            <w:top w:val="none" w:sz="0" w:space="0" w:color="auto"/>
                                                                                                            <w:left w:val="none" w:sz="0" w:space="0" w:color="auto"/>
                                                                                                            <w:bottom w:val="none" w:sz="0" w:space="0" w:color="auto"/>
                                                                                                            <w:right w:val="none" w:sz="0" w:space="0" w:color="auto"/>
                                                                                                          </w:divBdr>
                                                                                                        </w:div>
                                                                                                      </w:divsChild>
                                                                                                    </w:div>
                                                                                                    <w:div w:id="192354443">
                                                                                                      <w:marLeft w:val="0"/>
                                                                                                      <w:marRight w:val="0"/>
                                                                                                      <w:marTop w:val="0"/>
                                                                                                      <w:marBottom w:val="0"/>
                                                                                                      <w:divBdr>
                                                                                                        <w:top w:val="none" w:sz="0" w:space="0" w:color="auto"/>
                                                                                                        <w:left w:val="none" w:sz="0" w:space="0" w:color="auto"/>
                                                                                                        <w:bottom w:val="none" w:sz="0" w:space="0" w:color="auto"/>
                                                                                                        <w:right w:val="none" w:sz="0" w:space="0" w:color="auto"/>
                                                                                                      </w:divBdr>
                                                                                                      <w:divsChild>
                                                                                                        <w:div w:id="1621957070">
                                                                                                          <w:marLeft w:val="0"/>
                                                                                                          <w:marRight w:val="0"/>
                                                                                                          <w:marTop w:val="0"/>
                                                                                                          <w:marBottom w:val="0"/>
                                                                                                          <w:divBdr>
                                                                                                            <w:top w:val="none" w:sz="0" w:space="0" w:color="auto"/>
                                                                                                            <w:left w:val="none" w:sz="0" w:space="0" w:color="auto"/>
                                                                                                            <w:bottom w:val="none" w:sz="0" w:space="0" w:color="auto"/>
                                                                                                            <w:right w:val="none" w:sz="0" w:space="0" w:color="auto"/>
                                                                                                          </w:divBdr>
                                                                                                        </w:div>
                                                                                                      </w:divsChild>
                                                                                                    </w:div>
                                                                                                    <w:div w:id="871307254">
                                                                                                      <w:marLeft w:val="0"/>
                                                                                                      <w:marRight w:val="0"/>
                                                                                                      <w:marTop w:val="0"/>
                                                                                                      <w:marBottom w:val="0"/>
                                                                                                      <w:divBdr>
                                                                                                        <w:top w:val="none" w:sz="0" w:space="0" w:color="auto"/>
                                                                                                        <w:left w:val="none" w:sz="0" w:space="0" w:color="auto"/>
                                                                                                        <w:bottom w:val="none" w:sz="0" w:space="0" w:color="auto"/>
                                                                                                        <w:right w:val="none" w:sz="0" w:space="0" w:color="auto"/>
                                                                                                      </w:divBdr>
                                                                                                      <w:divsChild>
                                                                                                        <w:div w:id="327825366">
                                                                                                          <w:marLeft w:val="0"/>
                                                                                                          <w:marRight w:val="0"/>
                                                                                                          <w:marTop w:val="0"/>
                                                                                                          <w:marBottom w:val="0"/>
                                                                                                          <w:divBdr>
                                                                                                            <w:top w:val="none" w:sz="0" w:space="0" w:color="auto"/>
                                                                                                            <w:left w:val="none" w:sz="0" w:space="0" w:color="auto"/>
                                                                                                            <w:bottom w:val="none" w:sz="0" w:space="0" w:color="auto"/>
                                                                                                            <w:right w:val="none" w:sz="0" w:space="0" w:color="auto"/>
                                                                                                          </w:divBdr>
                                                                                                        </w:div>
                                                                                                      </w:divsChild>
                                                                                                    </w:div>
                                                                                                    <w:div w:id="1383406741">
                                                                                                      <w:marLeft w:val="0"/>
                                                                                                      <w:marRight w:val="0"/>
                                                                                                      <w:marTop w:val="0"/>
                                                                                                      <w:marBottom w:val="0"/>
                                                                                                      <w:divBdr>
                                                                                                        <w:top w:val="none" w:sz="0" w:space="0" w:color="auto"/>
                                                                                                        <w:left w:val="none" w:sz="0" w:space="0" w:color="auto"/>
                                                                                                        <w:bottom w:val="none" w:sz="0" w:space="0" w:color="auto"/>
                                                                                                        <w:right w:val="none" w:sz="0" w:space="0" w:color="auto"/>
                                                                                                      </w:divBdr>
                                                                                                      <w:divsChild>
                                                                                                        <w:div w:id="1271356314">
                                                                                                          <w:marLeft w:val="0"/>
                                                                                                          <w:marRight w:val="0"/>
                                                                                                          <w:marTop w:val="0"/>
                                                                                                          <w:marBottom w:val="0"/>
                                                                                                          <w:divBdr>
                                                                                                            <w:top w:val="none" w:sz="0" w:space="0" w:color="auto"/>
                                                                                                            <w:left w:val="none" w:sz="0" w:space="0" w:color="auto"/>
                                                                                                            <w:bottom w:val="none" w:sz="0" w:space="0" w:color="auto"/>
                                                                                                            <w:right w:val="none" w:sz="0" w:space="0" w:color="auto"/>
                                                                                                          </w:divBdr>
                                                                                                        </w:div>
                                                                                                      </w:divsChild>
                                                                                                    </w:div>
                                                                                                    <w:div w:id="1269847681">
                                                                                                      <w:marLeft w:val="0"/>
                                                                                                      <w:marRight w:val="0"/>
                                                                                                      <w:marTop w:val="0"/>
                                                                                                      <w:marBottom w:val="0"/>
                                                                                                      <w:divBdr>
                                                                                                        <w:top w:val="none" w:sz="0" w:space="0" w:color="auto"/>
                                                                                                        <w:left w:val="none" w:sz="0" w:space="0" w:color="auto"/>
                                                                                                        <w:bottom w:val="none" w:sz="0" w:space="0" w:color="auto"/>
                                                                                                        <w:right w:val="none" w:sz="0" w:space="0" w:color="auto"/>
                                                                                                      </w:divBdr>
                                                                                                      <w:divsChild>
                                                                                                        <w:div w:id="123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thens.nice.org.uk/" TargetMode="External"/><Relationship Id="rId13" Type="http://schemas.openxmlformats.org/officeDocument/2006/relationships/hyperlink" Target="mailto:UHDB.MedicinesInformation@nhs.net" TargetMode="External"/><Relationship Id="rId18" Type="http://schemas.openxmlformats.org/officeDocument/2006/relationships/hyperlink" Target="https://www.bmj.com/content/368/bmj.m1252/rr-4" TargetMode="External"/><Relationship Id="rId26" Type="http://schemas.openxmlformats.org/officeDocument/2006/relationships/hyperlink" Target="https://www.sciencemag.org/news/2020/03/can-century-old-tb-vaccine-steel-immune-system-against-new-coronavirus" TargetMode="External"/><Relationship Id="rId3" Type="http://schemas.openxmlformats.org/officeDocument/2006/relationships/styles" Target="styles.xml"/><Relationship Id="rId21" Type="http://schemas.openxmlformats.org/officeDocument/2006/relationships/hyperlink" Target="https://osf.io/h24bj" TargetMode="External"/><Relationship Id="rId7" Type="http://schemas.openxmlformats.org/officeDocument/2006/relationships/endnotes" Target="endnotes.xml"/><Relationship Id="rId12" Type="http://schemas.openxmlformats.org/officeDocument/2006/relationships/hyperlink" Target="https://www.smartsurvey.co.uk/s/LiteratureSearchFeedback20202021/" TargetMode="External"/><Relationship Id="rId17" Type="http://schemas.openxmlformats.org/officeDocument/2006/relationships/hyperlink" Target="https://www.medrxiv.org/content/10.1101/2020.03.24.20042937v1" TargetMode="External"/><Relationship Id="rId25" Type="http://schemas.openxmlformats.org/officeDocument/2006/relationships/hyperlink" Target="https://www.medicalnewstoday.com/articles/covid-19-could-tb-vaccine-offer-protection" TargetMode="External"/><Relationship Id="rId2" Type="http://schemas.openxmlformats.org/officeDocument/2006/relationships/numbering" Target="numbering.xml"/><Relationship Id="rId16" Type="http://schemas.openxmlformats.org/officeDocument/2006/relationships/hyperlink" Target="https://clinicaltrials.gov/ct2/show/NCT04328441" TargetMode="External"/><Relationship Id="rId20" Type="http://schemas.openxmlformats.org/officeDocument/2006/relationships/hyperlink" Target="https://www.sciencedirect.com/science/article/pii/S092966462030067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hdblibrary.co.uk/ills" TargetMode="External"/><Relationship Id="rId24" Type="http://schemas.openxmlformats.org/officeDocument/2006/relationships/hyperlink" Target="https://academic.oup.com/cid/article-pdf/60/11/1611/17853364/civ144.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linicaltrials.gov/ct2/show/NCT04327206" TargetMode="External"/><Relationship Id="rId23" Type="http://schemas.openxmlformats.org/officeDocument/2006/relationships/hyperlink" Target="https://www.frontiersin.org/articles/10.3389/fimmu.2019.02806/pdf" TargetMode="External"/><Relationship Id="rId28" Type="http://schemas.openxmlformats.org/officeDocument/2006/relationships/header" Target="header1.xml"/><Relationship Id="rId10" Type="http://schemas.openxmlformats.org/officeDocument/2006/relationships/hyperlink" Target="https://derbyill.cliohosting.co.uk/" TargetMode="External"/><Relationship Id="rId19" Type="http://schemas.openxmlformats.org/officeDocument/2006/relationships/hyperlink" Target="https://www.sciencedirect.com/science/article/pii/S092966462030067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ournals.nice.org.uk/" TargetMode="External"/><Relationship Id="rId14" Type="http://schemas.openxmlformats.org/officeDocument/2006/relationships/hyperlink" Target="https://derby.koha-ptfs.co.uk/cgi-bin/koha/opac-main.pl" TargetMode="External"/><Relationship Id="rId22" Type="http://schemas.openxmlformats.org/officeDocument/2006/relationships/hyperlink" Target="http://europepmc.org/search?query=(DOI:10.3389/fimmu.2019.02806)" TargetMode="External"/><Relationship Id="rId27" Type="http://schemas.openxmlformats.org/officeDocument/2006/relationships/hyperlink" Target="https://www.forbes.com/sites/ericmack/2020/03/31/a-vaccine-from-the-1920s-could-help-fight-the-coronavirus-pandemic/#1287502f1220"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358EA-74C6-477A-A1C4-30F427CB0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5020</TotalTime>
  <Pages>9</Pages>
  <Words>3060</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20462</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Lisa Lawrence</cp:lastModifiedBy>
  <cp:revision>1178</cp:revision>
  <dcterms:created xsi:type="dcterms:W3CDTF">2019-02-15T13:29:00Z</dcterms:created>
  <dcterms:modified xsi:type="dcterms:W3CDTF">2020-04-02T16:16:00Z</dcterms:modified>
</cp:coreProperties>
</file>