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45D" w:rsidRPr="00B81419" w:rsidRDefault="00610DBE" w:rsidP="00B81419">
      <w:pPr>
        <w:rPr>
          <w:lang w:val="fr-FR"/>
        </w:rPr>
      </w:pPr>
      <w:r w:rsidRPr="00B81419">
        <w:rPr>
          <w:noProof/>
          <w:lang w:val="en-GB" w:eastAsia="en-GB" w:bidi="ar-SA"/>
        </w:rPr>
        <w:drawing>
          <wp:anchor distT="0" distB="0" distL="114300" distR="114300" simplePos="0" relativeHeight="251658240" behindDoc="0" locked="0" layoutInCell="1" allowOverlap="1">
            <wp:simplePos x="0" y="0"/>
            <wp:positionH relativeFrom="column">
              <wp:posOffset>5829300</wp:posOffset>
            </wp:positionH>
            <wp:positionV relativeFrom="paragraph">
              <wp:posOffset>-685800</wp:posOffset>
            </wp:positionV>
            <wp:extent cx="666750" cy="685800"/>
            <wp:effectExtent l="19050" t="0" r="0" b="0"/>
            <wp:wrapNone/>
            <wp:docPr id="3" name="Picture 3" descr="N H S NATIONAL SERVICES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H S NATIONAL SERVICESLOG"/>
                    <pic:cNvPicPr>
                      <a:picLocks noChangeAspect="1" noChangeArrowheads="1"/>
                    </pic:cNvPicPr>
                  </pic:nvPicPr>
                  <pic:blipFill>
                    <a:blip r:embed="rId8" cstate="print"/>
                    <a:srcRect/>
                    <a:stretch>
                      <a:fillRect/>
                    </a:stretch>
                  </pic:blipFill>
                  <pic:spPr bwMode="auto">
                    <a:xfrm>
                      <a:off x="0" y="0"/>
                      <a:ext cx="666750" cy="685800"/>
                    </a:xfrm>
                    <a:prstGeom prst="rect">
                      <a:avLst/>
                    </a:prstGeom>
                    <a:noFill/>
                    <a:ln w="9525">
                      <a:noFill/>
                      <a:miter lim="800000"/>
                      <a:headEnd/>
                      <a:tailEnd/>
                    </a:ln>
                  </pic:spPr>
                </pic:pic>
              </a:graphicData>
            </a:graphic>
          </wp:anchor>
        </w:drawing>
      </w:r>
    </w:p>
    <w:p w:rsidR="005A7674" w:rsidRPr="00B81419" w:rsidRDefault="005A7674" w:rsidP="00B81419">
      <w:pPr>
        <w:rPr>
          <w:lang w:val="fr-FR"/>
        </w:rPr>
      </w:pPr>
    </w:p>
    <w:p w:rsidR="00B81419" w:rsidRPr="00B81419" w:rsidRDefault="00B81419" w:rsidP="00B81419">
      <w:pPr>
        <w:rPr>
          <w:lang w:val="fr-FR"/>
        </w:rPr>
      </w:pPr>
    </w:p>
    <w:p w:rsidR="00C7745D" w:rsidRPr="00B81419" w:rsidRDefault="00610DBE" w:rsidP="00B81419">
      <w:pPr>
        <w:rPr>
          <w:lang w:val="fr-FR"/>
        </w:rPr>
      </w:pPr>
      <w:r w:rsidRPr="00B81419">
        <w:rPr>
          <w:noProof/>
          <w:lang w:val="en-GB" w:eastAsia="en-GB" w:bidi="ar-SA"/>
        </w:rPr>
        <w:drawing>
          <wp:anchor distT="0" distB="0" distL="114300" distR="114300" simplePos="0" relativeHeight="251657216" behindDoc="0" locked="1" layoutInCell="1" allowOverlap="1">
            <wp:simplePos x="0" y="0"/>
            <wp:positionH relativeFrom="column">
              <wp:posOffset>4766945</wp:posOffset>
            </wp:positionH>
            <wp:positionV relativeFrom="paragraph">
              <wp:posOffset>-1315720</wp:posOffset>
            </wp:positionV>
            <wp:extent cx="925830" cy="847725"/>
            <wp:effectExtent l="1905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925830" cy="847725"/>
                    </a:xfrm>
                    <a:prstGeom prst="rect">
                      <a:avLst/>
                    </a:prstGeom>
                    <a:noFill/>
                  </pic:spPr>
                </pic:pic>
              </a:graphicData>
            </a:graphic>
          </wp:anchor>
        </w:drawing>
      </w:r>
    </w:p>
    <w:p w:rsidR="00C7745D" w:rsidRPr="00B81419" w:rsidRDefault="00A14C1D" w:rsidP="00B81419">
      <w:pPr>
        <w:rPr>
          <w:rFonts w:cs="Times New Roman"/>
        </w:rPr>
      </w:pPr>
      <w:r w:rsidRPr="00B81419">
        <w:t xml:space="preserve">Producing the </w:t>
      </w:r>
      <w:r w:rsidR="00532BE7" w:rsidRPr="00B81419">
        <w:t>Source Linkage</w:t>
      </w:r>
      <w:r w:rsidRPr="00B81419">
        <w:t xml:space="preserve"> </w:t>
      </w:r>
      <w:r w:rsidR="00ED0121" w:rsidRPr="00B81419">
        <w:t>A</w:t>
      </w:r>
      <w:r w:rsidRPr="00B81419">
        <w:t xml:space="preserve">nalysis </w:t>
      </w:r>
      <w:r w:rsidR="00ED0121" w:rsidRPr="00B81419">
        <w:t>F</w:t>
      </w:r>
      <w:r w:rsidRPr="00B81419">
        <w:t>iles</w:t>
      </w:r>
    </w:p>
    <w:p w:rsidR="00C7745D" w:rsidRPr="00B81419" w:rsidRDefault="008F6431" w:rsidP="00B81419">
      <w:pPr>
        <w:rPr>
          <w:rFonts w:cstheme="majorBidi"/>
        </w:rPr>
      </w:pPr>
      <w:r w:rsidRPr="00B81419">
        <w:t>Standard Operating Procedure</w:t>
      </w:r>
      <w:r w:rsidR="00B81419" w:rsidRPr="00B81419">
        <w:t xml:space="preserve"> (SOP)</w:t>
      </w:r>
    </w:p>
    <w:p w:rsidR="00ED0121" w:rsidRPr="00B81419" w:rsidRDefault="00ED0121" w:rsidP="00B81419">
      <w:pPr>
        <w:rPr>
          <w:b/>
          <w:i/>
        </w:rPr>
      </w:pPr>
      <w:r w:rsidRPr="00B81419">
        <w:rPr>
          <w:b/>
        </w:rPr>
        <w:t>Synopsis</w:t>
      </w:r>
    </w:p>
    <w:p w:rsidR="00C7745D" w:rsidRPr="00B81419" w:rsidRDefault="00ED0121" w:rsidP="00B81419">
      <w:pPr>
        <w:rPr>
          <w:b/>
          <w:bCs/>
        </w:rPr>
      </w:pPr>
      <w:r w:rsidRPr="00B81419">
        <w:rPr>
          <w:i/>
        </w:rPr>
        <w:t xml:space="preserve">This document provides step by step guidance for the successful production of the source linkage files at episode and individual level.    </w:t>
      </w:r>
    </w:p>
    <w:p w:rsidR="00ED0121" w:rsidRPr="00B81419" w:rsidRDefault="00FD56D0" w:rsidP="00B81419">
      <w:pPr>
        <w:rPr>
          <w:b/>
        </w:rPr>
      </w:pPr>
      <w:r w:rsidRPr="00B81419">
        <w:rPr>
          <w:b/>
        </w:rPr>
        <w:t>Document</w:t>
      </w:r>
      <w:r w:rsidR="00ED0121" w:rsidRPr="00B81419">
        <w:rPr>
          <w:b/>
        </w:rPr>
        <w:t xml:space="preserve"> Control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34"/>
        <w:gridCol w:w="1701"/>
        <w:gridCol w:w="4923"/>
        <w:gridCol w:w="1314"/>
      </w:tblGrid>
      <w:tr w:rsidR="00ED0121" w:rsidRPr="00B81419" w:rsidTr="00ED0121">
        <w:tc>
          <w:tcPr>
            <w:tcW w:w="1134" w:type="dxa"/>
            <w:tcBorders>
              <w:top w:val="single" w:sz="4" w:space="0" w:color="auto"/>
              <w:left w:val="single" w:sz="4" w:space="0" w:color="auto"/>
              <w:bottom w:val="single" w:sz="4" w:space="0" w:color="auto"/>
              <w:right w:val="single" w:sz="4" w:space="0" w:color="auto"/>
            </w:tcBorders>
            <w:shd w:val="pct15" w:color="auto" w:fill="auto"/>
          </w:tcPr>
          <w:p w:rsidR="00ED0121" w:rsidRPr="00B81419" w:rsidRDefault="00ED0121" w:rsidP="00B81419">
            <w:pPr>
              <w:rPr>
                <w:b/>
                <w:bCs/>
              </w:rPr>
            </w:pPr>
            <w:r w:rsidRPr="00B81419">
              <w:rPr>
                <w:b/>
                <w:bCs/>
              </w:rPr>
              <w:t>Version</w:t>
            </w:r>
          </w:p>
        </w:tc>
        <w:tc>
          <w:tcPr>
            <w:tcW w:w="1701" w:type="dxa"/>
            <w:tcBorders>
              <w:top w:val="single" w:sz="4" w:space="0" w:color="auto"/>
              <w:left w:val="single" w:sz="4" w:space="0" w:color="auto"/>
              <w:bottom w:val="single" w:sz="4" w:space="0" w:color="auto"/>
              <w:right w:val="single" w:sz="4" w:space="0" w:color="auto"/>
            </w:tcBorders>
            <w:shd w:val="pct15" w:color="auto" w:fill="auto"/>
          </w:tcPr>
          <w:p w:rsidR="00ED0121" w:rsidRPr="00B81419" w:rsidRDefault="00ED0121" w:rsidP="00B81419">
            <w:pPr>
              <w:rPr>
                <w:b/>
                <w:bCs/>
              </w:rPr>
            </w:pPr>
            <w:r w:rsidRPr="00B81419">
              <w:rPr>
                <w:b/>
                <w:bCs/>
              </w:rPr>
              <w:t>Date</w:t>
            </w:r>
          </w:p>
        </w:tc>
        <w:tc>
          <w:tcPr>
            <w:tcW w:w="4923" w:type="dxa"/>
            <w:tcBorders>
              <w:top w:val="single" w:sz="4" w:space="0" w:color="auto"/>
              <w:left w:val="single" w:sz="4" w:space="0" w:color="auto"/>
              <w:bottom w:val="single" w:sz="4" w:space="0" w:color="auto"/>
              <w:right w:val="single" w:sz="4" w:space="0" w:color="auto"/>
            </w:tcBorders>
            <w:shd w:val="pct15" w:color="auto" w:fill="auto"/>
          </w:tcPr>
          <w:p w:rsidR="00ED0121" w:rsidRPr="00B81419" w:rsidRDefault="00ED0121" w:rsidP="00B81419">
            <w:pPr>
              <w:rPr>
                <w:b/>
                <w:bCs/>
              </w:rPr>
            </w:pPr>
            <w:r w:rsidRPr="00B81419">
              <w:rPr>
                <w:b/>
                <w:bCs/>
              </w:rPr>
              <w:t>Change</w:t>
            </w:r>
          </w:p>
        </w:tc>
        <w:tc>
          <w:tcPr>
            <w:tcW w:w="1314" w:type="dxa"/>
            <w:tcBorders>
              <w:top w:val="single" w:sz="4" w:space="0" w:color="auto"/>
              <w:left w:val="single" w:sz="4" w:space="0" w:color="auto"/>
              <w:bottom w:val="single" w:sz="4" w:space="0" w:color="auto"/>
              <w:right w:val="single" w:sz="4" w:space="0" w:color="auto"/>
            </w:tcBorders>
            <w:shd w:val="pct15" w:color="auto" w:fill="auto"/>
          </w:tcPr>
          <w:p w:rsidR="00ED0121" w:rsidRPr="00B81419" w:rsidRDefault="00ED0121" w:rsidP="00B81419">
            <w:r w:rsidRPr="00B81419">
              <w:rPr>
                <w:b/>
                <w:bCs/>
              </w:rPr>
              <w:t>Author</w:t>
            </w:r>
          </w:p>
        </w:tc>
      </w:tr>
      <w:tr w:rsidR="00ED0121" w:rsidRPr="00B81419" w:rsidTr="00ED0121">
        <w:tc>
          <w:tcPr>
            <w:tcW w:w="1134" w:type="dxa"/>
            <w:tcBorders>
              <w:top w:val="single" w:sz="4" w:space="0" w:color="auto"/>
              <w:left w:val="single" w:sz="4" w:space="0" w:color="auto"/>
              <w:bottom w:val="single" w:sz="4" w:space="0" w:color="auto"/>
              <w:right w:val="single" w:sz="4" w:space="0" w:color="auto"/>
            </w:tcBorders>
          </w:tcPr>
          <w:p w:rsidR="00ED0121" w:rsidRPr="00B81419" w:rsidRDefault="00ED0121" w:rsidP="00B81419">
            <w:r w:rsidRPr="00B81419">
              <w:t>0.1</w:t>
            </w:r>
          </w:p>
        </w:tc>
        <w:tc>
          <w:tcPr>
            <w:tcW w:w="1701" w:type="dxa"/>
            <w:tcBorders>
              <w:top w:val="single" w:sz="4" w:space="0" w:color="auto"/>
              <w:left w:val="single" w:sz="4" w:space="0" w:color="auto"/>
              <w:bottom w:val="single" w:sz="4" w:space="0" w:color="auto"/>
              <w:right w:val="single" w:sz="4" w:space="0" w:color="auto"/>
            </w:tcBorders>
          </w:tcPr>
          <w:p w:rsidR="00ED0121" w:rsidRPr="00B81419" w:rsidRDefault="00ED0121" w:rsidP="00B81419">
            <w:r w:rsidRPr="00B81419">
              <w:t>11 August 2016</w:t>
            </w:r>
          </w:p>
        </w:tc>
        <w:tc>
          <w:tcPr>
            <w:tcW w:w="4923" w:type="dxa"/>
            <w:tcBorders>
              <w:top w:val="single" w:sz="4" w:space="0" w:color="auto"/>
              <w:left w:val="single" w:sz="4" w:space="0" w:color="auto"/>
              <w:bottom w:val="single" w:sz="4" w:space="0" w:color="auto"/>
              <w:right w:val="single" w:sz="4" w:space="0" w:color="auto"/>
            </w:tcBorders>
          </w:tcPr>
          <w:p w:rsidR="00ED0121" w:rsidRPr="00B81419" w:rsidRDefault="00ED0121" w:rsidP="00B81419">
            <w:r w:rsidRPr="00B81419">
              <w:t>First  draft</w:t>
            </w:r>
          </w:p>
        </w:tc>
        <w:tc>
          <w:tcPr>
            <w:tcW w:w="1314" w:type="dxa"/>
            <w:tcBorders>
              <w:top w:val="single" w:sz="4" w:space="0" w:color="auto"/>
              <w:left w:val="single" w:sz="4" w:space="0" w:color="auto"/>
              <w:bottom w:val="single" w:sz="4" w:space="0" w:color="auto"/>
              <w:right w:val="single" w:sz="4" w:space="0" w:color="auto"/>
            </w:tcBorders>
          </w:tcPr>
          <w:p w:rsidR="00ED0121" w:rsidRPr="00B81419" w:rsidRDefault="00ED0121" w:rsidP="00B81419">
            <w:r w:rsidRPr="00B81419">
              <w:t>D Hastie</w:t>
            </w:r>
          </w:p>
        </w:tc>
      </w:tr>
      <w:tr w:rsidR="00ED0121" w:rsidRPr="00B81419" w:rsidTr="00ED0121">
        <w:tc>
          <w:tcPr>
            <w:tcW w:w="1134" w:type="dxa"/>
            <w:tcBorders>
              <w:top w:val="single" w:sz="4" w:space="0" w:color="auto"/>
              <w:left w:val="single" w:sz="4" w:space="0" w:color="auto"/>
              <w:bottom w:val="single" w:sz="4" w:space="0" w:color="auto"/>
              <w:right w:val="single" w:sz="4" w:space="0" w:color="auto"/>
            </w:tcBorders>
          </w:tcPr>
          <w:p w:rsidR="00ED0121" w:rsidRPr="00B81419" w:rsidRDefault="00ED0121" w:rsidP="00B81419">
            <w:r w:rsidRPr="00B81419">
              <w:t>0.2</w:t>
            </w:r>
          </w:p>
        </w:tc>
        <w:tc>
          <w:tcPr>
            <w:tcW w:w="1701" w:type="dxa"/>
            <w:tcBorders>
              <w:top w:val="single" w:sz="4" w:space="0" w:color="auto"/>
              <w:left w:val="single" w:sz="4" w:space="0" w:color="auto"/>
              <w:bottom w:val="single" w:sz="4" w:space="0" w:color="auto"/>
              <w:right w:val="single" w:sz="4" w:space="0" w:color="auto"/>
            </w:tcBorders>
          </w:tcPr>
          <w:p w:rsidR="00ED0121" w:rsidRPr="00B81419" w:rsidRDefault="00ED0121" w:rsidP="00B81419">
            <w:r w:rsidRPr="00B81419">
              <w:t>31 August 2016</w:t>
            </w:r>
          </w:p>
        </w:tc>
        <w:tc>
          <w:tcPr>
            <w:tcW w:w="4923" w:type="dxa"/>
            <w:tcBorders>
              <w:top w:val="single" w:sz="4" w:space="0" w:color="auto"/>
              <w:left w:val="single" w:sz="4" w:space="0" w:color="auto"/>
              <w:bottom w:val="single" w:sz="4" w:space="0" w:color="auto"/>
              <w:right w:val="single" w:sz="4" w:space="0" w:color="auto"/>
            </w:tcBorders>
          </w:tcPr>
          <w:p w:rsidR="00ED0121" w:rsidRPr="00B81419" w:rsidRDefault="00ED0121" w:rsidP="00B81419">
            <w:r w:rsidRPr="00B81419">
              <w:t>Several additions made to process – due to refinements/amendments noted during process update</w:t>
            </w:r>
          </w:p>
        </w:tc>
        <w:tc>
          <w:tcPr>
            <w:tcW w:w="1314" w:type="dxa"/>
            <w:tcBorders>
              <w:top w:val="single" w:sz="4" w:space="0" w:color="auto"/>
              <w:left w:val="single" w:sz="4" w:space="0" w:color="auto"/>
              <w:bottom w:val="single" w:sz="4" w:space="0" w:color="auto"/>
              <w:right w:val="single" w:sz="4" w:space="0" w:color="auto"/>
            </w:tcBorders>
          </w:tcPr>
          <w:p w:rsidR="00ED0121" w:rsidRPr="00B81419" w:rsidRDefault="00ED0121" w:rsidP="00B81419">
            <w:r w:rsidRPr="00B81419">
              <w:t>D Hastie</w:t>
            </w:r>
          </w:p>
        </w:tc>
      </w:tr>
      <w:tr w:rsidR="00ED0121" w:rsidRPr="00B81419" w:rsidTr="00ED0121">
        <w:tc>
          <w:tcPr>
            <w:tcW w:w="1134" w:type="dxa"/>
            <w:tcBorders>
              <w:top w:val="single" w:sz="4" w:space="0" w:color="auto"/>
              <w:left w:val="single" w:sz="4" w:space="0" w:color="auto"/>
              <w:bottom w:val="single" w:sz="4" w:space="0" w:color="auto"/>
              <w:right w:val="single" w:sz="4" w:space="0" w:color="auto"/>
            </w:tcBorders>
          </w:tcPr>
          <w:p w:rsidR="00ED0121" w:rsidRPr="00B81419" w:rsidRDefault="00ED0121" w:rsidP="00B81419">
            <w:r w:rsidRPr="00B81419">
              <w:t>0.3</w:t>
            </w:r>
          </w:p>
        </w:tc>
        <w:tc>
          <w:tcPr>
            <w:tcW w:w="1701" w:type="dxa"/>
            <w:tcBorders>
              <w:top w:val="single" w:sz="4" w:space="0" w:color="auto"/>
              <w:left w:val="single" w:sz="4" w:space="0" w:color="auto"/>
              <w:bottom w:val="single" w:sz="4" w:space="0" w:color="auto"/>
              <w:right w:val="single" w:sz="4" w:space="0" w:color="auto"/>
            </w:tcBorders>
          </w:tcPr>
          <w:p w:rsidR="00ED0121" w:rsidRPr="00B81419" w:rsidRDefault="00ED0121" w:rsidP="00B81419">
            <w:r w:rsidRPr="00B81419">
              <w:t>12 December 2016</w:t>
            </w:r>
          </w:p>
        </w:tc>
        <w:tc>
          <w:tcPr>
            <w:tcW w:w="4923" w:type="dxa"/>
            <w:tcBorders>
              <w:top w:val="single" w:sz="4" w:space="0" w:color="auto"/>
              <w:left w:val="single" w:sz="4" w:space="0" w:color="auto"/>
              <w:bottom w:val="single" w:sz="4" w:space="0" w:color="auto"/>
              <w:right w:val="single" w:sz="4" w:space="0" w:color="auto"/>
            </w:tcBorders>
          </w:tcPr>
          <w:p w:rsidR="00ED0121" w:rsidRPr="00B81419" w:rsidRDefault="00ED0121" w:rsidP="00B81419">
            <w:r w:rsidRPr="00B81419">
              <w:t>Adding in more detailed notes for the Business Objects section</w:t>
            </w:r>
          </w:p>
        </w:tc>
        <w:tc>
          <w:tcPr>
            <w:tcW w:w="1314" w:type="dxa"/>
            <w:tcBorders>
              <w:top w:val="single" w:sz="4" w:space="0" w:color="auto"/>
              <w:left w:val="single" w:sz="4" w:space="0" w:color="auto"/>
              <w:bottom w:val="single" w:sz="4" w:space="0" w:color="auto"/>
              <w:right w:val="single" w:sz="4" w:space="0" w:color="auto"/>
            </w:tcBorders>
          </w:tcPr>
          <w:p w:rsidR="00ED0121" w:rsidRPr="00B81419" w:rsidRDefault="00ED0121" w:rsidP="00B81419">
            <w:r w:rsidRPr="00B81419">
              <w:t xml:space="preserve">D </w:t>
            </w:r>
            <w:proofErr w:type="spellStart"/>
            <w:r w:rsidRPr="00B81419">
              <w:t>Greig</w:t>
            </w:r>
            <w:proofErr w:type="spellEnd"/>
            <w:r w:rsidR="008966EE" w:rsidRPr="00B81419">
              <w:t xml:space="preserve"> (nee Hastie)</w:t>
            </w:r>
          </w:p>
        </w:tc>
      </w:tr>
      <w:tr w:rsidR="00ED0121" w:rsidRPr="00B81419" w:rsidTr="00ED0121">
        <w:tc>
          <w:tcPr>
            <w:tcW w:w="1134" w:type="dxa"/>
            <w:tcBorders>
              <w:top w:val="single" w:sz="4" w:space="0" w:color="auto"/>
              <w:left w:val="single" w:sz="4" w:space="0" w:color="auto"/>
              <w:bottom w:val="single" w:sz="4" w:space="0" w:color="auto"/>
              <w:right w:val="single" w:sz="4" w:space="0" w:color="auto"/>
            </w:tcBorders>
          </w:tcPr>
          <w:p w:rsidR="00ED0121" w:rsidRPr="00B81419" w:rsidRDefault="008966EE" w:rsidP="00B81419">
            <w:r w:rsidRPr="00B81419">
              <w:t>0.4</w:t>
            </w:r>
          </w:p>
        </w:tc>
        <w:tc>
          <w:tcPr>
            <w:tcW w:w="1701" w:type="dxa"/>
            <w:tcBorders>
              <w:top w:val="single" w:sz="4" w:space="0" w:color="auto"/>
              <w:left w:val="single" w:sz="4" w:space="0" w:color="auto"/>
              <w:bottom w:val="single" w:sz="4" w:space="0" w:color="auto"/>
              <w:right w:val="single" w:sz="4" w:space="0" w:color="auto"/>
            </w:tcBorders>
          </w:tcPr>
          <w:p w:rsidR="00ED0121" w:rsidRPr="00B81419" w:rsidRDefault="00C732A8" w:rsidP="00B81419">
            <w:r w:rsidRPr="00B81419">
              <w:t>28 December 2017</w:t>
            </w:r>
          </w:p>
        </w:tc>
        <w:tc>
          <w:tcPr>
            <w:tcW w:w="4923" w:type="dxa"/>
            <w:tcBorders>
              <w:top w:val="single" w:sz="4" w:space="0" w:color="auto"/>
              <w:left w:val="single" w:sz="4" w:space="0" w:color="auto"/>
              <w:bottom w:val="single" w:sz="4" w:space="0" w:color="auto"/>
              <w:right w:val="single" w:sz="4" w:space="0" w:color="auto"/>
            </w:tcBorders>
          </w:tcPr>
          <w:p w:rsidR="00ED0121" w:rsidRPr="00B81419" w:rsidRDefault="00C732A8" w:rsidP="00B81419">
            <w:r w:rsidRPr="00B81419">
              <w:t>Draft send to selected H&amp;SC team members</w:t>
            </w:r>
          </w:p>
        </w:tc>
        <w:tc>
          <w:tcPr>
            <w:tcW w:w="1314" w:type="dxa"/>
            <w:tcBorders>
              <w:top w:val="single" w:sz="4" w:space="0" w:color="auto"/>
              <w:left w:val="single" w:sz="4" w:space="0" w:color="auto"/>
              <w:bottom w:val="single" w:sz="4" w:space="0" w:color="auto"/>
              <w:right w:val="single" w:sz="4" w:space="0" w:color="auto"/>
            </w:tcBorders>
          </w:tcPr>
          <w:p w:rsidR="00ED0121" w:rsidRPr="00B81419" w:rsidRDefault="008966EE" w:rsidP="00B81419">
            <w:r w:rsidRPr="00B81419">
              <w:t xml:space="preserve">D </w:t>
            </w:r>
            <w:proofErr w:type="spellStart"/>
            <w:r w:rsidRPr="00B81419">
              <w:t>Greig</w:t>
            </w:r>
            <w:proofErr w:type="spellEnd"/>
          </w:p>
        </w:tc>
      </w:tr>
      <w:tr w:rsidR="00ED0121" w:rsidRPr="00B81419" w:rsidTr="00ED0121">
        <w:tc>
          <w:tcPr>
            <w:tcW w:w="1134" w:type="dxa"/>
            <w:tcBorders>
              <w:top w:val="single" w:sz="4" w:space="0" w:color="auto"/>
              <w:left w:val="single" w:sz="4" w:space="0" w:color="auto"/>
              <w:bottom w:val="single" w:sz="4" w:space="0" w:color="auto"/>
              <w:right w:val="single" w:sz="4" w:space="0" w:color="auto"/>
            </w:tcBorders>
          </w:tcPr>
          <w:p w:rsidR="00ED0121" w:rsidRPr="00B81419" w:rsidRDefault="00C732A8" w:rsidP="00B81419">
            <w:r w:rsidRPr="00B81419">
              <w:t>1.0</w:t>
            </w:r>
          </w:p>
        </w:tc>
        <w:tc>
          <w:tcPr>
            <w:tcW w:w="1701" w:type="dxa"/>
            <w:tcBorders>
              <w:top w:val="single" w:sz="4" w:space="0" w:color="auto"/>
              <w:left w:val="single" w:sz="4" w:space="0" w:color="auto"/>
              <w:bottom w:val="single" w:sz="4" w:space="0" w:color="auto"/>
              <w:right w:val="single" w:sz="4" w:space="0" w:color="auto"/>
            </w:tcBorders>
          </w:tcPr>
          <w:p w:rsidR="00ED0121" w:rsidRPr="00B81419" w:rsidRDefault="00C732A8" w:rsidP="00B81419">
            <w:r w:rsidRPr="00B81419">
              <w:t>08 January 2018</w:t>
            </w:r>
          </w:p>
        </w:tc>
        <w:tc>
          <w:tcPr>
            <w:tcW w:w="4923" w:type="dxa"/>
            <w:tcBorders>
              <w:top w:val="single" w:sz="4" w:space="0" w:color="auto"/>
              <w:left w:val="single" w:sz="4" w:space="0" w:color="auto"/>
              <w:bottom w:val="single" w:sz="4" w:space="0" w:color="auto"/>
              <w:right w:val="single" w:sz="4" w:space="0" w:color="auto"/>
            </w:tcBorders>
          </w:tcPr>
          <w:p w:rsidR="00ED0121" w:rsidRPr="00B81419" w:rsidRDefault="00C732A8" w:rsidP="00B81419">
            <w:r w:rsidRPr="00B81419">
              <w:t>Final version</w:t>
            </w:r>
          </w:p>
        </w:tc>
        <w:tc>
          <w:tcPr>
            <w:tcW w:w="1314" w:type="dxa"/>
            <w:tcBorders>
              <w:top w:val="single" w:sz="4" w:space="0" w:color="auto"/>
              <w:left w:val="single" w:sz="4" w:space="0" w:color="auto"/>
              <w:bottom w:val="single" w:sz="4" w:space="0" w:color="auto"/>
              <w:right w:val="single" w:sz="4" w:space="0" w:color="auto"/>
            </w:tcBorders>
          </w:tcPr>
          <w:p w:rsidR="00ED0121" w:rsidRPr="00B81419" w:rsidRDefault="00C732A8" w:rsidP="00B81419">
            <w:r w:rsidRPr="00B81419">
              <w:t xml:space="preserve">D </w:t>
            </w:r>
            <w:proofErr w:type="spellStart"/>
            <w:r w:rsidRPr="00B81419">
              <w:t>Greig</w:t>
            </w:r>
            <w:proofErr w:type="spellEnd"/>
          </w:p>
        </w:tc>
      </w:tr>
      <w:tr w:rsidR="007B18EC" w:rsidRPr="00B81419" w:rsidTr="00ED0121">
        <w:tc>
          <w:tcPr>
            <w:tcW w:w="1134" w:type="dxa"/>
            <w:tcBorders>
              <w:top w:val="single" w:sz="4" w:space="0" w:color="auto"/>
              <w:left w:val="single" w:sz="4" w:space="0" w:color="auto"/>
              <w:bottom w:val="single" w:sz="4" w:space="0" w:color="auto"/>
              <w:right w:val="single" w:sz="4" w:space="0" w:color="auto"/>
            </w:tcBorders>
          </w:tcPr>
          <w:p w:rsidR="007B18EC" w:rsidRPr="00B81419" w:rsidRDefault="007B18EC" w:rsidP="00B81419">
            <w:r w:rsidRPr="00B81419">
              <w:t>1.1</w:t>
            </w:r>
          </w:p>
        </w:tc>
        <w:tc>
          <w:tcPr>
            <w:tcW w:w="1701" w:type="dxa"/>
            <w:tcBorders>
              <w:top w:val="single" w:sz="4" w:space="0" w:color="auto"/>
              <w:left w:val="single" w:sz="4" w:space="0" w:color="auto"/>
              <w:bottom w:val="single" w:sz="4" w:space="0" w:color="auto"/>
              <w:right w:val="single" w:sz="4" w:space="0" w:color="auto"/>
            </w:tcBorders>
          </w:tcPr>
          <w:p w:rsidR="007B18EC" w:rsidRPr="00B81419" w:rsidRDefault="007B18EC" w:rsidP="00B81419">
            <w:r w:rsidRPr="00B81419">
              <w:t>0</w:t>
            </w:r>
            <w:r w:rsidR="00F45597" w:rsidRPr="00B81419">
              <w:t>8</w:t>
            </w:r>
            <w:r w:rsidRPr="00B81419">
              <w:t xml:space="preserve"> February 2018</w:t>
            </w:r>
          </w:p>
        </w:tc>
        <w:tc>
          <w:tcPr>
            <w:tcW w:w="4923" w:type="dxa"/>
            <w:tcBorders>
              <w:top w:val="single" w:sz="4" w:space="0" w:color="auto"/>
              <w:left w:val="single" w:sz="4" w:space="0" w:color="auto"/>
              <w:bottom w:val="single" w:sz="4" w:space="0" w:color="auto"/>
              <w:right w:val="single" w:sz="4" w:space="0" w:color="auto"/>
            </w:tcBorders>
          </w:tcPr>
          <w:p w:rsidR="007B18EC" w:rsidRPr="00B81419" w:rsidRDefault="007B18EC" w:rsidP="00B81419">
            <w:r w:rsidRPr="00B81419">
              <w:t>Update</w:t>
            </w:r>
            <w:r w:rsidR="00F45597" w:rsidRPr="00B81419">
              <w:t xml:space="preserve"> </w:t>
            </w:r>
            <w:r w:rsidR="00CB308A" w:rsidRPr="00B81419">
              <w:t>for SPARRA Risk scores and for</w:t>
            </w:r>
            <w:r w:rsidR="00F45597" w:rsidRPr="00B81419">
              <w:t xml:space="preserve"> </w:t>
            </w:r>
            <w:r w:rsidR="00BF7B93" w:rsidRPr="00B81419">
              <w:t xml:space="preserve">A&amp;E </w:t>
            </w:r>
            <w:r w:rsidR="00F45597" w:rsidRPr="00B81419">
              <w:t>BO query for Glasgow</w:t>
            </w:r>
          </w:p>
        </w:tc>
        <w:tc>
          <w:tcPr>
            <w:tcW w:w="1314" w:type="dxa"/>
            <w:tcBorders>
              <w:top w:val="single" w:sz="4" w:space="0" w:color="auto"/>
              <w:left w:val="single" w:sz="4" w:space="0" w:color="auto"/>
              <w:bottom w:val="single" w:sz="4" w:space="0" w:color="auto"/>
              <w:right w:val="single" w:sz="4" w:space="0" w:color="auto"/>
            </w:tcBorders>
          </w:tcPr>
          <w:p w:rsidR="007B18EC" w:rsidRPr="00B81419" w:rsidRDefault="007B18EC" w:rsidP="00B81419">
            <w:r w:rsidRPr="00B81419">
              <w:t>A George</w:t>
            </w:r>
          </w:p>
        </w:tc>
      </w:tr>
      <w:tr w:rsidR="00CB308A" w:rsidRPr="00B81419" w:rsidTr="00ED0121">
        <w:tc>
          <w:tcPr>
            <w:tcW w:w="1134" w:type="dxa"/>
            <w:tcBorders>
              <w:top w:val="single" w:sz="4" w:space="0" w:color="auto"/>
              <w:left w:val="single" w:sz="4" w:space="0" w:color="auto"/>
              <w:bottom w:val="single" w:sz="4" w:space="0" w:color="auto"/>
              <w:right w:val="single" w:sz="4" w:space="0" w:color="auto"/>
            </w:tcBorders>
          </w:tcPr>
          <w:p w:rsidR="00CB308A" w:rsidRPr="00B81419" w:rsidRDefault="00CB308A" w:rsidP="00B81419">
            <w:r w:rsidRPr="00B81419">
              <w:t>1.2</w:t>
            </w:r>
          </w:p>
        </w:tc>
        <w:tc>
          <w:tcPr>
            <w:tcW w:w="1701" w:type="dxa"/>
            <w:tcBorders>
              <w:top w:val="single" w:sz="4" w:space="0" w:color="auto"/>
              <w:left w:val="single" w:sz="4" w:space="0" w:color="auto"/>
              <w:bottom w:val="single" w:sz="4" w:space="0" w:color="auto"/>
              <w:right w:val="single" w:sz="4" w:space="0" w:color="auto"/>
            </w:tcBorders>
          </w:tcPr>
          <w:p w:rsidR="00CB308A" w:rsidRPr="00B81419" w:rsidRDefault="00CB308A" w:rsidP="00B81419">
            <w:r w:rsidRPr="00B81419">
              <w:t>31 May 2018</w:t>
            </w:r>
          </w:p>
        </w:tc>
        <w:tc>
          <w:tcPr>
            <w:tcW w:w="4923" w:type="dxa"/>
            <w:tcBorders>
              <w:top w:val="single" w:sz="4" w:space="0" w:color="auto"/>
              <w:left w:val="single" w:sz="4" w:space="0" w:color="auto"/>
              <w:bottom w:val="single" w:sz="4" w:space="0" w:color="auto"/>
              <w:right w:val="single" w:sz="4" w:space="0" w:color="auto"/>
            </w:tcBorders>
          </w:tcPr>
          <w:p w:rsidR="00CB308A" w:rsidRPr="00B81419" w:rsidRDefault="00CB308A" w:rsidP="00B81419">
            <w:r w:rsidRPr="00B81419">
              <w:t xml:space="preserve">Added notes for syntax </w:t>
            </w:r>
            <w:proofErr w:type="spellStart"/>
            <w:r w:rsidRPr="00B81419">
              <w:t>Death_Flag</w:t>
            </w:r>
            <w:proofErr w:type="spellEnd"/>
            <w:r w:rsidRPr="00B81419">
              <w:t>.</w:t>
            </w:r>
          </w:p>
        </w:tc>
        <w:tc>
          <w:tcPr>
            <w:tcW w:w="1314" w:type="dxa"/>
            <w:tcBorders>
              <w:top w:val="single" w:sz="4" w:space="0" w:color="auto"/>
              <w:left w:val="single" w:sz="4" w:space="0" w:color="auto"/>
              <w:bottom w:val="single" w:sz="4" w:space="0" w:color="auto"/>
              <w:right w:val="single" w:sz="4" w:space="0" w:color="auto"/>
            </w:tcBorders>
          </w:tcPr>
          <w:p w:rsidR="00CB308A" w:rsidRPr="00B81419" w:rsidRDefault="00CB308A" w:rsidP="00B81419">
            <w:r w:rsidRPr="00B81419">
              <w:t>A George</w:t>
            </w:r>
          </w:p>
        </w:tc>
      </w:tr>
    </w:tbl>
    <w:p w:rsidR="00B81419" w:rsidRPr="00B81419" w:rsidRDefault="00B81419" w:rsidP="00B81419"/>
    <w:p w:rsidR="00B81419" w:rsidRPr="00B81419" w:rsidRDefault="00B81419" w:rsidP="00B81419">
      <w:r w:rsidRPr="00B81419">
        <w:br w:type="page"/>
      </w:r>
    </w:p>
    <w:p w:rsidR="00ED0121" w:rsidRPr="00B81419" w:rsidRDefault="00A14C1D" w:rsidP="00B81419">
      <w:r w:rsidRPr="00B81419">
        <w:lastRenderedPageBreak/>
        <w:t xml:space="preserve">Last updated:  </w:t>
      </w:r>
      <w:r w:rsidR="00B81419" w:rsidRPr="00B81419">
        <w:t>August</w:t>
      </w:r>
      <w:r w:rsidR="00BD744B" w:rsidRPr="00B81419">
        <w:t xml:space="preserve"> 2018</w:t>
      </w:r>
    </w:p>
    <w:p w:rsidR="008F6431" w:rsidRPr="00B81419" w:rsidRDefault="00ED0121" w:rsidP="00B81419">
      <w:pPr>
        <w:rPr>
          <w:b/>
        </w:rPr>
      </w:pPr>
      <w:r w:rsidRPr="00B81419">
        <w:rPr>
          <w:b/>
          <w:i/>
        </w:rPr>
        <w:t>G</w:t>
      </w:r>
      <w:r w:rsidR="008F6431" w:rsidRPr="00B81419">
        <w:rPr>
          <w:b/>
          <w:i/>
        </w:rPr>
        <w:t>lossary</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53"/>
        <w:gridCol w:w="6619"/>
      </w:tblGrid>
      <w:tr w:rsidR="008F6431" w:rsidRPr="00B81419" w:rsidTr="00A14C1D">
        <w:trPr>
          <w:tblHeader/>
        </w:trPr>
        <w:tc>
          <w:tcPr>
            <w:tcW w:w="2453" w:type="dxa"/>
            <w:shd w:val="pct15" w:color="auto" w:fill="auto"/>
          </w:tcPr>
          <w:p w:rsidR="008F6431" w:rsidRPr="00B81419" w:rsidRDefault="008F6431" w:rsidP="00B81419">
            <w:pPr>
              <w:rPr>
                <w:b/>
              </w:rPr>
            </w:pPr>
            <w:r w:rsidRPr="00B81419">
              <w:rPr>
                <w:b/>
              </w:rPr>
              <w:t>Acronym / Term</w:t>
            </w:r>
          </w:p>
        </w:tc>
        <w:tc>
          <w:tcPr>
            <w:tcW w:w="6619" w:type="dxa"/>
            <w:shd w:val="pct15" w:color="auto" w:fill="auto"/>
          </w:tcPr>
          <w:p w:rsidR="008F6431" w:rsidRPr="00B81419" w:rsidRDefault="008F6431" w:rsidP="00B81419">
            <w:pPr>
              <w:rPr>
                <w:b/>
              </w:rPr>
            </w:pPr>
            <w:r w:rsidRPr="00B81419">
              <w:rPr>
                <w:b/>
              </w:rPr>
              <w:t>Details</w:t>
            </w:r>
          </w:p>
        </w:tc>
      </w:tr>
      <w:tr w:rsidR="00ED0121" w:rsidRPr="00B81419" w:rsidTr="00A14C1D">
        <w:tc>
          <w:tcPr>
            <w:tcW w:w="2453" w:type="dxa"/>
          </w:tcPr>
          <w:p w:rsidR="00ED0121" w:rsidRPr="00B81419" w:rsidRDefault="00ED0121" w:rsidP="00B81419">
            <w:pPr>
              <w:rPr>
                <w:bCs/>
              </w:rPr>
            </w:pPr>
            <w:r w:rsidRPr="00B81419">
              <w:rPr>
                <w:bCs/>
              </w:rPr>
              <w:t>A&amp;E</w:t>
            </w:r>
          </w:p>
        </w:tc>
        <w:tc>
          <w:tcPr>
            <w:tcW w:w="6619" w:type="dxa"/>
          </w:tcPr>
          <w:p w:rsidR="00ED0121" w:rsidRPr="00B81419" w:rsidRDefault="00ED0121" w:rsidP="00B81419">
            <w:pPr>
              <w:rPr>
                <w:bCs/>
              </w:rPr>
            </w:pPr>
            <w:r w:rsidRPr="00B81419">
              <w:rPr>
                <w:bCs/>
              </w:rPr>
              <w:t>Accident &amp; Emergency</w:t>
            </w:r>
          </w:p>
        </w:tc>
      </w:tr>
      <w:tr w:rsidR="008966EE" w:rsidRPr="00B81419" w:rsidTr="00A14C1D">
        <w:tc>
          <w:tcPr>
            <w:tcW w:w="2453" w:type="dxa"/>
          </w:tcPr>
          <w:p w:rsidR="008966EE" w:rsidRPr="00B81419" w:rsidRDefault="008966EE" w:rsidP="00B81419">
            <w:pPr>
              <w:rPr>
                <w:bCs/>
              </w:rPr>
            </w:pPr>
            <w:r w:rsidRPr="00B81419">
              <w:rPr>
                <w:bCs/>
              </w:rPr>
              <w:t>ACaDMe</w:t>
            </w:r>
          </w:p>
        </w:tc>
        <w:tc>
          <w:tcPr>
            <w:tcW w:w="6619" w:type="dxa"/>
          </w:tcPr>
          <w:p w:rsidR="008966EE" w:rsidRPr="00B81419" w:rsidRDefault="008966EE" w:rsidP="00B81419">
            <w:pPr>
              <w:rPr>
                <w:bCs/>
              </w:rPr>
            </w:pPr>
            <w:r w:rsidRPr="00B81419">
              <w:rPr>
                <w:bCs/>
                <w:u w:val="single"/>
              </w:rPr>
              <w:t>A</w:t>
            </w:r>
            <w:r w:rsidRPr="00B81419">
              <w:rPr>
                <w:bCs/>
              </w:rPr>
              <w:t xml:space="preserve">cute, </w:t>
            </w:r>
            <w:r w:rsidRPr="00B81419">
              <w:rPr>
                <w:bCs/>
                <w:u w:val="single"/>
              </w:rPr>
              <w:t>Ca</w:t>
            </w:r>
            <w:r w:rsidRPr="00B81419">
              <w:rPr>
                <w:bCs/>
              </w:rPr>
              <w:t xml:space="preserve">ncer, </w:t>
            </w:r>
            <w:r w:rsidRPr="00B81419">
              <w:rPr>
                <w:bCs/>
                <w:u w:val="single"/>
              </w:rPr>
              <w:t>D</w:t>
            </w:r>
            <w:r w:rsidRPr="00B81419">
              <w:rPr>
                <w:bCs/>
              </w:rPr>
              <w:t xml:space="preserve">eath and </w:t>
            </w:r>
            <w:r w:rsidRPr="00B81419">
              <w:rPr>
                <w:bCs/>
                <w:u w:val="single"/>
              </w:rPr>
              <w:t>Me</w:t>
            </w:r>
            <w:r w:rsidRPr="00B81419">
              <w:rPr>
                <w:bCs/>
              </w:rPr>
              <w:t xml:space="preserve">ntal Health data marts.  All are accessible through one universe (ACaDMe).  </w:t>
            </w:r>
          </w:p>
        </w:tc>
      </w:tr>
      <w:tr w:rsidR="008966EE" w:rsidRPr="00B81419" w:rsidTr="00A14C1D">
        <w:tc>
          <w:tcPr>
            <w:tcW w:w="2453" w:type="dxa"/>
          </w:tcPr>
          <w:p w:rsidR="008966EE" w:rsidRPr="00B81419" w:rsidRDefault="008966EE" w:rsidP="00B81419">
            <w:pPr>
              <w:rPr>
                <w:bCs/>
              </w:rPr>
            </w:pPr>
            <w:r w:rsidRPr="00B81419">
              <w:rPr>
                <w:bCs/>
              </w:rPr>
              <w:t>AE2</w:t>
            </w:r>
          </w:p>
        </w:tc>
        <w:tc>
          <w:tcPr>
            <w:tcW w:w="6619" w:type="dxa"/>
          </w:tcPr>
          <w:p w:rsidR="008966EE" w:rsidRPr="00B81419" w:rsidRDefault="008966EE" w:rsidP="00B81419">
            <w:pPr>
              <w:rPr>
                <w:bCs/>
              </w:rPr>
            </w:pPr>
            <w:r w:rsidRPr="00B81419">
              <w:rPr>
                <w:bCs/>
              </w:rPr>
              <w:t>Accident and Emergency data mart</w:t>
            </w:r>
          </w:p>
          <w:p w:rsidR="008966EE" w:rsidRPr="00B81419" w:rsidRDefault="008966EE" w:rsidP="00B81419">
            <w:pPr>
              <w:rPr>
                <w:bCs/>
              </w:rPr>
            </w:pPr>
            <w:r w:rsidRPr="00B81419">
              <w:rPr>
                <w:bCs/>
              </w:rPr>
              <w:t>All attendances are recorded for A&amp;E.  The majority is recorded as individual hospitals, but there are some hospitals that return aggregate data only (</w:t>
            </w:r>
            <w:r w:rsidR="00EF06B1" w:rsidRPr="00B81419">
              <w:rPr>
                <w:bCs/>
              </w:rPr>
              <w:t>i.e.</w:t>
            </w:r>
            <w:r w:rsidRPr="00B81419">
              <w:rPr>
                <w:bCs/>
              </w:rPr>
              <w:t xml:space="preserve"> not patient level). </w:t>
            </w:r>
          </w:p>
        </w:tc>
      </w:tr>
      <w:tr w:rsidR="008966EE" w:rsidRPr="00B81419" w:rsidTr="00A14C1D">
        <w:tc>
          <w:tcPr>
            <w:tcW w:w="2453" w:type="dxa"/>
          </w:tcPr>
          <w:p w:rsidR="008966EE" w:rsidRPr="00B81419" w:rsidRDefault="008966EE" w:rsidP="00B81419">
            <w:pPr>
              <w:rPr>
                <w:bCs/>
              </w:rPr>
            </w:pPr>
            <w:r w:rsidRPr="00B81419">
              <w:rPr>
                <w:bCs/>
              </w:rPr>
              <w:t>BI</w:t>
            </w:r>
          </w:p>
        </w:tc>
        <w:tc>
          <w:tcPr>
            <w:tcW w:w="6619" w:type="dxa"/>
          </w:tcPr>
          <w:p w:rsidR="008966EE" w:rsidRPr="00B81419" w:rsidRDefault="008966EE" w:rsidP="00B81419">
            <w:pPr>
              <w:rPr>
                <w:bCs/>
              </w:rPr>
            </w:pPr>
            <w:r w:rsidRPr="00B81419">
              <w:rPr>
                <w:bCs/>
              </w:rPr>
              <w:t>Business Intelligence</w:t>
            </w:r>
          </w:p>
        </w:tc>
      </w:tr>
      <w:tr w:rsidR="008966EE" w:rsidRPr="00B81419" w:rsidTr="00A14C1D">
        <w:tc>
          <w:tcPr>
            <w:tcW w:w="2453" w:type="dxa"/>
          </w:tcPr>
          <w:p w:rsidR="008966EE" w:rsidRPr="00B81419" w:rsidRDefault="008966EE" w:rsidP="00B81419">
            <w:pPr>
              <w:rPr>
                <w:bCs/>
              </w:rPr>
            </w:pPr>
            <w:r w:rsidRPr="00B81419">
              <w:rPr>
                <w:bCs/>
              </w:rPr>
              <w:t>BOXI</w:t>
            </w:r>
          </w:p>
        </w:tc>
        <w:tc>
          <w:tcPr>
            <w:tcW w:w="6619" w:type="dxa"/>
          </w:tcPr>
          <w:p w:rsidR="008966EE" w:rsidRPr="00B81419" w:rsidRDefault="008966EE" w:rsidP="00B81419">
            <w:pPr>
              <w:rPr>
                <w:bCs/>
                <w:color w:val="FF0000"/>
              </w:rPr>
            </w:pPr>
            <w:r w:rsidRPr="00B81419">
              <w:rPr>
                <w:bCs/>
              </w:rPr>
              <w:t xml:space="preserve">Business Objects XI is a web-based reporting tool that allows users to create reports which can be made available to other users who have the appropriate access permissions. </w:t>
            </w:r>
          </w:p>
        </w:tc>
      </w:tr>
      <w:tr w:rsidR="008966EE" w:rsidRPr="00B81419" w:rsidTr="00A14C1D">
        <w:tc>
          <w:tcPr>
            <w:tcW w:w="2453" w:type="dxa"/>
          </w:tcPr>
          <w:p w:rsidR="008966EE" w:rsidRPr="00B81419" w:rsidRDefault="008966EE" w:rsidP="00B81419">
            <w:pPr>
              <w:rPr>
                <w:bCs/>
              </w:rPr>
            </w:pPr>
            <w:r w:rsidRPr="00B81419">
              <w:rPr>
                <w:bCs/>
              </w:rPr>
              <w:t>BOXI Universe</w:t>
            </w:r>
          </w:p>
        </w:tc>
        <w:tc>
          <w:tcPr>
            <w:tcW w:w="6619" w:type="dxa"/>
          </w:tcPr>
          <w:p w:rsidR="008966EE" w:rsidRPr="00B81419" w:rsidRDefault="008966EE" w:rsidP="00B81419">
            <w:pPr>
              <w:rPr>
                <w:bCs/>
              </w:rPr>
            </w:pPr>
            <w:r w:rsidRPr="00B81419">
              <w:rPr>
                <w:bCs/>
              </w:rPr>
              <w:t>The BOXI universe is the reporting environment which is built on and allows access to the associated data mart.</w:t>
            </w:r>
          </w:p>
        </w:tc>
      </w:tr>
      <w:tr w:rsidR="008966EE" w:rsidRPr="00B81419" w:rsidTr="00A14C1D">
        <w:tc>
          <w:tcPr>
            <w:tcW w:w="2453" w:type="dxa"/>
          </w:tcPr>
          <w:p w:rsidR="008966EE" w:rsidRPr="00B81419" w:rsidRDefault="008966EE" w:rsidP="00B81419">
            <w:pPr>
              <w:rPr>
                <w:bCs/>
              </w:rPr>
            </w:pPr>
            <w:r w:rsidRPr="00B81419">
              <w:rPr>
                <w:bCs/>
              </w:rPr>
              <w:t>CHI</w:t>
            </w:r>
          </w:p>
        </w:tc>
        <w:tc>
          <w:tcPr>
            <w:tcW w:w="6619" w:type="dxa"/>
          </w:tcPr>
          <w:p w:rsidR="008966EE" w:rsidRPr="00B81419" w:rsidRDefault="008966EE" w:rsidP="00B81419">
            <w:pPr>
              <w:rPr>
                <w:bCs/>
              </w:rPr>
            </w:pPr>
            <w:r w:rsidRPr="00B81419">
              <w:rPr>
                <w:bCs/>
              </w:rPr>
              <w:t>Community Health Index</w:t>
            </w:r>
          </w:p>
          <w:p w:rsidR="008966EE" w:rsidRPr="00B81419" w:rsidRDefault="008966EE" w:rsidP="00B81419">
            <w:pPr>
              <w:rPr>
                <w:bCs/>
              </w:rPr>
            </w:pPr>
            <w:r w:rsidRPr="00B81419">
              <w:rPr>
                <w:bCs/>
              </w:rPr>
              <w:t>Health service number to represent a patient.  Note that a patient (predominantly pre 2003) could have had more than one CHI number held in the CHI system (if they had moved GP Practice)</w:t>
            </w:r>
          </w:p>
        </w:tc>
      </w:tr>
      <w:tr w:rsidR="008966EE" w:rsidRPr="00B81419" w:rsidTr="00A14C1D">
        <w:tc>
          <w:tcPr>
            <w:tcW w:w="2453" w:type="dxa"/>
          </w:tcPr>
          <w:p w:rsidR="008966EE" w:rsidRPr="00B81419" w:rsidRDefault="008966EE" w:rsidP="00B81419">
            <w:pPr>
              <w:rPr>
                <w:bCs/>
              </w:rPr>
            </w:pPr>
            <w:r w:rsidRPr="00B81419">
              <w:rPr>
                <w:bCs/>
              </w:rPr>
              <w:t>CSD</w:t>
            </w:r>
          </w:p>
        </w:tc>
        <w:tc>
          <w:tcPr>
            <w:tcW w:w="6619" w:type="dxa"/>
          </w:tcPr>
          <w:p w:rsidR="008966EE" w:rsidRPr="00B81419" w:rsidRDefault="008966EE" w:rsidP="00B81419">
            <w:r w:rsidRPr="00B81419">
              <w:t>NSS IT Customer Support Desk</w:t>
            </w:r>
          </w:p>
        </w:tc>
      </w:tr>
      <w:tr w:rsidR="008966EE" w:rsidRPr="00B81419" w:rsidTr="00A14C1D">
        <w:tc>
          <w:tcPr>
            <w:tcW w:w="2453" w:type="dxa"/>
          </w:tcPr>
          <w:p w:rsidR="008966EE" w:rsidRPr="00B81419" w:rsidRDefault="008966EE" w:rsidP="00B81419">
            <w:pPr>
              <w:rPr>
                <w:bCs/>
              </w:rPr>
            </w:pPr>
            <w:r w:rsidRPr="00B81419">
              <w:rPr>
                <w:bCs/>
              </w:rPr>
              <w:t>Data Mart</w:t>
            </w:r>
          </w:p>
        </w:tc>
        <w:tc>
          <w:tcPr>
            <w:tcW w:w="6619" w:type="dxa"/>
          </w:tcPr>
          <w:p w:rsidR="008966EE" w:rsidRPr="00B81419" w:rsidRDefault="008966EE" w:rsidP="00B81419">
            <w:pPr>
              <w:rPr>
                <w:bCs/>
              </w:rPr>
            </w:pPr>
            <w:r w:rsidRPr="00B81419">
              <w:t xml:space="preserve">A subset of a data warehouse which has been designed to satisfy a particular function or reporting area within an </w:t>
            </w:r>
            <w:proofErr w:type="spellStart"/>
            <w:r w:rsidRPr="00B81419">
              <w:t>organisation</w:t>
            </w:r>
            <w:proofErr w:type="spellEnd"/>
            <w:r w:rsidRPr="00B81419">
              <w:t>. A data mart can be designed and developed independently of other data marts. A data warehouse will contain multiple data marts.</w:t>
            </w:r>
          </w:p>
        </w:tc>
      </w:tr>
      <w:tr w:rsidR="008966EE" w:rsidRPr="00B81419" w:rsidTr="00A14C1D">
        <w:tc>
          <w:tcPr>
            <w:tcW w:w="2453" w:type="dxa"/>
          </w:tcPr>
          <w:p w:rsidR="008966EE" w:rsidRPr="00B81419" w:rsidRDefault="008966EE" w:rsidP="00B81419">
            <w:pPr>
              <w:rPr>
                <w:bCs/>
              </w:rPr>
            </w:pPr>
            <w:r w:rsidRPr="00B81419">
              <w:rPr>
                <w:bCs/>
              </w:rPr>
              <w:t>GLS</w:t>
            </w:r>
          </w:p>
        </w:tc>
        <w:tc>
          <w:tcPr>
            <w:tcW w:w="6619" w:type="dxa"/>
          </w:tcPr>
          <w:p w:rsidR="008966EE" w:rsidRPr="00B81419" w:rsidRDefault="008966EE" w:rsidP="00B81419">
            <w:pPr>
              <w:rPr>
                <w:bCs/>
              </w:rPr>
            </w:pPr>
            <w:r w:rsidRPr="00B81419">
              <w:rPr>
                <w:bCs/>
              </w:rPr>
              <w:t>Geriatric Long Stay</w:t>
            </w:r>
          </w:p>
        </w:tc>
      </w:tr>
      <w:tr w:rsidR="008966EE" w:rsidRPr="00B81419" w:rsidTr="00A14C1D">
        <w:tc>
          <w:tcPr>
            <w:tcW w:w="2453" w:type="dxa"/>
          </w:tcPr>
          <w:p w:rsidR="008966EE" w:rsidRPr="00B81419" w:rsidRDefault="008966EE" w:rsidP="00B81419">
            <w:pPr>
              <w:rPr>
                <w:bCs/>
              </w:rPr>
            </w:pPr>
            <w:r w:rsidRPr="00B81419">
              <w:rPr>
                <w:bCs/>
              </w:rPr>
              <w:t>H&amp;SC</w:t>
            </w:r>
          </w:p>
        </w:tc>
        <w:tc>
          <w:tcPr>
            <w:tcW w:w="6619" w:type="dxa"/>
          </w:tcPr>
          <w:p w:rsidR="008966EE" w:rsidRPr="00B81419" w:rsidRDefault="008966EE" w:rsidP="00B81419">
            <w:r w:rsidRPr="00B81419">
              <w:t>Health and Social Care</w:t>
            </w:r>
          </w:p>
        </w:tc>
      </w:tr>
      <w:tr w:rsidR="008966EE" w:rsidRPr="00B81419" w:rsidTr="00A14C1D">
        <w:tc>
          <w:tcPr>
            <w:tcW w:w="2453" w:type="dxa"/>
          </w:tcPr>
          <w:p w:rsidR="008966EE" w:rsidRPr="00B81419" w:rsidRDefault="008966EE" w:rsidP="00B81419">
            <w:pPr>
              <w:rPr>
                <w:bCs/>
              </w:rPr>
            </w:pPr>
            <w:r w:rsidRPr="00B81419">
              <w:rPr>
                <w:bCs/>
              </w:rPr>
              <w:t>ISD</w:t>
            </w:r>
          </w:p>
        </w:tc>
        <w:tc>
          <w:tcPr>
            <w:tcW w:w="6619" w:type="dxa"/>
          </w:tcPr>
          <w:p w:rsidR="008966EE" w:rsidRPr="00B81419" w:rsidRDefault="008966EE" w:rsidP="00B81419">
            <w:r w:rsidRPr="00B81419">
              <w:t>Information Services Division</w:t>
            </w:r>
          </w:p>
        </w:tc>
      </w:tr>
      <w:tr w:rsidR="00260B8B" w:rsidRPr="00B81419" w:rsidTr="00A14C1D">
        <w:tc>
          <w:tcPr>
            <w:tcW w:w="2453" w:type="dxa"/>
          </w:tcPr>
          <w:p w:rsidR="00260B8B" w:rsidRPr="00B81419" w:rsidRDefault="00260B8B" w:rsidP="00B81419">
            <w:pPr>
              <w:rPr>
                <w:bCs/>
              </w:rPr>
            </w:pPr>
            <w:r w:rsidRPr="00B81419">
              <w:rPr>
                <w:bCs/>
              </w:rPr>
              <w:t>IT</w:t>
            </w:r>
          </w:p>
        </w:tc>
        <w:tc>
          <w:tcPr>
            <w:tcW w:w="6619" w:type="dxa"/>
          </w:tcPr>
          <w:p w:rsidR="00260B8B" w:rsidRPr="00B81419" w:rsidRDefault="00260B8B" w:rsidP="00B81419">
            <w:r w:rsidRPr="00B81419">
              <w:t>Information Technology</w:t>
            </w:r>
          </w:p>
        </w:tc>
      </w:tr>
      <w:tr w:rsidR="008966EE" w:rsidRPr="00B81419" w:rsidTr="00A14C1D">
        <w:tc>
          <w:tcPr>
            <w:tcW w:w="2453" w:type="dxa"/>
          </w:tcPr>
          <w:p w:rsidR="008966EE" w:rsidRPr="00B81419" w:rsidRDefault="008966EE" w:rsidP="00B81419">
            <w:pPr>
              <w:rPr>
                <w:bCs/>
              </w:rPr>
            </w:pPr>
            <w:r w:rsidRPr="00B81419">
              <w:rPr>
                <w:bCs/>
              </w:rPr>
              <w:t>LIST</w:t>
            </w:r>
          </w:p>
        </w:tc>
        <w:tc>
          <w:tcPr>
            <w:tcW w:w="6619" w:type="dxa"/>
          </w:tcPr>
          <w:p w:rsidR="008966EE" w:rsidRPr="00B81419" w:rsidRDefault="008966EE" w:rsidP="00B81419">
            <w:r w:rsidRPr="00B81419">
              <w:t>Local Intelligence Support Team</w:t>
            </w:r>
          </w:p>
        </w:tc>
      </w:tr>
      <w:tr w:rsidR="008966EE" w:rsidRPr="00B81419" w:rsidTr="00A14C1D">
        <w:tc>
          <w:tcPr>
            <w:tcW w:w="2453" w:type="dxa"/>
          </w:tcPr>
          <w:p w:rsidR="008966EE" w:rsidRPr="00B81419" w:rsidRDefault="008966EE" w:rsidP="00B81419">
            <w:pPr>
              <w:rPr>
                <w:bCs/>
              </w:rPr>
            </w:pPr>
            <w:r w:rsidRPr="00B81419">
              <w:rPr>
                <w:bCs/>
              </w:rPr>
              <w:lastRenderedPageBreak/>
              <w:t>LTC</w:t>
            </w:r>
          </w:p>
        </w:tc>
        <w:tc>
          <w:tcPr>
            <w:tcW w:w="6619" w:type="dxa"/>
          </w:tcPr>
          <w:p w:rsidR="008966EE" w:rsidRPr="00B81419" w:rsidRDefault="008966EE" w:rsidP="00B81419">
            <w:r w:rsidRPr="00B81419">
              <w:t>Long Term Condition</w:t>
            </w:r>
          </w:p>
          <w:p w:rsidR="008966EE" w:rsidRPr="00B81419" w:rsidRDefault="008966EE" w:rsidP="00B81419">
            <w:r w:rsidRPr="00B81419">
              <w:t>A disease that a patient has contracted and will be impacted by for the rest of their life.</w:t>
            </w:r>
          </w:p>
        </w:tc>
      </w:tr>
      <w:tr w:rsidR="008966EE" w:rsidRPr="00B81419" w:rsidTr="00A14C1D">
        <w:tc>
          <w:tcPr>
            <w:tcW w:w="2453" w:type="dxa"/>
          </w:tcPr>
          <w:p w:rsidR="008966EE" w:rsidRPr="00B81419" w:rsidRDefault="008966EE" w:rsidP="00B81419">
            <w:r w:rsidRPr="00B81419">
              <w:t>NRS</w:t>
            </w:r>
          </w:p>
        </w:tc>
        <w:tc>
          <w:tcPr>
            <w:tcW w:w="6619" w:type="dxa"/>
          </w:tcPr>
          <w:p w:rsidR="008966EE" w:rsidRPr="00B81419" w:rsidRDefault="008966EE" w:rsidP="00B81419">
            <w:r w:rsidRPr="00B81419">
              <w:t>National Records for Scotland</w:t>
            </w:r>
          </w:p>
        </w:tc>
      </w:tr>
      <w:tr w:rsidR="008966EE" w:rsidRPr="00B81419" w:rsidTr="00A14C1D">
        <w:tc>
          <w:tcPr>
            <w:tcW w:w="2453" w:type="dxa"/>
          </w:tcPr>
          <w:p w:rsidR="008966EE" w:rsidRPr="00B81419" w:rsidRDefault="008966EE" w:rsidP="00B81419">
            <w:r w:rsidRPr="00B81419">
              <w:t>PHI</w:t>
            </w:r>
          </w:p>
        </w:tc>
        <w:tc>
          <w:tcPr>
            <w:tcW w:w="6619" w:type="dxa"/>
          </w:tcPr>
          <w:p w:rsidR="008966EE" w:rsidRPr="00B81419" w:rsidRDefault="008966EE" w:rsidP="00B81419">
            <w:r w:rsidRPr="00B81419">
              <w:t>Public Health &amp; Intelligence</w:t>
            </w:r>
          </w:p>
        </w:tc>
      </w:tr>
      <w:tr w:rsidR="008966EE" w:rsidRPr="00B81419" w:rsidTr="00A14C1D">
        <w:tc>
          <w:tcPr>
            <w:tcW w:w="2453" w:type="dxa"/>
          </w:tcPr>
          <w:p w:rsidR="008966EE" w:rsidRPr="00B81419" w:rsidRDefault="008966EE" w:rsidP="00B81419">
            <w:r w:rsidRPr="00B81419">
              <w:t>PLICS</w:t>
            </w:r>
          </w:p>
        </w:tc>
        <w:tc>
          <w:tcPr>
            <w:tcW w:w="6619" w:type="dxa"/>
          </w:tcPr>
          <w:p w:rsidR="008966EE" w:rsidRPr="00B81419" w:rsidRDefault="008966EE" w:rsidP="00B81419">
            <w:r w:rsidRPr="00B81419">
              <w:t>Patient Level Costing – this is a methodology.  Source linkage files were previously called PLICS analysis files</w:t>
            </w:r>
            <w:r w:rsidR="00260B8B" w:rsidRPr="00B81419">
              <w:t xml:space="preserve">; but they should not be referenced by this name anymore. </w:t>
            </w:r>
          </w:p>
        </w:tc>
      </w:tr>
      <w:tr w:rsidR="00260B8B" w:rsidRPr="00B81419" w:rsidTr="00A14C1D">
        <w:tc>
          <w:tcPr>
            <w:tcW w:w="2453" w:type="dxa"/>
          </w:tcPr>
          <w:p w:rsidR="00260B8B" w:rsidRPr="00B81419" w:rsidRDefault="00260B8B" w:rsidP="00B81419">
            <w:r w:rsidRPr="00B81419">
              <w:t>SBU</w:t>
            </w:r>
          </w:p>
        </w:tc>
        <w:tc>
          <w:tcPr>
            <w:tcW w:w="6619" w:type="dxa"/>
          </w:tcPr>
          <w:p w:rsidR="00260B8B" w:rsidRPr="00B81419" w:rsidRDefault="00260B8B" w:rsidP="00B81419">
            <w:r w:rsidRPr="00B81419">
              <w:t>Strategic Business Unit</w:t>
            </w:r>
          </w:p>
        </w:tc>
      </w:tr>
      <w:tr w:rsidR="008966EE" w:rsidRPr="00B81419" w:rsidTr="00A14C1D">
        <w:tc>
          <w:tcPr>
            <w:tcW w:w="2453" w:type="dxa"/>
          </w:tcPr>
          <w:p w:rsidR="008966EE" w:rsidRPr="00B81419" w:rsidRDefault="008966EE" w:rsidP="00B81419">
            <w:r w:rsidRPr="00B81419">
              <w:t>Service Now</w:t>
            </w:r>
          </w:p>
        </w:tc>
        <w:tc>
          <w:tcPr>
            <w:tcW w:w="6619" w:type="dxa"/>
          </w:tcPr>
          <w:p w:rsidR="008966EE" w:rsidRPr="00B81419" w:rsidRDefault="008966EE" w:rsidP="00B81419">
            <w:r w:rsidRPr="00B81419">
              <w:t>Web based tool to raise calls requiring IT assistance (available to all staff)</w:t>
            </w:r>
          </w:p>
        </w:tc>
      </w:tr>
      <w:tr w:rsidR="008966EE" w:rsidRPr="00B81419" w:rsidTr="00A14C1D">
        <w:tc>
          <w:tcPr>
            <w:tcW w:w="2453" w:type="dxa"/>
          </w:tcPr>
          <w:p w:rsidR="008966EE" w:rsidRPr="00B81419" w:rsidRDefault="008966EE" w:rsidP="00B81419">
            <w:r w:rsidRPr="00B81419">
              <w:t>SMR</w:t>
            </w:r>
          </w:p>
        </w:tc>
        <w:tc>
          <w:tcPr>
            <w:tcW w:w="6619" w:type="dxa"/>
          </w:tcPr>
          <w:p w:rsidR="008966EE" w:rsidRPr="00B81419" w:rsidRDefault="008966EE" w:rsidP="00B81419">
            <w:r w:rsidRPr="00B81419">
              <w:t>Scottish Morbidity Recording</w:t>
            </w:r>
          </w:p>
        </w:tc>
      </w:tr>
      <w:tr w:rsidR="008966EE" w:rsidRPr="00B81419" w:rsidTr="00A14C1D">
        <w:tc>
          <w:tcPr>
            <w:tcW w:w="2453" w:type="dxa"/>
          </w:tcPr>
          <w:p w:rsidR="008966EE" w:rsidRPr="00B81419" w:rsidRDefault="008966EE" w:rsidP="00B81419">
            <w:r w:rsidRPr="00B81419">
              <w:t>SMRA</w:t>
            </w:r>
          </w:p>
        </w:tc>
        <w:tc>
          <w:tcPr>
            <w:tcW w:w="6619" w:type="dxa"/>
          </w:tcPr>
          <w:p w:rsidR="008966EE" w:rsidRPr="00B81419" w:rsidRDefault="008966EE" w:rsidP="00B81419">
            <w:r w:rsidRPr="00B81419">
              <w:t>Oracle database that contains views on database tables produced from the MRL process.  Note that other data sets (SMR data and non-SMR data) are also held in SMRA.</w:t>
            </w:r>
          </w:p>
        </w:tc>
      </w:tr>
      <w:tr w:rsidR="008966EE" w:rsidRPr="00B81419" w:rsidTr="00A14C1D">
        <w:tc>
          <w:tcPr>
            <w:tcW w:w="2453" w:type="dxa"/>
          </w:tcPr>
          <w:p w:rsidR="008966EE" w:rsidRPr="00B81419" w:rsidRDefault="008966EE" w:rsidP="00B81419">
            <w:r w:rsidRPr="00B81419">
              <w:t>SMR00</w:t>
            </w:r>
          </w:p>
        </w:tc>
        <w:tc>
          <w:tcPr>
            <w:tcW w:w="6619" w:type="dxa"/>
          </w:tcPr>
          <w:p w:rsidR="008966EE" w:rsidRPr="00B81419" w:rsidRDefault="008966EE" w:rsidP="00B81419">
            <w:r w:rsidRPr="00B81419">
              <w:t>Outpatient appointments at NHS and domiciliary locations.</w:t>
            </w:r>
          </w:p>
        </w:tc>
      </w:tr>
      <w:tr w:rsidR="008966EE" w:rsidRPr="00B81419" w:rsidTr="00A14C1D">
        <w:tc>
          <w:tcPr>
            <w:tcW w:w="2453" w:type="dxa"/>
          </w:tcPr>
          <w:p w:rsidR="008966EE" w:rsidRPr="00B81419" w:rsidRDefault="008966EE" w:rsidP="00B81419">
            <w:r w:rsidRPr="00B81419">
              <w:t>SMR01</w:t>
            </w:r>
          </w:p>
        </w:tc>
        <w:tc>
          <w:tcPr>
            <w:tcW w:w="6619" w:type="dxa"/>
          </w:tcPr>
          <w:p w:rsidR="008966EE" w:rsidRPr="00B81419" w:rsidRDefault="008966EE" w:rsidP="00B81419">
            <w:r w:rsidRPr="00B81419">
              <w:t xml:space="preserve">Acute inpatient and day cases discharges from non-obstetric/non-psychiatric NHS hospitals in Scotland.  </w:t>
            </w:r>
          </w:p>
          <w:p w:rsidR="008966EE" w:rsidRPr="00B81419" w:rsidRDefault="008966EE" w:rsidP="00B81419"/>
          <w:p w:rsidR="008966EE" w:rsidRPr="00B81419" w:rsidRDefault="008966EE" w:rsidP="00B81419">
            <w:r w:rsidRPr="00B81419">
              <w:t>Geriatric Long Stay records are returned as part of this dataset.  They are identified by the significant facility code 1E.</w:t>
            </w:r>
          </w:p>
        </w:tc>
      </w:tr>
      <w:tr w:rsidR="008966EE" w:rsidRPr="00B81419" w:rsidTr="00A14C1D">
        <w:tc>
          <w:tcPr>
            <w:tcW w:w="2453" w:type="dxa"/>
          </w:tcPr>
          <w:p w:rsidR="008966EE" w:rsidRPr="00B81419" w:rsidRDefault="008966EE" w:rsidP="00B81419">
            <w:r w:rsidRPr="00B81419">
              <w:t>SMR02</w:t>
            </w:r>
          </w:p>
        </w:tc>
        <w:tc>
          <w:tcPr>
            <w:tcW w:w="6619" w:type="dxa"/>
          </w:tcPr>
          <w:p w:rsidR="008966EE" w:rsidRPr="00B81419" w:rsidRDefault="008966EE" w:rsidP="00B81419">
            <w:r w:rsidRPr="00B81419">
              <w:t>Maternity inpatient and day case discharges from NHS hospitals in Scotland.  Some home births are also recorded.</w:t>
            </w:r>
          </w:p>
        </w:tc>
      </w:tr>
      <w:tr w:rsidR="008966EE" w:rsidRPr="00B81419" w:rsidTr="00A14C1D">
        <w:tc>
          <w:tcPr>
            <w:tcW w:w="2453" w:type="dxa"/>
          </w:tcPr>
          <w:p w:rsidR="008966EE" w:rsidRPr="00B81419" w:rsidRDefault="008966EE" w:rsidP="00B81419">
            <w:r w:rsidRPr="00B81419">
              <w:t>SMR04</w:t>
            </w:r>
          </w:p>
        </w:tc>
        <w:tc>
          <w:tcPr>
            <w:tcW w:w="6619" w:type="dxa"/>
          </w:tcPr>
          <w:p w:rsidR="008966EE" w:rsidRPr="00B81419" w:rsidRDefault="008966EE" w:rsidP="00B81419">
            <w:r w:rsidRPr="00B81419">
              <w:t>Mental health inpatient and day cases admissions and discharges from psychiatric NHS hospitals/units in Scotland (includes The State Hospital).</w:t>
            </w:r>
          </w:p>
        </w:tc>
      </w:tr>
      <w:tr w:rsidR="008966EE" w:rsidRPr="00B81419" w:rsidTr="00A14C1D">
        <w:tc>
          <w:tcPr>
            <w:tcW w:w="2453" w:type="dxa"/>
          </w:tcPr>
          <w:p w:rsidR="008966EE" w:rsidRPr="00B81419" w:rsidRDefault="008966EE" w:rsidP="00B81419">
            <w:r w:rsidRPr="00B81419">
              <w:t>SOP</w:t>
            </w:r>
          </w:p>
        </w:tc>
        <w:tc>
          <w:tcPr>
            <w:tcW w:w="6619" w:type="dxa"/>
          </w:tcPr>
          <w:p w:rsidR="008966EE" w:rsidRPr="00B81419" w:rsidRDefault="008966EE" w:rsidP="00B81419">
            <w:r w:rsidRPr="00B81419">
              <w:t>Standard Operating Procedure</w:t>
            </w:r>
          </w:p>
        </w:tc>
      </w:tr>
      <w:tr w:rsidR="008966EE" w:rsidRPr="00B81419" w:rsidTr="00A14C1D">
        <w:tc>
          <w:tcPr>
            <w:tcW w:w="2453" w:type="dxa"/>
          </w:tcPr>
          <w:p w:rsidR="008966EE" w:rsidRPr="00B81419" w:rsidRDefault="008966EE" w:rsidP="00B81419">
            <w:r w:rsidRPr="00B81419">
              <w:t>Source Linkage Files</w:t>
            </w:r>
          </w:p>
        </w:tc>
        <w:tc>
          <w:tcPr>
            <w:tcW w:w="6619" w:type="dxa"/>
          </w:tcPr>
          <w:p w:rsidR="008966EE" w:rsidRPr="00B81419" w:rsidRDefault="008966EE" w:rsidP="00B81419">
            <w:r w:rsidRPr="00B81419">
              <w:t xml:space="preserve">There are two Source linkage files created for each financial year.  Episode level (all episodes from selected data sets) and individual level (aggregated file with information contained on one row per individual).  </w:t>
            </w:r>
          </w:p>
        </w:tc>
      </w:tr>
      <w:tr w:rsidR="008966EE" w:rsidRPr="00B81419" w:rsidTr="00A14C1D">
        <w:tc>
          <w:tcPr>
            <w:tcW w:w="2453" w:type="dxa"/>
          </w:tcPr>
          <w:p w:rsidR="008966EE" w:rsidRPr="00B81419" w:rsidRDefault="008966EE" w:rsidP="00B81419">
            <w:r w:rsidRPr="00B81419">
              <w:lastRenderedPageBreak/>
              <w:t>SPARRA</w:t>
            </w:r>
          </w:p>
        </w:tc>
        <w:tc>
          <w:tcPr>
            <w:tcW w:w="6619" w:type="dxa"/>
          </w:tcPr>
          <w:p w:rsidR="008966EE" w:rsidRPr="00B81419" w:rsidRDefault="008966EE" w:rsidP="00B81419">
            <w:r w:rsidRPr="00B81419">
              <w:t>Scottish Patients At Risk of Readmission</w:t>
            </w:r>
            <w:r w:rsidR="00736D20" w:rsidRPr="00B81419">
              <w:t xml:space="preserve"> or Admission</w:t>
            </w:r>
          </w:p>
        </w:tc>
      </w:tr>
      <w:tr w:rsidR="008966EE" w:rsidRPr="00B81419" w:rsidTr="00A14C1D">
        <w:tc>
          <w:tcPr>
            <w:tcW w:w="2453" w:type="dxa"/>
          </w:tcPr>
          <w:p w:rsidR="008966EE" w:rsidRPr="00B81419" w:rsidRDefault="008966EE" w:rsidP="00B81419">
            <w:r w:rsidRPr="00B81419">
              <w:t>UAS</w:t>
            </w:r>
          </w:p>
        </w:tc>
        <w:tc>
          <w:tcPr>
            <w:tcW w:w="6619" w:type="dxa"/>
          </w:tcPr>
          <w:p w:rsidR="008966EE" w:rsidRPr="00B81419" w:rsidRDefault="008966EE" w:rsidP="00B81419">
            <w:r w:rsidRPr="00B81419">
              <w:t>User Access System – used by PHI (and others) to request permission to the majority of data marts available in the CDW.</w:t>
            </w:r>
          </w:p>
        </w:tc>
      </w:tr>
      <w:tr w:rsidR="008966EE" w:rsidRPr="00B81419" w:rsidTr="00A14C1D">
        <w:tc>
          <w:tcPr>
            <w:tcW w:w="2453" w:type="dxa"/>
          </w:tcPr>
          <w:p w:rsidR="008966EE" w:rsidRPr="00B81419" w:rsidRDefault="008966EE" w:rsidP="00B81419">
            <w:r w:rsidRPr="00B81419">
              <w:t>UNIX areas</w:t>
            </w:r>
          </w:p>
        </w:tc>
        <w:tc>
          <w:tcPr>
            <w:tcW w:w="6619" w:type="dxa"/>
          </w:tcPr>
          <w:p w:rsidR="008966EE" w:rsidRPr="00B81419" w:rsidRDefault="008966EE" w:rsidP="00B81419">
            <w:r w:rsidRPr="00B81419">
              <w:t>Network area held on a UNIX server and hosted by NSS IT</w:t>
            </w:r>
          </w:p>
          <w:p w:rsidR="008966EE" w:rsidRPr="00B81419" w:rsidRDefault="008966EE" w:rsidP="00B81419">
            <w:r w:rsidRPr="00B81419">
              <w:t xml:space="preserve">e.g. UNIX </w:t>
            </w:r>
            <w:proofErr w:type="spellStart"/>
            <w:r w:rsidRPr="00B81419">
              <w:t>irf</w:t>
            </w:r>
            <w:proofErr w:type="spellEnd"/>
            <w:r w:rsidRPr="00B81419">
              <w:t xml:space="preserve">, UNIX </w:t>
            </w:r>
            <w:proofErr w:type="spellStart"/>
            <w:r w:rsidRPr="00B81419">
              <w:t>hscdiip</w:t>
            </w:r>
            <w:proofErr w:type="spellEnd"/>
          </w:p>
        </w:tc>
      </w:tr>
      <w:tr w:rsidR="008966EE" w:rsidRPr="00B81419" w:rsidTr="00A14C1D">
        <w:tc>
          <w:tcPr>
            <w:tcW w:w="2453" w:type="dxa"/>
          </w:tcPr>
          <w:p w:rsidR="008966EE" w:rsidRPr="00B81419" w:rsidRDefault="008966EE" w:rsidP="00B81419">
            <w:r w:rsidRPr="00B81419">
              <w:t>UPI</w:t>
            </w:r>
          </w:p>
        </w:tc>
        <w:tc>
          <w:tcPr>
            <w:tcW w:w="6619" w:type="dxa"/>
          </w:tcPr>
          <w:p w:rsidR="008966EE" w:rsidRPr="00B81419" w:rsidRDefault="008966EE" w:rsidP="00B81419">
            <w:r w:rsidRPr="00B81419">
              <w:t>Unique Patient Identifier</w:t>
            </w:r>
          </w:p>
          <w:p w:rsidR="008966EE" w:rsidRPr="00B81419" w:rsidRDefault="008966EE" w:rsidP="00B81419">
            <w:r w:rsidRPr="00B81419">
              <w:t>This is the ‘latest’ CHI number of a patient.  The UPI number is applied to all records belonging to one patient and is the classed the unique identifier for a patient.</w:t>
            </w:r>
          </w:p>
        </w:tc>
      </w:tr>
      <w:tr w:rsidR="008966EE" w:rsidRPr="00B81419" w:rsidTr="00A14C1D">
        <w:tc>
          <w:tcPr>
            <w:tcW w:w="2453" w:type="dxa"/>
          </w:tcPr>
          <w:p w:rsidR="008966EE" w:rsidRPr="00B81419" w:rsidRDefault="008966EE" w:rsidP="00B81419">
            <w:r w:rsidRPr="00B81419">
              <w:t>URI</w:t>
            </w:r>
          </w:p>
        </w:tc>
        <w:tc>
          <w:tcPr>
            <w:tcW w:w="6619" w:type="dxa"/>
          </w:tcPr>
          <w:p w:rsidR="008966EE" w:rsidRPr="00B81419" w:rsidRDefault="008966EE" w:rsidP="00B81419">
            <w:r w:rsidRPr="00B81419">
              <w:t>Unique Record Identifier</w:t>
            </w:r>
          </w:p>
        </w:tc>
      </w:tr>
      <w:tr w:rsidR="00B81419" w:rsidRPr="00B81419" w:rsidTr="00A14C1D">
        <w:tc>
          <w:tcPr>
            <w:tcW w:w="2453" w:type="dxa"/>
          </w:tcPr>
          <w:p w:rsidR="00B81419" w:rsidRPr="00B81419" w:rsidRDefault="00B81419" w:rsidP="00B81419">
            <w:r w:rsidRPr="00B81419">
              <w:t>DD</w:t>
            </w:r>
          </w:p>
        </w:tc>
        <w:tc>
          <w:tcPr>
            <w:tcW w:w="6619" w:type="dxa"/>
          </w:tcPr>
          <w:p w:rsidR="00B81419" w:rsidRPr="00B81419" w:rsidRDefault="00B81419" w:rsidP="00B81419">
            <w:r w:rsidRPr="00B81419">
              <w:t>Delayed Discharge</w:t>
            </w:r>
          </w:p>
        </w:tc>
      </w:tr>
      <w:tr w:rsidR="00B81419" w:rsidRPr="00B81419" w:rsidTr="00A14C1D">
        <w:tc>
          <w:tcPr>
            <w:tcW w:w="2453" w:type="dxa"/>
          </w:tcPr>
          <w:p w:rsidR="00B81419" w:rsidRPr="00B81419" w:rsidRDefault="00B81419" w:rsidP="00B81419">
            <w:r w:rsidRPr="00B81419">
              <w:t>DN</w:t>
            </w:r>
          </w:p>
        </w:tc>
        <w:tc>
          <w:tcPr>
            <w:tcW w:w="6619" w:type="dxa"/>
          </w:tcPr>
          <w:p w:rsidR="00B81419" w:rsidRPr="00B81419" w:rsidRDefault="00B81419" w:rsidP="00B81419">
            <w:r w:rsidRPr="00B81419">
              <w:t>District Nursing</w:t>
            </w:r>
          </w:p>
        </w:tc>
      </w:tr>
      <w:tr w:rsidR="00B81419" w:rsidRPr="00B81419" w:rsidTr="00A14C1D">
        <w:tc>
          <w:tcPr>
            <w:tcW w:w="2453" w:type="dxa"/>
          </w:tcPr>
          <w:p w:rsidR="00B81419" w:rsidRPr="00B81419" w:rsidRDefault="00B81419" w:rsidP="00B81419">
            <w:r w:rsidRPr="00B81419">
              <w:t>OOH</w:t>
            </w:r>
          </w:p>
        </w:tc>
        <w:tc>
          <w:tcPr>
            <w:tcW w:w="6619" w:type="dxa"/>
          </w:tcPr>
          <w:p w:rsidR="00B81419" w:rsidRPr="00B81419" w:rsidRDefault="00B81419" w:rsidP="00B81419">
            <w:r w:rsidRPr="00B81419">
              <w:t>Out of Hours – Usually referring to the GP Out of Hours dataset.</w:t>
            </w:r>
          </w:p>
        </w:tc>
      </w:tr>
      <w:tr w:rsidR="00B81419" w:rsidRPr="00B81419" w:rsidTr="00A14C1D">
        <w:tc>
          <w:tcPr>
            <w:tcW w:w="2453" w:type="dxa"/>
          </w:tcPr>
          <w:p w:rsidR="00B81419" w:rsidRPr="00B81419" w:rsidRDefault="00B81419" w:rsidP="00B81419">
            <w:r w:rsidRPr="00B81419">
              <w:t>COSLA</w:t>
            </w:r>
          </w:p>
        </w:tc>
        <w:tc>
          <w:tcPr>
            <w:tcW w:w="6619" w:type="dxa"/>
          </w:tcPr>
          <w:p w:rsidR="00B81419" w:rsidRPr="00B81419" w:rsidRDefault="00B81419" w:rsidP="00B81419">
            <w:r w:rsidRPr="00B81419">
              <w:t>Convention of Scottish Local Authorities. The Convention of Scottish Local Authorities is the national association of Scottish councils and acts as an employers' association for its 32 member authorities.</w:t>
            </w:r>
          </w:p>
        </w:tc>
      </w:tr>
    </w:tbl>
    <w:p w:rsidR="00AF4BFF" w:rsidRPr="00B81419" w:rsidRDefault="00AF4BFF" w:rsidP="00B81419"/>
    <w:p w:rsidR="00AF4BFF" w:rsidRPr="00B81419" w:rsidRDefault="00AF4BFF" w:rsidP="00B81419"/>
    <w:p w:rsidR="00AF4BFF" w:rsidRPr="00B81419" w:rsidRDefault="00AF4BFF" w:rsidP="00B81419"/>
    <w:p w:rsidR="0078203C" w:rsidRPr="00B81419" w:rsidRDefault="0078203C" w:rsidP="00B81419">
      <w:pPr>
        <w:rPr>
          <w:b/>
        </w:rPr>
      </w:pPr>
      <w:r w:rsidRPr="00B81419">
        <w:rPr>
          <w:b/>
        </w:rPr>
        <w:br w:type="page"/>
      </w:r>
    </w:p>
    <w:sdt>
      <w:sdtPr>
        <w:id w:val="15694481"/>
        <w:docPartObj>
          <w:docPartGallery w:val="Table of Contents"/>
          <w:docPartUnique/>
        </w:docPartObj>
      </w:sdtPr>
      <w:sdtContent>
        <w:p w:rsidR="00B81419" w:rsidRPr="00B81419" w:rsidRDefault="00B81419" w:rsidP="00B81419">
          <w:r w:rsidRPr="00B81419">
            <w:t>Contents</w:t>
          </w:r>
        </w:p>
        <w:p w:rsidR="003D4282" w:rsidRDefault="00842DBF">
          <w:pPr>
            <w:pStyle w:val="TOC1"/>
            <w:tabs>
              <w:tab w:val="right" w:leader="dot" w:pos="9060"/>
            </w:tabs>
            <w:rPr>
              <w:noProof/>
              <w:lang w:val="en-GB" w:eastAsia="en-GB" w:bidi="ar-SA"/>
            </w:rPr>
          </w:pPr>
          <w:r w:rsidRPr="00B81419">
            <w:fldChar w:fldCharType="begin"/>
          </w:r>
          <w:r w:rsidR="00B81419" w:rsidRPr="00B81419">
            <w:instrText xml:space="preserve"> TOC \o "1-3" \h \z \u </w:instrText>
          </w:r>
          <w:r w:rsidRPr="00B81419">
            <w:fldChar w:fldCharType="separate"/>
          </w:r>
          <w:hyperlink w:anchor="_Toc521674600" w:history="1">
            <w:r w:rsidR="003D4282" w:rsidRPr="00AE3CAD">
              <w:rPr>
                <w:rStyle w:val="Hyperlink"/>
                <w:noProof/>
              </w:rPr>
              <w:t>Scope</w:t>
            </w:r>
            <w:r w:rsidR="003D4282">
              <w:rPr>
                <w:noProof/>
                <w:webHidden/>
              </w:rPr>
              <w:tab/>
            </w:r>
            <w:r>
              <w:rPr>
                <w:noProof/>
                <w:webHidden/>
              </w:rPr>
              <w:fldChar w:fldCharType="begin"/>
            </w:r>
            <w:r w:rsidR="003D4282">
              <w:rPr>
                <w:noProof/>
                <w:webHidden/>
              </w:rPr>
              <w:instrText xml:space="preserve"> PAGEREF _Toc521674600 \h </w:instrText>
            </w:r>
            <w:r>
              <w:rPr>
                <w:noProof/>
                <w:webHidden/>
              </w:rPr>
            </w:r>
            <w:r>
              <w:rPr>
                <w:noProof/>
                <w:webHidden/>
              </w:rPr>
              <w:fldChar w:fldCharType="separate"/>
            </w:r>
            <w:r w:rsidR="003D4282">
              <w:rPr>
                <w:noProof/>
                <w:webHidden/>
              </w:rPr>
              <w:t>6</w:t>
            </w:r>
            <w:r>
              <w:rPr>
                <w:noProof/>
                <w:webHidden/>
              </w:rPr>
              <w:fldChar w:fldCharType="end"/>
            </w:r>
          </w:hyperlink>
        </w:p>
        <w:p w:rsidR="003D4282" w:rsidRDefault="00842DBF">
          <w:pPr>
            <w:pStyle w:val="TOC1"/>
            <w:tabs>
              <w:tab w:val="right" w:leader="dot" w:pos="9060"/>
            </w:tabs>
            <w:rPr>
              <w:noProof/>
              <w:lang w:val="en-GB" w:eastAsia="en-GB" w:bidi="ar-SA"/>
            </w:rPr>
          </w:pPr>
          <w:hyperlink w:anchor="_Toc521674601" w:history="1">
            <w:r w:rsidR="003D4282" w:rsidRPr="00AE3CAD">
              <w:rPr>
                <w:rStyle w:val="Hyperlink"/>
                <w:noProof/>
              </w:rPr>
              <w:t>Introduction</w:t>
            </w:r>
            <w:r w:rsidR="003D4282">
              <w:rPr>
                <w:noProof/>
                <w:webHidden/>
              </w:rPr>
              <w:tab/>
            </w:r>
            <w:r>
              <w:rPr>
                <w:noProof/>
                <w:webHidden/>
              </w:rPr>
              <w:fldChar w:fldCharType="begin"/>
            </w:r>
            <w:r w:rsidR="003D4282">
              <w:rPr>
                <w:noProof/>
                <w:webHidden/>
              </w:rPr>
              <w:instrText xml:space="preserve"> PAGEREF _Toc521674601 \h </w:instrText>
            </w:r>
            <w:r>
              <w:rPr>
                <w:noProof/>
                <w:webHidden/>
              </w:rPr>
            </w:r>
            <w:r>
              <w:rPr>
                <w:noProof/>
                <w:webHidden/>
              </w:rPr>
              <w:fldChar w:fldCharType="separate"/>
            </w:r>
            <w:r w:rsidR="003D4282">
              <w:rPr>
                <w:noProof/>
                <w:webHidden/>
              </w:rPr>
              <w:t>6</w:t>
            </w:r>
            <w:r>
              <w:rPr>
                <w:noProof/>
                <w:webHidden/>
              </w:rPr>
              <w:fldChar w:fldCharType="end"/>
            </w:r>
          </w:hyperlink>
        </w:p>
        <w:p w:rsidR="003D4282" w:rsidRDefault="00842DBF">
          <w:pPr>
            <w:pStyle w:val="TOC1"/>
            <w:tabs>
              <w:tab w:val="right" w:leader="dot" w:pos="9060"/>
            </w:tabs>
            <w:rPr>
              <w:noProof/>
              <w:lang w:val="en-GB" w:eastAsia="en-GB" w:bidi="ar-SA"/>
            </w:rPr>
          </w:pPr>
          <w:hyperlink w:anchor="_Toc521674602" w:history="1">
            <w:r w:rsidR="003D4282" w:rsidRPr="00AE3CAD">
              <w:rPr>
                <w:rStyle w:val="Hyperlink"/>
                <w:noProof/>
              </w:rPr>
              <w:t>Procedures</w:t>
            </w:r>
            <w:r w:rsidR="003D4282">
              <w:rPr>
                <w:noProof/>
                <w:webHidden/>
              </w:rPr>
              <w:tab/>
            </w:r>
            <w:r>
              <w:rPr>
                <w:noProof/>
                <w:webHidden/>
              </w:rPr>
              <w:fldChar w:fldCharType="begin"/>
            </w:r>
            <w:r w:rsidR="003D4282">
              <w:rPr>
                <w:noProof/>
                <w:webHidden/>
              </w:rPr>
              <w:instrText xml:space="preserve"> PAGEREF _Toc521674602 \h </w:instrText>
            </w:r>
            <w:r>
              <w:rPr>
                <w:noProof/>
                <w:webHidden/>
              </w:rPr>
            </w:r>
            <w:r>
              <w:rPr>
                <w:noProof/>
                <w:webHidden/>
              </w:rPr>
              <w:fldChar w:fldCharType="separate"/>
            </w:r>
            <w:r w:rsidR="003D4282">
              <w:rPr>
                <w:noProof/>
                <w:webHidden/>
              </w:rPr>
              <w:t>7</w:t>
            </w:r>
            <w:r>
              <w:rPr>
                <w:noProof/>
                <w:webHidden/>
              </w:rPr>
              <w:fldChar w:fldCharType="end"/>
            </w:r>
          </w:hyperlink>
        </w:p>
        <w:p w:rsidR="00B81419" w:rsidRPr="00B81419" w:rsidRDefault="00842DBF" w:rsidP="00B81419">
          <w:r w:rsidRPr="00B81419">
            <w:fldChar w:fldCharType="end"/>
          </w:r>
        </w:p>
      </w:sdtContent>
    </w:sdt>
    <w:p w:rsidR="005E4FB2" w:rsidRPr="00B81419" w:rsidRDefault="005E4FB2" w:rsidP="00B81419">
      <w:pPr>
        <w:rPr>
          <w:b/>
        </w:rPr>
      </w:pPr>
    </w:p>
    <w:p w:rsidR="00AF4BFF" w:rsidRPr="00B81419" w:rsidRDefault="00AF4BFF" w:rsidP="00B81419">
      <w:pPr>
        <w:rPr>
          <w:b/>
        </w:rPr>
      </w:pPr>
    </w:p>
    <w:p w:rsidR="00AF4BFF" w:rsidRPr="00B81419" w:rsidRDefault="00AF4BFF" w:rsidP="00B81419">
      <w:pPr>
        <w:rPr>
          <w:b/>
        </w:rPr>
      </w:pPr>
    </w:p>
    <w:p w:rsidR="00AF4BFF" w:rsidRPr="00B81419" w:rsidRDefault="00AF4BFF" w:rsidP="00B81419">
      <w:pPr>
        <w:rPr>
          <w:b/>
        </w:rPr>
      </w:pPr>
      <w:r w:rsidRPr="00B81419">
        <w:rPr>
          <w:b/>
        </w:rPr>
        <w:br w:type="page"/>
      </w:r>
    </w:p>
    <w:p w:rsidR="00510058" w:rsidRPr="00B81419" w:rsidRDefault="00510058" w:rsidP="003D4282">
      <w:pPr>
        <w:pStyle w:val="Heading1"/>
      </w:pPr>
      <w:bookmarkStart w:id="0" w:name="_Toc521674600"/>
      <w:r w:rsidRPr="00B81419">
        <w:lastRenderedPageBreak/>
        <w:t>Scope</w:t>
      </w:r>
      <w:bookmarkEnd w:id="0"/>
    </w:p>
    <w:p w:rsidR="00EC0358" w:rsidRPr="00CB206C" w:rsidRDefault="00510058" w:rsidP="00B81419">
      <w:r w:rsidRPr="00B81419">
        <w:t>The purpose of this standard operating procedure (SOP) is to out</w:t>
      </w:r>
      <w:r w:rsidR="00052DB6" w:rsidRPr="00B81419">
        <w:t>line</w:t>
      </w:r>
      <w:r w:rsidRPr="00B81419">
        <w:t xml:space="preserve"> the pro</w:t>
      </w:r>
      <w:r w:rsidR="00DB6210" w:rsidRPr="00B81419">
        <w:t>cedures u</w:t>
      </w:r>
      <w:r w:rsidR="0052647D" w:rsidRPr="00B81419">
        <w:t>sed when</w:t>
      </w:r>
      <w:r w:rsidR="0009323C" w:rsidRPr="00B81419">
        <w:t xml:space="preserve"> producing the </w:t>
      </w:r>
      <w:r w:rsidR="00C13264" w:rsidRPr="00B81419">
        <w:t xml:space="preserve">Source Linkage </w:t>
      </w:r>
      <w:r w:rsidR="0009323C" w:rsidRPr="00B81419">
        <w:t xml:space="preserve">files for analysis </w:t>
      </w:r>
      <w:r w:rsidR="00C13264" w:rsidRPr="00B81419">
        <w:t xml:space="preserve">predominantly </w:t>
      </w:r>
      <w:r w:rsidR="0009323C" w:rsidRPr="00B81419">
        <w:t xml:space="preserve">in the Health and Social Care Team.  </w:t>
      </w:r>
      <w:r w:rsidR="00DB6210" w:rsidRPr="00B81419">
        <w:t xml:space="preserve"> </w:t>
      </w:r>
      <w:r w:rsidR="00686765" w:rsidRPr="00B81419">
        <w:t>Some LIST members will also use these files for analysis for the partnerships the</w:t>
      </w:r>
      <w:r w:rsidR="00CB206C">
        <w:t xml:space="preserve">y are supporting analytically. </w:t>
      </w:r>
    </w:p>
    <w:p w:rsidR="00510058" w:rsidRPr="00B81419" w:rsidRDefault="00D52610" w:rsidP="003D4282">
      <w:pPr>
        <w:pStyle w:val="Heading1"/>
      </w:pPr>
      <w:bookmarkStart w:id="1" w:name="_Toc521674601"/>
      <w:r w:rsidRPr="00B81419">
        <w:t>Introduction</w:t>
      </w:r>
      <w:bookmarkEnd w:id="1"/>
    </w:p>
    <w:p w:rsidR="00686765" w:rsidRPr="00B81419" w:rsidRDefault="0009323C" w:rsidP="00B81419">
      <w:r w:rsidRPr="00B81419">
        <w:t xml:space="preserve">The </w:t>
      </w:r>
      <w:r w:rsidR="00CB206C">
        <w:t>ACaDMe</w:t>
      </w:r>
      <w:r w:rsidRPr="00B81419">
        <w:t xml:space="preserve"> linked data set in ISD only contains acute</w:t>
      </w:r>
      <w:r w:rsidR="00CB206C">
        <w:t xml:space="preserve"> (SMR01, SMR01 (GLS))</w:t>
      </w:r>
      <w:r w:rsidRPr="00B81419">
        <w:t>, mental health</w:t>
      </w:r>
      <w:r w:rsidR="00CB206C">
        <w:t xml:space="preserve"> (SMR04)</w:t>
      </w:r>
      <w:r w:rsidR="00CB206C" w:rsidRPr="00B81419">
        <w:t xml:space="preserve">, </w:t>
      </w:r>
      <w:r w:rsidR="00CB206C">
        <w:t>cancer</w:t>
      </w:r>
      <w:r w:rsidRPr="00B81419">
        <w:t xml:space="preserve"> and death records</w:t>
      </w:r>
      <w:r w:rsidR="00CB206C">
        <w:t xml:space="preserve"> (NRS)</w:t>
      </w:r>
      <w:r w:rsidRPr="00B81419">
        <w:t xml:space="preserve">.  For health and social care integration as many main services that we have patient level costing </w:t>
      </w:r>
      <w:r w:rsidR="00686765" w:rsidRPr="00B81419">
        <w:t xml:space="preserve">for </w:t>
      </w:r>
      <w:r w:rsidRPr="00B81419">
        <w:t xml:space="preserve">is required to support analysis.  The data sets that are linked together for the </w:t>
      </w:r>
      <w:r w:rsidR="00686765" w:rsidRPr="00B81419">
        <w:t xml:space="preserve">Source Linkage </w:t>
      </w:r>
      <w:r w:rsidR="00E947F7" w:rsidRPr="00B81419">
        <w:t>A</w:t>
      </w:r>
      <w:r w:rsidR="00686765" w:rsidRPr="00B81419">
        <w:t xml:space="preserve">nalysis </w:t>
      </w:r>
      <w:r w:rsidR="00E947F7" w:rsidRPr="00B81419">
        <w:t>F</w:t>
      </w:r>
      <w:r w:rsidR="00686765" w:rsidRPr="00B81419">
        <w:t xml:space="preserve">iles are:  </w:t>
      </w:r>
    </w:p>
    <w:p w:rsidR="00686765" w:rsidRPr="00B81419" w:rsidRDefault="0009323C" w:rsidP="007612FA">
      <w:pPr>
        <w:pStyle w:val="ListParagraph"/>
        <w:numPr>
          <w:ilvl w:val="0"/>
          <w:numId w:val="1"/>
        </w:numPr>
      </w:pPr>
      <w:r w:rsidRPr="00B81419">
        <w:t>Acute (including Geriatric Long Stay (GLS))</w:t>
      </w:r>
      <w:r w:rsidR="00CB206C">
        <w:t xml:space="preserve"> – ACaDMe</w:t>
      </w:r>
      <w:r w:rsidR="00686765" w:rsidRPr="00B81419">
        <w:t>;</w:t>
      </w:r>
    </w:p>
    <w:p w:rsidR="00686765" w:rsidRPr="00B81419" w:rsidRDefault="0009323C" w:rsidP="007612FA">
      <w:pPr>
        <w:pStyle w:val="ListParagraph"/>
        <w:numPr>
          <w:ilvl w:val="0"/>
          <w:numId w:val="1"/>
        </w:numPr>
      </w:pPr>
      <w:r w:rsidRPr="00B81419">
        <w:t>Maternity</w:t>
      </w:r>
      <w:r w:rsidR="00CB206C">
        <w:t xml:space="preserve"> – Maternity Datamart / SMR02</w:t>
      </w:r>
      <w:r w:rsidR="00686765" w:rsidRPr="00B81419">
        <w:t>;</w:t>
      </w:r>
    </w:p>
    <w:p w:rsidR="00686765" w:rsidRPr="00B81419" w:rsidRDefault="0009323C" w:rsidP="007612FA">
      <w:pPr>
        <w:pStyle w:val="ListParagraph"/>
        <w:numPr>
          <w:ilvl w:val="0"/>
          <w:numId w:val="1"/>
        </w:numPr>
      </w:pPr>
      <w:r w:rsidRPr="00B81419">
        <w:t>Mental Health</w:t>
      </w:r>
      <w:r w:rsidR="00CB206C">
        <w:t xml:space="preserve"> – ACaDMe / SMR04</w:t>
      </w:r>
      <w:r w:rsidR="00686765" w:rsidRPr="00B81419">
        <w:t>;</w:t>
      </w:r>
    </w:p>
    <w:p w:rsidR="00686765" w:rsidRPr="00B81419" w:rsidRDefault="0009323C" w:rsidP="007612FA">
      <w:pPr>
        <w:pStyle w:val="ListParagraph"/>
        <w:numPr>
          <w:ilvl w:val="0"/>
          <w:numId w:val="1"/>
        </w:numPr>
      </w:pPr>
      <w:r w:rsidRPr="00B81419">
        <w:t>Outpatient appointments</w:t>
      </w:r>
      <w:r w:rsidR="00CB206C">
        <w:t xml:space="preserve"> – Outpatients Datamart / SMR00</w:t>
      </w:r>
      <w:r w:rsidR="00686765" w:rsidRPr="00B81419">
        <w:t>;</w:t>
      </w:r>
    </w:p>
    <w:p w:rsidR="00686765" w:rsidRPr="00B81419" w:rsidRDefault="0009323C" w:rsidP="007612FA">
      <w:pPr>
        <w:pStyle w:val="ListParagraph"/>
        <w:numPr>
          <w:ilvl w:val="0"/>
          <w:numId w:val="1"/>
        </w:numPr>
      </w:pPr>
      <w:r w:rsidRPr="00B81419">
        <w:t>Accident &amp; Emergency Attendances</w:t>
      </w:r>
      <w:r w:rsidR="00E947F7" w:rsidRPr="00B81419">
        <w:t xml:space="preserve"> (episode level only)</w:t>
      </w:r>
      <w:r w:rsidR="00CB206C">
        <w:t xml:space="preserve"> – AE2 Datamart</w:t>
      </w:r>
      <w:r w:rsidR="00686765" w:rsidRPr="00B81419">
        <w:t>;</w:t>
      </w:r>
    </w:p>
    <w:p w:rsidR="00686765" w:rsidRPr="00B81419" w:rsidRDefault="00686765" w:rsidP="007612FA">
      <w:pPr>
        <w:pStyle w:val="ListParagraph"/>
        <w:numPr>
          <w:ilvl w:val="0"/>
          <w:numId w:val="1"/>
        </w:numPr>
      </w:pPr>
      <w:r w:rsidRPr="00B81419">
        <w:t>Limited</w:t>
      </w:r>
      <w:r w:rsidR="0009323C" w:rsidRPr="00B81419">
        <w:t xml:space="preserve"> Prescribing information</w:t>
      </w:r>
      <w:r w:rsidR="00CB206C">
        <w:t xml:space="preserve"> – PIS datamart (extract provided by CSD)</w:t>
      </w:r>
      <w:r w:rsidRPr="00B81419">
        <w:t>;</w:t>
      </w:r>
    </w:p>
    <w:p w:rsidR="00CB206C" w:rsidRDefault="0009323C" w:rsidP="007612FA">
      <w:pPr>
        <w:pStyle w:val="ListParagraph"/>
        <w:numPr>
          <w:ilvl w:val="0"/>
          <w:numId w:val="1"/>
        </w:numPr>
      </w:pPr>
      <w:r w:rsidRPr="00B81419">
        <w:t>NRS death registrations</w:t>
      </w:r>
      <w:r w:rsidR="00CB206C">
        <w:t xml:space="preserve"> – ACaDMe and extract provided by CSD</w:t>
      </w:r>
      <w:r w:rsidRPr="00B81419">
        <w:t>.</w:t>
      </w:r>
    </w:p>
    <w:p w:rsidR="00CB206C" w:rsidRDefault="00CB206C" w:rsidP="007612FA">
      <w:pPr>
        <w:pStyle w:val="ListParagraph"/>
        <w:numPr>
          <w:ilvl w:val="0"/>
          <w:numId w:val="1"/>
        </w:numPr>
      </w:pPr>
      <w:r>
        <w:t>District Nursing – CHAD Datamart</w:t>
      </w:r>
    </w:p>
    <w:p w:rsidR="00CB206C" w:rsidRDefault="00CB206C" w:rsidP="007612FA">
      <w:pPr>
        <w:pStyle w:val="ListParagraph"/>
        <w:numPr>
          <w:ilvl w:val="0"/>
          <w:numId w:val="1"/>
        </w:numPr>
      </w:pPr>
      <w:r>
        <w:t>GP Out of Hours – GP OOH datamart (part of unscheduled care)</w:t>
      </w:r>
    </w:p>
    <w:p w:rsidR="00CB206C" w:rsidRDefault="00CB206C" w:rsidP="007612FA">
      <w:pPr>
        <w:pStyle w:val="ListParagraph"/>
        <w:numPr>
          <w:ilvl w:val="0"/>
          <w:numId w:val="1"/>
        </w:numPr>
      </w:pPr>
      <w:r>
        <w:t>Care Homes – Social Care datamart (data for 17/18 is only partial in old datamart and will only be for Q4 onwards in new datamart)</w:t>
      </w:r>
    </w:p>
    <w:p w:rsidR="00CB206C" w:rsidRDefault="00CB206C" w:rsidP="007612FA">
      <w:pPr>
        <w:pStyle w:val="ListParagraph"/>
        <w:numPr>
          <w:ilvl w:val="0"/>
          <w:numId w:val="1"/>
        </w:numPr>
      </w:pPr>
      <w:r>
        <w:t>Delayed Discharge – File prepared by the Delayed Discharge team.</w:t>
      </w:r>
    </w:p>
    <w:p w:rsidR="00AA25AA" w:rsidRDefault="00AA25AA" w:rsidP="007612FA">
      <w:pPr>
        <w:pStyle w:val="ListParagraph"/>
        <w:numPr>
          <w:ilvl w:val="0"/>
          <w:numId w:val="1"/>
        </w:numPr>
      </w:pPr>
      <w:r>
        <w:t>Non-service-users – A list of CHIs which otherwise would not be in the linkage files.</w:t>
      </w:r>
    </w:p>
    <w:p w:rsidR="00CB206C" w:rsidRDefault="00CB206C" w:rsidP="00CB206C">
      <w:r>
        <w:t xml:space="preserve">In addition, where possible, extra data is linked to, or calculated for, each record including. </w:t>
      </w:r>
    </w:p>
    <w:p w:rsidR="00CB206C" w:rsidRDefault="00CB206C" w:rsidP="007612FA">
      <w:pPr>
        <w:pStyle w:val="ListParagraph"/>
        <w:numPr>
          <w:ilvl w:val="0"/>
          <w:numId w:val="2"/>
        </w:numPr>
      </w:pPr>
      <w:r>
        <w:t>Patient’s deceased status and best estimate of death date from all sources.</w:t>
      </w:r>
    </w:p>
    <w:p w:rsidR="00CB206C" w:rsidRDefault="00CB206C" w:rsidP="007612FA">
      <w:pPr>
        <w:pStyle w:val="ListParagraph"/>
        <w:numPr>
          <w:ilvl w:val="0"/>
          <w:numId w:val="2"/>
        </w:numPr>
      </w:pPr>
      <w:r w:rsidRPr="00B81419">
        <w:t>Long Term Condition (LTCs) markers and</w:t>
      </w:r>
      <w:r>
        <w:t xml:space="preserve"> dates of incidence for 19 LTCs.</w:t>
      </w:r>
    </w:p>
    <w:p w:rsidR="00CB206C" w:rsidRDefault="00CB206C" w:rsidP="007612FA">
      <w:pPr>
        <w:pStyle w:val="ListParagraph"/>
        <w:numPr>
          <w:ilvl w:val="0"/>
          <w:numId w:val="2"/>
        </w:numPr>
      </w:pPr>
      <w:r>
        <w:t xml:space="preserve">The demographic and cost cohort that patient </w:t>
      </w:r>
      <w:r w:rsidR="003D4282">
        <w:t>belonged to that year.</w:t>
      </w:r>
    </w:p>
    <w:p w:rsidR="003D4282" w:rsidRDefault="003D4282" w:rsidP="007612FA">
      <w:pPr>
        <w:pStyle w:val="ListParagraph"/>
        <w:numPr>
          <w:ilvl w:val="0"/>
          <w:numId w:val="2"/>
        </w:numPr>
      </w:pPr>
      <w:r>
        <w:t>HRI flags and information.</w:t>
      </w:r>
    </w:p>
    <w:p w:rsidR="00686765" w:rsidRPr="00B81419" w:rsidRDefault="003D4282" w:rsidP="007612FA">
      <w:pPr>
        <w:pStyle w:val="ListParagraph"/>
        <w:numPr>
          <w:ilvl w:val="0"/>
          <w:numId w:val="2"/>
        </w:numPr>
      </w:pPr>
      <w:r>
        <w:t>Patients SPARRA and HHG predictions for 12-months from the start of the financial year.</w:t>
      </w:r>
    </w:p>
    <w:p w:rsidR="00E947F7" w:rsidRPr="00B81419" w:rsidRDefault="00686765" w:rsidP="00B81419">
      <w:r w:rsidRPr="00B81419">
        <w:t xml:space="preserve">There are two Source linkage files: </w:t>
      </w:r>
      <w:r w:rsidR="003D4282">
        <w:t xml:space="preserve">The ‘episode’ file and the ‘individual’ file. </w:t>
      </w:r>
      <w:r w:rsidR="00742C76" w:rsidRPr="00B81419">
        <w:t xml:space="preserve">The </w:t>
      </w:r>
      <w:r w:rsidRPr="00B81419">
        <w:t>episode</w:t>
      </w:r>
      <w:r w:rsidR="00742C76" w:rsidRPr="00B81419">
        <w:t xml:space="preserve"> </w:t>
      </w:r>
      <w:r w:rsidRPr="00B81419">
        <w:t xml:space="preserve">analysis </w:t>
      </w:r>
      <w:r w:rsidR="00742C76" w:rsidRPr="00B81419">
        <w:t xml:space="preserve">file contains all patient records at episode level (the lowest grain of the data), with the exception of Prescribing data, </w:t>
      </w:r>
      <w:r w:rsidR="003D4282">
        <w:t>which is included as an aggregate for the year</w:t>
      </w:r>
      <w:r w:rsidR="00742C76" w:rsidRPr="00B81419">
        <w:t xml:space="preserve">.  The </w:t>
      </w:r>
      <w:r w:rsidRPr="00B81419">
        <w:t xml:space="preserve">individual analysis </w:t>
      </w:r>
      <w:r w:rsidR="00742C76" w:rsidRPr="00B81419">
        <w:t xml:space="preserve">file </w:t>
      </w:r>
      <w:r w:rsidRPr="00B81419">
        <w:t xml:space="preserve">is an aggregated file </w:t>
      </w:r>
      <w:r w:rsidRPr="003D4282">
        <w:rPr>
          <w:lang w:val="en-GB"/>
        </w:rPr>
        <w:t>summarising</w:t>
      </w:r>
      <w:r w:rsidRPr="00B81419">
        <w:t xml:space="preserve"> the data in the episode file </w:t>
      </w:r>
      <w:r w:rsidR="003D4282">
        <w:t>into</w:t>
      </w:r>
      <w:r w:rsidRPr="00B81419">
        <w:t xml:space="preserve"> one </w:t>
      </w:r>
      <w:r w:rsidR="00742C76" w:rsidRPr="00B81419">
        <w:t xml:space="preserve">row per </w:t>
      </w:r>
      <w:r w:rsidRPr="00B81419">
        <w:t xml:space="preserve">individual (where a </w:t>
      </w:r>
      <w:r w:rsidR="003D4282">
        <w:t xml:space="preserve">valid CHI </w:t>
      </w:r>
      <w:r w:rsidRPr="00B81419">
        <w:t>number is available)</w:t>
      </w:r>
      <w:r w:rsidR="003D4282">
        <w:t>.</w:t>
      </w:r>
    </w:p>
    <w:p w:rsidR="00AA25AA" w:rsidRDefault="00742C76" w:rsidP="00AA25AA">
      <w:r w:rsidRPr="00B81419">
        <w:t>Note that the data files are produced for individual financial year</w:t>
      </w:r>
      <w:r w:rsidR="00E947F7" w:rsidRPr="00B81419">
        <w:t>s and are available from 2010/11 to the current financial year</w:t>
      </w:r>
      <w:r w:rsidRPr="00B81419">
        <w:t xml:space="preserve">. </w:t>
      </w:r>
      <w:r w:rsidR="00686765" w:rsidRPr="00B81419">
        <w:t xml:space="preserve">  </w:t>
      </w:r>
      <w:bookmarkStart w:id="2" w:name="_Toc521674602"/>
    </w:p>
    <w:p w:rsidR="00AA25AA" w:rsidRDefault="00AA25AA">
      <w:r>
        <w:br w:type="page"/>
      </w:r>
    </w:p>
    <w:p w:rsidR="00510058" w:rsidRPr="00AA25AA" w:rsidRDefault="00510058" w:rsidP="00AA25AA">
      <w:pPr>
        <w:pStyle w:val="Heading1"/>
      </w:pPr>
      <w:r w:rsidRPr="00AA25AA">
        <w:lastRenderedPageBreak/>
        <w:t>Procedures</w:t>
      </w:r>
      <w:bookmarkEnd w:id="2"/>
    </w:p>
    <w:p w:rsidR="00733B6D" w:rsidRPr="00B81419" w:rsidRDefault="00733B6D" w:rsidP="00B81419">
      <w:r w:rsidRPr="00B81419">
        <w:t xml:space="preserve">This section of the SOP details the procedures </w:t>
      </w:r>
      <w:r w:rsidR="003D4282">
        <w:t>for the</w:t>
      </w:r>
      <w:r w:rsidRPr="00B81419">
        <w:t xml:space="preserve"> </w:t>
      </w:r>
      <w:r w:rsidR="00686765" w:rsidRPr="00B81419">
        <w:t>production</w:t>
      </w:r>
      <w:r w:rsidRPr="00B81419">
        <w:t xml:space="preserve"> of </w:t>
      </w:r>
      <w:r w:rsidR="00742C76" w:rsidRPr="00B81419">
        <w:t xml:space="preserve">the </w:t>
      </w:r>
      <w:r w:rsidR="00686765" w:rsidRPr="00B81419">
        <w:t xml:space="preserve">Source </w:t>
      </w:r>
      <w:r w:rsidR="003D4282">
        <w:t>linkage</w:t>
      </w:r>
      <w:r w:rsidR="00686765" w:rsidRPr="00B81419">
        <w:t xml:space="preserve"> </w:t>
      </w:r>
      <w:r w:rsidR="00742C76" w:rsidRPr="00B81419">
        <w:t>files</w:t>
      </w:r>
      <w:r w:rsidRPr="00B81419">
        <w:t>.</w:t>
      </w:r>
    </w:p>
    <w:p w:rsidR="0052647D" w:rsidRPr="00296D91" w:rsidRDefault="0052647D" w:rsidP="00296D91">
      <w:pPr>
        <w:pStyle w:val="Heading2"/>
        <w:rPr>
          <w:rStyle w:val="IntenseEmphasis"/>
          <w:b/>
          <w:bCs/>
          <w:i w:val="0"/>
          <w:iCs w:val="0"/>
        </w:rPr>
      </w:pPr>
      <w:r w:rsidRPr="00296D91">
        <w:rPr>
          <w:rStyle w:val="IntenseEmphasis"/>
          <w:b/>
          <w:bCs/>
          <w:i w:val="0"/>
          <w:iCs w:val="0"/>
        </w:rPr>
        <w:t>Important things to note</w:t>
      </w:r>
    </w:p>
    <w:p w:rsidR="00B52450" w:rsidRPr="00B81419" w:rsidRDefault="00B52450" w:rsidP="00B81419">
      <w:r w:rsidRPr="00B81419">
        <w:t>The schedule for updating the Source Linkage Files is here:</w:t>
      </w:r>
    </w:p>
    <w:p w:rsidR="00B52450" w:rsidRPr="003D4282" w:rsidRDefault="00842DBF" w:rsidP="00B81419">
      <w:hyperlink r:id="rId10" w:history="1">
        <w:r w:rsidR="00CA775C" w:rsidRPr="00B81419">
          <w:rPr>
            <w:rStyle w:val="Hyperlink"/>
          </w:rPr>
          <w:t>\\Freddy\dept\PHIBCS\PHI\Health &amp; Social Care\Topics\Linkage\Reference Documents\Schedule for updating Source Linkage Files.docx</w:t>
        </w:r>
      </w:hyperlink>
      <w:r w:rsidR="00CA775C" w:rsidRPr="00B81419">
        <w:t xml:space="preserve"> </w:t>
      </w:r>
    </w:p>
    <w:p w:rsidR="00B52450" w:rsidRPr="003D4282" w:rsidRDefault="00E62EB4" w:rsidP="00B81419">
      <w:r w:rsidRPr="00B81419">
        <w:t xml:space="preserve">Access to the following </w:t>
      </w:r>
      <w:r w:rsidR="00561ED9" w:rsidRPr="00B81419">
        <w:t>d</w:t>
      </w:r>
      <w:r w:rsidR="005C78E2" w:rsidRPr="00B81419">
        <w:t>ata marts</w:t>
      </w:r>
      <w:r w:rsidR="00561ED9" w:rsidRPr="00B81419">
        <w:t>/UNIX areas</w:t>
      </w:r>
      <w:r w:rsidR="005C78E2" w:rsidRPr="00B81419">
        <w:t xml:space="preserve"> </w:t>
      </w:r>
      <w:r w:rsidRPr="00B81419">
        <w:t>is</w:t>
      </w:r>
      <w:r w:rsidR="00742C76" w:rsidRPr="00B81419">
        <w:t xml:space="preserve"> required by th</w:t>
      </w:r>
      <w:r w:rsidR="005C78E2" w:rsidRPr="00B81419">
        <w:t>e analyst producing these files.</w:t>
      </w:r>
    </w:p>
    <w:p w:rsidR="00742C76" w:rsidRPr="00B81419" w:rsidRDefault="00742C76" w:rsidP="003D4282">
      <w:pPr>
        <w:pStyle w:val="Heading3"/>
      </w:pPr>
      <w:r w:rsidRPr="00B81419">
        <w:t>Business Objects</w:t>
      </w:r>
    </w:p>
    <w:p w:rsidR="00742C76" w:rsidRPr="00B81419" w:rsidRDefault="00742C76" w:rsidP="00B81419">
      <w:r w:rsidRPr="00B81419">
        <w:t xml:space="preserve">Public Folders &gt; Scotland &gt; NHS &gt; NSS &gt; IRF Reports &gt; Standard Reports &gt; 10 </w:t>
      </w:r>
      <w:r w:rsidR="00E947F7" w:rsidRPr="00B81419">
        <w:t>Source</w:t>
      </w:r>
      <w:r w:rsidRPr="00B81419">
        <w:t xml:space="preserve"> extract reports</w:t>
      </w:r>
    </w:p>
    <w:tbl>
      <w:tblPr>
        <w:tblStyle w:val="TableGrid"/>
        <w:tblW w:w="0" w:type="auto"/>
        <w:tblInd w:w="108" w:type="dxa"/>
        <w:tbl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insideH w:val="dotted" w:sz="4" w:space="0" w:color="A6A6A6" w:themeColor="background1" w:themeShade="A6"/>
          <w:insideV w:val="dotted" w:sz="4" w:space="0" w:color="A6A6A6" w:themeColor="background1" w:themeShade="A6"/>
        </w:tblBorders>
        <w:tblLook w:val="04A0"/>
      </w:tblPr>
      <w:tblGrid>
        <w:gridCol w:w="3261"/>
      </w:tblGrid>
      <w:tr w:rsidR="00742C76" w:rsidRPr="00B81419" w:rsidTr="00781619">
        <w:trPr>
          <w:tblHeader/>
        </w:trPr>
        <w:tc>
          <w:tcPr>
            <w:tcW w:w="3261" w:type="dxa"/>
            <w:shd w:val="clear" w:color="auto" w:fill="BFBFBF" w:themeFill="background1" w:themeFillShade="BF"/>
          </w:tcPr>
          <w:p w:rsidR="00742C76" w:rsidRPr="00B81419" w:rsidRDefault="003D4282" w:rsidP="00B81419">
            <w:pPr>
              <w:rPr>
                <w:b/>
              </w:rPr>
            </w:pPr>
            <w:r>
              <w:rPr>
                <w:b/>
              </w:rPr>
              <w:t xml:space="preserve">BOXI </w:t>
            </w:r>
            <w:r w:rsidR="00742C76" w:rsidRPr="00B81419">
              <w:rPr>
                <w:b/>
              </w:rPr>
              <w:t>Data Marts</w:t>
            </w:r>
          </w:p>
        </w:tc>
      </w:tr>
      <w:tr w:rsidR="00742C76" w:rsidRPr="00B81419" w:rsidTr="00E62EB4">
        <w:tc>
          <w:tcPr>
            <w:tcW w:w="3261" w:type="dxa"/>
          </w:tcPr>
          <w:p w:rsidR="00742C76" w:rsidRPr="00B81419" w:rsidRDefault="00742C76" w:rsidP="00B81419">
            <w:r w:rsidRPr="00B81419">
              <w:t>ACaDMe</w:t>
            </w:r>
          </w:p>
        </w:tc>
      </w:tr>
      <w:tr w:rsidR="00742C76" w:rsidRPr="00B81419" w:rsidTr="00E62EB4">
        <w:tc>
          <w:tcPr>
            <w:tcW w:w="3261" w:type="dxa"/>
          </w:tcPr>
          <w:p w:rsidR="00742C76" w:rsidRPr="00B81419" w:rsidRDefault="00742C76" w:rsidP="00B81419">
            <w:r w:rsidRPr="00B81419">
              <w:t>AE2</w:t>
            </w:r>
          </w:p>
        </w:tc>
      </w:tr>
      <w:tr w:rsidR="00742C76" w:rsidRPr="00B81419" w:rsidTr="00E62EB4">
        <w:tc>
          <w:tcPr>
            <w:tcW w:w="3261" w:type="dxa"/>
          </w:tcPr>
          <w:p w:rsidR="00742C76" w:rsidRPr="00B81419" w:rsidRDefault="00742C76" w:rsidP="00B81419">
            <w:r w:rsidRPr="00B81419">
              <w:t>Maternity</w:t>
            </w:r>
          </w:p>
        </w:tc>
      </w:tr>
      <w:tr w:rsidR="00742C76" w:rsidRPr="00B81419" w:rsidTr="00E62EB4">
        <w:tc>
          <w:tcPr>
            <w:tcW w:w="3261" w:type="dxa"/>
          </w:tcPr>
          <w:p w:rsidR="00742C76" w:rsidRPr="00B81419" w:rsidRDefault="003D4282" w:rsidP="00B81419">
            <w:proofErr w:type="spellStart"/>
            <w:r>
              <w:t>New_</w:t>
            </w:r>
            <w:r w:rsidR="00742C76" w:rsidRPr="00B81419">
              <w:t>PIS</w:t>
            </w:r>
            <w:proofErr w:type="spellEnd"/>
            <w:r>
              <w:t xml:space="preserve"> (Prescribing)</w:t>
            </w:r>
          </w:p>
        </w:tc>
      </w:tr>
      <w:tr w:rsidR="00742C76" w:rsidRPr="00B81419" w:rsidTr="00E62EB4">
        <w:tc>
          <w:tcPr>
            <w:tcW w:w="3261" w:type="dxa"/>
          </w:tcPr>
          <w:p w:rsidR="00742C76" w:rsidRPr="00B81419" w:rsidRDefault="00742C76" w:rsidP="00B81419">
            <w:r w:rsidRPr="00B81419">
              <w:t>Outpatients</w:t>
            </w:r>
          </w:p>
        </w:tc>
      </w:tr>
      <w:tr w:rsidR="003D4282" w:rsidRPr="00B81419" w:rsidTr="00E62EB4">
        <w:tc>
          <w:tcPr>
            <w:tcW w:w="3261" w:type="dxa"/>
          </w:tcPr>
          <w:p w:rsidR="003D4282" w:rsidRPr="00B81419" w:rsidRDefault="003D4282" w:rsidP="00B81419">
            <w:r>
              <w:t>District Nursing (CHAD)</w:t>
            </w:r>
          </w:p>
        </w:tc>
      </w:tr>
      <w:tr w:rsidR="003D4282" w:rsidRPr="00B81419" w:rsidTr="00E62EB4">
        <w:tc>
          <w:tcPr>
            <w:tcW w:w="3261" w:type="dxa"/>
          </w:tcPr>
          <w:p w:rsidR="003D4282" w:rsidRDefault="003D4282" w:rsidP="00B81419">
            <w:r>
              <w:t>GP Out of Hours</w:t>
            </w:r>
          </w:p>
        </w:tc>
      </w:tr>
      <w:tr w:rsidR="003D4282" w:rsidRPr="00B81419" w:rsidTr="00E62EB4">
        <w:tc>
          <w:tcPr>
            <w:tcW w:w="3261" w:type="dxa"/>
          </w:tcPr>
          <w:p w:rsidR="003D4282" w:rsidRDefault="003D4282" w:rsidP="00B81419">
            <w:r>
              <w:t>Social Care</w:t>
            </w:r>
          </w:p>
        </w:tc>
      </w:tr>
    </w:tbl>
    <w:p w:rsidR="00742C76" w:rsidRPr="00B81419" w:rsidRDefault="00742C76" w:rsidP="00B81419"/>
    <w:p w:rsidR="00E54FAD" w:rsidRPr="00B81419" w:rsidRDefault="00E62EB4" w:rsidP="00B81419">
      <w:r w:rsidRPr="00B81419">
        <w:t>A good working knowledge of eac</w:t>
      </w:r>
      <w:r w:rsidR="005C78E2" w:rsidRPr="00B81419">
        <w:t>h of the data sets is desirable, but not essential.</w:t>
      </w:r>
    </w:p>
    <w:p w:rsidR="00E947F7" w:rsidRPr="00B81419" w:rsidRDefault="00E947F7" w:rsidP="00296D91">
      <w:pPr>
        <w:pStyle w:val="Heading3"/>
      </w:pPr>
      <w:r w:rsidRPr="00B81419">
        <w:t>Procedure for gaining access to this area</w:t>
      </w:r>
      <w:r w:rsidR="007E0438" w:rsidRPr="00B81419">
        <w:t xml:space="preserve"> with the Public Folders</w:t>
      </w:r>
      <w:r w:rsidR="00561ED9" w:rsidRPr="00B81419">
        <w:t xml:space="preserve"> via Business Objects</w:t>
      </w:r>
    </w:p>
    <w:p w:rsidR="00296D91" w:rsidRDefault="00296D91" w:rsidP="00B81419">
      <w:pPr>
        <w:rPr>
          <w:b/>
        </w:rPr>
      </w:pPr>
      <w:r>
        <w:rPr>
          <w:b/>
        </w:rPr>
        <w:t>Use an access to data form and i</w:t>
      </w:r>
      <w:r>
        <w:t>n Dataset/Directory,</w:t>
      </w:r>
      <w:r w:rsidR="007E0438" w:rsidRPr="00B81419">
        <w:t xml:space="preserve"> </w:t>
      </w:r>
      <w:r w:rsidR="007E0438" w:rsidRPr="00B81419">
        <w:rPr>
          <w:b/>
        </w:rPr>
        <w:t>ente</w:t>
      </w:r>
      <w:r>
        <w:rPr>
          <w:b/>
        </w:rPr>
        <w:t>r;</w:t>
      </w:r>
    </w:p>
    <w:p w:rsidR="007E0438" w:rsidRPr="00296D91" w:rsidRDefault="00296D91" w:rsidP="00B81419">
      <w:pPr>
        <w:rPr>
          <w:i/>
          <w:iCs/>
        </w:rPr>
      </w:pPr>
      <w:r w:rsidRPr="00296D91">
        <w:rPr>
          <w:rStyle w:val="Emphasis"/>
        </w:rPr>
        <w:t>N</w:t>
      </w:r>
      <w:r w:rsidR="007E0438" w:rsidRPr="00296D91">
        <w:rPr>
          <w:rStyle w:val="Emphasis"/>
        </w:rPr>
        <w:t>ational Power User for the IRF reports folder LDAP group BONHSDIIRFREP-U [BO NHS NSS (ISD) IRF Reports Power Users]</w:t>
      </w:r>
    </w:p>
    <w:p w:rsidR="00E62EB4" w:rsidRDefault="005C78E2" w:rsidP="00296D91">
      <w:pPr>
        <w:pStyle w:val="Heading3"/>
      </w:pPr>
      <w:r w:rsidRPr="00B81419">
        <w:t>Confidential n</w:t>
      </w:r>
      <w:r w:rsidR="00E62EB4" w:rsidRPr="00B81419">
        <w:t>etwork areas</w:t>
      </w:r>
      <w:r w:rsidRPr="00B81419">
        <w:t xml:space="preserve"> on the nssstats01 server</w:t>
      </w:r>
    </w:p>
    <w:p w:rsidR="0031300C" w:rsidRPr="0031300C" w:rsidRDefault="0031300C" w:rsidP="0031300C">
      <w:r>
        <w:t>You will also need an access to data form to become a member of the following groups / areas.</w:t>
      </w:r>
    </w:p>
    <w:p w:rsidR="005C78E2" w:rsidRPr="00B81419" w:rsidRDefault="00E62EB4" w:rsidP="00B81419">
      <w:r w:rsidRPr="00B81419">
        <w:t xml:space="preserve">UNIX </w:t>
      </w:r>
      <w:proofErr w:type="spellStart"/>
      <w:r w:rsidRPr="00B81419">
        <w:t>irf</w:t>
      </w:r>
      <w:proofErr w:type="spellEnd"/>
      <w:r w:rsidRPr="00B81419">
        <w:t xml:space="preserve"> </w:t>
      </w:r>
    </w:p>
    <w:p w:rsidR="005C78E2" w:rsidRPr="00B81419" w:rsidRDefault="005C78E2" w:rsidP="00B81419">
      <w:r w:rsidRPr="00B81419">
        <w:t xml:space="preserve">UNIX </w:t>
      </w:r>
      <w:proofErr w:type="spellStart"/>
      <w:r w:rsidRPr="00B81419">
        <w:t>hscdiip</w:t>
      </w:r>
      <w:proofErr w:type="spellEnd"/>
      <w:r w:rsidRPr="00B81419">
        <w:t xml:space="preserve"> </w:t>
      </w:r>
      <w:r w:rsidR="0031300C">
        <w:t xml:space="preserve">and UNIX </w:t>
      </w:r>
      <w:proofErr w:type="spellStart"/>
      <w:r w:rsidR="0031300C" w:rsidRPr="0031300C">
        <w:t>hscdiip_sl</w:t>
      </w:r>
      <w:proofErr w:type="spellEnd"/>
      <w:r w:rsidR="0031300C">
        <w:t xml:space="preserve"> (this allows write access to </w:t>
      </w:r>
      <w:proofErr w:type="spellStart"/>
      <w:r w:rsidR="0031300C">
        <w:t>hscdiip</w:t>
      </w:r>
      <w:proofErr w:type="spellEnd"/>
      <w:r w:rsidR="0031300C">
        <w:t>)</w:t>
      </w:r>
    </w:p>
    <w:p w:rsidR="001B1290" w:rsidRPr="00B81419" w:rsidRDefault="00E62EB4" w:rsidP="00B81419">
      <w:r w:rsidRPr="00B81419">
        <w:t xml:space="preserve">UNIX </w:t>
      </w:r>
      <w:proofErr w:type="spellStart"/>
      <w:r w:rsidR="001B1290" w:rsidRPr="00B81419">
        <w:t>sourcedev</w:t>
      </w:r>
      <w:proofErr w:type="spellEnd"/>
    </w:p>
    <w:p w:rsidR="00561ED9" w:rsidRPr="00B81419" w:rsidRDefault="00561ED9" w:rsidP="00B81419"/>
    <w:p w:rsidR="001B1290" w:rsidRPr="0031300C" w:rsidRDefault="0031300C" w:rsidP="00B81419">
      <w:r>
        <w:t>Mapping the areas to drive letters will make things easier</w:t>
      </w:r>
      <w:r w:rsidR="00561ED9" w:rsidRPr="00B81419">
        <w:t xml:space="preserve"> (</w:t>
      </w:r>
      <w:r w:rsidRPr="00B81419">
        <w:t>e.g.</w:t>
      </w:r>
      <w:r w:rsidR="00561ED9" w:rsidRPr="00B81419">
        <w:t xml:space="preserve"> </w:t>
      </w:r>
      <w:hyperlink r:id="rId11" w:history="1">
        <w:r>
          <w:rPr>
            <w:rStyle w:val="Hyperlink"/>
          </w:rPr>
          <w:t>\\stats\hscdiip</w:t>
        </w:r>
      </w:hyperlink>
      <w:r w:rsidR="00561ED9" w:rsidRPr="00B81419">
        <w:t xml:space="preserve">). </w:t>
      </w:r>
    </w:p>
    <w:p w:rsidR="00CE669C" w:rsidRPr="0031300C" w:rsidRDefault="001B1290" w:rsidP="00B81419">
      <w:pPr>
        <w:rPr>
          <w:b/>
          <w:bCs/>
          <w:smallCaps/>
          <w:color w:val="C0504D" w:themeColor="accent2"/>
          <w:spacing w:val="5"/>
          <w:u w:val="single"/>
        </w:rPr>
      </w:pPr>
      <w:r w:rsidRPr="0031300C">
        <w:rPr>
          <w:rStyle w:val="IntenseReference"/>
        </w:rPr>
        <w:t xml:space="preserve">DO NOT USE UNIX </w:t>
      </w:r>
      <w:proofErr w:type="spellStart"/>
      <w:r w:rsidRPr="0031300C">
        <w:rPr>
          <w:rStyle w:val="IntenseReference"/>
        </w:rPr>
        <w:t>cl</w:t>
      </w:r>
      <w:proofErr w:type="spellEnd"/>
      <w:r w:rsidRPr="0031300C">
        <w:rPr>
          <w:rStyle w:val="IntenseReference"/>
        </w:rPr>
        <w:t>-out (/conf/linkage/output) for saving any files, even temporarily.</w:t>
      </w:r>
    </w:p>
    <w:p w:rsidR="00EC0358" w:rsidRPr="00B81419" w:rsidRDefault="00CE669C" w:rsidP="00B81419">
      <w:r w:rsidRPr="00B81419">
        <w:t xml:space="preserve">It is </w:t>
      </w:r>
      <w:r w:rsidR="0031300C">
        <w:t>useful</w:t>
      </w:r>
      <w:r w:rsidRPr="00B81419">
        <w:t xml:space="preserve"> to keep checking ho</w:t>
      </w:r>
      <w:r w:rsidR="005C78E2" w:rsidRPr="00B81419">
        <w:t>w much space is available in the confidential network area being used to save any of the SAV files.  If the amount of available space becomes 0 during a save command, then the file that was being saved at the time will be lost completely</w:t>
      </w:r>
      <w:r w:rsidR="0031300C">
        <w:t xml:space="preserve"> – </w:t>
      </w:r>
      <w:r w:rsidR="0031300C" w:rsidRPr="0031300C">
        <w:rPr>
          <w:u w:val="single"/>
        </w:rPr>
        <w:t>If a file is being overwritten the existing file will also be lost</w:t>
      </w:r>
      <w:r w:rsidR="005C78E2" w:rsidRPr="00B81419">
        <w:t xml:space="preserve">.  </w:t>
      </w:r>
    </w:p>
    <w:p w:rsidR="00AA25AA" w:rsidRDefault="00AA25AA">
      <w:pPr>
        <w:rPr>
          <w:rFonts w:asciiTheme="majorHAnsi" w:eastAsiaTheme="majorEastAsia" w:hAnsiTheme="majorHAnsi" w:cstheme="majorBidi"/>
          <w:b/>
          <w:bCs/>
          <w:color w:val="4F81BD" w:themeColor="accent1"/>
          <w:sz w:val="26"/>
          <w:szCs w:val="26"/>
        </w:rPr>
      </w:pPr>
      <w:r>
        <w:br w:type="page"/>
      </w:r>
    </w:p>
    <w:p w:rsidR="00392714" w:rsidRPr="00B81419" w:rsidRDefault="00392714" w:rsidP="0031300C">
      <w:pPr>
        <w:pStyle w:val="Heading2"/>
      </w:pPr>
      <w:r w:rsidRPr="00B81419">
        <w:lastRenderedPageBreak/>
        <w:t xml:space="preserve">Prior </w:t>
      </w:r>
      <w:r w:rsidR="00B23448" w:rsidRPr="00B81419">
        <w:t>to starting the process</w:t>
      </w:r>
    </w:p>
    <w:p w:rsidR="00B33D5F" w:rsidRDefault="00B23448" w:rsidP="00B81419">
      <w:r w:rsidRPr="00B81419">
        <w:t>The mapping process (PLICS</w:t>
      </w:r>
      <w:r w:rsidR="00AA25AA">
        <w:t xml:space="preserve"> – which applies costs to episodes</w:t>
      </w:r>
      <w:r w:rsidRPr="00B81419">
        <w:t xml:space="preserve">) usually starts at the end of November </w:t>
      </w:r>
      <w:r w:rsidR="00AA25AA">
        <w:t xml:space="preserve">(when the cost book is published) </w:t>
      </w:r>
      <w:r w:rsidRPr="00B81419">
        <w:t xml:space="preserve">and can sometimes continue up </w:t>
      </w:r>
      <w:r w:rsidR="0031300C">
        <w:t>to July</w:t>
      </w:r>
      <w:r w:rsidRPr="00B81419">
        <w:t xml:space="preserve"> of the following year.  Th</w:t>
      </w:r>
      <w:r w:rsidR="00486BDF" w:rsidRPr="00B81419">
        <w:t xml:space="preserve">e updating of the Source Linkage Files will impact this process as </w:t>
      </w:r>
      <w:r w:rsidR="00486BDF" w:rsidRPr="00B81419">
        <w:rPr>
          <w:u w:val="single"/>
        </w:rPr>
        <w:t>only</w:t>
      </w:r>
      <w:r w:rsidR="00486BDF" w:rsidRPr="00B81419">
        <w:t xml:space="preserve"> finali</w:t>
      </w:r>
      <w:r w:rsidR="004B1DA0" w:rsidRPr="00B81419">
        <w:t>s</w:t>
      </w:r>
      <w:r w:rsidR="00486BDF" w:rsidRPr="00B81419">
        <w:t xml:space="preserve">ed costs can be used in the Source Linkage Files.  For the March and May updates, work through the following process.  </w:t>
      </w:r>
    </w:p>
    <w:p w:rsidR="00AA25AA" w:rsidRPr="00B81419" w:rsidRDefault="00AA25AA" w:rsidP="00B81419">
      <w:r>
        <w:t>Send an email to the costs team;</w:t>
      </w:r>
    </w:p>
    <w:p w:rsidR="00B33D5F" w:rsidRPr="00B81419" w:rsidRDefault="00B33D5F" w:rsidP="00AA25AA">
      <w:pPr>
        <w:pStyle w:val="NoSpacing"/>
      </w:pPr>
      <w:r w:rsidRPr="00B81419">
        <w:t>Hi Enter name(s),</w:t>
      </w:r>
    </w:p>
    <w:p w:rsidR="00B33D5F" w:rsidRPr="00B81419" w:rsidRDefault="00B33D5F" w:rsidP="00AA25AA">
      <w:pPr>
        <w:pStyle w:val="NoSpacing"/>
      </w:pPr>
      <w:r w:rsidRPr="00B81419">
        <w:t xml:space="preserve">Can you please advise me what stage the mapping process is at with regards to what reference files have been loaded in to the following data marts within the </w:t>
      </w:r>
      <w:proofErr w:type="gramStart"/>
      <w:r w:rsidRPr="00B81419">
        <w:t>CDW:</w:t>
      </w:r>
      <w:proofErr w:type="gramEnd"/>
    </w:p>
    <w:p w:rsidR="00B33D5F" w:rsidRPr="00B81419" w:rsidRDefault="00B33D5F" w:rsidP="00AA25AA">
      <w:pPr>
        <w:pStyle w:val="NoSpacing"/>
      </w:pPr>
      <w:r w:rsidRPr="00B81419">
        <w:t xml:space="preserve">Acute; </w:t>
      </w:r>
    </w:p>
    <w:p w:rsidR="00B33D5F" w:rsidRPr="00B81419" w:rsidRDefault="00B33D5F" w:rsidP="00AA25AA">
      <w:pPr>
        <w:pStyle w:val="NoSpacing"/>
      </w:pPr>
      <w:r w:rsidRPr="00B81419">
        <w:t>Maternity;</w:t>
      </w:r>
    </w:p>
    <w:p w:rsidR="00B33D5F" w:rsidRPr="00B81419" w:rsidRDefault="00B33D5F" w:rsidP="00AA25AA">
      <w:pPr>
        <w:pStyle w:val="NoSpacing"/>
      </w:pPr>
      <w:r w:rsidRPr="00B81419">
        <w:t>Mental Health;</w:t>
      </w:r>
    </w:p>
    <w:p w:rsidR="00B33D5F" w:rsidRPr="00B81419" w:rsidRDefault="00B33D5F" w:rsidP="00AA25AA">
      <w:pPr>
        <w:pStyle w:val="NoSpacing"/>
      </w:pPr>
      <w:r w:rsidRPr="00B81419">
        <w:t>Outpatients;</w:t>
      </w:r>
    </w:p>
    <w:p w:rsidR="00B33D5F" w:rsidRPr="00B81419" w:rsidRDefault="00B33D5F" w:rsidP="00AA25AA">
      <w:pPr>
        <w:pStyle w:val="NoSpacing"/>
      </w:pPr>
      <w:proofErr w:type="gramStart"/>
      <w:r w:rsidRPr="00B81419">
        <w:t>A&amp;E?</w:t>
      </w:r>
      <w:proofErr w:type="gramEnd"/>
    </w:p>
    <w:p w:rsidR="00E5517F" w:rsidRPr="00B81419" w:rsidRDefault="00E5517F" w:rsidP="00AA25AA">
      <w:pPr>
        <w:pStyle w:val="NoSpacing"/>
      </w:pPr>
      <w:r w:rsidRPr="00B81419">
        <w:t>As reference files are loaded in to the production environment, can any</w:t>
      </w:r>
      <w:r w:rsidR="00B33D5F" w:rsidRPr="00B81419">
        <w:t xml:space="preserve"> un-fin</w:t>
      </w:r>
      <w:r w:rsidR="00B95871" w:rsidRPr="00B81419">
        <w:t xml:space="preserve">alised costs in the data marts </w:t>
      </w:r>
      <w:r w:rsidR="00B33D5F" w:rsidRPr="00B81419">
        <w:t>please be replaced with the f</w:t>
      </w:r>
      <w:r w:rsidR="00A35352" w:rsidRPr="00B81419">
        <w:t xml:space="preserve">inalised costs from the previous financial year costs by INSERT DATE?  </w:t>
      </w:r>
      <w:r w:rsidRPr="00B81419">
        <w:t xml:space="preserve">Ideally, all costs should belong to one financial year.  </w:t>
      </w:r>
    </w:p>
    <w:p w:rsidR="00E5517F" w:rsidRPr="00B81419" w:rsidRDefault="00E5517F" w:rsidP="00AA25AA">
      <w:pPr>
        <w:pStyle w:val="NoSpacing"/>
        <w:rPr>
          <w:i/>
        </w:rPr>
      </w:pPr>
    </w:p>
    <w:p w:rsidR="00E5517F" w:rsidRPr="00B81419" w:rsidRDefault="00E5517F" w:rsidP="00AA25AA">
      <w:pPr>
        <w:pStyle w:val="NoSpacing"/>
      </w:pPr>
      <w:r w:rsidRPr="00B81419">
        <w:rPr>
          <w:i/>
        </w:rPr>
        <w:t>Advice on replacing provisional costs with previous finalised costs</w:t>
      </w:r>
    </w:p>
    <w:p w:rsidR="00E5517F" w:rsidRPr="00B81419" w:rsidRDefault="00E5517F" w:rsidP="00AA25AA">
      <w:pPr>
        <w:pStyle w:val="NoSpacing"/>
      </w:pPr>
      <w:r w:rsidRPr="00B81419">
        <w:t xml:space="preserve">To put the reference costs ‘back’ to the previous financial year, the previous costs reference files data needs to be entered into a copy of the reference files with the same name as the current provisional costs.  It is not simply a case of re-loading the previous financial year costs.  </w:t>
      </w:r>
    </w:p>
    <w:p w:rsidR="00E5517F" w:rsidRPr="00B81419" w:rsidRDefault="00E5517F" w:rsidP="00AA25AA">
      <w:pPr>
        <w:pStyle w:val="NoSpacing"/>
      </w:pPr>
    </w:p>
    <w:p w:rsidR="00E5517F" w:rsidRPr="00B81419" w:rsidRDefault="00E5517F" w:rsidP="00AA25AA">
      <w:pPr>
        <w:pStyle w:val="NoSpacing"/>
      </w:pPr>
      <w:proofErr w:type="gramStart"/>
      <w:r w:rsidRPr="00B81419">
        <w:t>E</w:t>
      </w:r>
      <w:r w:rsidR="00AA25AA">
        <w:t>.</w:t>
      </w:r>
      <w:r w:rsidRPr="00B81419">
        <w:t>g.</w:t>
      </w:r>
      <w:proofErr w:type="gramEnd"/>
      <w:r w:rsidRPr="00B81419">
        <w:t xml:space="preserve">  If 2015/16 </w:t>
      </w:r>
      <w:proofErr w:type="gramStart"/>
      <w:r w:rsidRPr="00B81419">
        <w:t>are</w:t>
      </w:r>
      <w:proofErr w:type="gramEnd"/>
      <w:r w:rsidRPr="00B81419">
        <w:t xml:space="preserve"> finalised and 2016/17 costs are provisional.  The reference files with 2016 in the title will need to be populated with the 2015/16 reference data.  </w:t>
      </w:r>
    </w:p>
    <w:p w:rsidR="00E5517F" w:rsidRPr="00B81419" w:rsidRDefault="00E5517F" w:rsidP="00AA25AA">
      <w:pPr>
        <w:pStyle w:val="NoSpacing"/>
      </w:pPr>
    </w:p>
    <w:p w:rsidR="00E5517F" w:rsidRPr="00B81419" w:rsidRDefault="00E5517F" w:rsidP="00AA25AA">
      <w:pPr>
        <w:pStyle w:val="NoSpacing"/>
      </w:pPr>
      <w:r w:rsidRPr="00B81419">
        <w:t xml:space="preserve">As the costs are forward populated, then as soon as reference files for 2016/17, albeit provisional are successfully loaded, then all data from 2016/17 onwards will be costed with the provisional costs.  Re-loading the 2015/16 costs with their current file names will not re-calculate the costs for 2016/17 onwards. </w:t>
      </w:r>
    </w:p>
    <w:p w:rsidR="00A35352" w:rsidRPr="00B81419" w:rsidRDefault="00A35352" w:rsidP="00AA25AA">
      <w:pPr>
        <w:pStyle w:val="NoSpacing"/>
      </w:pPr>
    </w:p>
    <w:p w:rsidR="00E5517F" w:rsidRPr="00B81419" w:rsidRDefault="00E5517F" w:rsidP="00AA25AA">
      <w:pPr>
        <w:pStyle w:val="NoSpacing"/>
      </w:pPr>
      <w:r w:rsidRPr="00B81419">
        <w:t xml:space="preserve">Once the finalised costs have been loaded back in, then I will create the relevant data extracts as quickly as possible to minimise the impact on the mapping process.  </w:t>
      </w:r>
    </w:p>
    <w:p w:rsidR="00E5517F" w:rsidRPr="00B81419" w:rsidRDefault="00E5517F" w:rsidP="00AA25AA">
      <w:pPr>
        <w:pStyle w:val="NoSpacing"/>
      </w:pPr>
    </w:p>
    <w:p w:rsidR="00A35352" w:rsidRPr="00B81419" w:rsidRDefault="00A35352" w:rsidP="00AA25AA">
      <w:pPr>
        <w:pStyle w:val="NoSpacing"/>
      </w:pPr>
      <w:r w:rsidRPr="00B81419">
        <w:t>Much appreciated,</w:t>
      </w:r>
    </w:p>
    <w:p w:rsidR="00AA25AA" w:rsidRPr="00AA25AA" w:rsidRDefault="00A35352" w:rsidP="00AA25AA">
      <w:pPr>
        <w:pStyle w:val="NoSpacing"/>
      </w:pPr>
      <w:r w:rsidRPr="00B81419">
        <w:rPr>
          <w:b/>
        </w:rPr>
        <w:t>Enter name</w:t>
      </w:r>
      <w:r w:rsidRPr="00B81419">
        <w:t>.</w:t>
      </w:r>
      <w:r w:rsidR="00AA25AA">
        <w:br w:type="page"/>
      </w:r>
    </w:p>
    <w:p w:rsidR="00733B6D" w:rsidRPr="00B81419" w:rsidRDefault="00B14BAC" w:rsidP="00AA25AA">
      <w:pPr>
        <w:pStyle w:val="Heading2"/>
      </w:pPr>
      <w:r w:rsidRPr="00B81419">
        <w:lastRenderedPageBreak/>
        <w:t xml:space="preserve">Produce the </w:t>
      </w:r>
      <w:r w:rsidR="00686765" w:rsidRPr="00B81419">
        <w:t>Source episode level</w:t>
      </w:r>
      <w:r w:rsidRPr="00B81419">
        <w:t xml:space="preserve"> analysis file</w:t>
      </w:r>
    </w:p>
    <w:p w:rsidR="001B1290" w:rsidRPr="00B81419" w:rsidRDefault="00B14BAC" w:rsidP="00B81419">
      <w:r w:rsidRPr="00B81419">
        <w:t xml:space="preserve">The </w:t>
      </w:r>
      <w:r w:rsidR="004B04D4" w:rsidRPr="00B81419">
        <w:t xml:space="preserve">high level </w:t>
      </w:r>
      <w:r w:rsidRPr="00B81419">
        <w:t xml:space="preserve">steps involved in producing the </w:t>
      </w:r>
      <w:r w:rsidR="00686765" w:rsidRPr="00B81419">
        <w:t>Source episode level</w:t>
      </w:r>
      <w:r w:rsidRPr="00B81419">
        <w:t xml:space="preserve"> analysis file are </w:t>
      </w:r>
      <w:proofErr w:type="spellStart"/>
      <w:r w:rsidRPr="00B81419">
        <w:t>summarised</w:t>
      </w:r>
      <w:proofErr w:type="spellEnd"/>
      <w:r w:rsidRPr="00B81419">
        <w:t xml:space="preserve"> below.</w:t>
      </w:r>
    </w:p>
    <w:p w:rsidR="001B1290" w:rsidRPr="00B81419" w:rsidRDefault="00AA25AA" w:rsidP="007612FA">
      <w:pPr>
        <w:pStyle w:val="ListParagraph"/>
        <w:numPr>
          <w:ilvl w:val="0"/>
          <w:numId w:val="3"/>
        </w:numPr>
      </w:pPr>
      <w:r>
        <w:t>Run the reports and e</w:t>
      </w:r>
      <w:r w:rsidR="001B1290" w:rsidRPr="00B81419">
        <w:t>xtract</w:t>
      </w:r>
      <w:r>
        <w:t xml:space="preserve"> the data (</w:t>
      </w:r>
      <w:proofErr w:type="spellStart"/>
      <w:r>
        <w:t>csv</w:t>
      </w:r>
      <w:proofErr w:type="spellEnd"/>
      <w:r>
        <w:t>) for</w:t>
      </w:r>
      <w:r w:rsidR="001B1290" w:rsidRPr="00B81419">
        <w:t xml:space="preserve"> Acute (inc. GLS), Maternity,</w:t>
      </w:r>
      <w:r>
        <w:t xml:space="preserve"> Mental Health, Outpatients, A &amp; E</w:t>
      </w:r>
      <w:r w:rsidR="001B1290" w:rsidRPr="00B81419">
        <w:t>, NRS death re</w:t>
      </w:r>
      <w:r>
        <w:t>cords, Care Home, District Nursing and GP Out of Hours</w:t>
      </w:r>
      <w:r w:rsidR="001B1290" w:rsidRPr="00B81419">
        <w:t xml:space="preserve"> from Business Objects.</w:t>
      </w:r>
    </w:p>
    <w:p w:rsidR="00155B06" w:rsidRDefault="00AA25AA" w:rsidP="007612FA">
      <w:pPr>
        <w:pStyle w:val="ListParagraph"/>
        <w:numPr>
          <w:ilvl w:val="0"/>
          <w:numId w:val="3"/>
        </w:numPr>
      </w:pPr>
      <w:r>
        <w:t xml:space="preserve">The </w:t>
      </w:r>
      <w:r w:rsidR="001B1290" w:rsidRPr="00B81419">
        <w:t>PIS extract, LTC mark</w:t>
      </w:r>
      <w:r>
        <w:t xml:space="preserve">ers and Derived date of death are </w:t>
      </w:r>
      <w:r w:rsidR="001B1290" w:rsidRPr="00B81419">
        <w:t>pro</w:t>
      </w:r>
      <w:r>
        <w:t>vided by the BI team</w:t>
      </w:r>
      <w:r w:rsidR="001B1290" w:rsidRPr="00B81419">
        <w:t>.</w:t>
      </w:r>
    </w:p>
    <w:p w:rsidR="00155B06" w:rsidRDefault="00155B06" w:rsidP="00155B06"/>
    <w:p w:rsidR="00155B06" w:rsidRPr="00B81419" w:rsidRDefault="00155B06" w:rsidP="007612FA">
      <w:pPr>
        <w:pStyle w:val="ListParagraph"/>
        <w:numPr>
          <w:ilvl w:val="0"/>
          <w:numId w:val="3"/>
        </w:numPr>
      </w:pPr>
      <w:r>
        <w:t>Syntax is run to produce up to date lookups for later matching onto postcode and GP practice.</w:t>
      </w:r>
    </w:p>
    <w:p w:rsidR="001B1290" w:rsidRPr="00B81419" w:rsidRDefault="001B1290" w:rsidP="007612FA">
      <w:pPr>
        <w:pStyle w:val="ListParagraph"/>
        <w:numPr>
          <w:ilvl w:val="0"/>
          <w:numId w:val="3"/>
        </w:numPr>
      </w:pPr>
      <w:r w:rsidRPr="00B81419">
        <w:t>Outputs from BO</w:t>
      </w:r>
      <w:r w:rsidR="00AA25AA">
        <w:t>XI</w:t>
      </w:r>
      <w:r w:rsidRPr="00B81419">
        <w:t xml:space="preserve">/BI team are read in to SPSS and data items from the different data sets are </w:t>
      </w:r>
      <w:proofErr w:type="spellStart"/>
      <w:r w:rsidRPr="00B81419">
        <w:t>standardised</w:t>
      </w:r>
      <w:proofErr w:type="spellEnd"/>
      <w:r w:rsidRPr="00B81419">
        <w:t xml:space="preserve"> for name and format.  Monthly costs and bed days are created for acute </w:t>
      </w:r>
      <w:r w:rsidR="00155B06">
        <w:t>where possible (most datasets)</w:t>
      </w:r>
      <w:r w:rsidRPr="00B81419">
        <w:t xml:space="preserve">.  </w:t>
      </w:r>
    </w:p>
    <w:p w:rsidR="00155B06" w:rsidRDefault="001B1290" w:rsidP="007612FA">
      <w:pPr>
        <w:pStyle w:val="ListParagraph"/>
        <w:numPr>
          <w:ilvl w:val="0"/>
          <w:numId w:val="3"/>
        </w:numPr>
      </w:pPr>
      <w:r w:rsidRPr="00B81419">
        <w:t>Data sets are then combined</w:t>
      </w:r>
      <w:r w:rsidR="00155B06">
        <w:t>, excluding Delayed Discharge</w:t>
      </w:r>
      <w:r w:rsidRPr="00B81419">
        <w:t>.</w:t>
      </w:r>
    </w:p>
    <w:p w:rsidR="00155B06" w:rsidRDefault="00155B06" w:rsidP="007612FA">
      <w:pPr>
        <w:pStyle w:val="ListParagraph"/>
        <w:numPr>
          <w:ilvl w:val="0"/>
          <w:numId w:val="3"/>
        </w:numPr>
      </w:pPr>
      <w:r>
        <w:t>The Delayed Discharges are processed (they need to be compared to the linked file to ensure they match existing records).</w:t>
      </w:r>
    </w:p>
    <w:p w:rsidR="00155B06" w:rsidRDefault="00155B06" w:rsidP="007612FA">
      <w:pPr>
        <w:pStyle w:val="ListParagraph"/>
        <w:numPr>
          <w:ilvl w:val="0"/>
          <w:numId w:val="3"/>
        </w:numPr>
      </w:pPr>
      <w:r>
        <w:t>Fixes and corrections are made to various variables, including the death dates.</w:t>
      </w:r>
    </w:p>
    <w:p w:rsidR="00155B06" w:rsidRDefault="00155B06" w:rsidP="007612FA">
      <w:pPr>
        <w:pStyle w:val="ListParagraph"/>
        <w:numPr>
          <w:ilvl w:val="0"/>
          <w:numId w:val="3"/>
        </w:numPr>
      </w:pPr>
      <w:r>
        <w:t>Pathways and HRIs are calculated.</w:t>
      </w:r>
    </w:p>
    <w:p w:rsidR="00155B06" w:rsidRPr="00B81419" w:rsidRDefault="00155B06" w:rsidP="007612FA">
      <w:pPr>
        <w:pStyle w:val="ListParagraph"/>
        <w:numPr>
          <w:ilvl w:val="0"/>
          <w:numId w:val="3"/>
        </w:numPr>
      </w:pPr>
      <w:r>
        <w:t>SPARRA and HHG scores are matched on.</w:t>
      </w:r>
    </w:p>
    <w:p w:rsidR="00EC0358" w:rsidRPr="00155B06" w:rsidRDefault="001B1290" w:rsidP="007612FA">
      <w:pPr>
        <w:pStyle w:val="ListParagraph"/>
        <w:numPr>
          <w:ilvl w:val="0"/>
          <w:numId w:val="3"/>
        </w:numPr>
      </w:pPr>
      <w:r w:rsidRPr="00B81419">
        <w:t>Geography/deprivation data items are matched on.</w:t>
      </w:r>
    </w:p>
    <w:p w:rsidR="000B4EE9" w:rsidRPr="00B81419" w:rsidRDefault="00011DD8" w:rsidP="00155B06">
      <w:pPr>
        <w:pStyle w:val="Heading2"/>
      </w:pPr>
      <w:r w:rsidRPr="00B81419">
        <w:t xml:space="preserve">Requesting Large </w:t>
      </w:r>
      <w:r w:rsidRPr="00AA25AA">
        <w:t>Data</w:t>
      </w:r>
      <w:r w:rsidRPr="00B81419">
        <w:t xml:space="preserve"> Extracts</w:t>
      </w:r>
    </w:p>
    <w:p w:rsidR="00011DD8" w:rsidRPr="00B81419" w:rsidRDefault="00011DD8" w:rsidP="00B81419">
      <w:r w:rsidRPr="00B81419">
        <w:t>A week prior to the start of the quarterly update process of the source linkage files, a request should be made via CSD for large data extracts to be produced by the BI team within the IT SBU.</w:t>
      </w:r>
    </w:p>
    <w:p w:rsidR="00155B06" w:rsidRDefault="00C84AF1" w:rsidP="00B81419">
      <w:r>
        <w:t>Log a call using the self-service helpdesk (green shopping trolley icon should be on your desktop, otherwise phone CSD on 7777).</w:t>
      </w:r>
    </w:p>
    <w:p w:rsidR="00135B18" w:rsidRPr="00155B06" w:rsidRDefault="00135B18" w:rsidP="00B81419">
      <w:pPr>
        <w:rPr>
          <w:i/>
          <w:color w:val="943634" w:themeColor="accent2" w:themeShade="BF"/>
        </w:rPr>
      </w:pPr>
      <w:r w:rsidRPr="00B81419">
        <w:rPr>
          <w:i/>
          <w:color w:val="943634" w:themeColor="accent2" w:themeShade="BF"/>
        </w:rPr>
        <w:t xml:space="preserve">NOT TO BE INCLUDED IN </w:t>
      </w:r>
      <w:r w:rsidR="00C84AF1">
        <w:rPr>
          <w:i/>
          <w:color w:val="943634" w:themeColor="accent2" w:themeShade="BF"/>
        </w:rPr>
        <w:t xml:space="preserve">Request - </w:t>
      </w:r>
      <w:proofErr w:type="gramStart"/>
      <w:r w:rsidR="00C84AF1">
        <w:rPr>
          <w:i/>
          <w:color w:val="943634" w:themeColor="accent2" w:themeShade="BF"/>
        </w:rPr>
        <w:t>In</w:t>
      </w:r>
      <w:proofErr w:type="gramEnd"/>
      <w:r w:rsidR="00C84AF1">
        <w:rPr>
          <w:i/>
          <w:color w:val="943634" w:themeColor="accent2" w:themeShade="BF"/>
        </w:rPr>
        <w:t xml:space="preserve"> the request</w:t>
      </w:r>
      <w:r w:rsidRPr="00B81419">
        <w:rPr>
          <w:i/>
          <w:color w:val="943634" w:themeColor="accent2" w:themeShade="BF"/>
        </w:rPr>
        <w:t>, reference is made to the previous reques</w:t>
      </w:r>
      <w:r w:rsidR="00FF66E5">
        <w:rPr>
          <w:i/>
          <w:color w:val="943634" w:themeColor="accent2" w:themeShade="BF"/>
        </w:rPr>
        <w:t>t for extracts 3 &amp; 4 by number.</w:t>
      </w:r>
      <w:r w:rsidRPr="00B81419">
        <w:rPr>
          <w:i/>
          <w:color w:val="943634" w:themeColor="accent2" w:themeShade="BF"/>
        </w:rPr>
        <w:t xml:space="preserve">  </w:t>
      </w:r>
      <w:r w:rsidR="00656BEE" w:rsidRPr="00B81419">
        <w:rPr>
          <w:i/>
          <w:color w:val="943634" w:themeColor="accent2" w:themeShade="BF"/>
        </w:rPr>
        <w:t>Reference number and month/year last produced will need to be amended every quarter data is requested.</w:t>
      </w:r>
      <w:r w:rsidRPr="00B81419">
        <w:rPr>
          <w:i/>
          <w:color w:val="943634" w:themeColor="accent2" w:themeShade="BF"/>
        </w:rPr>
        <w:t xml:space="preserve">    </w:t>
      </w:r>
    </w:p>
    <w:p w:rsidR="00135B18" w:rsidRDefault="00135B18" w:rsidP="00155B06">
      <w:pPr>
        <w:pStyle w:val="NoSpacing"/>
      </w:pPr>
      <w:r w:rsidRPr="00B81419">
        <w:t>Hi there,</w:t>
      </w:r>
    </w:p>
    <w:p w:rsidR="00C84AF1" w:rsidRPr="00B81419" w:rsidRDefault="00C84AF1" w:rsidP="00155B06">
      <w:pPr>
        <w:pStyle w:val="NoSpacing"/>
      </w:pPr>
    </w:p>
    <w:p w:rsidR="00135B18" w:rsidRPr="00B81419" w:rsidRDefault="00135B18" w:rsidP="00155B06">
      <w:pPr>
        <w:pStyle w:val="NoSpacing"/>
      </w:pPr>
      <w:r w:rsidRPr="00B81419">
        <w:t>Can you please log a call with the BI team?</w:t>
      </w:r>
    </w:p>
    <w:p w:rsidR="00135B18" w:rsidRDefault="00155B06" w:rsidP="00155B06">
      <w:pPr>
        <w:pStyle w:val="NoSpacing"/>
      </w:pPr>
      <w:r>
        <w:t>I w</w:t>
      </w:r>
      <w:r w:rsidR="00135B18" w:rsidRPr="00B81419">
        <w:t xml:space="preserve">ould like to request 4 data extracts.  I cannot get this information from Business Objects myself.  </w:t>
      </w:r>
    </w:p>
    <w:p w:rsidR="00155B06" w:rsidRPr="00B81419" w:rsidRDefault="00155B06" w:rsidP="00155B06">
      <w:pPr>
        <w:pStyle w:val="NoSpacing"/>
      </w:pPr>
    </w:p>
    <w:p w:rsidR="00135B18" w:rsidRPr="00B81419" w:rsidRDefault="00135B18" w:rsidP="00155B06">
      <w:pPr>
        <w:pStyle w:val="NoSpacing"/>
      </w:pPr>
      <w:r w:rsidRPr="00B81419">
        <w:t xml:space="preserve">Extract 1 – all patients with one of the 19 LTCS (as defined in the LTC project, which was part of the HSCDIIP project (2015)).  Patient UPI numbers and the data of incidence for each LTC </w:t>
      </w:r>
      <w:proofErr w:type="gramStart"/>
      <w:r w:rsidRPr="00B81419">
        <w:t>is</w:t>
      </w:r>
      <w:proofErr w:type="gramEnd"/>
      <w:r w:rsidRPr="00B81419">
        <w:t xml:space="preserve"> required.  </w:t>
      </w:r>
    </w:p>
    <w:p w:rsidR="00135B18" w:rsidRPr="00B81419" w:rsidRDefault="00135B18" w:rsidP="00155B06">
      <w:pPr>
        <w:pStyle w:val="NoSpacing"/>
      </w:pPr>
      <w:r w:rsidRPr="00B81419">
        <w:t>Extract 2 - all patient</w:t>
      </w:r>
      <w:r w:rsidR="00FD56D0" w:rsidRPr="00B81419">
        <w:t>s</w:t>
      </w:r>
      <w:r w:rsidRPr="00B81419">
        <w:t xml:space="preserve"> with </w:t>
      </w:r>
      <w:r w:rsidR="00FD56D0" w:rsidRPr="00B81419">
        <w:t>a</w:t>
      </w:r>
      <w:r w:rsidRPr="00B81419">
        <w:t xml:space="preserve"> derived date of death.  Patient UPI number and derived date of death are required.  Please ensure that there are no duplicate UPI numbers. </w:t>
      </w:r>
    </w:p>
    <w:p w:rsidR="00656BEE" w:rsidRPr="00B81419" w:rsidRDefault="00135B18" w:rsidP="00155B06">
      <w:pPr>
        <w:pStyle w:val="NoSpacing"/>
      </w:pPr>
      <w:r w:rsidRPr="00B81419">
        <w:t xml:space="preserve">Extract 3 – same as extract 3 from previous </w:t>
      </w:r>
      <w:r w:rsidR="00656BEE" w:rsidRPr="00B81419">
        <w:t xml:space="preserve">request, </w:t>
      </w:r>
      <w:r w:rsidR="00F86344" w:rsidRPr="00B81419">
        <w:rPr>
          <w:color w:val="943634" w:themeColor="accent2" w:themeShade="BF"/>
        </w:rPr>
        <w:t xml:space="preserve">SCTASK0036334 </w:t>
      </w:r>
      <w:r w:rsidR="00656BEE" w:rsidRPr="00B81419">
        <w:t>for all available PIS data in 2017/18.</w:t>
      </w:r>
      <w:r w:rsidR="00F86344" w:rsidRPr="00B81419">
        <w:t xml:space="preserve"> </w:t>
      </w:r>
    </w:p>
    <w:p w:rsidR="00656BEE" w:rsidRDefault="00656BEE" w:rsidP="00155B06">
      <w:pPr>
        <w:pStyle w:val="NoSpacing"/>
      </w:pPr>
      <w:r w:rsidRPr="00B81419">
        <w:t xml:space="preserve">Extract 4 – same as extract 4 from previous request, </w:t>
      </w:r>
      <w:r w:rsidR="00F86344" w:rsidRPr="00B81419">
        <w:rPr>
          <w:color w:val="943634" w:themeColor="accent2" w:themeShade="BF"/>
        </w:rPr>
        <w:t>SCTASK0036334</w:t>
      </w:r>
      <w:r w:rsidRPr="00B81419">
        <w:t xml:space="preserve"> for all available PIS data in 2017/18.</w:t>
      </w:r>
    </w:p>
    <w:p w:rsidR="00155B06" w:rsidRPr="00B81419" w:rsidRDefault="00155B06" w:rsidP="00155B06">
      <w:pPr>
        <w:pStyle w:val="NoSpacing"/>
      </w:pPr>
    </w:p>
    <w:p w:rsidR="00656BEE" w:rsidRPr="00B81419" w:rsidRDefault="00656BEE" w:rsidP="00155B06">
      <w:pPr>
        <w:pStyle w:val="NoSpacing"/>
      </w:pPr>
      <w:r w:rsidRPr="00B81419">
        <w:t xml:space="preserve">These extracts were produced in </w:t>
      </w:r>
      <w:r w:rsidRPr="00B81419">
        <w:rPr>
          <w:color w:val="943634" w:themeColor="accent2" w:themeShade="BF"/>
        </w:rPr>
        <w:t>November 2017</w:t>
      </w:r>
      <w:r w:rsidRPr="00B81419">
        <w:t xml:space="preserve"> with the reference number </w:t>
      </w:r>
      <w:r w:rsidR="00F86344" w:rsidRPr="00B81419">
        <w:rPr>
          <w:color w:val="943634" w:themeColor="accent2" w:themeShade="BF"/>
        </w:rPr>
        <w:t>SCTASK0036334</w:t>
      </w:r>
      <w:r w:rsidRPr="00B81419">
        <w:t xml:space="preserve">.  It is an update that is required.  </w:t>
      </w:r>
    </w:p>
    <w:p w:rsidR="00656BEE" w:rsidRDefault="00656BEE" w:rsidP="00155B06">
      <w:pPr>
        <w:pStyle w:val="NoSpacing"/>
      </w:pPr>
      <w:r w:rsidRPr="00B81419">
        <w:t xml:space="preserve">If I could have these extracts by </w:t>
      </w:r>
      <w:r w:rsidRPr="00B81419">
        <w:rPr>
          <w:b/>
        </w:rPr>
        <w:t xml:space="preserve">INSERT </w:t>
      </w:r>
      <w:r w:rsidR="00F4162B" w:rsidRPr="00B81419">
        <w:rPr>
          <w:b/>
        </w:rPr>
        <w:t>DATE</w:t>
      </w:r>
      <w:r w:rsidR="00F4162B" w:rsidRPr="00B81419">
        <w:t xml:space="preserve"> that</w:t>
      </w:r>
      <w:r w:rsidRPr="00B81419">
        <w:t xml:space="preserve"> would be grea</w:t>
      </w:r>
      <w:r w:rsidR="00F4162B" w:rsidRPr="00B81419">
        <w:t xml:space="preserve">t.  I will send Service Manager </w:t>
      </w:r>
      <w:proofErr w:type="gramStart"/>
      <w:r w:rsidR="00FF66E5">
        <w:t>a</w:t>
      </w:r>
      <w:r w:rsidRPr="00B81419">
        <w:t>pproval</w:t>
      </w:r>
      <w:proofErr w:type="gramEnd"/>
      <w:r w:rsidRPr="00B81419">
        <w:t xml:space="preserve"> as soon as I have this.  </w:t>
      </w:r>
    </w:p>
    <w:p w:rsidR="00FF66E5" w:rsidRPr="00B81419" w:rsidRDefault="00FF66E5" w:rsidP="00155B06">
      <w:pPr>
        <w:pStyle w:val="NoSpacing"/>
      </w:pPr>
    </w:p>
    <w:p w:rsidR="00656BEE" w:rsidRDefault="00656BEE" w:rsidP="00155B06">
      <w:pPr>
        <w:pStyle w:val="NoSpacing"/>
      </w:pPr>
      <w:r w:rsidRPr="00B81419">
        <w:t>Many thanks,</w:t>
      </w:r>
    </w:p>
    <w:p w:rsidR="00155B06" w:rsidRPr="00B81419" w:rsidRDefault="00155B06" w:rsidP="00155B06">
      <w:pPr>
        <w:pStyle w:val="NoSpacing"/>
      </w:pPr>
    </w:p>
    <w:p w:rsidR="00656BEE" w:rsidRPr="00B81419" w:rsidRDefault="00656BEE" w:rsidP="00155B06">
      <w:pPr>
        <w:pStyle w:val="NoSpacing"/>
        <w:rPr>
          <w:b/>
        </w:rPr>
      </w:pPr>
      <w:r w:rsidRPr="00B81419">
        <w:rPr>
          <w:b/>
        </w:rPr>
        <w:t>Enter name</w:t>
      </w:r>
      <w:r w:rsidR="00031AD6" w:rsidRPr="00B81419">
        <w:rPr>
          <w:b/>
        </w:rPr>
        <w:t>.</w:t>
      </w:r>
    </w:p>
    <w:p w:rsidR="00656BEE" w:rsidRPr="00B81419" w:rsidRDefault="00656BEE" w:rsidP="00B81419"/>
    <w:p w:rsidR="006E145C" w:rsidRPr="00155B06" w:rsidRDefault="00155B06" w:rsidP="00B81419">
      <w:r>
        <w:t xml:space="preserve">Send another email to the </w:t>
      </w:r>
      <w:r w:rsidRPr="00B81419">
        <w:t xml:space="preserve">H&amp;SC Service Manager </w:t>
      </w:r>
      <w:r w:rsidRPr="00B81419">
        <w:rPr>
          <w:i/>
          <w:color w:val="943634" w:themeColor="accent2" w:themeShade="BF"/>
        </w:rPr>
        <w:t>(currently Susan Frame)</w:t>
      </w:r>
    </w:p>
    <w:p w:rsidR="00C84AF1" w:rsidRDefault="00C84AF1" w:rsidP="00C84AF1">
      <w:pPr>
        <w:pStyle w:val="NoSpacing"/>
      </w:pPr>
      <w:r>
        <w:t>Dear Susan,</w:t>
      </w:r>
    </w:p>
    <w:p w:rsidR="00C84AF1" w:rsidRDefault="00C84AF1" w:rsidP="00C84AF1">
      <w:pPr>
        <w:pStyle w:val="NoSpacing"/>
      </w:pPr>
    </w:p>
    <w:p w:rsidR="00C84AF1" w:rsidRDefault="00C84AF1" w:rsidP="00C84AF1">
      <w:pPr>
        <w:pStyle w:val="NoSpacing"/>
      </w:pPr>
      <w:r>
        <w:t>Can you please provide me with authorization for the large data extracts that I’ve requested from the BI team via CSD?  (</w:t>
      </w:r>
      <w:r w:rsidRPr="00C84AF1">
        <w:rPr>
          <w:i/>
          <w:color w:val="943634" w:themeColor="accent2" w:themeShade="BF"/>
        </w:rPr>
        <w:t xml:space="preserve">8 </w:t>
      </w:r>
      <w:r>
        <w:t xml:space="preserve">extracts covering, LTCs, Deaths and PIS data for </w:t>
      </w:r>
      <w:r w:rsidRPr="00C84AF1">
        <w:rPr>
          <w:i/>
          <w:color w:val="943634" w:themeColor="accent2" w:themeShade="BF"/>
        </w:rPr>
        <w:t>2016/17, 2017/18 and 2018/19</w:t>
      </w:r>
      <w:r>
        <w:t>).</w:t>
      </w:r>
    </w:p>
    <w:p w:rsidR="00C84AF1" w:rsidRDefault="00C84AF1" w:rsidP="00C84AF1">
      <w:pPr>
        <w:pStyle w:val="NoSpacing"/>
      </w:pPr>
    </w:p>
    <w:p w:rsidR="00C84AF1" w:rsidRDefault="00C84AF1" w:rsidP="00C84AF1">
      <w:pPr>
        <w:pStyle w:val="NoSpacing"/>
      </w:pPr>
      <w:r>
        <w:t xml:space="preserve">The extracts are required for the update of the Source Linkage Files.  You can just send the approval to me and I can forward this on the BI team member when they make contact about the request.  </w:t>
      </w:r>
    </w:p>
    <w:p w:rsidR="00C84AF1" w:rsidRDefault="00C84AF1" w:rsidP="00C84AF1">
      <w:pPr>
        <w:pStyle w:val="NoSpacing"/>
      </w:pPr>
    </w:p>
    <w:p w:rsidR="00C84AF1" w:rsidRDefault="00C84AF1" w:rsidP="00C84AF1">
      <w:pPr>
        <w:pStyle w:val="NoSpacing"/>
      </w:pPr>
      <w:r>
        <w:t>Many thanks,</w:t>
      </w:r>
    </w:p>
    <w:p w:rsidR="00155B06" w:rsidRPr="00B81419" w:rsidRDefault="00155B06" w:rsidP="00155B06">
      <w:pPr>
        <w:pStyle w:val="NoSpacing"/>
      </w:pPr>
    </w:p>
    <w:p w:rsidR="00EA081F" w:rsidRPr="00C84AF1" w:rsidRDefault="00EA081F" w:rsidP="00155B06">
      <w:pPr>
        <w:pStyle w:val="NoSpacing"/>
      </w:pPr>
      <w:r w:rsidRPr="00C84AF1">
        <w:t>Enter name</w:t>
      </w:r>
      <w:r w:rsidR="00031AD6" w:rsidRPr="00C84AF1">
        <w:t>.</w:t>
      </w:r>
    </w:p>
    <w:p w:rsidR="00EA081F" w:rsidRPr="00B81419" w:rsidRDefault="00EA081F" w:rsidP="00B81419"/>
    <w:p w:rsidR="00EE4852" w:rsidRPr="00B81419" w:rsidRDefault="00EE4852" w:rsidP="00B81419">
      <w:r w:rsidRPr="00B81419">
        <w:t xml:space="preserve">Please note that the BI team member who is assigned the call may ask for Business Objects reports to be sent to them.  If this </w:t>
      </w:r>
      <w:proofErr w:type="gramStart"/>
      <w:r w:rsidRPr="00B81419">
        <w:t>happens</w:t>
      </w:r>
      <w:proofErr w:type="gramEnd"/>
      <w:r w:rsidRPr="00B81419">
        <w:t xml:space="preserve"> reply to the request with the following:</w:t>
      </w:r>
    </w:p>
    <w:p w:rsidR="00EE4852" w:rsidRPr="00B81419" w:rsidRDefault="00EE4852" w:rsidP="00B81419"/>
    <w:p w:rsidR="00EE4852" w:rsidRPr="00B81419" w:rsidRDefault="00EE4852" w:rsidP="00B81419">
      <w:pPr>
        <w:rPr>
          <w:b/>
        </w:rPr>
      </w:pPr>
      <w:r w:rsidRPr="00B81419">
        <w:rPr>
          <w:b/>
        </w:rPr>
        <w:t>Email to BI team member</w:t>
      </w:r>
      <w:r w:rsidR="00735FC9" w:rsidRPr="00B81419">
        <w:rPr>
          <w:b/>
        </w:rPr>
        <w:t xml:space="preserve"> (if BO reports are requested)</w:t>
      </w:r>
    </w:p>
    <w:p w:rsidR="00EE4852" w:rsidRDefault="00EE4852" w:rsidP="00581E14">
      <w:pPr>
        <w:pStyle w:val="NoSpacing"/>
      </w:pPr>
      <w:r w:rsidRPr="00B81419">
        <w:t>There aren’t any BO reports available for these four extracts</w:t>
      </w:r>
      <w:r w:rsidR="004B6604" w:rsidRPr="00B81419">
        <w:t xml:space="preserve"> as the information cannot be extracted via the Business Objects universes</w:t>
      </w:r>
      <w:r w:rsidRPr="00B81419">
        <w:t xml:space="preserve">.  Please see the previous request, the scripts used should be available and they can be updated where necessary.  Linda Sheppard within the BI can advise them as she has provided these data extracts several times. </w:t>
      </w:r>
    </w:p>
    <w:p w:rsidR="00581E14" w:rsidRPr="00B81419" w:rsidRDefault="00581E14" w:rsidP="00581E14"/>
    <w:p w:rsidR="00EE4852" w:rsidRPr="00B81419" w:rsidRDefault="00EE4852" w:rsidP="00B81419">
      <w:r w:rsidRPr="00B81419">
        <w:t xml:space="preserve">The BI team member will also ask where the extracts should be saved.  </w:t>
      </w:r>
      <w:proofErr w:type="gramStart"/>
      <w:r w:rsidRPr="00B81419">
        <w:t>Advise</w:t>
      </w:r>
      <w:proofErr w:type="gramEnd"/>
      <w:r w:rsidRPr="00B81419">
        <w:t xml:space="preserve"> the BI team member that they should be placed in </w:t>
      </w:r>
      <w:hyperlink r:id="rId12" w:history="1">
        <w:r w:rsidR="00581E14" w:rsidRPr="00087ADD">
          <w:rPr>
            <w:rStyle w:val="Hyperlink"/>
            <w:rFonts w:cstheme="minorBidi"/>
          </w:rPr>
          <w:t>\\stats\sourcedev\#Extracts</w:t>
        </w:r>
      </w:hyperlink>
      <w:r w:rsidR="00581E14">
        <w:t xml:space="preserve">\FolderFor This update# </w:t>
      </w:r>
      <w:r w:rsidRPr="00B81419">
        <w:t xml:space="preserve">(UNIX </w:t>
      </w:r>
      <w:proofErr w:type="spellStart"/>
      <w:r w:rsidR="00581E14">
        <w:t>sourcdev</w:t>
      </w:r>
      <w:proofErr w:type="spellEnd"/>
      <w:r w:rsidRPr="00B81419">
        <w:t xml:space="preserve">).  Ask them for their user id and </w:t>
      </w:r>
      <w:proofErr w:type="gramStart"/>
      <w:r w:rsidRPr="00B81419">
        <w:t>advise</w:t>
      </w:r>
      <w:proofErr w:type="gramEnd"/>
      <w:r w:rsidRPr="00B81419">
        <w:t xml:space="preserve"> that you will arranged their access to this UNIX area.  To do this, work through the following steps:</w:t>
      </w:r>
    </w:p>
    <w:p w:rsidR="00EE4852" w:rsidRPr="00B81419" w:rsidRDefault="00EE4852" w:rsidP="00B81419">
      <w:r w:rsidRPr="00581E14">
        <w:t>Open an Access to Data form</w:t>
      </w:r>
      <w:r w:rsidR="00581E14">
        <w:t>,</w:t>
      </w:r>
      <w:r w:rsidRPr="00581E14">
        <w:t xml:space="preserve"> </w:t>
      </w:r>
      <w:r w:rsidR="00581E14" w:rsidRPr="00581E14">
        <w:t>complete</w:t>
      </w:r>
      <w:r w:rsidRPr="00581E14">
        <w:t xml:space="preserve"> sections: Member of staff requiring access; Group; Team; Network login name</w:t>
      </w:r>
      <w:r w:rsidR="00581E14">
        <w:t xml:space="preserve">. </w:t>
      </w:r>
      <w:r w:rsidRPr="00B81419">
        <w:t xml:space="preserve">In Dataset/Directory 1 </w:t>
      </w:r>
      <w:r w:rsidRPr="00B81419">
        <w:rPr>
          <w:b/>
        </w:rPr>
        <w:t xml:space="preserve">enter </w:t>
      </w:r>
      <w:r w:rsidR="008248B9" w:rsidRPr="00B81419">
        <w:rPr>
          <w:b/>
          <w:color w:val="0000FF"/>
        </w:rPr>
        <w:t xml:space="preserve">UNIX </w:t>
      </w:r>
      <w:proofErr w:type="spellStart"/>
      <w:r w:rsidR="00581E14">
        <w:rPr>
          <w:b/>
          <w:color w:val="0000FF"/>
        </w:rPr>
        <w:t>sourcedev</w:t>
      </w:r>
      <w:proofErr w:type="spellEnd"/>
      <w:r w:rsidR="00581E14">
        <w:rPr>
          <w:b/>
          <w:color w:val="0000FF"/>
        </w:rPr>
        <w:t xml:space="preserve">. </w:t>
      </w:r>
      <w:r w:rsidRPr="00B81419">
        <w:t xml:space="preserve">In Reason for Access </w:t>
      </w:r>
      <w:r w:rsidRPr="00B81419">
        <w:rPr>
          <w:b/>
        </w:rPr>
        <w:t>enter</w:t>
      </w:r>
      <w:r w:rsidRPr="00B81419">
        <w:t xml:space="preserve">: For </w:t>
      </w:r>
      <w:r w:rsidR="008248B9" w:rsidRPr="00B81419">
        <w:t>save large data extracts for the H&amp;SC team</w:t>
      </w:r>
    </w:p>
    <w:p w:rsidR="00031AD6" w:rsidRPr="00B81419" w:rsidRDefault="00581E14" w:rsidP="00B81419">
      <w:r>
        <w:t>Email Andrew Lee (or Band 7 for Source Linkage)</w:t>
      </w:r>
    </w:p>
    <w:p w:rsidR="00031AD6" w:rsidRPr="00B81419" w:rsidRDefault="00031AD6" w:rsidP="00581E14">
      <w:pPr>
        <w:pStyle w:val="NoSpacing"/>
      </w:pPr>
      <w:r w:rsidRPr="00B81419">
        <w:t>Hi Andrew,</w:t>
      </w:r>
    </w:p>
    <w:p w:rsidR="00031AD6" w:rsidRPr="00B81419" w:rsidRDefault="00031AD6" w:rsidP="00581E14">
      <w:pPr>
        <w:pStyle w:val="NoSpacing"/>
      </w:pPr>
    </w:p>
    <w:p w:rsidR="00031AD6" w:rsidRPr="00B81419" w:rsidRDefault="00031AD6" w:rsidP="00581E14">
      <w:pPr>
        <w:pStyle w:val="NoSpacing"/>
      </w:pPr>
      <w:r w:rsidRPr="00B81419">
        <w:t xml:space="preserve">Can you please approve access to UNIX </w:t>
      </w:r>
      <w:r w:rsidR="00581E14">
        <w:t xml:space="preserve">sourcedev </w:t>
      </w:r>
      <w:r w:rsidR="00581E14" w:rsidRPr="00B81419">
        <w:t>for</w:t>
      </w:r>
      <w:r w:rsidRPr="00B81419">
        <w:t xml:space="preserve"> </w:t>
      </w:r>
      <w:r w:rsidRPr="00B81419">
        <w:rPr>
          <w:b/>
        </w:rPr>
        <w:t>INSERT NAME</w:t>
      </w:r>
      <w:r w:rsidRPr="00B81419">
        <w:t>, who is the BI team member working on my request for large data extracts?</w:t>
      </w:r>
    </w:p>
    <w:p w:rsidR="00031AD6" w:rsidRPr="00B81419" w:rsidRDefault="00031AD6" w:rsidP="00581E14">
      <w:pPr>
        <w:pStyle w:val="NoSpacing"/>
      </w:pPr>
    </w:p>
    <w:p w:rsidR="00031AD6" w:rsidRDefault="00031AD6" w:rsidP="00581E14">
      <w:pPr>
        <w:pStyle w:val="NoSpacing"/>
      </w:pPr>
      <w:r w:rsidRPr="00B81419">
        <w:t>Thanks,</w:t>
      </w:r>
    </w:p>
    <w:p w:rsidR="00581E14" w:rsidRPr="00B81419" w:rsidRDefault="00581E14" w:rsidP="00581E14">
      <w:pPr>
        <w:pStyle w:val="NoSpacing"/>
      </w:pPr>
    </w:p>
    <w:p w:rsidR="00031AD6" w:rsidRPr="00B81419" w:rsidRDefault="00031AD6" w:rsidP="00581E14">
      <w:pPr>
        <w:pStyle w:val="NoSpacing"/>
        <w:rPr>
          <w:b/>
        </w:rPr>
      </w:pPr>
      <w:r w:rsidRPr="00B81419">
        <w:rPr>
          <w:b/>
        </w:rPr>
        <w:t xml:space="preserve">Enter name. </w:t>
      </w:r>
    </w:p>
    <w:p w:rsidR="006F5BE2" w:rsidRPr="00B81419" w:rsidRDefault="006F5BE2" w:rsidP="00B81419">
      <w:pPr>
        <w:rPr>
          <w:color w:val="548DD4" w:themeColor="text2" w:themeTint="99"/>
        </w:rPr>
      </w:pPr>
    </w:p>
    <w:p w:rsidR="006F5BE2" w:rsidRPr="00B81419" w:rsidRDefault="006F5BE2" w:rsidP="00581E14">
      <w:pPr>
        <w:pStyle w:val="Heading3"/>
      </w:pPr>
      <w:r w:rsidRPr="00B81419">
        <w:t>Making data extracts available for analysis file creation</w:t>
      </w:r>
    </w:p>
    <w:p w:rsidR="006840DF" w:rsidRPr="00B81419" w:rsidRDefault="006F5BE2" w:rsidP="00B81419">
      <w:pPr>
        <w:rPr>
          <w:color w:val="548DD4" w:themeColor="text2" w:themeTint="99"/>
        </w:rPr>
      </w:pPr>
      <w:r w:rsidRPr="00B81419">
        <w:t>The data extracts received from NSS IT are CSV files that have been zipped up.  These files need to be</w:t>
      </w:r>
      <w:r w:rsidR="00581E14">
        <w:t xml:space="preserve"> unzipped before being used.</w:t>
      </w:r>
    </w:p>
    <w:p w:rsidR="00011DD8" w:rsidRPr="00B81419" w:rsidRDefault="00011DD8" w:rsidP="00581E14">
      <w:pPr>
        <w:pStyle w:val="Heading2"/>
      </w:pPr>
      <w:r w:rsidRPr="00B81419">
        <w:t>Scheduling BO reports</w:t>
      </w:r>
    </w:p>
    <w:p w:rsidR="00931F16" w:rsidRPr="00986759" w:rsidRDefault="00931F16" w:rsidP="00B81419">
      <w:r w:rsidRPr="00B81419">
        <w:t>Due to the volume of data for some of the data sets (and also to ensure that purged reports only exist in the IRF Reports folder</w:t>
      </w:r>
      <w:r w:rsidR="00581E14">
        <w:t>)</w:t>
      </w:r>
      <w:r w:rsidRPr="00B81419">
        <w:t xml:space="preserve">, the BO reports required for extracting the data for the Source Linkage Files are scheduled.  A scheduled report can be thought of as a report that is running in the background.  </w:t>
      </w:r>
      <w:r w:rsidR="00581E14">
        <w:t xml:space="preserve">Scheduling also allows us to directly extract the data as a </w:t>
      </w:r>
      <w:proofErr w:type="spellStart"/>
      <w:r w:rsidR="00581E14">
        <w:t>csv</w:t>
      </w:r>
      <w:proofErr w:type="spellEnd"/>
      <w:r w:rsidR="00581E14">
        <w:t xml:space="preserve"> (instead of having it appear as a Web Intelligence report first).</w:t>
      </w:r>
    </w:p>
    <w:p w:rsidR="004444A2" w:rsidRPr="00986759" w:rsidRDefault="00986759" w:rsidP="007612FA">
      <w:pPr>
        <w:pStyle w:val="ListParagraph"/>
        <w:numPr>
          <w:ilvl w:val="0"/>
          <w:numId w:val="4"/>
        </w:numPr>
        <w:rPr>
          <w:color w:val="000000" w:themeColor="text1"/>
        </w:rPr>
      </w:pPr>
      <w:r>
        <w:rPr>
          <w:b/>
          <w:noProof/>
          <w:color w:val="000000" w:themeColor="text1"/>
          <w:lang w:val="en-GB" w:eastAsia="en-GB" w:bidi="ar-SA"/>
        </w:rPr>
        <w:drawing>
          <wp:anchor distT="0" distB="0" distL="114300" distR="114300" simplePos="0" relativeHeight="251659264" behindDoc="0" locked="0" layoutInCell="1" allowOverlap="1">
            <wp:simplePos x="0" y="0"/>
            <wp:positionH relativeFrom="column">
              <wp:posOffset>3893820</wp:posOffset>
            </wp:positionH>
            <wp:positionV relativeFrom="paragraph">
              <wp:posOffset>78105</wp:posOffset>
            </wp:positionV>
            <wp:extent cx="2006600" cy="1612900"/>
            <wp:effectExtent l="1905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006600" cy="1612900"/>
                    </a:xfrm>
                    <a:prstGeom prst="rect">
                      <a:avLst/>
                    </a:prstGeom>
                    <a:noFill/>
                    <a:ln w="9525">
                      <a:noFill/>
                      <a:miter lim="800000"/>
                      <a:headEnd/>
                      <a:tailEnd/>
                    </a:ln>
                  </pic:spPr>
                </pic:pic>
              </a:graphicData>
            </a:graphic>
          </wp:anchor>
        </w:drawing>
      </w:r>
      <w:r w:rsidR="000B4EE9" w:rsidRPr="00986759">
        <w:rPr>
          <w:b/>
          <w:color w:val="000000" w:themeColor="text1"/>
        </w:rPr>
        <w:t>Log in</w:t>
      </w:r>
      <w:r w:rsidR="000B4EE9" w:rsidRPr="00986759">
        <w:rPr>
          <w:color w:val="000000" w:themeColor="text1"/>
        </w:rPr>
        <w:t xml:space="preserve"> to Business Objects (</w:t>
      </w:r>
      <w:hyperlink r:id="rId14" w:history="1">
        <w:r w:rsidR="000B4EE9" w:rsidRPr="00B81419">
          <w:rPr>
            <w:rStyle w:val="Hyperlink"/>
          </w:rPr>
          <w:t>https://www.bo.scot.nhs.uk/BOE/BI</w:t>
        </w:r>
      </w:hyperlink>
      <w:r w:rsidR="000B4EE9" w:rsidRPr="00986759">
        <w:rPr>
          <w:color w:val="000000" w:themeColor="text1"/>
        </w:rPr>
        <w:t>)</w:t>
      </w:r>
    </w:p>
    <w:p w:rsidR="00986759" w:rsidRPr="00986759" w:rsidRDefault="00F07165" w:rsidP="007612FA">
      <w:pPr>
        <w:pStyle w:val="ListParagraph"/>
        <w:numPr>
          <w:ilvl w:val="0"/>
          <w:numId w:val="4"/>
        </w:numPr>
        <w:rPr>
          <w:color w:val="000000" w:themeColor="text1"/>
        </w:rPr>
      </w:pPr>
      <w:r w:rsidRPr="00986759">
        <w:rPr>
          <w:b/>
          <w:color w:val="000000" w:themeColor="text1"/>
        </w:rPr>
        <w:t>Navigate to</w:t>
      </w:r>
      <w:r w:rsidRPr="00986759">
        <w:rPr>
          <w:color w:val="000000" w:themeColor="text1"/>
        </w:rPr>
        <w:t xml:space="preserve"> the folder (click on the Folders button):  Public Folders &gt; Scotland &gt; NHS &gt; NSS &gt; IRF Reports &gt; Standard Reports &gt; 10 Source extract reports</w:t>
      </w:r>
      <w:r w:rsidR="00986759" w:rsidRPr="00986759">
        <w:rPr>
          <w:color w:val="000000" w:themeColor="text1"/>
        </w:rPr>
        <w:t xml:space="preserve"> (This can be set as the default folder upon opening BOXI by changing your preferences).</w:t>
      </w:r>
    </w:p>
    <w:p w:rsidR="004B615A" w:rsidRPr="00986759" w:rsidRDefault="004B615A" w:rsidP="007612FA">
      <w:pPr>
        <w:pStyle w:val="ListParagraph"/>
        <w:numPr>
          <w:ilvl w:val="0"/>
          <w:numId w:val="4"/>
        </w:numPr>
        <w:rPr>
          <w:color w:val="000000" w:themeColor="text1"/>
        </w:rPr>
      </w:pPr>
      <w:r w:rsidRPr="00986759">
        <w:rPr>
          <w:b/>
          <w:color w:val="000000" w:themeColor="text1"/>
        </w:rPr>
        <w:t>Right click</w:t>
      </w:r>
      <w:r w:rsidRPr="00986759">
        <w:rPr>
          <w:color w:val="000000" w:themeColor="text1"/>
        </w:rPr>
        <w:t xml:space="preserve"> on the first report (a &amp; e all </w:t>
      </w:r>
      <w:proofErr w:type="spellStart"/>
      <w:proofErr w:type="gramStart"/>
      <w:r w:rsidRPr="00986759">
        <w:rPr>
          <w:color w:val="000000" w:themeColor="text1"/>
        </w:rPr>
        <w:t>scotland</w:t>
      </w:r>
      <w:proofErr w:type="spellEnd"/>
      <w:proofErr w:type="gramEnd"/>
      <w:r w:rsidRPr="00986759">
        <w:rPr>
          <w:color w:val="000000" w:themeColor="text1"/>
        </w:rPr>
        <w:t xml:space="preserve"> episode level extract for source file) and select </w:t>
      </w:r>
      <w:r w:rsidRPr="00986759">
        <w:rPr>
          <w:b/>
          <w:color w:val="000000" w:themeColor="text1"/>
        </w:rPr>
        <w:t>Schedule</w:t>
      </w:r>
      <w:r w:rsidRPr="00986759">
        <w:rPr>
          <w:color w:val="000000" w:themeColor="text1"/>
        </w:rPr>
        <w:t>.</w:t>
      </w:r>
    </w:p>
    <w:p w:rsidR="004B615A" w:rsidRPr="00986759" w:rsidRDefault="00986759" w:rsidP="007612FA">
      <w:pPr>
        <w:pStyle w:val="ListParagraph"/>
        <w:numPr>
          <w:ilvl w:val="0"/>
          <w:numId w:val="4"/>
        </w:numPr>
        <w:rPr>
          <w:color w:val="000000" w:themeColor="text1"/>
        </w:rPr>
      </w:pPr>
      <w:r w:rsidRPr="00986759">
        <w:rPr>
          <w:b/>
          <w:color w:val="000000" w:themeColor="text1"/>
        </w:rPr>
        <w:t xml:space="preserve">In Instance Title – </w:t>
      </w:r>
      <w:r w:rsidRPr="00986759">
        <w:rPr>
          <w:color w:val="000000" w:themeColor="text1"/>
        </w:rPr>
        <w:t>Add the financial year</w:t>
      </w:r>
      <w:r w:rsidR="004B615A" w:rsidRPr="00986759">
        <w:rPr>
          <w:color w:val="000000" w:themeColor="text1"/>
        </w:rPr>
        <w:t xml:space="preserve"> to the end of the instance title </w:t>
      </w:r>
      <w:r w:rsidRPr="00986759">
        <w:rPr>
          <w:color w:val="000000" w:themeColor="text1"/>
        </w:rPr>
        <w:t>e.g.</w:t>
      </w:r>
      <w:r w:rsidR="004B615A" w:rsidRPr="00986759">
        <w:rPr>
          <w:color w:val="000000" w:themeColor="text1"/>
        </w:rPr>
        <w:t xml:space="preserve"> 201</w:t>
      </w:r>
      <w:r w:rsidR="00561ED9" w:rsidRPr="00986759">
        <w:rPr>
          <w:color w:val="000000" w:themeColor="text1"/>
        </w:rPr>
        <w:t>718</w:t>
      </w:r>
      <w:r w:rsidRPr="00986759">
        <w:rPr>
          <w:color w:val="000000" w:themeColor="text1"/>
        </w:rPr>
        <w:t>.</w:t>
      </w:r>
    </w:p>
    <w:p w:rsidR="004B615A" w:rsidRDefault="00986759" w:rsidP="007612FA">
      <w:pPr>
        <w:pStyle w:val="ListParagraph"/>
        <w:numPr>
          <w:ilvl w:val="0"/>
          <w:numId w:val="4"/>
        </w:numPr>
        <w:rPr>
          <w:color w:val="000000" w:themeColor="text1"/>
        </w:rPr>
      </w:pPr>
      <w:r w:rsidRPr="00986759">
        <w:rPr>
          <w:b/>
          <w:color w:val="000000" w:themeColor="text1"/>
        </w:rPr>
        <w:t>In Prompts</w:t>
      </w:r>
      <w:r w:rsidRPr="00986759">
        <w:rPr>
          <w:color w:val="000000" w:themeColor="text1"/>
        </w:rPr>
        <w:t xml:space="preserve"> – Click modify, then set the Financial Year (2017 = 2017/18 etc.).</w:t>
      </w:r>
    </w:p>
    <w:p w:rsidR="00986759" w:rsidRPr="00986759" w:rsidRDefault="00986759" w:rsidP="007612FA">
      <w:pPr>
        <w:pStyle w:val="ListParagraph"/>
        <w:numPr>
          <w:ilvl w:val="1"/>
          <w:numId w:val="4"/>
        </w:numPr>
        <w:rPr>
          <w:color w:val="000000" w:themeColor="text1"/>
        </w:rPr>
      </w:pPr>
      <w:r w:rsidRPr="00986759">
        <w:rPr>
          <w:b/>
          <w:color w:val="000000" w:themeColor="text1"/>
        </w:rPr>
        <w:t>Click</w:t>
      </w:r>
      <w:r w:rsidRPr="00986759">
        <w:rPr>
          <w:color w:val="000000" w:themeColor="text1"/>
        </w:rPr>
        <w:t xml:space="preserve"> Apply</w:t>
      </w:r>
    </w:p>
    <w:p w:rsidR="00986759" w:rsidRPr="00986759" w:rsidRDefault="00986759" w:rsidP="007612FA">
      <w:pPr>
        <w:pStyle w:val="ListParagraph"/>
        <w:numPr>
          <w:ilvl w:val="0"/>
          <w:numId w:val="4"/>
        </w:numPr>
        <w:rPr>
          <w:b/>
          <w:color w:val="000000" w:themeColor="text1"/>
        </w:rPr>
      </w:pPr>
      <w:r w:rsidRPr="00986759">
        <w:rPr>
          <w:b/>
          <w:color w:val="000000" w:themeColor="text1"/>
        </w:rPr>
        <w:t xml:space="preserve">In Formats – </w:t>
      </w:r>
      <w:r w:rsidRPr="00986759">
        <w:rPr>
          <w:color w:val="000000" w:themeColor="text1"/>
        </w:rPr>
        <w:t xml:space="preserve">Tick ‘Comma </w:t>
      </w:r>
      <w:proofErr w:type="spellStart"/>
      <w:r w:rsidRPr="00986759">
        <w:rPr>
          <w:color w:val="000000" w:themeColor="text1"/>
        </w:rPr>
        <w:t>Seperated</w:t>
      </w:r>
      <w:proofErr w:type="spellEnd"/>
      <w:r w:rsidRPr="00986759">
        <w:rPr>
          <w:color w:val="000000" w:themeColor="text1"/>
        </w:rPr>
        <w:t xml:space="preserve"> Values (CSV)’</w:t>
      </w:r>
    </w:p>
    <w:p w:rsidR="004B615A" w:rsidRPr="00986759" w:rsidRDefault="004B615A" w:rsidP="007612FA">
      <w:pPr>
        <w:pStyle w:val="ListParagraph"/>
        <w:numPr>
          <w:ilvl w:val="0"/>
          <w:numId w:val="4"/>
        </w:numPr>
        <w:rPr>
          <w:color w:val="000000" w:themeColor="text1"/>
        </w:rPr>
      </w:pPr>
      <w:r w:rsidRPr="00986759">
        <w:rPr>
          <w:b/>
          <w:color w:val="000000" w:themeColor="text1"/>
        </w:rPr>
        <w:t>Click</w:t>
      </w:r>
      <w:r w:rsidRPr="00986759">
        <w:rPr>
          <w:color w:val="000000" w:themeColor="text1"/>
        </w:rPr>
        <w:t xml:space="preserve"> Schedule</w:t>
      </w:r>
    </w:p>
    <w:p w:rsidR="00F07165" w:rsidRPr="00B81419" w:rsidRDefault="004B615A" w:rsidP="00B81419">
      <w:pPr>
        <w:rPr>
          <w:color w:val="000000" w:themeColor="text1"/>
        </w:rPr>
      </w:pPr>
      <w:r w:rsidRPr="00B81419">
        <w:rPr>
          <w:b/>
          <w:color w:val="000000" w:themeColor="text1"/>
        </w:rPr>
        <w:t xml:space="preserve">Repeat steps 3 – </w:t>
      </w:r>
      <w:r w:rsidR="00986759">
        <w:rPr>
          <w:b/>
          <w:color w:val="000000" w:themeColor="text1"/>
        </w:rPr>
        <w:t>7</w:t>
      </w:r>
      <w:r w:rsidR="00986759">
        <w:rPr>
          <w:color w:val="000000" w:themeColor="text1"/>
        </w:rPr>
        <w:t xml:space="preserve"> for all other</w:t>
      </w:r>
      <w:r w:rsidRPr="00B81419">
        <w:rPr>
          <w:color w:val="000000" w:themeColor="text1"/>
        </w:rPr>
        <w:t xml:space="preserve"> reports in this folder</w:t>
      </w:r>
    </w:p>
    <w:p w:rsidR="004B615A" w:rsidRPr="00B81419" w:rsidRDefault="004B615A" w:rsidP="00B81419">
      <w:pPr>
        <w:rPr>
          <w:color w:val="000000" w:themeColor="text1"/>
        </w:rPr>
      </w:pPr>
      <w:r w:rsidRPr="00B81419">
        <w:rPr>
          <w:b/>
          <w:color w:val="000000" w:themeColor="text1"/>
        </w:rPr>
        <w:t>Right click</w:t>
      </w:r>
      <w:r w:rsidRPr="00B81419">
        <w:rPr>
          <w:color w:val="000000" w:themeColor="text1"/>
        </w:rPr>
        <w:t xml:space="preserve"> on report to check history to see if the report has </w:t>
      </w:r>
      <w:r w:rsidR="00183CDE">
        <w:rPr>
          <w:color w:val="000000" w:themeColor="text1"/>
        </w:rPr>
        <w:t xml:space="preserve">completed </w:t>
      </w:r>
      <w:r w:rsidRPr="00B81419">
        <w:rPr>
          <w:color w:val="000000" w:themeColor="text1"/>
        </w:rPr>
        <w:t>successfully.</w:t>
      </w:r>
    </w:p>
    <w:p w:rsidR="002B638E" w:rsidRPr="00B81419" w:rsidRDefault="002B638E" w:rsidP="00B81419">
      <w:r w:rsidRPr="00B81419">
        <w:t xml:space="preserve">Note that all the reports in the folder detailed in point 2 have not been run, except via being scheduled.  These reports should </w:t>
      </w:r>
      <w:r w:rsidRPr="00B81419">
        <w:rPr>
          <w:u w:val="single"/>
        </w:rPr>
        <w:t>not</w:t>
      </w:r>
      <w:r w:rsidRPr="00B81419">
        <w:t xml:space="preserve"> be run and saved with data in them.  </w:t>
      </w:r>
    </w:p>
    <w:p w:rsidR="0004438A" w:rsidRPr="00B81419" w:rsidRDefault="0004438A" w:rsidP="00183CDE">
      <w:pPr>
        <w:pStyle w:val="Heading3"/>
      </w:pPr>
      <w:r w:rsidRPr="00B81419">
        <w:t>Recommended, but not essential</w:t>
      </w:r>
    </w:p>
    <w:p w:rsidR="00607308" w:rsidRDefault="00183CDE" w:rsidP="00B81419">
      <w:r>
        <w:rPr>
          <w:b/>
        </w:rPr>
        <w:t>Create a</w:t>
      </w:r>
      <w:r>
        <w:t>n excel workbook</w:t>
      </w:r>
      <w:r w:rsidR="00607308" w:rsidRPr="00B81419">
        <w:t xml:space="preserve">, </w:t>
      </w:r>
      <w:r w:rsidR="00CC5790" w:rsidRPr="00B81419">
        <w:t xml:space="preserve">to keep a check on what has been done.  </w:t>
      </w:r>
      <w:r>
        <w:t>Listing reports to be scheduled and then downloaded. As well as syntax files to be run.</w:t>
      </w:r>
    </w:p>
    <w:p w:rsidR="00183CDE" w:rsidRPr="00B81419" w:rsidRDefault="00183CDE" w:rsidP="00B81419"/>
    <w:p w:rsidR="002B638E" w:rsidRPr="00B81419" w:rsidRDefault="002B638E" w:rsidP="00B81419">
      <w:pPr>
        <w:rPr>
          <w:color w:val="000000" w:themeColor="text1"/>
        </w:rPr>
      </w:pPr>
    </w:p>
    <w:p w:rsidR="000B4EE9" w:rsidRPr="00B81419" w:rsidRDefault="000B4EE9" w:rsidP="00B81419">
      <w:pPr>
        <w:rPr>
          <w:color w:val="548DD4" w:themeColor="text2" w:themeTint="99"/>
        </w:rPr>
      </w:pPr>
      <w:r w:rsidRPr="00B81419">
        <w:rPr>
          <w:color w:val="548DD4" w:themeColor="text2" w:themeTint="99"/>
        </w:rPr>
        <w:t>Saving BO instances</w:t>
      </w:r>
    </w:p>
    <w:p w:rsidR="00BD582B" w:rsidRDefault="00BD582B" w:rsidP="00BD582B">
      <w:pPr>
        <w:rPr>
          <w:color w:val="000000" w:themeColor="text1"/>
        </w:rPr>
      </w:pPr>
      <w:r>
        <w:rPr>
          <w:noProof/>
          <w:color w:val="000000" w:themeColor="text1"/>
          <w:lang w:val="en-GB" w:eastAsia="en-GB" w:bidi="ar-SA"/>
        </w:rPr>
        <w:drawing>
          <wp:anchor distT="0" distB="0" distL="114300" distR="114300" simplePos="0" relativeHeight="251660288" behindDoc="1" locked="0" layoutInCell="1" allowOverlap="1">
            <wp:simplePos x="0" y="0"/>
            <wp:positionH relativeFrom="column">
              <wp:posOffset>20320</wp:posOffset>
            </wp:positionH>
            <wp:positionV relativeFrom="paragraph">
              <wp:posOffset>433705</wp:posOffset>
            </wp:positionV>
            <wp:extent cx="914400" cy="514350"/>
            <wp:effectExtent l="19050" t="0" r="0" b="0"/>
            <wp:wrapTight wrapText="bothSides">
              <wp:wrapPolygon edited="0">
                <wp:start x="-450" y="0"/>
                <wp:lineTo x="-450" y="20800"/>
                <wp:lineTo x="21600" y="20800"/>
                <wp:lineTo x="21600" y="0"/>
                <wp:lineTo x="-45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914400" cy="514350"/>
                    </a:xfrm>
                    <a:prstGeom prst="rect">
                      <a:avLst/>
                    </a:prstGeom>
                    <a:noFill/>
                    <a:ln w="9525">
                      <a:noFill/>
                      <a:miter lim="800000"/>
                      <a:headEnd/>
                      <a:tailEnd/>
                    </a:ln>
                  </pic:spPr>
                </pic:pic>
              </a:graphicData>
            </a:graphic>
          </wp:anchor>
        </w:drawing>
      </w:r>
      <w:r>
        <w:rPr>
          <w:color w:val="000000" w:themeColor="text1"/>
        </w:rPr>
        <w:t xml:space="preserve">Extract the data as </w:t>
      </w:r>
      <w:proofErr w:type="spellStart"/>
      <w:r>
        <w:rPr>
          <w:color w:val="000000" w:themeColor="text1"/>
        </w:rPr>
        <w:t>csv</w:t>
      </w:r>
      <w:proofErr w:type="spellEnd"/>
      <w:r>
        <w:rPr>
          <w:color w:val="000000" w:themeColor="text1"/>
        </w:rPr>
        <w:t xml:space="preserve">. If you set the format as CSV when scheduling this can be done by clicking on the relevant report in the query’s history and then picking a suitable download location. </w:t>
      </w:r>
    </w:p>
    <w:p w:rsidR="001A370A" w:rsidRPr="00B81419" w:rsidRDefault="00BD582B" w:rsidP="00B81419">
      <w:pPr>
        <w:rPr>
          <w:color w:val="000000" w:themeColor="text1"/>
        </w:rPr>
      </w:pPr>
      <w:r>
        <w:rPr>
          <w:color w:val="000000" w:themeColor="text1"/>
        </w:rPr>
        <w:t>Otherwise click on the report and wait for it to load as a web intelligence doc, then click on ‘Export Data to CSV’ from the export menu.</w:t>
      </w:r>
    </w:p>
    <w:p w:rsidR="00B52450" w:rsidRPr="00B81419" w:rsidRDefault="00B52450" w:rsidP="00B81419">
      <w:r w:rsidRPr="00B81419">
        <w:t>T</w:t>
      </w:r>
      <w:r w:rsidR="001A370A" w:rsidRPr="00B81419">
        <w:t>he following BO extracts are required to produce the source linked analy</w:t>
      </w:r>
      <w:r w:rsidRPr="00B81419">
        <w:t>si</w:t>
      </w:r>
      <w:r w:rsidR="001A370A" w:rsidRPr="00B81419">
        <w:t xml:space="preserve">s files. </w:t>
      </w:r>
      <w:r w:rsidRPr="00B81419">
        <w:t xml:space="preserve">Instances for the latest time period should be produced using the method described above.  </w:t>
      </w:r>
    </w:p>
    <w:tbl>
      <w:tblPr>
        <w:tblStyle w:val="TableGrid"/>
        <w:tblW w:w="0" w:type="auto"/>
        <w:tblInd w:w="108" w:type="dxa"/>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ook w:val="04A0"/>
      </w:tblPr>
      <w:tblGrid>
        <w:gridCol w:w="1701"/>
        <w:gridCol w:w="7477"/>
      </w:tblGrid>
      <w:tr w:rsidR="00151B60" w:rsidRPr="00B81419" w:rsidTr="00F654C0">
        <w:tc>
          <w:tcPr>
            <w:tcW w:w="1701" w:type="dxa"/>
            <w:shd w:val="clear" w:color="auto" w:fill="A6A6A6" w:themeFill="background1" w:themeFillShade="A6"/>
          </w:tcPr>
          <w:p w:rsidR="00151B60" w:rsidRPr="00B81419" w:rsidRDefault="00151B60" w:rsidP="00B81419">
            <w:pPr>
              <w:rPr>
                <w:b/>
              </w:rPr>
            </w:pPr>
            <w:r w:rsidRPr="00B81419">
              <w:rPr>
                <w:b/>
              </w:rPr>
              <w:t>Record type</w:t>
            </w:r>
          </w:p>
        </w:tc>
        <w:tc>
          <w:tcPr>
            <w:tcW w:w="7477" w:type="dxa"/>
            <w:shd w:val="clear" w:color="auto" w:fill="A6A6A6" w:themeFill="background1" w:themeFillShade="A6"/>
          </w:tcPr>
          <w:p w:rsidR="00151B60" w:rsidRPr="00B81419" w:rsidRDefault="00151B60" w:rsidP="00B81419">
            <w:pPr>
              <w:rPr>
                <w:b/>
              </w:rPr>
            </w:pPr>
            <w:r w:rsidRPr="00B81419">
              <w:rPr>
                <w:b/>
              </w:rPr>
              <w:t>BO extract query</w:t>
            </w:r>
            <w:r w:rsidR="00F654C0" w:rsidRPr="00B81419">
              <w:rPr>
                <w:b/>
              </w:rPr>
              <w:t>/report</w:t>
            </w:r>
            <w:r w:rsidRPr="00B81419">
              <w:rPr>
                <w:b/>
              </w:rPr>
              <w:t xml:space="preserve"> name</w:t>
            </w:r>
          </w:p>
        </w:tc>
      </w:tr>
      <w:tr w:rsidR="001A370A" w:rsidRPr="00B81419" w:rsidTr="00F654C0">
        <w:tc>
          <w:tcPr>
            <w:tcW w:w="1701" w:type="dxa"/>
          </w:tcPr>
          <w:p w:rsidR="001A370A" w:rsidRPr="00B81419" w:rsidRDefault="001A370A" w:rsidP="00B81419">
            <w:r w:rsidRPr="00B81419">
              <w:t>Acute</w:t>
            </w:r>
          </w:p>
        </w:tc>
        <w:tc>
          <w:tcPr>
            <w:tcW w:w="7477" w:type="dxa"/>
          </w:tcPr>
          <w:p w:rsidR="001A370A" w:rsidRPr="00B81419" w:rsidRDefault="00B43358" w:rsidP="00B81419">
            <w:r w:rsidRPr="00B81419">
              <w:t xml:space="preserve">acute all </w:t>
            </w:r>
            <w:proofErr w:type="spellStart"/>
            <w:r w:rsidRPr="00B81419">
              <w:t>scotland</w:t>
            </w:r>
            <w:proofErr w:type="spellEnd"/>
            <w:r w:rsidRPr="00B81419">
              <w:t xml:space="preserve"> episode level extract for source file production – excluding stay</w:t>
            </w:r>
          </w:p>
          <w:p w:rsidR="00B43358" w:rsidRPr="00B81419" w:rsidRDefault="00B43358" w:rsidP="00B81419">
            <w:r w:rsidRPr="00B81419">
              <w:t xml:space="preserve">acute line number by </w:t>
            </w:r>
            <w:proofErr w:type="spellStart"/>
            <w:r w:rsidRPr="00B81419">
              <w:t>uri</w:t>
            </w:r>
            <w:proofErr w:type="spellEnd"/>
          </w:p>
        </w:tc>
      </w:tr>
      <w:tr w:rsidR="001A370A" w:rsidRPr="00B81419" w:rsidTr="00F654C0">
        <w:tc>
          <w:tcPr>
            <w:tcW w:w="1701" w:type="dxa"/>
          </w:tcPr>
          <w:p w:rsidR="001A370A" w:rsidRPr="00B81419" w:rsidRDefault="001A370A" w:rsidP="00B81419">
            <w:r w:rsidRPr="00B81419">
              <w:t>Outpatients</w:t>
            </w:r>
          </w:p>
        </w:tc>
        <w:tc>
          <w:tcPr>
            <w:tcW w:w="7477" w:type="dxa"/>
          </w:tcPr>
          <w:p w:rsidR="001A370A" w:rsidRPr="00B81419" w:rsidRDefault="00B43358" w:rsidP="00B81419">
            <w:r w:rsidRPr="00B81419">
              <w:t xml:space="preserve">outpatients all </w:t>
            </w:r>
            <w:proofErr w:type="spellStart"/>
            <w:r w:rsidRPr="00B81419">
              <w:t>scotland</w:t>
            </w:r>
            <w:proofErr w:type="spellEnd"/>
            <w:r w:rsidRPr="00B81419">
              <w:t xml:space="preserve"> episode level extract for source file production</w:t>
            </w:r>
          </w:p>
        </w:tc>
      </w:tr>
      <w:tr w:rsidR="001A370A" w:rsidRPr="00B81419" w:rsidTr="00F654C0">
        <w:tc>
          <w:tcPr>
            <w:tcW w:w="1701" w:type="dxa"/>
          </w:tcPr>
          <w:p w:rsidR="001A370A" w:rsidRPr="00B81419" w:rsidRDefault="001A370A" w:rsidP="00B81419">
            <w:r w:rsidRPr="00B81419">
              <w:t>Maternity</w:t>
            </w:r>
          </w:p>
        </w:tc>
        <w:tc>
          <w:tcPr>
            <w:tcW w:w="7477" w:type="dxa"/>
          </w:tcPr>
          <w:p w:rsidR="001A370A" w:rsidRPr="00B81419" w:rsidRDefault="00B43358" w:rsidP="00B81419">
            <w:r w:rsidRPr="00B81419">
              <w:t xml:space="preserve">maternity all </w:t>
            </w:r>
            <w:proofErr w:type="spellStart"/>
            <w:r w:rsidRPr="00B81419">
              <w:t>scotland</w:t>
            </w:r>
            <w:proofErr w:type="spellEnd"/>
            <w:r w:rsidRPr="00B81419">
              <w:t xml:space="preserve"> episode level extract for source file production</w:t>
            </w:r>
          </w:p>
        </w:tc>
      </w:tr>
      <w:tr w:rsidR="001A370A" w:rsidRPr="00B81419" w:rsidTr="00F654C0">
        <w:tc>
          <w:tcPr>
            <w:tcW w:w="1701" w:type="dxa"/>
          </w:tcPr>
          <w:p w:rsidR="001A370A" w:rsidRPr="00B81419" w:rsidRDefault="001A370A" w:rsidP="00B81419">
            <w:r w:rsidRPr="00B81419">
              <w:t>Mental Health</w:t>
            </w:r>
          </w:p>
        </w:tc>
        <w:tc>
          <w:tcPr>
            <w:tcW w:w="7477" w:type="dxa"/>
          </w:tcPr>
          <w:p w:rsidR="001A370A" w:rsidRPr="00B81419" w:rsidRDefault="00B43358" w:rsidP="00B81419">
            <w:r w:rsidRPr="00B81419">
              <w:t xml:space="preserve">mental health all </w:t>
            </w:r>
            <w:proofErr w:type="spellStart"/>
            <w:r w:rsidRPr="00B81419">
              <w:t>scotland</w:t>
            </w:r>
            <w:proofErr w:type="spellEnd"/>
            <w:r w:rsidRPr="00B81419">
              <w:t xml:space="preserve"> episode level extract for source file production</w:t>
            </w:r>
          </w:p>
          <w:p w:rsidR="006A5EDC" w:rsidRPr="00B81419" w:rsidRDefault="006A5EDC" w:rsidP="00B81419">
            <w:r w:rsidRPr="00B81419">
              <w:t xml:space="preserve">mental health all </w:t>
            </w:r>
            <w:proofErr w:type="spellStart"/>
            <w:r w:rsidRPr="00B81419">
              <w:t>scotland</w:t>
            </w:r>
            <w:proofErr w:type="spellEnd"/>
            <w:r w:rsidRPr="00B81419">
              <w:t xml:space="preserve"> los by </w:t>
            </w:r>
            <w:proofErr w:type="spellStart"/>
            <w:r w:rsidRPr="00B81419">
              <w:t>uri</w:t>
            </w:r>
            <w:proofErr w:type="spellEnd"/>
            <w:r w:rsidRPr="00B81419">
              <w:t xml:space="preserve"> extract for source file production</w:t>
            </w:r>
          </w:p>
        </w:tc>
      </w:tr>
      <w:tr w:rsidR="001A370A" w:rsidRPr="00B81419" w:rsidTr="00F654C0">
        <w:tc>
          <w:tcPr>
            <w:tcW w:w="1701" w:type="dxa"/>
          </w:tcPr>
          <w:p w:rsidR="001A370A" w:rsidRPr="00B81419" w:rsidRDefault="001A370A" w:rsidP="00B81419">
            <w:r w:rsidRPr="00B81419">
              <w:t>A&amp;E</w:t>
            </w:r>
          </w:p>
        </w:tc>
        <w:tc>
          <w:tcPr>
            <w:tcW w:w="7477" w:type="dxa"/>
          </w:tcPr>
          <w:p w:rsidR="001A370A" w:rsidRPr="00B81419" w:rsidRDefault="00B43358" w:rsidP="00B81419">
            <w:proofErr w:type="spellStart"/>
            <w:r w:rsidRPr="00B81419">
              <w:t>a</w:t>
            </w:r>
            <w:proofErr w:type="spellEnd"/>
            <w:r w:rsidRPr="00B81419">
              <w:t xml:space="preserve"> &amp; e all </w:t>
            </w:r>
            <w:proofErr w:type="spellStart"/>
            <w:r w:rsidRPr="00B81419">
              <w:t>scotland</w:t>
            </w:r>
            <w:proofErr w:type="spellEnd"/>
            <w:r w:rsidRPr="00B81419">
              <w:t xml:space="preserve"> episode level extract for source file production</w:t>
            </w:r>
          </w:p>
        </w:tc>
      </w:tr>
      <w:tr w:rsidR="001A370A" w:rsidRPr="00B81419" w:rsidTr="00F654C0">
        <w:tc>
          <w:tcPr>
            <w:tcW w:w="1701" w:type="dxa"/>
          </w:tcPr>
          <w:p w:rsidR="001A370A" w:rsidRPr="00B81419" w:rsidRDefault="00F654C0" w:rsidP="00B81419">
            <w:r w:rsidRPr="00B81419">
              <w:t xml:space="preserve">NRS </w:t>
            </w:r>
            <w:r w:rsidR="00151B60" w:rsidRPr="00B81419">
              <w:t>Death</w:t>
            </w:r>
            <w:r w:rsidRPr="00B81419">
              <w:t xml:space="preserve"> Registrations</w:t>
            </w:r>
          </w:p>
        </w:tc>
        <w:tc>
          <w:tcPr>
            <w:tcW w:w="7477" w:type="dxa"/>
          </w:tcPr>
          <w:p w:rsidR="001A370A" w:rsidRPr="00B81419" w:rsidRDefault="00B43358" w:rsidP="00B81419">
            <w:proofErr w:type="spellStart"/>
            <w:r w:rsidRPr="00B81419">
              <w:t>nrs</w:t>
            </w:r>
            <w:proofErr w:type="spellEnd"/>
            <w:r w:rsidRPr="00B81419">
              <w:t xml:space="preserve"> death registrations all </w:t>
            </w:r>
            <w:proofErr w:type="spellStart"/>
            <w:r w:rsidRPr="00B81419">
              <w:t>scotland</w:t>
            </w:r>
            <w:proofErr w:type="spellEnd"/>
            <w:r w:rsidRPr="00B81419">
              <w:t xml:space="preserve"> episode level extract for source file production</w:t>
            </w:r>
          </w:p>
        </w:tc>
      </w:tr>
    </w:tbl>
    <w:p w:rsidR="0013690D" w:rsidRPr="00B81419" w:rsidRDefault="0013690D" w:rsidP="00B81419">
      <w:pPr>
        <w:rPr>
          <w:color w:val="000000" w:themeColor="text1"/>
        </w:rPr>
      </w:pPr>
    </w:p>
    <w:p w:rsidR="006A5EDC" w:rsidRPr="00B81419" w:rsidRDefault="006A5EDC" w:rsidP="00B81419">
      <w:pPr>
        <w:rPr>
          <w:color w:val="000000" w:themeColor="text1"/>
        </w:rPr>
      </w:pPr>
      <w:r w:rsidRPr="00B81419">
        <w:rPr>
          <w:color w:val="000000" w:themeColor="text1"/>
        </w:rPr>
        <w:t xml:space="preserve">Note that for any data sets where there are the variables </w:t>
      </w:r>
      <w:r w:rsidRPr="00B81419">
        <w:rPr>
          <w:i/>
          <w:color w:val="000000" w:themeColor="text1"/>
        </w:rPr>
        <w:t xml:space="preserve">Length of Stay (days) </w:t>
      </w:r>
      <w:r w:rsidRPr="00B81419">
        <w:rPr>
          <w:color w:val="000000" w:themeColor="text1"/>
        </w:rPr>
        <w:t xml:space="preserve">and </w:t>
      </w:r>
      <w:r w:rsidRPr="00B81419">
        <w:rPr>
          <w:i/>
          <w:color w:val="000000" w:themeColor="text1"/>
        </w:rPr>
        <w:t>Occupied Bed Days</w:t>
      </w:r>
      <w:r w:rsidRPr="00B81419">
        <w:rPr>
          <w:color w:val="000000" w:themeColor="text1"/>
        </w:rPr>
        <w:t xml:space="preserve">, these two measures cannot be returned in the same query, as it results in two sets of data being created in the output.  Length of stay should be calculated in the SPSS programs using the date of admission and discharge.  </w:t>
      </w:r>
      <w:r w:rsidRPr="00B81419">
        <w:rPr>
          <w:color w:val="000000" w:themeColor="text1"/>
          <w:u w:val="single"/>
        </w:rPr>
        <w:t>Always</w:t>
      </w:r>
      <w:r w:rsidRPr="00B81419">
        <w:rPr>
          <w:color w:val="000000" w:themeColor="text1"/>
        </w:rPr>
        <w:t xml:space="preserve"> return the Occupied Bed Days via the Business Objects query.</w:t>
      </w:r>
    </w:p>
    <w:p w:rsidR="000B4EE9" w:rsidRPr="00B81419" w:rsidRDefault="000B4EE9" w:rsidP="00BD582B">
      <w:pPr>
        <w:pStyle w:val="Heading2"/>
      </w:pPr>
      <w:r w:rsidRPr="00B81419">
        <w:t>Running programs to create files for linking together</w:t>
      </w:r>
    </w:p>
    <w:p w:rsidR="00C10952" w:rsidRDefault="00BD582B" w:rsidP="00B81419">
      <w:r>
        <w:t>The syntax for the source linkage is structured to keep the process as logical and efficient as possible; we try to make sure things are only done once, when needed and that everything that is done serves a purpose. There are a large number of syntax files which should generally be run in sequence, although many in section B can be run in parallel</w:t>
      </w:r>
      <w:r w:rsidR="00FF66E5">
        <w:t>.</w:t>
      </w:r>
    </w:p>
    <w:p w:rsidR="00FF66E5" w:rsidRPr="00B81419" w:rsidRDefault="00FF66E5" w:rsidP="00B81419">
      <w:r>
        <w:rPr>
          <w:noProof/>
          <w:lang w:val="en-GB" w:eastAsia="en-GB" w:bidi="ar-SA"/>
        </w:rPr>
        <w:lastRenderedPageBreak/>
        <w:drawing>
          <wp:inline distT="0" distB="0" distL="0" distR="0">
            <wp:extent cx="5759450" cy="5734685"/>
            <wp:effectExtent l="19050" t="0" r="0" b="0"/>
            <wp:docPr id="6" name="Picture 5" descr="Source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 process.png"/>
                    <pic:cNvPicPr/>
                  </pic:nvPicPr>
                  <pic:blipFill>
                    <a:blip r:embed="rId16" cstate="print"/>
                    <a:stretch>
                      <a:fillRect/>
                    </a:stretch>
                  </pic:blipFill>
                  <pic:spPr>
                    <a:xfrm>
                      <a:off x="0" y="0"/>
                      <a:ext cx="5759450" cy="5734685"/>
                    </a:xfrm>
                    <a:prstGeom prst="rect">
                      <a:avLst/>
                    </a:prstGeom>
                  </pic:spPr>
                </pic:pic>
              </a:graphicData>
            </a:graphic>
          </wp:inline>
        </w:drawing>
      </w:r>
    </w:p>
    <w:p w:rsidR="00946F93" w:rsidRPr="00B81419" w:rsidRDefault="00C10952" w:rsidP="00B81419">
      <w:r w:rsidRPr="00B81419">
        <w:t xml:space="preserve">The process detailed below describes the steps required for creating a </w:t>
      </w:r>
      <w:r w:rsidRPr="00B81419">
        <w:rPr>
          <w:u w:val="single"/>
        </w:rPr>
        <w:t>new</w:t>
      </w:r>
      <w:r w:rsidRPr="00B81419">
        <w:t xml:space="preserve"> financial year</w:t>
      </w:r>
      <w:r w:rsidR="0000096D" w:rsidRPr="00B81419">
        <w:t xml:space="preserve"> analysis</w:t>
      </w:r>
      <w:r w:rsidRPr="00B81419">
        <w:t xml:space="preserve"> file.  If an update is being carried out for an existing financial year, simply work methodically through the existing programs in the e</w:t>
      </w:r>
      <w:r w:rsidR="0000096D" w:rsidRPr="00B81419">
        <w:t>xisting financial year folder (which is pretty much the process outlined below but missing out Step</w:t>
      </w:r>
      <w:r w:rsidR="00FF66E5">
        <w:t xml:space="preserve"> 1</w:t>
      </w:r>
      <w:r w:rsidR="002820B1" w:rsidRPr="00B81419">
        <w:t>)</w:t>
      </w:r>
      <w:r w:rsidR="0000096D" w:rsidRPr="00B81419">
        <w:t>.</w:t>
      </w:r>
    </w:p>
    <w:p w:rsidR="00946F93" w:rsidRPr="00FF66E5" w:rsidRDefault="00946F93" w:rsidP="00B81419">
      <w:pPr>
        <w:rPr>
          <w:rStyle w:val="IntenseEmphasis"/>
        </w:rPr>
      </w:pPr>
      <w:r w:rsidRPr="00FF66E5">
        <w:rPr>
          <w:rStyle w:val="IntenseEmphasis"/>
        </w:rPr>
        <w:t xml:space="preserve">TLDR; Run </w:t>
      </w:r>
      <w:r w:rsidR="00FF66E5" w:rsidRPr="00FF66E5">
        <w:rPr>
          <w:rStyle w:val="IntenseEmphasis"/>
        </w:rPr>
        <w:t xml:space="preserve">all of the </w:t>
      </w:r>
      <w:r w:rsidRPr="00FF66E5">
        <w:rPr>
          <w:rStyle w:val="IntenseEmphasis"/>
        </w:rPr>
        <w:t>syntax file</w:t>
      </w:r>
      <w:r w:rsidR="00FF66E5" w:rsidRPr="00FF66E5">
        <w:rPr>
          <w:rStyle w:val="IntenseEmphasis"/>
        </w:rPr>
        <w:t>s in order, making sure to run the macros in A01 first if you close SPSS mid-way through the process</w:t>
      </w:r>
      <w:r w:rsidRPr="00FF66E5">
        <w:rPr>
          <w:rStyle w:val="IntenseEmphasis"/>
        </w:rPr>
        <w:t>.</w:t>
      </w:r>
    </w:p>
    <w:p w:rsidR="00C20416" w:rsidRPr="00FF66E5" w:rsidRDefault="00C20416" w:rsidP="00B81419"/>
    <w:p w:rsidR="00FF66E5" w:rsidRPr="00FF66E5" w:rsidRDefault="00FF66E5" w:rsidP="007612FA">
      <w:pPr>
        <w:pStyle w:val="ListParagraph"/>
        <w:numPr>
          <w:ilvl w:val="0"/>
          <w:numId w:val="5"/>
        </w:numPr>
      </w:pPr>
      <w:r w:rsidRPr="00FF66E5">
        <w:t>Create a syntax folder for the new year</w:t>
      </w:r>
    </w:p>
    <w:p w:rsidR="00EC4E09" w:rsidRPr="00FF66E5" w:rsidRDefault="00EC4E09" w:rsidP="007612FA">
      <w:pPr>
        <w:pStyle w:val="ListParagraph"/>
        <w:numPr>
          <w:ilvl w:val="1"/>
          <w:numId w:val="5"/>
        </w:numPr>
      </w:pPr>
      <w:r w:rsidRPr="00FF66E5">
        <w:t>Open Windows Explorer</w:t>
      </w:r>
    </w:p>
    <w:p w:rsidR="00EC4E09" w:rsidRPr="00FF66E5" w:rsidRDefault="00EC4E09" w:rsidP="007612FA">
      <w:pPr>
        <w:pStyle w:val="ListParagraph"/>
        <w:numPr>
          <w:ilvl w:val="1"/>
          <w:numId w:val="5"/>
        </w:numPr>
      </w:pPr>
      <w:r w:rsidRPr="00FF66E5">
        <w:t xml:space="preserve">Map </w:t>
      </w:r>
      <w:hyperlink r:id="rId17" w:history="1">
        <w:r w:rsidRPr="00FF66E5">
          <w:rPr>
            <w:rStyle w:val="Hyperlink"/>
          </w:rPr>
          <w:t>\\nssstats01\irf</w:t>
        </w:r>
      </w:hyperlink>
      <w:r w:rsidRPr="00FF66E5">
        <w:t xml:space="preserve"> to a network drive (if this is not already mapped)</w:t>
      </w:r>
    </w:p>
    <w:p w:rsidR="00EC4E09" w:rsidRPr="00FF66E5" w:rsidRDefault="00EC4E09" w:rsidP="007612FA">
      <w:pPr>
        <w:pStyle w:val="ListParagraph"/>
        <w:numPr>
          <w:ilvl w:val="1"/>
          <w:numId w:val="5"/>
        </w:numPr>
      </w:pPr>
      <w:r w:rsidRPr="00FF66E5">
        <w:t>Navigate through the folders, double click on 11-Development team</w:t>
      </w:r>
    </w:p>
    <w:p w:rsidR="00EC4E09" w:rsidRPr="00FF66E5" w:rsidRDefault="00EC4E09" w:rsidP="007612FA">
      <w:pPr>
        <w:pStyle w:val="ListParagraph"/>
        <w:numPr>
          <w:ilvl w:val="1"/>
          <w:numId w:val="5"/>
        </w:numPr>
      </w:pPr>
      <w:r w:rsidRPr="00FF66E5">
        <w:t>Double click on Dev00-PLICS-files (</w:t>
      </w:r>
      <w:r w:rsidRPr="00FF66E5">
        <w:rPr>
          <w:color w:val="FF0000"/>
        </w:rPr>
        <w:t>PLICS should be changed to source</w:t>
      </w:r>
      <w:r w:rsidRPr="00FF66E5">
        <w:t xml:space="preserve">) </w:t>
      </w:r>
    </w:p>
    <w:p w:rsidR="00EC4E09" w:rsidRPr="00FF66E5" w:rsidRDefault="00C10952" w:rsidP="007612FA">
      <w:pPr>
        <w:pStyle w:val="ListParagraph"/>
        <w:numPr>
          <w:ilvl w:val="1"/>
          <w:numId w:val="5"/>
        </w:numPr>
      </w:pPr>
      <w:r w:rsidRPr="00FF66E5">
        <w:lastRenderedPageBreak/>
        <w:t xml:space="preserve">Create a new folder </w:t>
      </w:r>
      <w:r w:rsidR="00DE0734" w:rsidRPr="00FF66E5">
        <w:t>labeled</w:t>
      </w:r>
      <w:r w:rsidRPr="00FF66E5">
        <w:t xml:space="preserve"> with the financial year</w:t>
      </w:r>
      <w:r w:rsidR="0000096D" w:rsidRPr="00FF66E5">
        <w:t xml:space="preserve"> (naming convention is YYYY-YY)</w:t>
      </w:r>
    </w:p>
    <w:p w:rsidR="00FF66E5" w:rsidRDefault="00C10952" w:rsidP="007612FA">
      <w:pPr>
        <w:pStyle w:val="ListParagraph"/>
        <w:numPr>
          <w:ilvl w:val="1"/>
          <w:numId w:val="5"/>
        </w:numPr>
        <w:spacing w:after="0"/>
      </w:pPr>
      <w:r w:rsidRPr="00FF66E5">
        <w:t xml:space="preserve">Copy the </w:t>
      </w:r>
      <w:r w:rsidR="00FF66E5" w:rsidRPr="00FF66E5">
        <w:t>syntax file</w:t>
      </w:r>
      <w:r w:rsidRPr="00FF66E5">
        <w:t xml:space="preserve">s from the previous financial year folder in to the new folder </w:t>
      </w:r>
    </w:p>
    <w:p w:rsidR="0043020B" w:rsidRPr="00FF66E5" w:rsidRDefault="0043020B" w:rsidP="0043020B">
      <w:pPr>
        <w:pStyle w:val="ListParagraph"/>
        <w:spacing w:after="0"/>
        <w:ind w:left="1440"/>
      </w:pPr>
    </w:p>
    <w:p w:rsidR="00FF66E5" w:rsidRDefault="00FF66E5" w:rsidP="007612FA">
      <w:pPr>
        <w:pStyle w:val="ListParagraph"/>
        <w:numPr>
          <w:ilvl w:val="0"/>
          <w:numId w:val="5"/>
        </w:numPr>
        <w:spacing w:after="0"/>
      </w:pPr>
      <w:r w:rsidRPr="00FF66E5">
        <w:t>Log onto to SPSS stats server</w:t>
      </w:r>
      <w:r w:rsidR="0043020B">
        <w:t>.</w:t>
      </w:r>
    </w:p>
    <w:p w:rsidR="0043020B" w:rsidRPr="00FF66E5" w:rsidRDefault="0043020B" w:rsidP="0043020B">
      <w:pPr>
        <w:pStyle w:val="ListParagraph"/>
        <w:spacing w:after="0"/>
      </w:pPr>
    </w:p>
    <w:p w:rsidR="00FF66E5" w:rsidRDefault="0043020B" w:rsidP="007612FA">
      <w:pPr>
        <w:pStyle w:val="ListParagraph"/>
        <w:numPr>
          <w:ilvl w:val="0"/>
          <w:numId w:val="5"/>
        </w:numPr>
        <w:spacing w:after="0"/>
      </w:pPr>
      <w:r>
        <w:t>Run</w:t>
      </w:r>
      <w:r w:rsidR="00FF66E5" w:rsidRPr="00FF66E5">
        <w:t xml:space="preserve"> A01 Set up Macros</w:t>
      </w:r>
    </w:p>
    <w:p w:rsidR="004B1EAF" w:rsidRDefault="00FF66E5" w:rsidP="0043020B">
      <w:r>
        <w:t xml:space="preserve">This </w:t>
      </w:r>
      <w:r w:rsidR="004B1EAF">
        <w:t xml:space="preserve">syntax needs to be updated to the relevant financial year. The file locations, for storing files throughout the creation process and the location where the extracts have been </w:t>
      </w:r>
      <w:r w:rsidR="0043020B">
        <w:t>saved</w:t>
      </w:r>
      <w:r w:rsidR="004B1EAF">
        <w:t xml:space="preserve"> should also be check</w:t>
      </w:r>
      <w:r w:rsidR="0043020B">
        <w:t>ed</w:t>
      </w:r>
      <w:r w:rsidR="004B1EAF">
        <w:t xml:space="preserve"> and amended if necessary.</w:t>
      </w:r>
    </w:p>
    <w:p w:rsidR="004B1EAF" w:rsidRDefault="0043020B" w:rsidP="007612FA">
      <w:pPr>
        <w:pStyle w:val="NoSpacing"/>
        <w:numPr>
          <w:ilvl w:val="0"/>
          <w:numId w:val="5"/>
        </w:numPr>
      </w:pPr>
      <w:r>
        <w:t>Run</w:t>
      </w:r>
      <w:r w:rsidR="004B1EAF">
        <w:t xml:space="preserve"> A</w:t>
      </w:r>
      <w:r>
        <w:t>02a Create Postcode Lookup and A02b Create GP practice lookup</w:t>
      </w:r>
    </w:p>
    <w:p w:rsidR="0043020B" w:rsidRDefault="0043020B" w:rsidP="0043020B">
      <w:r>
        <w:t xml:space="preserve">These files produce a lookup for postcode and </w:t>
      </w:r>
      <w:proofErr w:type="spellStart"/>
      <w:r>
        <w:t>gp</w:t>
      </w:r>
      <w:proofErr w:type="spellEnd"/>
      <w:r>
        <w:t xml:space="preserve"> practice respectively. They start by getting the latest postcode / </w:t>
      </w:r>
      <w:proofErr w:type="spellStart"/>
      <w:r>
        <w:t>gpprac</w:t>
      </w:r>
      <w:proofErr w:type="spellEnd"/>
      <w:r>
        <w:t xml:space="preserve"> list and then matching data we will need onto that. The macros at the top defining file locations should be checked to make sure they are pointing to the most up to date version of files, or the most applicable file for that financial year. If there are any errors it will likely be because of incorrect filenames, these should be checked and updated.</w:t>
      </w:r>
    </w:p>
    <w:p w:rsidR="0043020B" w:rsidRDefault="0043020B" w:rsidP="007612FA">
      <w:pPr>
        <w:pStyle w:val="ListParagraph"/>
        <w:numPr>
          <w:ilvl w:val="0"/>
          <w:numId w:val="5"/>
        </w:numPr>
        <w:spacing w:after="0"/>
      </w:pPr>
      <w:r>
        <w:t>Run A03 and A04</w:t>
      </w:r>
    </w:p>
    <w:p w:rsidR="0043020B" w:rsidRDefault="0043020B" w:rsidP="0043020B">
      <w:r>
        <w:t>These produce lookups which are needed later; it is useful to run them at this point as they may require updated files from other teams.</w:t>
      </w:r>
      <w:r w:rsidR="00DC6DE0">
        <w:t xml:space="preserve"> Errors here could be caused by the shapes of the files changing, or files not stored under the expected name in the extract folder.</w:t>
      </w:r>
    </w:p>
    <w:p w:rsidR="0043020B" w:rsidRDefault="00DC6DE0" w:rsidP="007612FA">
      <w:pPr>
        <w:pStyle w:val="ListParagraph"/>
        <w:numPr>
          <w:ilvl w:val="0"/>
          <w:numId w:val="5"/>
        </w:numPr>
        <w:spacing w:after="0"/>
      </w:pPr>
      <w:r>
        <w:t>Run all of the syntax prefixed ‘B’</w:t>
      </w:r>
    </w:p>
    <w:p w:rsidR="005E2779" w:rsidRDefault="00743428" w:rsidP="00DC6DE0">
      <w:pPr>
        <w:spacing w:after="0"/>
      </w:pPr>
      <w:r>
        <w:t>Most of</w:t>
      </w:r>
      <w:r w:rsidR="00DC6DE0">
        <w:t xml:space="preserve"> these files can be run in parallel, either by multiple analysts or on multiple computers</w:t>
      </w:r>
      <w:r w:rsidR="005E2779">
        <w:t>, with the exception of the ones which have a letter suffix (a, b etc.) as these rely on the previous syntax.</w:t>
      </w:r>
    </w:p>
    <w:p w:rsidR="00DC6DE0" w:rsidRDefault="005E2779" w:rsidP="00DC6DE0">
      <w:pPr>
        <w:spacing w:after="0"/>
      </w:pPr>
      <w:r>
        <w:t>For each syntax file, take care to check the output, looking for any errors, warnings are sometimes ok, depending on the context! If the syntax completes without errors, check the final file, making sure the data looks right (e.g. genders should be mostly 1s and 2s, geog codes should be 9-char starting with S, dates should be mostly filled in and look sensible) use Ctrl + D to skip to the bottom of the file.</w:t>
      </w:r>
    </w:p>
    <w:p w:rsidR="00D513FD" w:rsidRPr="00FF66E5" w:rsidRDefault="00D513FD" w:rsidP="00DC6DE0">
      <w:pPr>
        <w:spacing w:after="0"/>
      </w:pPr>
    </w:p>
    <w:p w:rsidR="00FF66E5" w:rsidRDefault="00FF66E5" w:rsidP="0043020B">
      <w:pPr>
        <w:rPr>
          <w:b/>
        </w:rPr>
      </w:pPr>
    </w:p>
    <w:p w:rsidR="00FF66E5" w:rsidRDefault="00FF66E5" w:rsidP="00FF66E5">
      <w:pPr>
        <w:rPr>
          <w:b/>
        </w:rPr>
      </w:pPr>
    </w:p>
    <w:p w:rsidR="00FF66E5" w:rsidRDefault="00FF66E5" w:rsidP="00FF66E5">
      <w:pPr>
        <w:rPr>
          <w:b/>
        </w:rPr>
      </w:pPr>
    </w:p>
    <w:p w:rsidR="00FF66E5" w:rsidRPr="00FF66E5" w:rsidRDefault="00FF66E5" w:rsidP="00FF66E5">
      <w:pPr>
        <w:rPr>
          <w:b/>
        </w:rPr>
      </w:pPr>
    </w:p>
    <w:p w:rsidR="00F22EFA" w:rsidRPr="00B81419" w:rsidRDefault="00F22EFA" w:rsidP="00B81419">
      <w:r w:rsidRPr="00B81419">
        <w:rPr>
          <w:b/>
        </w:rPr>
        <w:t xml:space="preserve">Go to </w:t>
      </w:r>
      <w:r w:rsidRPr="00B81419">
        <w:t xml:space="preserve">File &gt; Open &gt; Syntax and </w:t>
      </w:r>
      <w:r w:rsidRPr="00B81419">
        <w:rPr>
          <w:b/>
        </w:rPr>
        <w:t>navigate</w:t>
      </w:r>
      <w:r w:rsidRPr="00B81419">
        <w:t xml:space="preserve"> to mapped samba share for UNIX </w:t>
      </w:r>
      <w:proofErr w:type="spellStart"/>
      <w:r w:rsidRPr="00B81419">
        <w:t>irf</w:t>
      </w:r>
      <w:proofErr w:type="spellEnd"/>
      <w:r w:rsidRPr="00B81419">
        <w:t xml:space="preserve">, to the folder 11-Development team &gt; Dev00-PLICS-files &gt; </w:t>
      </w:r>
      <w:r w:rsidRPr="00B81419">
        <w:rPr>
          <w:b/>
        </w:rPr>
        <w:t xml:space="preserve">Relevant Financial year </w:t>
      </w:r>
    </w:p>
    <w:p w:rsidR="00835A9D" w:rsidRPr="00B81419" w:rsidRDefault="006110B8" w:rsidP="00B81419">
      <w:r w:rsidRPr="00B81419">
        <w:rPr>
          <w:b/>
        </w:rPr>
        <w:t xml:space="preserve">Double click </w:t>
      </w:r>
      <w:r w:rsidRPr="00B81419">
        <w:t>on Program 10</w:t>
      </w:r>
      <w:r w:rsidR="00D3434E" w:rsidRPr="00B81419">
        <w:t>a:  10a-read-in-acute-uri-linenumber-source.sps</w:t>
      </w:r>
    </w:p>
    <w:p w:rsidR="00D3434E" w:rsidRPr="00B81419" w:rsidRDefault="008E7161" w:rsidP="00B81419">
      <w:r w:rsidRPr="00B81419">
        <w:rPr>
          <w:b/>
        </w:rPr>
        <w:t>Ensure</w:t>
      </w:r>
      <w:r w:rsidRPr="00B81419">
        <w:t xml:space="preserve"> the defines </w:t>
      </w:r>
      <w:proofErr w:type="gramStart"/>
      <w:r w:rsidRPr="00B81419">
        <w:t>for !</w:t>
      </w:r>
      <w:proofErr w:type="gramEnd"/>
      <w:r w:rsidRPr="00B81419">
        <w:t>file and !FY are correct for file location(s) and 4 digit financial year</w:t>
      </w:r>
    </w:p>
    <w:p w:rsidR="0000762B" w:rsidRPr="00B81419" w:rsidRDefault="00D3434E" w:rsidP="00B81419">
      <w:r w:rsidRPr="00B81419">
        <w:rPr>
          <w:b/>
        </w:rPr>
        <w:t>Save</w:t>
      </w:r>
      <w:r w:rsidR="0000096D" w:rsidRPr="00B81419">
        <w:t xml:space="preserve"> any changes </w:t>
      </w:r>
      <w:r w:rsidR="0017555E" w:rsidRPr="00B81419">
        <w:t>(CTRL + S)</w:t>
      </w:r>
    </w:p>
    <w:p w:rsidR="0000762B" w:rsidRPr="00B81419" w:rsidRDefault="0000762B" w:rsidP="00B81419">
      <w:r w:rsidRPr="00B81419">
        <w:rPr>
          <w:b/>
        </w:rPr>
        <w:lastRenderedPageBreak/>
        <w:t>Select</w:t>
      </w:r>
      <w:r w:rsidRPr="00B81419">
        <w:t xml:space="preserve"> the whole program </w:t>
      </w:r>
      <w:r w:rsidR="0017555E" w:rsidRPr="00B81419">
        <w:t>(CTRL + A)</w:t>
      </w:r>
    </w:p>
    <w:p w:rsidR="0000762B" w:rsidRPr="00B81419" w:rsidRDefault="0000762B" w:rsidP="00B81419">
      <w:r w:rsidRPr="00B81419">
        <w:rPr>
          <w:b/>
        </w:rPr>
        <w:t>Run</w:t>
      </w:r>
      <w:r w:rsidRPr="00B81419">
        <w:t xml:space="preserve"> the program </w:t>
      </w:r>
    </w:p>
    <w:p w:rsidR="0000762B" w:rsidRPr="00B81419" w:rsidRDefault="0000762B" w:rsidP="00B81419">
      <w:r w:rsidRPr="00B81419">
        <w:t xml:space="preserve">Once complete, </w:t>
      </w:r>
      <w:r w:rsidRPr="00B81419">
        <w:rPr>
          <w:b/>
        </w:rPr>
        <w:t>check</w:t>
      </w:r>
      <w:r w:rsidRPr="00B81419">
        <w:t xml:space="preserve"> the output and syntax windows to ensure there are no e</w:t>
      </w:r>
      <w:r w:rsidR="005621BC" w:rsidRPr="00B81419">
        <w:t>rrors</w:t>
      </w:r>
    </w:p>
    <w:p w:rsidR="0000096D" w:rsidRPr="00B81419" w:rsidRDefault="0000762B" w:rsidP="00B81419">
      <w:r w:rsidRPr="00B81419">
        <w:t xml:space="preserve">If there are any </w:t>
      </w:r>
      <w:r w:rsidR="009F16EE" w:rsidRPr="00B81419">
        <w:t xml:space="preserve">errors, </w:t>
      </w:r>
      <w:r w:rsidR="00FB18AB" w:rsidRPr="00B81419">
        <w:rPr>
          <w:b/>
        </w:rPr>
        <w:t>resolve</w:t>
      </w:r>
      <w:r w:rsidR="00FB18AB" w:rsidRPr="00B81419">
        <w:t xml:space="preserve"> and </w:t>
      </w:r>
      <w:r w:rsidR="00FB18AB" w:rsidRPr="00B81419">
        <w:rPr>
          <w:b/>
        </w:rPr>
        <w:t>re-run</w:t>
      </w:r>
    </w:p>
    <w:p w:rsidR="0000096D" w:rsidRPr="00B81419" w:rsidRDefault="0000096D" w:rsidP="00B81419">
      <w:r w:rsidRPr="00B81419">
        <w:rPr>
          <w:b/>
        </w:rPr>
        <w:t>Close</w:t>
      </w:r>
      <w:r w:rsidRPr="00B81419">
        <w:t xml:space="preserve"> Program 10a</w:t>
      </w:r>
    </w:p>
    <w:p w:rsidR="0000096D" w:rsidRPr="00B81419" w:rsidRDefault="0000096D" w:rsidP="00B81419">
      <w:r w:rsidRPr="00B81419">
        <w:rPr>
          <w:b/>
        </w:rPr>
        <w:t xml:space="preserve">Go to </w:t>
      </w:r>
      <w:r w:rsidRPr="00B81419">
        <w:t xml:space="preserve">File &gt; Open &gt; Syntax </w:t>
      </w:r>
    </w:p>
    <w:p w:rsidR="0000096D" w:rsidRPr="00B81419" w:rsidRDefault="0000096D" w:rsidP="00B81419">
      <w:r w:rsidRPr="00B81419">
        <w:rPr>
          <w:b/>
        </w:rPr>
        <w:t xml:space="preserve">Double click </w:t>
      </w:r>
      <w:r w:rsidRPr="00B81419">
        <w:t>on Program 10b:  10b-produce-acute-file-for-source.sps</w:t>
      </w:r>
    </w:p>
    <w:p w:rsidR="0000096D" w:rsidRPr="00B81419" w:rsidRDefault="008E7161" w:rsidP="00B81419">
      <w:r w:rsidRPr="00B81419">
        <w:rPr>
          <w:b/>
        </w:rPr>
        <w:t xml:space="preserve">Ensure </w:t>
      </w:r>
      <w:r w:rsidRPr="00B81419">
        <w:t xml:space="preserve">the defines </w:t>
      </w:r>
      <w:proofErr w:type="gramStart"/>
      <w:r w:rsidRPr="00B81419">
        <w:t>for !</w:t>
      </w:r>
      <w:proofErr w:type="gramEnd"/>
      <w:r w:rsidRPr="00B81419">
        <w:t>file and !FY are correct for file location(s) and 4 digit financial year</w:t>
      </w:r>
    </w:p>
    <w:p w:rsidR="0000096D" w:rsidRPr="00B81419" w:rsidRDefault="0000096D" w:rsidP="00B81419">
      <w:r w:rsidRPr="00B81419">
        <w:rPr>
          <w:b/>
        </w:rPr>
        <w:t>Save</w:t>
      </w:r>
      <w:r w:rsidRPr="00B81419">
        <w:t xml:space="preserve"> any changes </w:t>
      </w:r>
      <w:r w:rsidR="0017555E" w:rsidRPr="00B81419">
        <w:t>(CTRL + S)</w:t>
      </w:r>
    </w:p>
    <w:p w:rsidR="0000096D" w:rsidRPr="00B81419" w:rsidRDefault="0000096D" w:rsidP="00B81419">
      <w:r w:rsidRPr="00B81419">
        <w:rPr>
          <w:b/>
        </w:rPr>
        <w:t>Select</w:t>
      </w:r>
      <w:r w:rsidRPr="00B81419">
        <w:t xml:space="preserve"> the whole program </w:t>
      </w:r>
      <w:r w:rsidR="0017555E" w:rsidRPr="00B81419">
        <w:t>(CTRL + A)</w:t>
      </w:r>
    </w:p>
    <w:p w:rsidR="0000096D" w:rsidRPr="00B81419" w:rsidRDefault="0000096D" w:rsidP="00B81419">
      <w:r w:rsidRPr="00B81419">
        <w:rPr>
          <w:b/>
        </w:rPr>
        <w:t>Run</w:t>
      </w:r>
      <w:r w:rsidRPr="00B81419">
        <w:t xml:space="preserve"> the program </w:t>
      </w:r>
    </w:p>
    <w:p w:rsidR="0000096D" w:rsidRPr="00B81419" w:rsidRDefault="0000096D" w:rsidP="00B81419">
      <w:r w:rsidRPr="00B81419">
        <w:t xml:space="preserve">Once complete, </w:t>
      </w:r>
      <w:r w:rsidRPr="00B81419">
        <w:rPr>
          <w:b/>
        </w:rPr>
        <w:t>check</w:t>
      </w:r>
      <w:r w:rsidRPr="00B81419">
        <w:t xml:space="preserve"> the output and syntax windows to ensure there are no errors</w:t>
      </w:r>
    </w:p>
    <w:p w:rsidR="0000096D" w:rsidRPr="00B81419" w:rsidRDefault="0000096D" w:rsidP="00B81419">
      <w:r w:rsidRPr="00B81419">
        <w:t xml:space="preserve">If there are any </w:t>
      </w:r>
      <w:r w:rsidR="009F16EE" w:rsidRPr="00B81419">
        <w:t xml:space="preserve">errors, </w:t>
      </w:r>
      <w:r w:rsidR="00FB18AB" w:rsidRPr="00B81419">
        <w:rPr>
          <w:b/>
        </w:rPr>
        <w:t>resolve</w:t>
      </w:r>
      <w:r w:rsidR="00FB18AB" w:rsidRPr="00B81419">
        <w:t xml:space="preserve"> and </w:t>
      </w:r>
      <w:r w:rsidR="00FB18AB" w:rsidRPr="00B81419">
        <w:rPr>
          <w:b/>
        </w:rPr>
        <w:t>re-run</w:t>
      </w:r>
    </w:p>
    <w:p w:rsidR="0000096D" w:rsidRPr="00B81419" w:rsidRDefault="0000096D" w:rsidP="00B81419">
      <w:r w:rsidRPr="00B81419">
        <w:rPr>
          <w:b/>
        </w:rPr>
        <w:t>Close</w:t>
      </w:r>
      <w:r w:rsidRPr="00B81419">
        <w:t xml:space="preserve"> Program 10b</w:t>
      </w:r>
    </w:p>
    <w:p w:rsidR="0000096D" w:rsidRPr="00B81419" w:rsidRDefault="0000096D" w:rsidP="00B81419">
      <w:r w:rsidRPr="00B81419">
        <w:rPr>
          <w:b/>
        </w:rPr>
        <w:t xml:space="preserve">Go to </w:t>
      </w:r>
      <w:r w:rsidRPr="00B81419">
        <w:t xml:space="preserve">File &gt; Open &gt; Syntax </w:t>
      </w:r>
    </w:p>
    <w:p w:rsidR="0000096D" w:rsidRPr="00B81419" w:rsidRDefault="0000096D" w:rsidP="00B81419">
      <w:r w:rsidRPr="00B81419">
        <w:rPr>
          <w:b/>
        </w:rPr>
        <w:t xml:space="preserve">Double click </w:t>
      </w:r>
      <w:r w:rsidRPr="00B81419">
        <w:t>on Program 11:  11-produce-maternity-file-for-source.sps</w:t>
      </w:r>
    </w:p>
    <w:p w:rsidR="0000096D" w:rsidRPr="00B81419" w:rsidRDefault="008E7161" w:rsidP="00B81419">
      <w:r w:rsidRPr="00B81419">
        <w:rPr>
          <w:b/>
        </w:rPr>
        <w:t>Ensure</w:t>
      </w:r>
      <w:r w:rsidRPr="00B81419">
        <w:t xml:space="preserve"> the defines </w:t>
      </w:r>
      <w:proofErr w:type="gramStart"/>
      <w:r w:rsidRPr="00B81419">
        <w:t>for !</w:t>
      </w:r>
      <w:proofErr w:type="gramEnd"/>
      <w:r w:rsidRPr="00B81419">
        <w:t>file and !FY are correct for file location(s) and 4 digit financial year</w:t>
      </w:r>
    </w:p>
    <w:p w:rsidR="0000096D" w:rsidRPr="00B81419" w:rsidRDefault="0000096D" w:rsidP="00B81419">
      <w:r w:rsidRPr="00B81419">
        <w:rPr>
          <w:b/>
        </w:rPr>
        <w:t>Save</w:t>
      </w:r>
      <w:r w:rsidRPr="00B81419">
        <w:t xml:space="preserve"> any changes </w:t>
      </w:r>
      <w:r w:rsidR="0017555E" w:rsidRPr="00B81419">
        <w:t>(CTRL + S)</w:t>
      </w:r>
    </w:p>
    <w:p w:rsidR="0000096D" w:rsidRPr="00B81419" w:rsidRDefault="0000096D" w:rsidP="00B81419">
      <w:r w:rsidRPr="00B81419">
        <w:rPr>
          <w:b/>
        </w:rPr>
        <w:t>Select</w:t>
      </w:r>
      <w:r w:rsidRPr="00B81419">
        <w:t xml:space="preserve"> the whole program </w:t>
      </w:r>
      <w:r w:rsidR="0017555E" w:rsidRPr="00B81419">
        <w:t>(CTRL + A)</w:t>
      </w:r>
    </w:p>
    <w:p w:rsidR="0000096D" w:rsidRPr="00B81419" w:rsidRDefault="0000096D" w:rsidP="00B81419">
      <w:r w:rsidRPr="00B81419">
        <w:rPr>
          <w:b/>
        </w:rPr>
        <w:t>Run</w:t>
      </w:r>
      <w:r w:rsidRPr="00B81419">
        <w:t xml:space="preserve"> the program </w:t>
      </w:r>
    </w:p>
    <w:p w:rsidR="0000096D" w:rsidRPr="00B81419" w:rsidRDefault="0000096D" w:rsidP="00B81419">
      <w:r w:rsidRPr="00B81419">
        <w:t xml:space="preserve">Once complete, </w:t>
      </w:r>
      <w:r w:rsidRPr="00B81419">
        <w:rPr>
          <w:b/>
        </w:rPr>
        <w:t>check</w:t>
      </w:r>
      <w:r w:rsidRPr="00B81419">
        <w:t xml:space="preserve"> the output and syntax windows to ensure there are no errors</w:t>
      </w:r>
    </w:p>
    <w:p w:rsidR="0000096D" w:rsidRPr="00B81419" w:rsidRDefault="0000096D" w:rsidP="00B81419">
      <w:r w:rsidRPr="00B81419">
        <w:t xml:space="preserve">If there are any </w:t>
      </w:r>
      <w:r w:rsidR="009F16EE" w:rsidRPr="00B81419">
        <w:t xml:space="preserve">errors, </w:t>
      </w:r>
      <w:r w:rsidR="00FB18AB" w:rsidRPr="00B81419">
        <w:rPr>
          <w:b/>
        </w:rPr>
        <w:t>resolve</w:t>
      </w:r>
      <w:r w:rsidR="00FB18AB" w:rsidRPr="00B81419">
        <w:t xml:space="preserve"> and </w:t>
      </w:r>
      <w:r w:rsidR="00FB18AB" w:rsidRPr="00B81419">
        <w:rPr>
          <w:b/>
        </w:rPr>
        <w:t>re-run</w:t>
      </w:r>
    </w:p>
    <w:p w:rsidR="0000096D" w:rsidRPr="00B81419" w:rsidRDefault="0000096D" w:rsidP="00B81419">
      <w:r w:rsidRPr="00B81419">
        <w:rPr>
          <w:b/>
        </w:rPr>
        <w:t>Close</w:t>
      </w:r>
      <w:r w:rsidRPr="00B81419">
        <w:t xml:space="preserve"> Program 11</w:t>
      </w:r>
    </w:p>
    <w:p w:rsidR="0000096D" w:rsidRPr="00B81419" w:rsidRDefault="0000096D" w:rsidP="00B81419">
      <w:r w:rsidRPr="00B81419">
        <w:rPr>
          <w:b/>
        </w:rPr>
        <w:t xml:space="preserve">Go to </w:t>
      </w:r>
      <w:r w:rsidRPr="00B81419">
        <w:t xml:space="preserve">File &gt; Open &gt; Syntax </w:t>
      </w:r>
    </w:p>
    <w:p w:rsidR="0000096D" w:rsidRPr="00B81419" w:rsidRDefault="0000096D" w:rsidP="00B81419">
      <w:r w:rsidRPr="00B81419">
        <w:rPr>
          <w:b/>
        </w:rPr>
        <w:t xml:space="preserve">Double click </w:t>
      </w:r>
      <w:r w:rsidRPr="00B81419">
        <w:t>on Program 12a:  12a-read-in-mh-los-by-uri-create-reference-table-for-source.sps</w:t>
      </w:r>
    </w:p>
    <w:p w:rsidR="0000096D" w:rsidRPr="00B81419" w:rsidRDefault="008E7161" w:rsidP="00B81419">
      <w:r w:rsidRPr="00B81419">
        <w:rPr>
          <w:b/>
        </w:rPr>
        <w:t>Ensure</w:t>
      </w:r>
      <w:r w:rsidRPr="00B81419">
        <w:t xml:space="preserve"> the defines </w:t>
      </w:r>
      <w:proofErr w:type="gramStart"/>
      <w:r w:rsidRPr="00B81419">
        <w:t>for !</w:t>
      </w:r>
      <w:proofErr w:type="gramEnd"/>
      <w:r w:rsidRPr="00B81419">
        <w:t>file and !FY are correct for file location(s) and 4 digit financial year</w:t>
      </w:r>
    </w:p>
    <w:p w:rsidR="0000096D" w:rsidRPr="00B81419" w:rsidRDefault="0000096D" w:rsidP="00B81419">
      <w:r w:rsidRPr="00B81419">
        <w:rPr>
          <w:b/>
        </w:rPr>
        <w:t>Save</w:t>
      </w:r>
      <w:r w:rsidRPr="00B81419">
        <w:t xml:space="preserve"> any changes </w:t>
      </w:r>
      <w:r w:rsidR="0017555E" w:rsidRPr="00B81419">
        <w:t>(CTRL + S)</w:t>
      </w:r>
    </w:p>
    <w:p w:rsidR="0000096D" w:rsidRPr="00B81419" w:rsidRDefault="0000096D" w:rsidP="00B81419">
      <w:r w:rsidRPr="00B81419">
        <w:rPr>
          <w:b/>
        </w:rPr>
        <w:lastRenderedPageBreak/>
        <w:t>Select</w:t>
      </w:r>
      <w:r w:rsidRPr="00B81419">
        <w:t xml:space="preserve"> the whole program </w:t>
      </w:r>
      <w:r w:rsidR="0017555E" w:rsidRPr="00B81419">
        <w:t>(CTRL + A)</w:t>
      </w:r>
    </w:p>
    <w:p w:rsidR="0000096D" w:rsidRPr="00B81419" w:rsidRDefault="0000096D" w:rsidP="00B81419">
      <w:r w:rsidRPr="00B81419">
        <w:rPr>
          <w:b/>
        </w:rPr>
        <w:t>Run</w:t>
      </w:r>
      <w:r w:rsidRPr="00B81419">
        <w:t xml:space="preserve"> the program </w:t>
      </w:r>
    </w:p>
    <w:p w:rsidR="0000096D" w:rsidRPr="00B81419" w:rsidRDefault="0000096D" w:rsidP="00B81419">
      <w:r w:rsidRPr="00B81419">
        <w:t xml:space="preserve">Once complete, </w:t>
      </w:r>
      <w:r w:rsidRPr="00B81419">
        <w:rPr>
          <w:b/>
        </w:rPr>
        <w:t>check</w:t>
      </w:r>
      <w:r w:rsidRPr="00B81419">
        <w:t xml:space="preserve"> the output and syntax windows to ensure there are no errors</w:t>
      </w:r>
    </w:p>
    <w:p w:rsidR="0000096D" w:rsidRPr="00B81419" w:rsidRDefault="0000096D" w:rsidP="00B81419">
      <w:r w:rsidRPr="00B81419">
        <w:t xml:space="preserve">If there are any </w:t>
      </w:r>
      <w:r w:rsidR="009F16EE" w:rsidRPr="00B81419">
        <w:t xml:space="preserve">errors, </w:t>
      </w:r>
      <w:r w:rsidR="00FB18AB" w:rsidRPr="00B81419">
        <w:rPr>
          <w:b/>
        </w:rPr>
        <w:t>resolve</w:t>
      </w:r>
      <w:r w:rsidR="00FB18AB" w:rsidRPr="00B81419">
        <w:t xml:space="preserve"> and </w:t>
      </w:r>
      <w:r w:rsidR="00FB18AB" w:rsidRPr="00B81419">
        <w:rPr>
          <w:b/>
        </w:rPr>
        <w:t>re-run</w:t>
      </w:r>
    </w:p>
    <w:p w:rsidR="0000096D" w:rsidRPr="00B81419" w:rsidRDefault="0000096D" w:rsidP="00B81419">
      <w:r w:rsidRPr="00B81419">
        <w:rPr>
          <w:b/>
        </w:rPr>
        <w:t>Close</w:t>
      </w:r>
      <w:r w:rsidRPr="00B81419">
        <w:t xml:space="preserve"> Program 12a</w:t>
      </w:r>
    </w:p>
    <w:p w:rsidR="0000096D" w:rsidRPr="00B81419" w:rsidRDefault="0000096D" w:rsidP="00B81419">
      <w:r w:rsidRPr="00B81419">
        <w:rPr>
          <w:b/>
        </w:rPr>
        <w:t xml:space="preserve">Go to </w:t>
      </w:r>
      <w:r w:rsidRPr="00B81419">
        <w:t xml:space="preserve">File &gt; Open &gt; Syntax </w:t>
      </w:r>
    </w:p>
    <w:p w:rsidR="0000096D" w:rsidRPr="00B81419" w:rsidRDefault="0000096D" w:rsidP="00B81419">
      <w:r w:rsidRPr="00B81419">
        <w:rPr>
          <w:b/>
        </w:rPr>
        <w:t xml:space="preserve">Double click </w:t>
      </w:r>
      <w:r w:rsidRPr="00B81419">
        <w:t>on Program 12b:  12b-produce-mental-health-file-for-source.sps</w:t>
      </w:r>
    </w:p>
    <w:p w:rsidR="0000096D" w:rsidRPr="00B81419" w:rsidRDefault="008E7161" w:rsidP="00B81419">
      <w:r w:rsidRPr="00B81419">
        <w:rPr>
          <w:b/>
        </w:rPr>
        <w:t>Ensure</w:t>
      </w:r>
      <w:r w:rsidRPr="00B81419">
        <w:t xml:space="preserve"> the defines </w:t>
      </w:r>
      <w:proofErr w:type="gramStart"/>
      <w:r w:rsidRPr="00B81419">
        <w:t>for !</w:t>
      </w:r>
      <w:proofErr w:type="gramEnd"/>
      <w:r w:rsidRPr="00B81419">
        <w:t>file and !FY are correct for file location(s) and 4 digit financial year</w:t>
      </w:r>
    </w:p>
    <w:p w:rsidR="0000096D" w:rsidRPr="00B81419" w:rsidRDefault="0000096D" w:rsidP="00B81419">
      <w:r w:rsidRPr="00B81419">
        <w:rPr>
          <w:b/>
        </w:rPr>
        <w:t>Save</w:t>
      </w:r>
      <w:r w:rsidRPr="00B81419">
        <w:t xml:space="preserve"> any changes </w:t>
      </w:r>
      <w:r w:rsidR="0017555E" w:rsidRPr="00B81419">
        <w:t>(CTRL + S)</w:t>
      </w:r>
    </w:p>
    <w:p w:rsidR="0000096D" w:rsidRPr="00B81419" w:rsidRDefault="0000096D" w:rsidP="00B81419">
      <w:r w:rsidRPr="00B81419">
        <w:rPr>
          <w:b/>
        </w:rPr>
        <w:t>Select</w:t>
      </w:r>
      <w:r w:rsidRPr="00B81419">
        <w:t xml:space="preserve"> the whole program </w:t>
      </w:r>
      <w:r w:rsidR="0017555E" w:rsidRPr="00B81419">
        <w:t>(CTRL + A)</w:t>
      </w:r>
    </w:p>
    <w:p w:rsidR="0000096D" w:rsidRPr="00B81419" w:rsidRDefault="0000096D" w:rsidP="00B81419">
      <w:r w:rsidRPr="00B81419">
        <w:rPr>
          <w:b/>
        </w:rPr>
        <w:t>Run</w:t>
      </w:r>
      <w:r w:rsidRPr="00B81419">
        <w:t xml:space="preserve"> the program </w:t>
      </w:r>
    </w:p>
    <w:p w:rsidR="0000096D" w:rsidRPr="00B81419" w:rsidRDefault="0000096D" w:rsidP="00B81419">
      <w:r w:rsidRPr="00B81419">
        <w:t xml:space="preserve">Once complete, </w:t>
      </w:r>
      <w:r w:rsidRPr="00B81419">
        <w:rPr>
          <w:b/>
        </w:rPr>
        <w:t>check</w:t>
      </w:r>
      <w:r w:rsidRPr="00B81419">
        <w:t xml:space="preserve"> the output and syntax windows to ensure there are no errors</w:t>
      </w:r>
    </w:p>
    <w:p w:rsidR="0000096D" w:rsidRPr="00B81419" w:rsidRDefault="0000096D" w:rsidP="00B81419">
      <w:r w:rsidRPr="00B81419">
        <w:t xml:space="preserve">If there are any </w:t>
      </w:r>
      <w:r w:rsidR="009F16EE" w:rsidRPr="00B81419">
        <w:t xml:space="preserve">errors, </w:t>
      </w:r>
      <w:r w:rsidR="00FB18AB" w:rsidRPr="00B81419">
        <w:rPr>
          <w:b/>
        </w:rPr>
        <w:t>resolve</w:t>
      </w:r>
      <w:r w:rsidR="00FB18AB" w:rsidRPr="00B81419">
        <w:t xml:space="preserve"> and </w:t>
      </w:r>
      <w:r w:rsidR="00FB18AB" w:rsidRPr="00B81419">
        <w:rPr>
          <w:b/>
        </w:rPr>
        <w:t>re-run</w:t>
      </w:r>
    </w:p>
    <w:p w:rsidR="0000096D" w:rsidRPr="00B81419" w:rsidRDefault="0000096D" w:rsidP="00B81419">
      <w:r w:rsidRPr="00B81419">
        <w:rPr>
          <w:b/>
        </w:rPr>
        <w:t>Close</w:t>
      </w:r>
      <w:r w:rsidRPr="00B81419">
        <w:t xml:space="preserve"> Program 12b</w:t>
      </w:r>
    </w:p>
    <w:p w:rsidR="0000096D" w:rsidRPr="00B81419" w:rsidRDefault="0000096D" w:rsidP="00B81419">
      <w:r w:rsidRPr="00B81419">
        <w:rPr>
          <w:b/>
        </w:rPr>
        <w:t xml:space="preserve">Go to </w:t>
      </w:r>
      <w:r w:rsidRPr="00B81419">
        <w:t xml:space="preserve">File &gt; Open &gt; Syntax </w:t>
      </w:r>
    </w:p>
    <w:p w:rsidR="0000096D" w:rsidRPr="00B81419" w:rsidRDefault="0000096D" w:rsidP="00B81419">
      <w:r w:rsidRPr="00B81419">
        <w:rPr>
          <w:b/>
        </w:rPr>
        <w:t xml:space="preserve">Double click </w:t>
      </w:r>
      <w:r w:rsidRPr="00B81419">
        <w:t>on Program 13:  13-produce-outpatients-file-for-source.sps</w:t>
      </w:r>
    </w:p>
    <w:p w:rsidR="0000096D" w:rsidRPr="00B81419" w:rsidRDefault="008E7161" w:rsidP="00B81419">
      <w:r w:rsidRPr="00B81419">
        <w:rPr>
          <w:b/>
        </w:rPr>
        <w:t>Ensure</w:t>
      </w:r>
      <w:r w:rsidRPr="00B81419">
        <w:t xml:space="preserve"> the defines </w:t>
      </w:r>
      <w:proofErr w:type="gramStart"/>
      <w:r w:rsidRPr="00B81419">
        <w:t>for !</w:t>
      </w:r>
      <w:proofErr w:type="gramEnd"/>
      <w:r w:rsidRPr="00B81419">
        <w:t>file and !FY are correct for file location(s) and 4 digit financial year</w:t>
      </w:r>
    </w:p>
    <w:p w:rsidR="0000096D" w:rsidRPr="00B81419" w:rsidRDefault="0000096D" w:rsidP="00B81419">
      <w:r w:rsidRPr="00B81419">
        <w:rPr>
          <w:b/>
        </w:rPr>
        <w:t>Save</w:t>
      </w:r>
      <w:r w:rsidRPr="00B81419">
        <w:t xml:space="preserve"> any changes </w:t>
      </w:r>
      <w:r w:rsidR="0017555E" w:rsidRPr="00B81419">
        <w:t>(CTRL + S)</w:t>
      </w:r>
    </w:p>
    <w:p w:rsidR="0000096D" w:rsidRPr="00B81419" w:rsidRDefault="0000096D" w:rsidP="00B81419">
      <w:r w:rsidRPr="00B81419">
        <w:rPr>
          <w:b/>
        </w:rPr>
        <w:t>Select</w:t>
      </w:r>
      <w:r w:rsidRPr="00B81419">
        <w:t xml:space="preserve"> the whole program </w:t>
      </w:r>
      <w:r w:rsidR="0017555E" w:rsidRPr="00B81419">
        <w:t>(CTRL + A)</w:t>
      </w:r>
    </w:p>
    <w:p w:rsidR="0000096D" w:rsidRPr="00B81419" w:rsidRDefault="0000096D" w:rsidP="00B81419">
      <w:r w:rsidRPr="00B81419">
        <w:rPr>
          <w:b/>
        </w:rPr>
        <w:t>Run</w:t>
      </w:r>
      <w:r w:rsidRPr="00B81419">
        <w:t xml:space="preserve"> the program </w:t>
      </w:r>
    </w:p>
    <w:p w:rsidR="0000096D" w:rsidRPr="00B81419" w:rsidRDefault="0000096D" w:rsidP="00B81419">
      <w:r w:rsidRPr="00B81419">
        <w:t xml:space="preserve">Once complete, </w:t>
      </w:r>
      <w:r w:rsidRPr="00B81419">
        <w:rPr>
          <w:b/>
        </w:rPr>
        <w:t>check</w:t>
      </w:r>
      <w:r w:rsidRPr="00B81419">
        <w:t xml:space="preserve"> the output and syntax windows to ensure there are no errors</w:t>
      </w:r>
    </w:p>
    <w:p w:rsidR="0000096D" w:rsidRPr="00B81419" w:rsidRDefault="0000096D" w:rsidP="00B81419">
      <w:r w:rsidRPr="00B81419">
        <w:t xml:space="preserve">If there are any </w:t>
      </w:r>
      <w:r w:rsidR="009F16EE" w:rsidRPr="00B81419">
        <w:t xml:space="preserve">errors, </w:t>
      </w:r>
      <w:r w:rsidR="00FB18AB" w:rsidRPr="00B81419">
        <w:rPr>
          <w:b/>
        </w:rPr>
        <w:t>resolve</w:t>
      </w:r>
      <w:r w:rsidR="00FB18AB" w:rsidRPr="00B81419">
        <w:t xml:space="preserve"> and </w:t>
      </w:r>
      <w:r w:rsidR="00FB18AB" w:rsidRPr="00B81419">
        <w:rPr>
          <w:b/>
        </w:rPr>
        <w:t>re-run</w:t>
      </w:r>
    </w:p>
    <w:p w:rsidR="0000096D" w:rsidRPr="00B81419" w:rsidRDefault="0000096D" w:rsidP="00B81419">
      <w:r w:rsidRPr="00B81419">
        <w:rPr>
          <w:b/>
        </w:rPr>
        <w:t>Close</w:t>
      </w:r>
      <w:r w:rsidRPr="00B81419">
        <w:t xml:space="preserve"> Program 13</w:t>
      </w:r>
    </w:p>
    <w:p w:rsidR="0000096D" w:rsidRPr="00B81419" w:rsidRDefault="0000096D" w:rsidP="00B81419">
      <w:r w:rsidRPr="00B81419">
        <w:rPr>
          <w:b/>
        </w:rPr>
        <w:t xml:space="preserve">Go to </w:t>
      </w:r>
      <w:r w:rsidRPr="00B81419">
        <w:t xml:space="preserve">File &gt; Open &gt; Syntax </w:t>
      </w:r>
    </w:p>
    <w:p w:rsidR="0000096D" w:rsidRPr="00B81419" w:rsidRDefault="0000096D" w:rsidP="00B81419">
      <w:r w:rsidRPr="00B81419">
        <w:rPr>
          <w:b/>
        </w:rPr>
        <w:t xml:space="preserve">Double click </w:t>
      </w:r>
      <w:r w:rsidRPr="00B81419">
        <w:t>on Program 14:  14-produce-a&amp;e-file-for-source.sps</w:t>
      </w:r>
    </w:p>
    <w:p w:rsidR="0000096D" w:rsidRPr="00B81419" w:rsidRDefault="008E7161" w:rsidP="00B81419">
      <w:r w:rsidRPr="00B81419">
        <w:rPr>
          <w:b/>
        </w:rPr>
        <w:t>Ensure</w:t>
      </w:r>
      <w:r w:rsidRPr="00B81419">
        <w:t xml:space="preserve"> the defines </w:t>
      </w:r>
      <w:proofErr w:type="gramStart"/>
      <w:r w:rsidRPr="00B81419">
        <w:t>for !</w:t>
      </w:r>
      <w:proofErr w:type="gramEnd"/>
      <w:r w:rsidRPr="00B81419">
        <w:t>file and !FY are correct for file location(s) and 4 digit financial year</w:t>
      </w:r>
    </w:p>
    <w:p w:rsidR="0000096D" w:rsidRPr="00B81419" w:rsidRDefault="0000096D" w:rsidP="00B81419">
      <w:r w:rsidRPr="00B81419">
        <w:rPr>
          <w:b/>
        </w:rPr>
        <w:t>Save</w:t>
      </w:r>
      <w:r w:rsidRPr="00B81419">
        <w:t xml:space="preserve"> any changes </w:t>
      </w:r>
      <w:r w:rsidR="0017555E" w:rsidRPr="00B81419">
        <w:t>(CTRL + S)</w:t>
      </w:r>
    </w:p>
    <w:p w:rsidR="0000096D" w:rsidRPr="00B81419" w:rsidRDefault="0000096D" w:rsidP="00B81419">
      <w:r w:rsidRPr="00B81419">
        <w:rPr>
          <w:b/>
        </w:rPr>
        <w:lastRenderedPageBreak/>
        <w:t>Select</w:t>
      </w:r>
      <w:r w:rsidRPr="00B81419">
        <w:t xml:space="preserve"> the whole program </w:t>
      </w:r>
      <w:r w:rsidR="0017555E" w:rsidRPr="00B81419">
        <w:t>(CTRL + A)</w:t>
      </w:r>
    </w:p>
    <w:p w:rsidR="0000096D" w:rsidRPr="00B81419" w:rsidRDefault="0000096D" w:rsidP="00B81419">
      <w:r w:rsidRPr="00B81419">
        <w:rPr>
          <w:b/>
        </w:rPr>
        <w:t>Run</w:t>
      </w:r>
      <w:r w:rsidRPr="00B81419">
        <w:t xml:space="preserve"> the program </w:t>
      </w:r>
    </w:p>
    <w:p w:rsidR="0000096D" w:rsidRPr="00B81419" w:rsidRDefault="0000096D" w:rsidP="00B81419">
      <w:r w:rsidRPr="00B81419">
        <w:t xml:space="preserve">Once complete, </w:t>
      </w:r>
      <w:r w:rsidRPr="00B81419">
        <w:rPr>
          <w:b/>
        </w:rPr>
        <w:t>check</w:t>
      </w:r>
      <w:r w:rsidRPr="00B81419">
        <w:t xml:space="preserve"> the output and syntax windows to ensure there are no errors</w:t>
      </w:r>
    </w:p>
    <w:p w:rsidR="0000096D" w:rsidRPr="00B81419" w:rsidRDefault="0000096D" w:rsidP="00B81419">
      <w:r w:rsidRPr="00B81419">
        <w:t xml:space="preserve">If there are any </w:t>
      </w:r>
      <w:r w:rsidR="009F16EE" w:rsidRPr="00B81419">
        <w:t xml:space="preserve">errors, </w:t>
      </w:r>
      <w:r w:rsidR="00FB18AB" w:rsidRPr="00B81419">
        <w:rPr>
          <w:b/>
        </w:rPr>
        <w:t>resolve</w:t>
      </w:r>
      <w:r w:rsidR="00FB18AB" w:rsidRPr="00B81419">
        <w:t xml:space="preserve"> and </w:t>
      </w:r>
      <w:r w:rsidR="00FB18AB" w:rsidRPr="00B81419">
        <w:rPr>
          <w:b/>
        </w:rPr>
        <w:t>re-run</w:t>
      </w:r>
    </w:p>
    <w:p w:rsidR="0000096D" w:rsidRPr="00B81419" w:rsidRDefault="0000096D" w:rsidP="00B81419">
      <w:r w:rsidRPr="00B81419">
        <w:rPr>
          <w:b/>
        </w:rPr>
        <w:t>Close</w:t>
      </w:r>
      <w:r w:rsidRPr="00B81419">
        <w:t xml:space="preserve"> Program 14</w:t>
      </w:r>
    </w:p>
    <w:p w:rsidR="001F4727" w:rsidRPr="00B81419" w:rsidRDefault="001F4727" w:rsidP="00B81419">
      <w:r w:rsidRPr="00B81419">
        <w:rPr>
          <w:b/>
        </w:rPr>
        <w:t xml:space="preserve">Go to </w:t>
      </w:r>
      <w:r w:rsidRPr="00B81419">
        <w:t xml:space="preserve">File &gt; Open &gt; Syntax </w:t>
      </w:r>
    </w:p>
    <w:p w:rsidR="001F4727" w:rsidRPr="00B81419" w:rsidRDefault="001F4727" w:rsidP="00B81419">
      <w:r w:rsidRPr="00B81419">
        <w:rPr>
          <w:b/>
        </w:rPr>
        <w:t xml:space="preserve">Double click </w:t>
      </w:r>
      <w:r w:rsidRPr="00B81419">
        <w:t>on Program 15:  15-produce-deaths-file-for-source.sps</w:t>
      </w:r>
    </w:p>
    <w:p w:rsidR="001F4727" w:rsidRPr="00B81419" w:rsidRDefault="008E7161" w:rsidP="00B81419">
      <w:r w:rsidRPr="00B81419">
        <w:rPr>
          <w:b/>
        </w:rPr>
        <w:t>Ensure</w:t>
      </w:r>
      <w:r w:rsidRPr="00B81419">
        <w:t xml:space="preserve"> the defines </w:t>
      </w:r>
      <w:proofErr w:type="gramStart"/>
      <w:r w:rsidRPr="00B81419">
        <w:t>for !</w:t>
      </w:r>
      <w:proofErr w:type="gramEnd"/>
      <w:r w:rsidRPr="00B81419">
        <w:t>file and !FY are correct for file location(s) and 4 digit financial year</w:t>
      </w:r>
    </w:p>
    <w:p w:rsidR="001F4727" w:rsidRPr="00B81419" w:rsidRDefault="001F4727" w:rsidP="00B81419">
      <w:r w:rsidRPr="00B81419">
        <w:rPr>
          <w:b/>
        </w:rPr>
        <w:t>Save</w:t>
      </w:r>
      <w:r w:rsidRPr="00B81419">
        <w:t xml:space="preserve"> any changes </w:t>
      </w:r>
      <w:r w:rsidR="0017555E" w:rsidRPr="00B81419">
        <w:t>(CTRL + S)</w:t>
      </w:r>
    </w:p>
    <w:p w:rsidR="001F4727" w:rsidRPr="00B81419" w:rsidRDefault="001F4727" w:rsidP="00B81419">
      <w:r w:rsidRPr="00B81419">
        <w:rPr>
          <w:b/>
        </w:rPr>
        <w:t>Select</w:t>
      </w:r>
      <w:r w:rsidRPr="00B81419">
        <w:t xml:space="preserve"> the whole program </w:t>
      </w:r>
      <w:r w:rsidR="0017555E" w:rsidRPr="00B81419">
        <w:t>(CTRL + A)</w:t>
      </w:r>
    </w:p>
    <w:p w:rsidR="001F4727" w:rsidRPr="00B81419" w:rsidRDefault="001F4727" w:rsidP="00B81419">
      <w:r w:rsidRPr="00B81419">
        <w:rPr>
          <w:b/>
        </w:rPr>
        <w:t>Run</w:t>
      </w:r>
      <w:r w:rsidRPr="00B81419">
        <w:t xml:space="preserve"> the program </w:t>
      </w:r>
    </w:p>
    <w:p w:rsidR="001F4727" w:rsidRPr="00B81419" w:rsidRDefault="001F4727" w:rsidP="00B81419">
      <w:r w:rsidRPr="00B81419">
        <w:t xml:space="preserve">Once complete, </w:t>
      </w:r>
      <w:r w:rsidRPr="00B81419">
        <w:rPr>
          <w:b/>
        </w:rPr>
        <w:t>check</w:t>
      </w:r>
      <w:r w:rsidRPr="00B81419">
        <w:t xml:space="preserve"> the output and syntax windows to ensure there are no errors</w:t>
      </w:r>
    </w:p>
    <w:p w:rsidR="001F4727" w:rsidRPr="00B81419" w:rsidRDefault="001F4727" w:rsidP="00B81419">
      <w:r w:rsidRPr="00B81419">
        <w:t xml:space="preserve">If there are any </w:t>
      </w:r>
      <w:r w:rsidR="009F16EE" w:rsidRPr="00B81419">
        <w:t xml:space="preserve">errors, </w:t>
      </w:r>
      <w:r w:rsidR="00FB18AB" w:rsidRPr="00B81419">
        <w:rPr>
          <w:b/>
        </w:rPr>
        <w:t>resolve</w:t>
      </w:r>
      <w:r w:rsidR="00FB18AB" w:rsidRPr="00B81419">
        <w:t xml:space="preserve"> and </w:t>
      </w:r>
      <w:r w:rsidR="00FB18AB" w:rsidRPr="00B81419">
        <w:rPr>
          <w:b/>
        </w:rPr>
        <w:t>re-run</w:t>
      </w:r>
    </w:p>
    <w:p w:rsidR="001F4727" w:rsidRPr="00B81419" w:rsidRDefault="001F4727" w:rsidP="00B81419">
      <w:r w:rsidRPr="00B81419">
        <w:rPr>
          <w:b/>
        </w:rPr>
        <w:t>Close</w:t>
      </w:r>
      <w:r w:rsidRPr="00B81419">
        <w:t xml:space="preserve"> Program 15</w:t>
      </w:r>
    </w:p>
    <w:p w:rsidR="001F4727" w:rsidRPr="00B81419" w:rsidRDefault="001F4727" w:rsidP="00B81419">
      <w:r w:rsidRPr="00B81419">
        <w:rPr>
          <w:b/>
        </w:rPr>
        <w:t xml:space="preserve">Go to </w:t>
      </w:r>
      <w:r w:rsidRPr="00B81419">
        <w:t xml:space="preserve">File &gt; Open &gt; Syntax </w:t>
      </w:r>
    </w:p>
    <w:p w:rsidR="001F4727" w:rsidRPr="00B81419" w:rsidRDefault="001F4727" w:rsidP="00B81419">
      <w:r w:rsidRPr="00B81419">
        <w:rPr>
          <w:b/>
        </w:rPr>
        <w:t xml:space="preserve">Double click </w:t>
      </w:r>
      <w:r w:rsidRPr="00B81419">
        <w:t>on Program 17a:  17a-read-in-pis-measures-file.sps</w:t>
      </w:r>
    </w:p>
    <w:p w:rsidR="001F4727" w:rsidRPr="00B81419" w:rsidRDefault="008E7161" w:rsidP="00B81419">
      <w:r w:rsidRPr="00B81419">
        <w:rPr>
          <w:b/>
        </w:rPr>
        <w:t>Ensure</w:t>
      </w:r>
      <w:r w:rsidRPr="00B81419">
        <w:t xml:space="preserve"> the defines </w:t>
      </w:r>
      <w:proofErr w:type="gramStart"/>
      <w:r w:rsidRPr="00B81419">
        <w:t>for !</w:t>
      </w:r>
      <w:proofErr w:type="gramEnd"/>
      <w:r w:rsidRPr="00B81419">
        <w:t>file and !FY are correct for file location(s) and 4 digit financial year</w:t>
      </w:r>
    </w:p>
    <w:p w:rsidR="001F4727" w:rsidRPr="00B81419" w:rsidRDefault="001F4727" w:rsidP="00B81419">
      <w:r w:rsidRPr="00B81419">
        <w:rPr>
          <w:b/>
        </w:rPr>
        <w:t>Save</w:t>
      </w:r>
      <w:r w:rsidRPr="00B81419">
        <w:t xml:space="preserve"> any changes </w:t>
      </w:r>
      <w:r w:rsidR="0017555E" w:rsidRPr="00B81419">
        <w:t>(CTRL + S)</w:t>
      </w:r>
    </w:p>
    <w:p w:rsidR="001F4727" w:rsidRPr="00B81419" w:rsidRDefault="001F4727" w:rsidP="00B81419">
      <w:r w:rsidRPr="00B81419">
        <w:rPr>
          <w:b/>
        </w:rPr>
        <w:t>Select</w:t>
      </w:r>
      <w:r w:rsidRPr="00B81419">
        <w:t xml:space="preserve"> the whole program </w:t>
      </w:r>
      <w:r w:rsidR="0017555E" w:rsidRPr="00B81419">
        <w:t>(CTRL + A)</w:t>
      </w:r>
    </w:p>
    <w:p w:rsidR="001F4727" w:rsidRPr="00B81419" w:rsidRDefault="001F4727" w:rsidP="00B81419">
      <w:r w:rsidRPr="00B81419">
        <w:rPr>
          <w:b/>
        </w:rPr>
        <w:t>Run</w:t>
      </w:r>
      <w:r w:rsidRPr="00B81419">
        <w:t xml:space="preserve"> the program </w:t>
      </w:r>
    </w:p>
    <w:p w:rsidR="001F4727" w:rsidRPr="00B81419" w:rsidRDefault="001F4727" w:rsidP="00B81419">
      <w:r w:rsidRPr="00B81419">
        <w:t xml:space="preserve">Once complete, </w:t>
      </w:r>
      <w:r w:rsidRPr="00B81419">
        <w:rPr>
          <w:b/>
        </w:rPr>
        <w:t>check</w:t>
      </w:r>
      <w:r w:rsidRPr="00B81419">
        <w:t xml:space="preserve"> the output and syntax windows to ensure there are no errors</w:t>
      </w:r>
    </w:p>
    <w:p w:rsidR="001F4727" w:rsidRPr="00B81419" w:rsidRDefault="001F4727" w:rsidP="00B81419">
      <w:r w:rsidRPr="00B81419">
        <w:t xml:space="preserve">If there are any </w:t>
      </w:r>
      <w:r w:rsidR="009F16EE" w:rsidRPr="00B81419">
        <w:t xml:space="preserve">errors, </w:t>
      </w:r>
      <w:r w:rsidR="00FB18AB" w:rsidRPr="00B81419">
        <w:rPr>
          <w:b/>
        </w:rPr>
        <w:t>resolve</w:t>
      </w:r>
      <w:r w:rsidR="00FB18AB" w:rsidRPr="00B81419">
        <w:t xml:space="preserve"> and </w:t>
      </w:r>
      <w:r w:rsidR="00FB18AB" w:rsidRPr="00B81419">
        <w:rPr>
          <w:b/>
        </w:rPr>
        <w:t>re-run</w:t>
      </w:r>
    </w:p>
    <w:p w:rsidR="001F4727" w:rsidRPr="00B81419" w:rsidRDefault="001F4727" w:rsidP="00B81419">
      <w:r w:rsidRPr="00B81419">
        <w:rPr>
          <w:b/>
        </w:rPr>
        <w:t>Close</w:t>
      </w:r>
      <w:r w:rsidRPr="00B81419">
        <w:t xml:space="preserve"> Program 17a</w:t>
      </w:r>
    </w:p>
    <w:p w:rsidR="000C410E" w:rsidRPr="00B81419" w:rsidRDefault="000C410E" w:rsidP="00B81419">
      <w:r w:rsidRPr="00B81419">
        <w:rPr>
          <w:b/>
        </w:rPr>
        <w:t xml:space="preserve">Go to </w:t>
      </w:r>
      <w:r w:rsidRPr="00B81419">
        <w:t xml:space="preserve">File &gt; Open &gt; Syntax </w:t>
      </w:r>
    </w:p>
    <w:p w:rsidR="000C410E" w:rsidRPr="00B81419" w:rsidRDefault="000C410E" w:rsidP="00B81419">
      <w:r w:rsidRPr="00B81419">
        <w:rPr>
          <w:b/>
        </w:rPr>
        <w:t xml:space="preserve">Double click </w:t>
      </w:r>
      <w:r w:rsidRPr="00B81419">
        <w:t>on Program 17b:  17b-read-in-pis-patient-file.sps</w:t>
      </w:r>
    </w:p>
    <w:p w:rsidR="000C410E" w:rsidRPr="00B81419" w:rsidRDefault="008E7161" w:rsidP="00B81419">
      <w:r w:rsidRPr="00B81419">
        <w:rPr>
          <w:b/>
        </w:rPr>
        <w:t>Ensure</w:t>
      </w:r>
      <w:r w:rsidRPr="00B81419">
        <w:t xml:space="preserve"> the defines </w:t>
      </w:r>
      <w:proofErr w:type="gramStart"/>
      <w:r w:rsidRPr="00B81419">
        <w:t>for !</w:t>
      </w:r>
      <w:proofErr w:type="gramEnd"/>
      <w:r w:rsidRPr="00B81419">
        <w:t>file and !FY are correct for file location(s) and 4 digit financial year</w:t>
      </w:r>
    </w:p>
    <w:p w:rsidR="000C410E" w:rsidRPr="00B81419" w:rsidRDefault="000C410E" w:rsidP="00B81419">
      <w:r w:rsidRPr="00B81419">
        <w:rPr>
          <w:b/>
        </w:rPr>
        <w:t>Save</w:t>
      </w:r>
      <w:r w:rsidRPr="00B81419">
        <w:t xml:space="preserve"> any changes </w:t>
      </w:r>
      <w:r w:rsidR="0017555E" w:rsidRPr="00B81419">
        <w:t>(CTRL + S)</w:t>
      </w:r>
    </w:p>
    <w:p w:rsidR="000C410E" w:rsidRPr="00B81419" w:rsidRDefault="000C410E" w:rsidP="00B81419">
      <w:r w:rsidRPr="00B81419">
        <w:rPr>
          <w:b/>
        </w:rPr>
        <w:lastRenderedPageBreak/>
        <w:t>Select</w:t>
      </w:r>
      <w:r w:rsidRPr="00B81419">
        <w:t xml:space="preserve"> the whole program </w:t>
      </w:r>
      <w:r w:rsidR="0017555E" w:rsidRPr="00B81419">
        <w:t>(CTRL + A)</w:t>
      </w:r>
    </w:p>
    <w:p w:rsidR="000C410E" w:rsidRPr="00B81419" w:rsidRDefault="000C410E" w:rsidP="00B81419">
      <w:r w:rsidRPr="00B81419">
        <w:rPr>
          <w:b/>
        </w:rPr>
        <w:t>Run</w:t>
      </w:r>
      <w:r w:rsidRPr="00B81419">
        <w:t xml:space="preserve"> the program </w:t>
      </w:r>
    </w:p>
    <w:p w:rsidR="000C410E" w:rsidRPr="00B81419" w:rsidRDefault="000C410E" w:rsidP="00B81419">
      <w:r w:rsidRPr="00B81419">
        <w:t xml:space="preserve">Once complete, </w:t>
      </w:r>
      <w:r w:rsidRPr="00B81419">
        <w:rPr>
          <w:b/>
        </w:rPr>
        <w:t>check</w:t>
      </w:r>
      <w:r w:rsidRPr="00B81419">
        <w:t xml:space="preserve"> the output and syntax windows to ensure there are no errors</w:t>
      </w:r>
    </w:p>
    <w:p w:rsidR="000C410E" w:rsidRPr="00B81419" w:rsidRDefault="000C410E" w:rsidP="00B81419">
      <w:r w:rsidRPr="00B81419">
        <w:t xml:space="preserve">If there are any </w:t>
      </w:r>
      <w:r w:rsidR="009F16EE" w:rsidRPr="00B81419">
        <w:t xml:space="preserve">errors, </w:t>
      </w:r>
      <w:r w:rsidR="00FB18AB" w:rsidRPr="00B81419">
        <w:rPr>
          <w:b/>
        </w:rPr>
        <w:t>resolve</w:t>
      </w:r>
      <w:r w:rsidR="00FB18AB" w:rsidRPr="00B81419">
        <w:t xml:space="preserve"> and </w:t>
      </w:r>
      <w:r w:rsidR="00FB18AB" w:rsidRPr="00B81419">
        <w:rPr>
          <w:b/>
        </w:rPr>
        <w:t>re-run</w:t>
      </w:r>
    </w:p>
    <w:p w:rsidR="000C410E" w:rsidRPr="00B81419" w:rsidRDefault="000C410E" w:rsidP="00B81419">
      <w:r w:rsidRPr="00B81419">
        <w:rPr>
          <w:b/>
        </w:rPr>
        <w:t>Close</w:t>
      </w:r>
      <w:r w:rsidRPr="00B81419">
        <w:t xml:space="preserve"> Program 17b</w:t>
      </w:r>
    </w:p>
    <w:p w:rsidR="0016369A" w:rsidRPr="00B81419" w:rsidRDefault="0016369A" w:rsidP="00B81419">
      <w:r w:rsidRPr="00B81419">
        <w:rPr>
          <w:b/>
        </w:rPr>
        <w:t xml:space="preserve">Go to </w:t>
      </w:r>
      <w:r w:rsidRPr="00B81419">
        <w:t xml:space="preserve">File &gt; Open &gt; Syntax </w:t>
      </w:r>
    </w:p>
    <w:p w:rsidR="0016369A" w:rsidRPr="00B81419" w:rsidRDefault="0016369A" w:rsidP="00B81419">
      <w:r w:rsidRPr="00B81419">
        <w:rPr>
          <w:b/>
        </w:rPr>
        <w:t xml:space="preserve">Double click </w:t>
      </w:r>
      <w:r w:rsidRPr="00B81419">
        <w:t>on Program 17c:  17c-create-pis-data-file.sps</w:t>
      </w:r>
    </w:p>
    <w:p w:rsidR="0016369A" w:rsidRPr="00B81419" w:rsidRDefault="008E7161" w:rsidP="00B81419">
      <w:r w:rsidRPr="00B81419">
        <w:rPr>
          <w:b/>
        </w:rPr>
        <w:t>Ensure</w:t>
      </w:r>
      <w:r w:rsidRPr="00B81419">
        <w:t xml:space="preserve"> the defines </w:t>
      </w:r>
      <w:proofErr w:type="gramStart"/>
      <w:r w:rsidRPr="00B81419">
        <w:t>for !</w:t>
      </w:r>
      <w:proofErr w:type="gramEnd"/>
      <w:r w:rsidRPr="00B81419">
        <w:t>file and !FY are correct for file location(s) and 4 digit financial year</w:t>
      </w:r>
    </w:p>
    <w:p w:rsidR="0016369A" w:rsidRPr="00B81419" w:rsidRDefault="0016369A" w:rsidP="00B81419">
      <w:r w:rsidRPr="00B81419">
        <w:rPr>
          <w:b/>
        </w:rPr>
        <w:t>Save</w:t>
      </w:r>
      <w:r w:rsidRPr="00B81419">
        <w:t xml:space="preserve"> any changes </w:t>
      </w:r>
      <w:r w:rsidR="0017555E" w:rsidRPr="00B81419">
        <w:t>(CTRL + S)</w:t>
      </w:r>
    </w:p>
    <w:p w:rsidR="0016369A" w:rsidRPr="00B81419" w:rsidRDefault="0016369A" w:rsidP="00B81419">
      <w:r w:rsidRPr="00B81419">
        <w:rPr>
          <w:b/>
        </w:rPr>
        <w:t>Select</w:t>
      </w:r>
      <w:r w:rsidRPr="00B81419">
        <w:t xml:space="preserve"> the whole program </w:t>
      </w:r>
      <w:r w:rsidR="0017555E" w:rsidRPr="00B81419">
        <w:t>(CTRL + A)</w:t>
      </w:r>
    </w:p>
    <w:p w:rsidR="0016369A" w:rsidRPr="00B81419" w:rsidRDefault="0016369A" w:rsidP="00B81419">
      <w:r w:rsidRPr="00B81419">
        <w:rPr>
          <w:b/>
        </w:rPr>
        <w:t>Run</w:t>
      </w:r>
      <w:r w:rsidRPr="00B81419">
        <w:t xml:space="preserve"> the program </w:t>
      </w:r>
    </w:p>
    <w:p w:rsidR="0016369A" w:rsidRPr="00B81419" w:rsidRDefault="0016369A" w:rsidP="00B81419">
      <w:r w:rsidRPr="00B81419">
        <w:t xml:space="preserve">Once complete, </w:t>
      </w:r>
      <w:r w:rsidRPr="00B81419">
        <w:rPr>
          <w:b/>
        </w:rPr>
        <w:t>check</w:t>
      </w:r>
      <w:r w:rsidRPr="00B81419">
        <w:t xml:space="preserve"> the output and syntax windows to ensure there are no errors</w:t>
      </w:r>
    </w:p>
    <w:p w:rsidR="0016369A" w:rsidRPr="00B81419" w:rsidRDefault="0016369A" w:rsidP="00B81419">
      <w:r w:rsidRPr="00B81419">
        <w:t xml:space="preserve">If there are any </w:t>
      </w:r>
      <w:r w:rsidR="009F16EE" w:rsidRPr="00B81419">
        <w:t xml:space="preserve">errors, </w:t>
      </w:r>
      <w:r w:rsidR="00FB18AB" w:rsidRPr="00B81419">
        <w:rPr>
          <w:b/>
        </w:rPr>
        <w:t>resolve</w:t>
      </w:r>
      <w:r w:rsidR="00FB18AB" w:rsidRPr="00B81419">
        <w:t xml:space="preserve"> and </w:t>
      </w:r>
      <w:r w:rsidR="00FB18AB" w:rsidRPr="00B81419">
        <w:rPr>
          <w:b/>
        </w:rPr>
        <w:t>re-run</w:t>
      </w:r>
    </w:p>
    <w:p w:rsidR="0016369A" w:rsidRPr="00B81419" w:rsidRDefault="0016369A" w:rsidP="00B81419">
      <w:r w:rsidRPr="00B81419">
        <w:rPr>
          <w:b/>
        </w:rPr>
        <w:t>Close</w:t>
      </w:r>
      <w:r w:rsidRPr="00B81419">
        <w:t xml:space="preserve"> Program 17c</w:t>
      </w:r>
    </w:p>
    <w:p w:rsidR="00BF1BFF" w:rsidRPr="00B81419" w:rsidRDefault="00BF1BFF" w:rsidP="00B81419">
      <w:r w:rsidRPr="00B81419">
        <w:rPr>
          <w:b/>
        </w:rPr>
        <w:t xml:space="preserve">Go to </w:t>
      </w:r>
      <w:r w:rsidRPr="00B81419">
        <w:t xml:space="preserve">File &gt; Open &gt; Syntax </w:t>
      </w:r>
    </w:p>
    <w:p w:rsidR="00BF1BFF" w:rsidRPr="00B81419" w:rsidRDefault="00BF1BFF" w:rsidP="00B81419">
      <w:r w:rsidRPr="00B81419">
        <w:rPr>
          <w:b/>
        </w:rPr>
        <w:t xml:space="preserve">Double click </w:t>
      </w:r>
      <w:r w:rsidRPr="00B81419">
        <w:t>on Program 18:  18-create-LTC-patient-ref-table.sps</w:t>
      </w:r>
    </w:p>
    <w:p w:rsidR="00BF1BFF" w:rsidRPr="00B81419" w:rsidRDefault="008E7161" w:rsidP="00B81419">
      <w:r w:rsidRPr="00B81419">
        <w:rPr>
          <w:b/>
        </w:rPr>
        <w:t>Ensure</w:t>
      </w:r>
      <w:r w:rsidRPr="00B81419">
        <w:t xml:space="preserve"> the defines </w:t>
      </w:r>
      <w:proofErr w:type="gramStart"/>
      <w:r w:rsidRPr="00B81419">
        <w:t>for !</w:t>
      </w:r>
      <w:proofErr w:type="gramEnd"/>
      <w:r w:rsidRPr="00B81419">
        <w:t>file and !FY are correct for file location(s) and 4 digit financial year</w:t>
      </w:r>
    </w:p>
    <w:p w:rsidR="00BF1BFF" w:rsidRPr="00B81419" w:rsidRDefault="00BF1BFF" w:rsidP="00B81419">
      <w:r w:rsidRPr="00B81419">
        <w:rPr>
          <w:b/>
        </w:rPr>
        <w:t>Update</w:t>
      </w:r>
      <w:r w:rsidRPr="00B81419">
        <w:t xml:space="preserve"> the filename on line 29</w:t>
      </w:r>
    </w:p>
    <w:p w:rsidR="00BF1BFF" w:rsidRPr="00B81419" w:rsidRDefault="00BF1BFF" w:rsidP="00B81419">
      <w:r w:rsidRPr="00B81419">
        <w:rPr>
          <w:b/>
        </w:rPr>
        <w:t>Save</w:t>
      </w:r>
      <w:r w:rsidRPr="00B81419">
        <w:t xml:space="preserve"> changes </w:t>
      </w:r>
      <w:r w:rsidR="0017555E" w:rsidRPr="00B81419">
        <w:t>(CTRL + S)</w:t>
      </w:r>
    </w:p>
    <w:p w:rsidR="00BF1BFF" w:rsidRPr="00B81419" w:rsidRDefault="00BF1BFF" w:rsidP="00B81419">
      <w:r w:rsidRPr="00B81419">
        <w:rPr>
          <w:b/>
        </w:rPr>
        <w:t>Select</w:t>
      </w:r>
      <w:r w:rsidRPr="00B81419">
        <w:t xml:space="preserve"> the whole program </w:t>
      </w:r>
      <w:r w:rsidR="0017555E" w:rsidRPr="00B81419">
        <w:t>(CTRL + A)</w:t>
      </w:r>
    </w:p>
    <w:p w:rsidR="00BF1BFF" w:rsidRPr="00B81419" w:rsidRDefault="00BF1BFF" w:rsidP="00B81419">
      <w:r w:rsidRPr="00B81419">
        <w:rPr>
          <w:b/>
        </w:rPr>
        <w:t>Run</w:t>
      </w:r>
      <w:r w:rsidRPr="00B81419">
        <w:t xml:space="preserve"> the program </w:t>
      </w:r>
    </w:p>
    <w:p w:rsidR="00BF1BFF" w:rsidRPr="00B81419" w:rsidRDefault="00BF1BFF" w:rsidP="00B81419">
      <w:r w:rsidRPr="00B81419">
        <w:t xml:space="preserve">Once complete, </w:t>
      </w:r>
      <w:r w:rsidRPr="00B81419">
        <w:rPr>
          <w:b/>
        </w:rPr>
        <w:t>check</w:t>
      </w:r>
      <w:r w:rsidRPr="00B81419">
        <w:t xml:space="preserve"> the output and syntax windows to ensure there are no errors</w:t>
      </w:r>
    </w:p>
    <w:p w:rsidR="00BF1BFF" w:rsidRPr="00B81419" w:rsidRDefault="00BF1BFF" w:rsidP="00B81419">
      <w:r w:rsidRPr="00B81419">
        <w:t xml:space="preserve">If there are any </w:t>
      </w:r>
      <w:r w:rsidR="009F16EE" w:rsidRPr="00B81419">
        <w:t xml:space="preserve">errors, </w:t>
      </w:r>
      <w:r w:rsidR="00FB18AB" w:rsidRPr="00B81419">
        <w:rPr>
          <w:b/>
        </w:rPr>
        <w:t>resolve</w:t>
      </w:r>
      <w:r w:rsidR="00FB18AB" w:rsidRPr="00B81419">
        <w:t xml:space="preserve"> and </w:t>
      </w:r>
      <w:r w:rsidR="00FB18AB" w:rsidRPr="00B81419">
        <w:rPr>
          <w:b/>
        </w:rPr>
        <w:t>re-run</w:t>
      </w:r>
    </w:p>
    <w:p w:rsidR="00BF1BFF" w:rsidRPr="00B81419" w:rsidRDefault="00BF1BFF" w:rsidP="00B81419">
      <w:r w:rsidRPr="00B81419">
        <w:rPr>
          <w:b/>
        </w:rPr>
        <w:t>Close</w:t>
      </w:r>
      <w:r w:rsidRPr="00B81419">
        <w:t xml:space="preserve"> Program 18</w:t>
      </w:r>
    </w:p>
    <w:p w:rsidR="00FA1438" w:rsidRPr="00B81419" w:rsidRDefault="00FA1438" w:rsidP="00B81419">
      <w:r w:rsidRPr="00B81419">
        <w:rPr>
          <w:b/>
        </w:rPr>
        <w:t xml:space="preserve">Go to </w:t>
      </w:r>
      <w:r w:rsidRPr="00B81419">
        <w:t xml:space="preserve">File &gt; Open &gt; Syntax </w:t>
      </w:r>
    </w:p>
    <w:p w:rsidR="00FA1438" w:rsidRPr="00B81419" w:rsidRDefault="00FA1438" w:rsidP="00B81419">
      <w:r w:rsidRPr="00B81419">
        <w:rPr>
          <w:b/>
        </w:rPr>
        <w:t xml:space="preserve">Double click </w:t>
      </w:r>
      <w:r w:rsidRPr="00B81419">
        <w:t>on Program 19:  19-create-Deceased-patient-ref-table.sps</w:t>
      </w:r>
    </w:p>
    <w:p w:rsidR="00FA1438" w:rsidRPr="00B81419" w:rsidRDefault="008E7161" w:rsidP="00B81419">
      <w:r w:rsidRPr="00B81419">
        <w:rPr>
          <w:b/>
        </w:rPr>
        <w:t>Ensure</w:t>
      </w:r>
      <w:r w:rsidRPr="00B81419">
        <w:t xml:space="preserve"> the defines </w:t>
      </w:r>
      <w:proofErr w:type="gramStart"/>
      <w:r w:rsidRPr="00B81419">
        <w:t>for !</w:t>
      </w:r>
      <w:proofErr w:type="gramEnd"/>
      <w:r w:rsidRPr="00B81419">
        <w:t>file and !FY are correct for file location(s) and 4 digit financial year</w:t>
      </w:r>
    </w:p>
    <w:p w:rsidR="00FA1438" w:rsidRPr="00B81419" w:rsidRDefault="00FA1438" w:rsidP="00B81419">
      <w:r w:rsidRPr="00B81419">
        <w:rPr>
          <w:b/>
        </w:rPr>
        <w:lastRenderedPageBreak/>
        <w:t>Update</w:t>
      </w:r>
      <w:r w:rsidRPr="00B81419">
        <w:t xml:space="preserve"> the filename on line 35</w:t>
      </w:r>
    </w:p>
    <w:p w:rsidR="00FA1438" w:rsidRPr="00B81419" w:rsidRDefault="00FA1438" w:rsidP="00B81419">
      <w:r w:rsidRPr="00B81419">
        <w:rPr>
          <w:b/>
        </w:rPr>
        <w:t>Save</w:t>
      </w:r>
      <w:r w:rsidRPr="00B81419">
        <w:t xml:space="preserve"> changes </w:t>
      </w:r>
      <w:r w:rsidR="0017555E" w:rsidRPr="00B81419">
        <w:t>(CTRL + S)</w:t>
      </w:r>
    </w:p>
    <w:p w:rsidR="00FA1438" w:rsidRPr="00B81419" w:rsidRDefault="00FA1438" w:rsidP="00B81419">
      <w:r w:rsidRPr="00B81419">
        <w:rPr>
          <w:b/>
        </w:rPr>
        <w:t>Select</w:t>
      </w:r>
      <w:r w:rsidRPr="00B81419">
        <w:t xml:space="preserve"> the whole program </w:t>
      </w:r>
      <w:r w:rsidR="0017555E" w:rsidRPr="00B81419">
        <w:t>(CTRL + A)</w:t>
      </w:r>
    </w:p>
    <w:p w:rsidR="00FA1438" w:rsidRPr="00B81419" w:rsidRDefault="00FA1438" w:rsidP="00B81419">
      <w:r w:rsidRPr="00B81419">
        <w:rPr>
          <w:b/>
        </w:rPr>
        <w:t>Run</w:t>
      </w:r>
      <w:r w:rsidRPr="00B81419">
        <w:t xml:space="preserve"> the program </w:t>
      </w:r>
    </w:p>
    <w:p w:rsidR="00FA1438" w:rsidRPr="00B81419" w:rsidRDefault="00FA1438" w:rsidP="00B81419">
      <w:r w:rsidRPr="00B81419">
        <w:t xml:space="preserve">Once complete, </w:t>
      </w:r>
      <w:r w:rsidRPr="00B81419">
        <w:rPr>
          <w:b/>
        </w:rPr>
        <w:t>check</w:t>
      </w:r>
      <w:r w:rsidRPr="00B81419">
        <w:t xml:space="preserve"> the output and syntax windows to ensure there are no errors</w:t>
      </w:r>
    </w:p>
    <w:p w:rsidR="00FA1438" w:rsidRPr="00B81419" w:rsidRDefault="00FA1438" w:rsidP="00B81419">
      <w:r w:rsidRPr="00B81419">
        <w:t xml:space="preserve">If there are any </w:t>
      </w:r>
      <w:r w:rsidR="009F16EE" w:rsidRPr="00B81419">
        <w:t xml:space="preserve">errors, </w:t>
      </w:r>
      <w:r w:rsidR="00FB18AB" w:rsidRPr="00B81419">
        <w:rPr>
          <w:b/>
        </w:rPr>
        <w:t>resolve</w:t>
      </w:r>
      <w:r w:rsidR="00FB18AB" w:rsidRPr="00B81419">
        <w:t xml:space="preserve"> and </w:t>
      </w:r>
      <w:r w:rsidR="00FB18AB" w:rsidRPr="00B81419">
        <w:rPr>
          <w:b/>
        </w:rPr>
        <w:t>re-run</w:t>
      </w:r>
    </w:p>
    <w:p w:rsidR="00D3434E" w:rsidRPr="00B81419" w:rsidRDefault="00FA1438" w:rsidP="00B81419">
      <w:r w:rsidRPr="00B81419">
        <w:rPr>
          <w:b/>
        </w:rPr>
        <w:t>Close</w:t>
      </w:r>
      <w:r w:rsidRPr="00B81419">
        <w:t xml:space="preserve"> Program 19</w:t>
      </w:r>
    </w:p>
    <w:p w:rsidR="003872BE" w:rsidRPr="00B81419" w:rsidRDefault="003872BE" w:rsidP="00B81419"/>
    <w:p w:rsidR="003872BE" w:rsidRPr="00B81419" w:rsidRDefault="003872BE" w:rsidP="00B81419">
      <w:pPr>
        <w:rPr>
          <w:color w:val="548DD4" w:themeColor="text2" w:themeTint="99"/>
        </w:rPr>
      </w:pPr>
      <w:r w:rsidRPr="00B81419">
        <w:rPr>
          <w:color w:val="548DD4" w:themeColor="text2" w:themeTint="99"/>
        </w:rPr>
        <w:t>3.2.5 Creating the Source episode level analysis file</w:t>
      </w:r>
    </w:p>
    <w:p w:rsidR="003872BE" w:rsidRPr="00B81419" w:rsidRDefault="00BE1997" w:rsidP="00B81419">
      <w:r w:rsidRPr="00B81419">
        <w:t xml:space="preserve">This part of the procedure provides the steps to successfully producing the Source Linkage Episode file for the financial year of interest.  </w:t>
      </w:r>
    </w:p>
    <w:p w:rsidR="00BE1997" w:rsidRPr="00B81419" w:rsidRDefault="00BE1997" w:rsidP="00B81419"/>
    <w:p w:rsidR="003872BE" w:rsidRPr="00B81419" w:rsidRDefault="003872BE" w:rsidP="00B81419">
      <w:r w:rsidRPr="00B81419">
        <w:rPr>
          <w:b/>
        </w:rPr>
        <w:t xml:space="preserve">Open </w:t>
      </w:r>
      <w:r w:rsidRPr="00B81419">
        <w:t xml:space="preserve">SPSS and </w:t>
      </w:r>
      <w:r w:rsidRPr="00B81419">
        <w:rPr>
          <w:b/>
        </w:rPr>
        <w:t>log in</w:t>
      </w:r>
      <w:r w:rsidRPr="00B81419">
        <w:t xml:space="preserve"> (must be on the nssstats01 server and working in UNICODE mode)</w:t>
      </w:r>
    </w:p>
    <w:p w:rsidR="003872BE" w:rsidRPr="00B81419" w:rsidRDefault="003872BE" w:rsidP="00B81419">
      <w:r w:rsidRPr="00B81419">
        <w:rPr>
          <w:b/>
        </w:rPr>
        <w:t xml:space="preserve">Go to </w:t>
      </w:r>
      <w:r w:rsidRPr="00B81419">
        <w:t xml:space="preserve">File &gt; Open &gt; Syntax and </w:t>
      </w:r>
      <w:r w:rsidRPr="00B81419">
        <w:rPr>
          <w:b/>
        </w:rPr>
        <w:t>navigate</w:t>
      </w:r>
      <w:r w:rsidRPr="00B81419">
        <w:t xml:space="preserve"> to mapped samba share for UNIX </w:t>
      </w:r>
      <w:proofErr w:type="spellStart"/>
      <w:r w:rsidRPr="00B81419">
        <w:t>irf</w:t>
      </w:r>
      <w:proofErr w:type="spellEnd"/>
      <w:r w:rsidRPr="00B81419">
        <w:t xml:space="preserve">, to the folder 11-Development team &gt; Dev00-PLICS-files &gt; </w:t>
      </w:r>
      <w:r w:rsidRPr="00B81419">
        <w:rPr>
          <w:b/>
        </w:rPr>
        <w:t xml:space="preserve">Relevant Financial year </w:t>
      </w:r>
    </w:p>
    <w:p w:rsidR="00136D03" w:rsidRPr="00B81419" w:rsidRDefault="00136D03" w:rsidP="00B81419">
      <w:r w:rsidRPr="00B81419">
        <w:rPr>
          <w:b/>
        </w:rPr>
        <w:t xml:space="preserve">Double click </w:t>
      </w:r>
      <w:r w:rsidRPr="00B81419">
        <w:t xml:space="preserve">on Program 20:  </w:t>
      </w:r>
      <w:r w:rsidR="008E7161" w:rsidRPr="00B81419">
        <w:t>20-create-source-episode-analysis-file</w:t>
      </w:r>
      <w:r w:rsidRPr="00B81419">
        <w:t>.sps</w:t>
      </w:r>
    </w:p>
    <w:p w:rsidR="00136D03" w:rsidRPr="00B81419" w:rsidRDefault="008E7161" w:rsidP="00B81419">
      <w:r w:rsidRPr="00B81419">
        <w:rPr>
          <w:b/>
        </w:rPr>
        <w:t>Ensure</w:t>
      </w:r>
      <w:r w:rsidRPr="00B81419">
        <w:t xml:space="preserve"> the defines </w:t>
      </w:r>
      <w:proofErr w:type="gramStart"/>
      <w:r w:rsidRPr="00B81419">
        <w:t>for !</w:t>
      </w:r>
      <w:proofErr w:type="gramEnd"/>
      <w:r w:rsidRPr="00B81419">
        <w:t>file and !FY are correct for file location(s) and 4 digit financial year</w:t>
      </w:r>
      <w:r w:rsidR="00942B04" w:rsidRPr="00B81419">
        <w:t xml:space="preserve"> (Lines 43-55)</w:t>
      </w:r>
    </w:p>
    <w:p w:rsidR="006C0686" w:rsidRPr="00B81419" w:rsidRDefault="006C0686" w:rsidP="00B81419">
      <w:r w:rsidRPr="00B81419">
        <w:rPr>
          <w:b/>
        </w:rPr>
        <w:t>Save</w:t>
      </w:r>
      <w:r w:rsidRPr="00B81419">
        <w:t xml:space="preserve"> changes (CTRL + S)</w:t>
      </w:r>
    </w:p>
    <w:p w:rsidR="00136D03" w:rsidRPr="00B81419" w:rsidRDefault="00FB18AB" w:rsidP="00B81419">
      <w:r w:rsidRPr="00B81419">
        <w:rPr>
          <w:b/>
        </w:rPr>
        <w:t xml:space="preserve">Highlight </w:t>
      </w:r>
      <w:r w:rsidR="006C0686" w:rsidRPr="00B81419">
        <w:t xml:space="preserve">from Line </w:t>
      </w:r>
      <w:r w:rsidR="0037364B" w:rsidRPr="00B81419">
        <w:t>43</w:t>
      </w:r>
      <w:r w:rsidR="006C0686" w:rsidRPr="00B81419">
        <w:t xml:space="preserve"> to Line </w:t>
      </w:r>
      <w:r w:rsidR="0037364B" w:rsidRPr="00B81419">
        <w:t>92</w:t>
      </w:r>
      <w:r w:rsidR="006C0686" w:rsidRPr="00B81419">
        <w:t xml:space="preserve"> (the first save command) </w:t>
      </w:r>
      <w:r w:rsidRPr="00B81419">
        <w:t xml:space="preserve">and </w:t>
      </w:r>
      <w:r w:rsidRPr="00B81419">
        <w:rPr>
          <w:b/>
        </w:rPr>
        <w:t>run</w:t>
      </w:r>
      <w:r w:rsidR="006C0686" w:rsidRPr="00B81419">
        <w:t xml:space="preserve"> </w:t>
      </w:r>
    </w:p>
    <w:p w:rsidR="00136D03" w:rsidRPr="00B81419" w:rsidRDefault="00452D0E" w:rsidP="00B81419">
      <w:r w:rsidRPr="00B81419">
        <w:rPr>
          <w:b/>
        </w:rPr>
        <w:t>C</w:t>
      </w:r>
      <w:r w:rsidR="00136D03" w:rsidRPr="00B81419">
        <w:rPr>
          <w:b/>
        </w:rPr>
        <w:t>heck</w:t>
      </w:r>
      <w:r w:rsidR="00136D03" w:rsidRPr="00B81419">
        <w:t xml:space="preserve"> the output and syntax windows to ensure there are no errors</w:t>
      </w:r>
    </w:p>
    <w:p w:rsidR="00FB18AB" w:rsidRPr="00B81419" w:rsidRDefault="00136D03" w:rsidP="00B81419">
      <w:r w:rsidRPr="00B81419">
        <w:t xml:space="preserve">If there are any </w:t>
      </w:r>
      <w:r w:rsidR="009F16EE" w:rsidRPr="00B81419">
        <w:t xml:space="preserve">errors, </w:t>
      </w:r>
      <w:r w:rsidR="009F16EE" w:rsidRPr="00B81419">
        <w:rPr>
          <w:b/>
        </w:rPr>
        <w:t>resolve</w:t>
      </w:r>
      <w:r w:rsidR="009F16EE" w:rsidRPr="00B81419">
        <w:t xml:space="preserve"> and </w:t>
      </w:r>
      <w:r w:rsidR="009F16EE" w:rsidRPr="00B81419">
        <w:rPr>
          <w:b/>
        </w:rPr>
        <w:t>re-run</w:t>
      </w:r>
    </w:p>
    <w:p w:rsidR="00FB18AB" w:rsidRPr="00B81419" w:rsidRDefault="00FB18AB" w:rsidP="00B81419">
      <w:r w:rsidRPr="00B81419">
        <w:rPr>
          <w:b/>
        </w:rPr>
        <w:t xml:space="preserve">Highlight </w:t>
      </w:r>
      <w:r w:rsidRPr="00B81419">
        <w:t xml:space="preserve">from Line </w:t>
      </w:r>
      <w:r w:rsidR="00931AF2" w:rsidRPr="00B81419">
        <w:t>96</w:t>
      </w:r>
      <w:r w:rsidRPr="00B81419">
        <w:t xml:space="preserve"> to Line </w:t>
      </w:r>
      <w:r w:rsidR="00931AF2" w:rsidRPr="00B81419">
        <w:t>106</w:t>
      </w:r>
      <w:r w:rsidRPr="00B81419">
        <w:t xml:space="preserve"> and </w:t>
      </w:r>
      <w:r w:rsidRPr="00B81419">
        <w:rPr>
          <w:b/>
        </w:rPr>
        <w:t>run</w:t>
      </w:r>
      <w:r w:rsidRPr="00B81419">
        <w:t xml:space="preserve"> </w:t>
      </w:r>
    </w:p>
    <w:p w:rsidR="00FB18AB" w:rsidRPr="00B81419" w:rsidRDefault="00FB18AB" w:rsidP="00B81419">
      <w:r w:rsidRPr="00B81419">
        <w:rPr>
          <w:b/>
        </w:rPr>
        <w:t xml:space="preserve">Check </w:t>
      </w:r>
      <w:r w:rsidRPr="00B81419">
        <w:t xml:space="preserve">the date in Lines </w:t>
      </w:r>
      <w:r w:rsidR="00931AF2" w:rsidRPr="00B81419">
        <w:t>108</w:t>
      </w:r>
      <w:r w:rsidRPr="00B81419">
        <w:t xml:space="preserve"> to </w:t>
      </w:r>
      <w:r w:rsidR="00931AF2" w:rsidRPr="00B81419">
        <w:t>126</w:t>
      </w:r>
      <w:r w:rsidRPr="00B81419">
        <w:t xml:space="preserve"> and Lines </w:t>
      </w:r>
      <w:r w:rsidR="00931AF2" w:rsidRPr="00B81419">
        <w:t>129</w:t>
      </w:r>
      <w:r w:rsidRPr="00B81419">
        <w:t xml:space="preserve"> to </w:t>
      </w:r>
      <w:r w:rsidR="00931AF2" w:rsidRPr="00B81419">
        <w:t>147</w:t>
      </w:r>
      <w:r w:rsidRPr="00B81419">
        <w:rPr>
          <w:b/>
          <w:color w:val="FF0000"/>
        </w:rPr>
        <w:t xml:space="preserve"> </w:t>
      </w:r>
      <w:r w:rsidRPr="00B81419">
        <w:t xml:space="preserve">is the end of the financial year that the file is producing the episode level analysis file for.  </w:t>
      </w:r>
    </w:p>
    <w:p w:rsidR="00FB18AB" w:rsidRPr="00B81419" w:rsidRDefault="00FB18AB" w:rsidP="00B81419">
      <w:r w:rsidRPr="00B81419">
        <w:rPr>
          <w:b/>
        </w:rPr>
        <w:t>Update</w:t>
      </w:r>
      <w:r w:rsidRPr="00B81419">
        <w:t xml:space="preserve"> date</w:t>
      </w:r>
      <w:r w:rsidR="00AE7105" w:rsidRPr="00B81419">
        <w:t>s</w:t>
      </w:r>
      <w:r w:rsidRPr="00B81419">
        <w:t xml:space="preserve"> (if required)</w:t>
      </w:r>
    </w:p>
    <w:p w:rsidR="00FB18AB" w:rsidRPr="00B81419" w:rsidRDefault="00FB18AB" w:rsidP="00B81419">
      <w:r w:rsidRPr="00B81419">
        <w:rPr>
          <w:b/>
        </w:rPr>
        <w:t xml:space="preserve">Highlight </w:t>
      </w:r>
      <w:r w:rsidRPr="00B81419">
        <w:t xml:space="preserve">from Line </w:t>
      </w:r>
      <w:r w:rsidR="00931AF2" w:rsidRPr="00B81419">
        <w:t>108</w:t>
      </w:r>
      <w:r w:rsidRPr="00B81419">
        <w:t xml:space="preserve"> to Line </w:t>
      </w:r>
      <w:r w:rsidR="00931AF2" w:rsidRPr="00B81419">
        <w:t>172</w:t>
      </w:r>
      <w:r w:rsidRPr="00B81419">
        <w:t xml:space="preserve"> and </w:t>
      </w:r>
      <w:r w:rsidRPr="00B81419">
        <w:rPr>
          <w:b/>
        </w:rPr>
        <w:t>run</w:t>
      </w:r>
    </w:p>
    <w:p w:rsidR="00522DAE" w:rsidRPr="00B81419" w:rsidRDefault="00522DAE" w:rsidP="00B81419">
      <w:r w:rsidRPr="00B81419">
        <w:rPr>
          <w:b/>
        </w:rPr>
        <w:t>Check</w:t>
      </w:r>
      <w:r w:rsidRPr="00B81419">
        <w:t xml:space="preserve"> the output and syntax windows to ensure there are no errors</w:t>
      </w:r>
    </w:p>
    <w:p w:rsidR="00AE7105" w:rsidRPr="00B81419" w:rsidRDefault="00522DAE" w:rsidP="00B81419">
      <w:r w:rsidRPr="00B81419">
        <w:lastRenderedPageBreak/>
        <w:t xml:space="preserve">If there are any errors, </w:t>
      </w:r>
      <w:r w:rsidRPr="00B81419">
        <w:rPr>
          <w:b/>
        </w:rPr>
        <w:t>resolve</w:t>
      </w:r>
      <w:r w:rsidRPr="00B81419">
        <w:t xml:space="preserve"> and </w:t>
      </w:r>
      <w:r w:rsidRPr="00B81419">
        <w:rPr>
          <w:b/>
        </w:rPr>
        <w:t>re-run</w:t>
      </w:r>
      <w:r w:rsidR="00931AF2" w:rsidRPr="00B81419">
        <w:t xml:space="preserve"> (if re-running, may need to start from line 96)</w:t>
      </w:r>
    </w:p>
    <w:p w:rsidR="00AE7105" w:rsidRPr="00B81419" w:rsidRDefault="00AE7105" w:rsidP="00B81419">
      <w:r w:rsidRPr="00B81419">
        <w:rPr>
          <w:b/>
        </w:rPr>
        <w:t xml:space="preserve">Highlight </w:t>
      </w:r>
      <w:r w:rsidRPr="00B81419">
        <w:t xml:space="preserve">from Line </w:t>
      </w:r>
      <w:r w:rsidR="00931AF2" w:rsidRPr="00B81419">
        <w:t>176</w:t>
      </w:r>
      <w:r w:rsidRPr="00B81419">
        <w:t xml:space="preserve"> to Line </w:t>
      </w:r>
      <w:r w:rsidR="00931AF2" w:rsidRPr="00B81419">
        <w:t>193</w:t>
      </w:r>
      <w:r w:rsidRPr="00B81419">
        <w:t xml:space="preserve"> and </w:t>
      </w:r>
      <w:r w:rsidRPr="00B81419">
        <w:rPr>
          <w:b/>
        </w:rPr>
        <w:t>run</w:t>
      </w:r>
    </w:p>
    <w:p w:rsidR="00AE7105" w:rsidRPr="00B81419" w:rsidRDefault="00AE7105" w:rsidP="00B81419">
      <w:r w:rsidRPr="00B81419">
        <w:rPr>
          <w:b/>
        </w:rPr>
        <w:t>Check</w:t>
      </w:r>
      <w:r w:rsidRPr="00B81419">
        <w:t xml:space="preserve"> the output and syntax windows to ensure there are no errors</w:t>
      </w:r>
    </w:p>
    <w:p w:rsidR="00AE7105" w:rsidRPr="00B81419" w:rsidRDefault="00AE7105" w:rsidP="00B81419">
      <w:r w:rsidRPr="00B81419">
        <w:t xml:space="preserve">If there are any errors, </w:t>
      </w:r>
      <w:r w:rsidRPr="00B81419">
        <w:rPr>
          <w:b/>
        </w:rPr>
        <w:t>resolve</w:t>
      </w:r>
      <w:r w:rsidRPr="00B81419">
        <w:t xml:space="preserve"> and </w:t>
      </w:r>
      <w:r w:rsidRPr="00B81419">
        <w:rPr>
          <w:b/>
        </w:rPr>
        <w:t>re-run</w:t>
      </w:r>
    </w:p>
    <w:p w:rsidR="00AE7105" w:rsidRPr="00B81419" w:rsidRDefault="00AE7105" w:rsidP="00B81419">
      <w:r w:rsidRPr="00B81419">
        <w:rPr>
          <w:b/>
        </w:rPr>
        <w:t xml:space="preserve">Highlight </w:t>
      </w:r>
      <w:r w:rsidRPr="00B81419">
        <w:t xml:space="preserve">from Line </w:t>
      </w:r>
      <w:r w:rsidR="00931AF2" w:rsidRPr="00B81419">
        <w:t>197</w:t>
      </w:r>
      <w:r w:rsidRPr="00B81419">
        <w:t xml:space="preserve"> to Line </w:t>
      </w:r>
      <w:r w:rsidR="00931AF2" w:rsidRPr="00B81419">
        <w:t>247</w:t>
      </w:r>
      <w:r w:rsidRPr="00B81419">
        <w:t xml:space="preserve"> and </w:t>
      </w:r>
      <w:r w:rsidRPr="00B81419">
        <w:rPr>
          <w:b/>
        </w:rPr>
        <w:t>run</w:t>
      </w:r>
    </w:p>
    <w:p w:rsidR="00AE7105" w:rsidRPr="00B81419" w:rsidRDefault="00AE7105" w:rsidP="00B81419">
      <w:r w:rsidRPr="00B81419">
        <w:rPr>
          <w:b/>
        </w:rPr>
        <w:t>Check</w:t>
      </w:r>
      <w:r w:rsidRPr="00B81419">
        <w:t xml:space="preserve"> the output and syntax windows to ensure there are no errors</w:t>
      </w:r>
    </w:p>
    <w:p w:rsidR="00AE7105" w:rsidRPr="00B81419" w:rsidRDefault="00AE7105" w:rsidP="00B81419">
      <w:r w:rsidRPr="00B81419">
        <w:t xml:space="preserve">If there are any errors, </w:t>
      </w:r>
      <w:r w:rsidRPr="00B81419">
        <w:rPr>
          <w:b/>
        </w:rPr>
        <w:t>resolve</w:t>
      </w:r>
      <w:r w:rsidRPr="00B81419">
        <w:t xml:space="preserve"> and </w:t>
      </w:r>
      <w:r w:rsidRPr="00B81419">
        <w:rPr>
          <w:b/>
        </w:rPr>
        <w:t>re-run</w:t>
      </w:r>
    </w:p>
    <w:p w:rsidR="00AE7105" w:rsidRPr="00B81419" w:rsidRDefault="00AE7105" w:rsidP="00B81419">
      <w:r w:rsidRPr="00B81419">
        <w:rPr>
          <w:b/>
        </w:rPr>
        <w:t xml:space="preserve">Highlight </w:t>
      </w:r>
      <w:r w:rsidRPr="00B81419">
        <w:t xml:space="preserve">from Line </w:t>
      </w:r>
      <w:r w:rsidR="00931AF2" w:rsidRPr="00B81419">
        <w:t>251</w:t>
      </w:r>
      <w:r w:rsidRPr="00B81419">
        <w:t xml:space="preserve"> to Line </w:t>
      </w:r>
      <w:r w:rsidR="00EF16F8" w:rsidRPr="00B81419">
        <w:t>462</w:t>
      </w:r>
      <w:r w:rsidRPr="00B81419">
        <w:t xml:space="preserve"> and </w:t>
      </w:r>
      <w:r w:rsidRPr="00B81419">
        <w:rPr>
          <w:b/>
        </w:rPr>
        <w:t>run</w:t>
      </w:r>
    </w:p>
    <w:p w:rsidR="00AE7105" w:rsidRPr="00B81419" w:rsidRDefault="00AE7105" w:rsidP="00B81419">
      <w:r w:rsidRPr="00B81419">
        <w:rPr>
          <w:b/>
        </w:rPr>
        <w:t>Check</w:t>
      </w:r>
      <w:r w:rsidRPr="00B81419">
        <w:t xml:space="preserve"> the output and syntax windows to ensure there are no errors</w:t>
      </w:r>
    </w:p>
    <w:p w:rsidR="00677395" w:rsidRPr="00B81419" w:rsidRDefault="00AE7105" w:rsidP="00B81419">
      <w:r w:rsidRPr="00B81419">
        <w:t xml:space="preserve">If there are any errors, </w:t>
      </w:r>
      <w:r w:rsidRPr="00B81419">
        <w:rPr>
          <w:b/>
        </w:rPr>
        <w:t>resolve</w:t>
      </w:r>
      <w:r w:rsidRPr="00B81419">
        <w:t xml:space="preserve"> and </w:t>
      </w:r>
      <w:r w:rsidRPr="00B81419">
        <w:rPr>
          <w:b/>
        </w:rPr>
        <w:t>re-run</w:t>
      </w:r>
    </w:p>
    <w:p w:rsidR="00EF16F8" w:rsidRPr="00B81419" w:rsidRDefault="00EF16F8" w:rsidP="00B81419">
      <w:r w:rsidRPr="00B81419">
        <w:rPr>
          <w:b/>
        </w:rPr>
        <w:t xml:space="preserve">Check </w:t>
      </w:r>
      <w:r w:rsidRPr="00B81419">
        <w:t>file location in line 466 – amend if required</w:t>
      </w:r>
    </w:p>
    <w:p w:rsidR="00EF16F8" w:rsidRPr="00B81419" w:rsidRDefault="00EF16F8" w:rsidP="00B81419">
      <w:r w:rsidRPr="00B81419">
        <w:rPr>
          <w:b/>
        </w:rPr>
        <w:t xml:space="preserve">Check </w:t>
      </w:r>
      <w:r w:rsidRPr="00B81419">
        <w:t>the available space in the network area where the file is to be saved to ensure that there is enough space.  To check the available space, do the following:</w:t>
      </w:r>
    </w:p>
    <w:p w:rsidR="00EF16F8" w:rsidRPr="00B81419" w:rsidRDefault="00EF16F8" w:rsidP="00B81419">
      <w:r w:rsidRPr="00B81419">
        <w:rPr>
          <w:b/>
        </w:rPr>
        <w:t xml:space="preserve">Open </w:t>
      </w:r>
      <w:r w:rsidRPr="00B81419">
        <w:t>Windows Explorer</w:t>
      </w:r>
    </w:p>
    <w:p w:rsidR="00EF16F8" w:rsidRPr="00B81419" w:rsidRDefault="00EF16F8" w:rsidP="00B81419">
      <w:r w:rsidRPr="00B81419">
        <w:t xml:space="preserve">At the left hand side, </w:t>
      </w:r>
      <w:r w:rsidRPr="00B81419">
        <w:rPr>
          <w:b/>
        </w:rPr>
        <w:t>click on</w:t>
      </w:r>
      <w:r w:rsidRPr="00B81419">
        <w:t xml:space="preserve"> where the user name and PC asset tag number are displayed</w:t>
      </w:r>
    </w:p>
    <w:p w:rsidR="00EF16F8" w:rsidRPr="00B81419" w:rsidRDefault="00EF16F8" w:rsidP="00B81419">
      <w:r w:rsidRPr="00B81419">
        <w:rPr>
          <w:b/>
        </w:rPr>
        <w:t>Look</w:t>
      </w:r>
      <w:r w:rsidRPr="00B81419">
        <w:t xml:space="preserve"> through the Network Location to find the samba share and the space will be noted</w:t>
      </w:r>
    </w:p>
    <w:p w:rsidR="00EF16F8" w:rsidRPr="00B81419" w:rsidRDefault="00EF16F8" w:rsidP="00B81419">
      <w:r w:rsidRPr="00B81419">
        <w:t xml:space="preserve">If there is enough available space (at least 7GB), </w:t>
      </w:r>
      <w:r w:rsidRPr="00B81419">
        <w:rPr>
          <w:b/>
        </w:rPr>
        <w:t>proceed</w:t>
      </w:r>
      <w:r w:rsidR="00402B83" w:rsidRPr="00B81419">
        <w:t xml:space="preserve"> to Step 26</w:t>
      </w:r>
    </w:p>
    <w:p w:rsidR="00EF16F8" w:rsidRPr="00B81419" w:rsidRDefault="00EF16F8" w:rsidP="00B81419">
      <w:r w:rsidRPr="00B81419">
        <w:t>If there isn’t enough available space, then run Lines 703 - 709 (Erase File commands) – this should create space</w:t>
      </w:r>
    </w:p>
    <w:p w:rsidR="00EF16F8" w:rsidRPr="00B81419" w:rsidRDefault="00EF16F8" w:rsidP="00B81419">
      <w:r w:rsidRPr="00B81419">
        <w:rPr>
          <w:b/>
        </w:rPr>
        <w:t xml:space="preserve">Repeat </w:t>
      </w:r>
      <w:r w:rsidRPr="00B81419">
        <w:t>similar actions to step e until there is enough space</w:t>
      </w:r>
    </w:p>
    <w:p w:rsidR="00677395" w:rsidRPr="00B81419" w:rsidRDefault="00677395" w:rsidP="00B81419">
      <w:r w:rsidRPr="00B81419">
        <w:rPr>
          <w:b/>
        </w:rPr>
        <w:t xml:space="preserve">Highlight </w:t>
      </w:r>
      <w:r w:rsidRPr="00B81419">
        <w:t xml:space="preserve">from Line </w:t>
      </w:r>
      <w:r w:rsidR="00EF16F8" w:rsidRPr="00B81419">
        <w:t>466</w:t>
      </w:r>
      <w:r w:rsidRPr="00B81419">
        <w:t xml:space="preserve"> to Line </w:t>
      </w:r>
      <w:r w:rsidR="00EF16F8" w:rsidRPr="00B81419">
        <w:t>500</w:t>
      </w:r>
      <w:r w:rsidRPr="00B81419">
        <w:t xml:space="preserve"> and </w:t>
      </w:r>
      <w:r w:rsidRPr="00B81419">
        <w:rPr>
          <w:b/>
        </w:rPr>
        <w:t>run</w:t>
      </w:r>
      <w:r w:rsidR="004A1ABB" w:rsidRPr="00B81419">
        <w:t xml:space="preserve"> (Full save command for the source linkage file)</w:t>
      </w:r>
    </w:p>
    <w:p w:rsidR="00677395" w:rsidRPr="00B81419" w:rsidRDefault="00677395" w:rsidP="00B81419">
      <w:r w:rsidRPr="00B81419">
        <w:rPr>
          <w:b/>
        </w:rPr>
        <w:t>Check</w:t>
      </w:r>
      <w:r w:rsidRPr="00B81419">
        <w:t xml:space="preserve"> the output and syntax windows to ensure there are no errors</w:t>
      </w:r>
    </w:p>
    <w:p w:rsidR="00677395" w:rsidRPr="00B81419" w:rsidRDefault="00677395" w:rsidP="00B81419">
      <w:r w:rsidRPr="00B81419">
        <w:t xml:space="preserve">If there are any errors, </w:t>
      </w:r>
      <w:r w:rsidRPr="00B81419">
        <w:rPr>
          <w:b/>
        </w:rPr>
        <w:t>resolve</w:t>
      </w:r>
      <w:r w:rsidRPr="00B81419">
        <w:t xml:space="preserve"> and </w:t>
      </w:r>
      <w:r w:rsidRPr="00B81419">
        <w:rPr>
          <w:b/>
        </w:rPr>
        <w:t>re-run</w:t>
      </w:r>
    </w:p>
    <w:p w:rsidR="0081680B" w:rsidRPr="00B81419" w:rsidRDefault="0081680B" w:rsidP="00B81419">
      <w:r w:rsidRPr="00B81419">
        <w:rPr>
          <w:b/>
        </w:rPr>
        <w:t xml:space="preserve">Check </w:t>
      </w:r>
      <w:r w:rsidRPr="00B81419">
        <w:t xml:space="preserve">available network space as detailed in Step </w:t>
      </w:r>
      <w:r w:rsidR="003872BE" w:rsidRPr="00B81419">
        <w:t>25</w:t>
      </w:r>
    </w:p>
    <w:p w:rsidR="0081680B" w:rsidRPr="00B81419" w:rsidRDefault="0081680B" w:rsidP="00B81419">
      <w:r w:rsidRPr="00B81419">
        <w:rPr>
          <w:b/>
        </w:rPr>
        <w:t xml:space="preserve">Check </w:t>
      </w:r>
      <w:r w:rsidRPr="00B81419">
        <w:t>file location in lines 507 and 522 – amend if required</w:t>
      </w:r>
    </w:p>
    <w:p w:rsidR="00677395" w:rsidRPr="00B81419" w:rsidRDefault="00677395" w:rsidP="00B81419">
      <w:r w:rsidRPr="00B81419">
        <w:rPr>
          <w:b/>
        </w:rPr>
        <w:t xml:space="preserve">Highlight </w:t>
      </w:r>
      <w:r w:rsidRPr="00B81419">
        <w:t xml:space="preserve">from Line </w:t>
      </w:r>
      <w:r w:rsidR="0081680B" w:rsidRPr="00B81419">
        <w:t>507</w:t>
      </w:r>
      <w:r w:rsidRPr="00B81419">
        <w:t xml:space="preserve"> to Line </w:t>
      </w:r>
      <w:r w:rsidR="0081680B" w:rsidRPr="00B81419">
        <w:t>528</w:t>
      </w:r>
      <w:r w:rsidRPr="00B81419">
        <w:t xml:space="preserve"> and </w:t>
      </w:r>
      <w:r w:rsidRPr="00B81419">
        <w:rPr>
          <w:b/>
        </w:rPr>
        <w:t>run</w:t>
      </w:r>
    </w:p>
    <w:p w:rsidR="00677395" w:rsidRPr="00B81419" w:rsidRDefault="00677395" w:rsidP="00B81419">
      <w:r w:rsidRPr="00B81419">
        <w:rPr>
          <w:b/>
        </w:rPr>
        <w:t>Check</w:t>
      </w:r>
      <w:r w:rsidRPr="00B81419">
        <w:t xml:space="preserve"> the output and syntax windows to ensure there are no errors</w:t>
      </w:r>
    </w:p>
    <w:p w:rsidR="00677395" w:rsidRPr="00B81419" w:rsidRDefault="00677395" w:rsidP="00B81419">
      <w:r w:rsidRPr="00B81419">
        <w:t xml:space="preserve">If there are any errors, </w:t>
      </w:r>
      <w:r w:rsidRPr="00B81419">
        <w:rPr>
          <w:b/>
        </w:rPr>
        <w:t>resolve</w:t>
      </w:r>
      <w:r w:rsidRPr="00B81419">
        <w:t xml:space="preserve"> and </w:t>
      </w:r>
      <w:r w:rsidRPr="00B81419">
        <w:rPr>
          <w:b/>
        </w:rPr>
        <w:t>re-run</w:t>
      </w:r>
    </w:p>
    <w:p w:rsidR="00837055" w:rsidRPr="00B81419" w:rsidRDefault="00837055" w:rsidP="00B81419">
      <w:r w:rsidRPr="00B81419">
        <w:rPr>
          <w:b/>
        </w:rPr>
        <w:lastRenderedPageBreak/>
        <w:t xml:space="preserve">Check </w:t>
      </w:r>
      <w:r w:rsidRPr="00B81419">
        <w:t xml:space="preserve">available network space as detailed in Step </w:t>
      </w:r>
      <w:r w:rsidR="003872BE" w:rsidRPr="00B81419">
        <w:t>25</w:t>
      </w:r>
    </w:p>
    <w:p w:rsidR="00837055" w:rsidRPr="00B81419" w:rsidRDefault="00837055" w:rsidP="00B81419">
      <w:r w:rsidRPr="00B81419">
        <w:rPr>
          <w:b/>
        </w:rPr>
        <w:t xml:space="preserve">Check </w:t>
      </w:r>
      <w:r w:rsidRPr="00B81419">
        <w:t>file location in line 536 – amend if required</w:t>
      </w:r>
    </w:p>
    <w:p w:rsidR="00677395" w:rsidRPr="00B81419" w:rsidRDefault="00677395" w:rsidP="00B81419">
      <w:r w:rsidRPr="00B81419">
        <w:rPr>
          <w:b/>
        </w:rPr>
        <w:t xml:space="preserve">Highlight </w:t>
      </w:r>
      <w:r w:rsidRPr="00B81419">
        <w:t xml:space="preserve">from Line </w:t>
      </w:r>
      <w:r w:rsidR="00837055" w:rsidRPr="00B81419">
        <w:t>536</w:t>
      </w:r>
      <w:r w:rsidRPr="00B81419">
        <w:t xml:space="preserve"> to Line </w:t>
      </w:r>
      <w:r w:rsidR="00837055" w:rsidRPr="00B81419">
        <w:t>669</w:t>
      </w:r>
      <w:r w:rsidRPr="00B81419">
        <w:t xml:space="preserve"> and </w:t>
      </w:r>
      <w:r w:rsidRPr="00B81419">
        <w:rPr>
          <w:b/>
        </w:rPr>
        <w:t>run</w:t>
      </w:r>
    </w:p>
    <w:p w:rsidR="00677395" w:rsidRPr="00B81419" w:rsidRDefault="00677395" w:rsidP="00B81419">
      <w:r w:rsidRPr="00B81419">
        <w:rPr>
          <w:b/>
        </w:rPr>
        <w:t>Check</w:t>
      </w:r>
      <w:r w:rsidRPr="00B81419">
        <w:t xml:space="preserve"> the output and syntax windows to ensure there are no errors</w:t>
      </w:r>
    </w:p>
    <w:p w:rsidR="00677395" w:rsidRPr="00B81419" w:rsidRDefault="00677395" w:rsidP="00B81419">
      <w:r w:rsidRPr="00B81419">
        <w:t xml:space="preserve">If there are any errors, </w:t>
      </w:r>
      <w:r w:rsidRPr="00B81419">
        <w:rPr>
          <w:b/>
        </w:rPr>
        <w:t>resolve</w:t>
      </w:r>
      <w:r w:rsidRPr="00B81419">
        <w:t xml:space="preserve"> and </w:t>
      </w:r>
      <w:r w:rsidRPr="00B81419">
        <w:rPr>
          <w:b/>
        </w:rPr>
        <w:t>re-run</w:t>
      </w:r>
    </w:p>
    <w:p w:rsidR="00C44627" w:rsidRPr="00B81419" w:rsidRDefault="00C44627" w:rsidP="00B81419">
      <w:r w:rsidRPr="00B81419">
        <w:rPr>
          <w:b/>
        </w:rPr>
        <w:t xml:space="preserve">Check </w:t>
      </w:r>
      <w:r w:rsidRPr="00B81419">
        <w:t xml:space="preserve">available network space as detailed in Step </w:t>
      </w:r>
      <w:r w:rsidR="003872BE" w:rsidRPr="00B81419">
        <w:t>25</w:t>
      </w:r>
    </w:p>
    <w:p w:rsidR="00C44627" w:rsidRPr="00B81419" w:rsidRDefault="00C44627" w:rsidP="00B81419">
      <w:r w:rsidRPr="00B81419">
        <w:rPr>
          <w:b/>
        </w:rPr>
        <w:t xml:space="preserve">Check </w:t>
      </w:r>
      <w:r w:rsidRPr="00B81419">
        <w:t>file locations in lines 673, 680, 690 – amend if required</w:t>
      </w:r>
    </w:p>
    <w:p w:rsidR="00C44627" w:rsidRPr="00B81419" w:rsidRDefault="00C44627" w:rsidP="00B81419">
      <w:r w:rsidRPr="00B81419">
        <w:rPr>
          <w:b/>
        </w:rPr>
        <w:t xml:space="preserve">Highlight </w:t>
      </w:r>
      <w:r w:rsidRPr="00B81419">
        <w:t xml:space="preserve">from Line 673 to Line 691 and </w:t>
      </w:r>
      <w:r w:rsidRPr="00B81419">
        <w:rPr>
          <w:b/>
        </w:rPr>
        <w:t>run</w:t>
      </w:r>
    </w:p>
    <w:p w:rsidR="00C44627" w:rsidRPr="00B81419" w:rsidRDefault="00C44627" w:rsidP="00B81419">
      <w:r w:rsidRPr="00B81419">
        <w:rPr>
          <w:b/>
        </w:rPr>
        <w:t>Check</w:t>
      </w:r>
      <w:r w:rsidRPr="00B81419">
        <w:t xml:space="preserve"> the output and syntax windows to ensure there are no errors</w:t>
      </w:r>
    </w:p>
    <w:p w:rsidR="00C44627" w:rsidRPr="00B81419" w:rsidRDefault="00C44627" w:rsidP="00B81419">
      <w:r w:rsidRPr="00B81419">
        <w:t xml:space="preserve">If there are any errors, </w:t>
      </w:r>
      <w:r w:rsidRPr="00B81419">
        <w:rPr>
          <w:b/>
        </w:rPr>
        <w:t>resolve</w:t>
      </w:r>
      <w:r w:rsidRPr="00B81419">
        <w:t xml:space="preserve"> and </w:t>
      </w:r>
      <w:r w:rsidRPr="00B81419">
        <w:rPr>
          <w:b/>
        </w:rPr>
        <w:t>re-run</w:t>
      </w:r>
    </w:p>
    <w:p w:rsidR="00C44627" w:rsidRPr="00B81419" w:rsidRDefault="00C44627" w:rsidP="00B81419">
      <w:r w:rsidRPr="00B81419">
        <w:rPr>
          <w:b/>
        </w:rPr>
        <w:t xml:space="preserve">Check </w:t>
      </w:r>
      <w:r w:rsidRPr="00B81419">
        <w:t xml:space="preserve">available network space as detailed in Step </w:t>
      </w:r>
      <w:r w:rsidR="003872BE" w:rsidRPr="00B81419">
        <w:t>25</w:t>
      </w:r>
    </w:p>
    <w:p w:rsidR="00C44627" w:rsidRPr="00B81419" w:rsidRDefault="00C44627" w:rsidP="00B81419">
      <w:r w:rsidRPr="00B81419">
        <w:rPr>
          <w:b/>
        </w:rPr>
        <w:t xml:space="preserve">Check </w:t>
      </w:r>
      <w:r w:rsidRPr="00B81419">
        <w:t>file locations in lines 695 - 697 – amend if required</w:t>
      </w:r>
    </w:p>
    <w:p w:rsidR="00C44627" w:rsidRPr="00B81419" w:rsidRDefault="00C44627" w:rsidP="00B81419">
      <w:r w:rsidRPr="00B81419">
        <w:rPr>
          <w:b/>
        </w:rPr>
        <w:t xml:space="preserve">Highlight </w:t>
      </w:r>
      <w:r w:rsidRPr="00B81419">
        <w:t xml:space="preserve">from Line 695 to Line 697 and </w:t>
      </w:r>
      <w:r w:rsidRPr="00B81419">
        <w:rPr>
          <w:b/>
        </w:rPr>
        <w:t>run</w:t>
      </w:r>
    </w:p>
    <w:p w:rsidR="00C44627" w:rsidRPr="00B81419" w:rsidRDefault="00C44627" w:rsidP="00B81419">
      <w:r w:rsidRPr="00B81419">
        <w:rPr>
          <w:b/>
        </w:rPr>
        <w:t>Check</w:t>
      </w:r>
      <w:r w:rsidRPr="00B81419">
        <w:t xml:space="preserve"> the output and syntax windows to ensure there are no errors</w:t>
      </w:r>
    </w:p>
    <w:p w:rsidR="00C44627" w:rsidRPr="00B81419" w:rsidRDefault="00C44627" w:rsidP="00B81419">
      <w:r w:rsidRPr="00B81419">
        <w:t xml:space="preserve">If there are any errors, </w:t>
      </w:r>
      <w:r w:rsidRPr="00B81419">
        <w:rPr>
          <w:b/>
        </w:rPr>
        <w:t>resolve</w:t>
      </w:r>
      <w:r w:rsidRPr="00B81419">
        <w:t xml:space="preserve"> and </w:t>
      </w:r>
      <w:r w:rsidRPr="00B81419">
        <w:rPr>
          <w:b/>
        </w:rPr>
        <w:t>re-run</w:t>
      </w:r>
    </w:p>
    <w:p w:rsidR="00677395" w:rsidRPr="00B81419" w:rsidRDefault="00677395" w:rsidP="00B81419">
      <w:r w:rsidRPr="00B81419">
        <w:rPr>
          <w:b/>
        </w:rPr>
        <w:t xml:space="preserve">Highlight </w:t>
      </w:r>
      <w:r w:rsidRPr="00B81419">
        <w:t xml:space="preserve">from Line </w:t>
      </w:r>
      <w:r w:rsidR="0081680B" w:rsidRPr="00B81419">
        <w:t>703</w:t>
      </w:r>
      <w:r w:rsidRPr="00B81419">
        <w:t xml:space="preserve"> to Line </w:t>
      </w:r>
      <w:r w:rsidR="0081680B" w:rsidRPr="00B81419">
        <w:t>709</w:t>
      </w:r>
      <w:r w:rsidRPr="00B81419">
        <w:t xml:space="preserve"> and </w:t>
      </w:r>
      <w:r w:rsidRPr="00B81419">
        <w:rPr>
          <w:b/>
        </w:rPr>
        <w:t>run</w:t>
      </w:r>
      <w:r w:rsidR="0081680B" w:rsidRPr="00B81419">
        <w:t xml:space="preserve"> – only applicable if Step </w:t>
      </w:r>
      <w:r w:rsidR="003872BE" w:rsidRPr="00B81419">
        <w:t>25</w:t>
      </w:r>
      <w:r w:rsidR="0081680B" w:rsidRPr="00B81419">
        <w:t>e has not been carried out</w:t>
      </w:r>
    </w:p>
    <w:p w:rsidR="00677395" w:rsidRPr="00B81419" w:rsidRDefault="00677395" w:rsidP="00B81419">
      <w:r w:rsidRPr="00B81419">
        <w:rPr>
          <w:b/>
        </w:rPr>
        <w:t>Check</w:t>
      </w:r>
      <w:r w:rsidRPr="00B81419">
        <w:t xml:space="preserve"> the output and syntax windows to ensure there are no errors</w:t>
      </w:r>
    </w:p>
    <w:p w:rsidR="00FB18AB" w:rsidRPr="00B81419" w:rsidRDefault="00677395" w:rsidP="00B81419">
      <w:r w:rsidRPr="00B81419">
        <w:t xml:space="preserve">If there are any errors, </w:t>
      </w:r>
      <w:r w:rsidRPr="00B81419">
        <w:rPr>
          <w:b/>
        </w:rPr>
        <w:t>resolve</w:t>
      </w:r>
      <w:r w:rsidRPr="00B81419">
        <w:t xml:space="preserve"> and </w:t>
      </w:r>
      <w:r w:rsidRPr="00B81419">
        <w:rPr>
          <w:b/>
        </w:rPr>
        <w:t>re-run</w:t>
      </w:r>
      <w:r w:rsidR="00FB18AB" w:rsidRPr="00B81419">
        <w:t xml:space="preserve">  </w:t>
      </w:r>
    </w:p>
    <w:p w:rsidR="00717490" w:rsidRPr="00B81419" w:rsidRDefault="00136D03" w:rsidP="00B81419">
      <w:r w:rsidRPr="00B81419">
        <w:rPr>
          <w:b/>
        </w:rPr>
        <w:t>Close</w:t>
      </w:r>
      <w:r w:rsidRPr="00B81419">
        <w:t xml:space="preserve"> Program 20</w:t>
      </w:r>
    </w:p>
    <w:p w:rsidR="00D67171" w:rsidRPr="00B81419" w:rsidRDefault="00D67171" w:rsidP="00B81419">
      <w:r w:rsidRPr="00B81419">
        <w:rPr>
          <w:b/>
        </w:rPr>
        <w:t xml:space="preserve">Check </w:t>
      </w:r>
      <w:r w:rsidRPr="00B81419">
        <w:t>available network space as detailed in Step 25</w:t>
      </w:r>
    </w:p>
    <w:p w:rsidR="00717490" w:rsidRPr="00B81419" w:rsidRDefault="00717490" w:rsidP="00B81419">
      <w:r w:rsidRPr="00B81419">
        <w:rPr>
          <w:b/>
        </w:rPr>
        <w:t xml:space="preserve">Go to </w:t>
      </w:r>
      <w:r w:rsidRPr="00B81419">
        <w:t xml:space="preserve">File &gt; Open &gt; Syntax </w:t>
      </w:r>
    </w:p>
    <w:p w:rsidR="00717490" w:rsidRPr="00B81419" w:rsidRDefault="00717490" w:rsidP="00B81419">
      <w:r w:rsidRPr="00B81419">
        <w:rPr>
          <w:b/>
        </w:rPr>
        <w:t xml:space="preserve">Double click </w:t>
      </w:r>
      <w:r w:rsidRPr="00B81419">
        <w:t xml:space="preserve">on Program 22:  </w:t>
      </w:r>
      <w:r w:rsidRPr="00B81419">
        <w:rPr>
          <w:color w:val="000000" w:themeColor="text1"/>
        </w:rPr>
        <w:t>22-locality&amp;clusters</w:t>
      </w:r>
      <w:r w:rsidRPr="00B81419">
        <w:t>.sps</w:t>
      </w:r>
    </w:p>
    <w:p w:rsidR="00717490" w:rsidRPr="00B81419" w:rsidRDefault="00717490" w:rsidP="00B81419">
      <w:r w:rsidRPr="00B81419">
        <w:rPr>
          <w:b/>
        </w:rPr>
        <w:t>Ensure</w:t>
      </w:r>
      <w:r w:rsidRPr="00B81419">
        <w:t xml:space="preserve"> the defines </w:t>
      </w:r>
      <w:proofErr w:type="gramStart"/>
      <w:r w:rsidRPr="00B81419">
        <w:t>for !</w:t>
      </w:r>
      <w:proofErr w:type="gramEnd"/>
      <w:r w:rsidRPr="00B81419">
        <w:t>file and !FY are correct for file location(s) and 4 digit financial year (Lines 1-15)</w:t>
      </w:r>
    </w:p>
    <w:p w:rsidR="00717490" w:rsidRPr="00B81419" w:rsidRDefault="00717490" w:rsidP="00B81419">
      <w:r w:rsidRPr="00B81419">
        <w:rPr>
          <w:b/>
        </w:rPr>
        <w:t xml:space="preserve">Highlight </w:t>
      </w:r>
      <w:r w:rsidRPr="00B81419">
        <w:t xml:space="preserve">from Line 17 to Line 68 and </w:t>
      </w:r>
      <w:r w:rsidRPr="00B81419">
        <w:rPr>
          <w:b/>
        </w:rPr>
        <w:t>run</w:t>
      </w:r>
    </w:p>
    <w:p w:rsidR="00717490" w:rsidRPr="00B81419" w:rsidRDefault="00717490" w:rsidP="00B81419">
      <w:r w:rsidRPr="00B81419">
        <w:rPr>
          <w:b/>
        </w:rPr>
        <w:t>Check</w:t>
      </w:r>
      <w:r w:rsidRPr="00B81419">
        <w:t xml:space="preserve"> the output and syntax windows to ensure there are no errors</w:t>
      </w:r>
    </w:p>
    <w:p w:rsidR="00717490" w:rsidRPr="00B81419" w:rsidRDefault="00717490" w:rsidP="00B81419">
      <w:r w:rsidRPr="00B81419">
        <w:t xml:space="preserve">If there are any errors, </w:t>
      </w:r>
      <w:r w:rsidRPr="00B81419">
        <w:rPr>
          <w:b/>
        </w:rPr>
        <w:t>resolve</w:t>
      </w:r>
      <w:r w:rsidRPr="00B81419">
        <w:t xml:space="preserve"> and </w:t>
      </w:r>
      <w:r w:rsidRPr="00B81419">
        <w:rPr>
          <w:b/>
        </w:rPr>
        <w:t>re-run</w:t>
      </w:r>
      <w:r w:rsidRPr="00B81419">
        <w:t xml:space="preserve">  </w:t>
      </w:r>
    </w:p>
    <w:p w:rsidR="00717490" w:rsidRPr="00B81419" w:rsidRDefault="00717490" w:rsidP="00B81419">
      <w:r w:rsidRPr="00B81419">
        <w:rPr>
          <w:b/>
        </w:rPr>
        <w:lastRenderedPageBreak/>
        <w:t>Close</w:t>
      </w:r>
      <w:r w:rsidRPr="00B81419">
        <w:t xml:space="preserve"> Program 2</w:t>
      </w:r>
      <w:r w:rsidR="00D67171" w:rsidRPr="00B81419">
        <w:t>2</w:t>
      </w:r>
    </w:p>
    <w:p w:rsidR="00D67171" w:rsidRPr="00B81419" w:rsidRDefault="00D67171" w:rsidP="00B81419">
      <w:r w:rsidRPr="00B81419">
        <w:rPr>
          <w:b/>
        </w:rPr>
        <w:t xml:space="preserve">Check </w:t>
      </w:r>
      <w:r w:rsidRPr="00B81419">
        <w:t>available network space as detailed in Step 25</w:t>
      </w:r>
    </w:p>
    <w:p w:rsidR="00B46A6E" w:rsidRPr="00B81419" w:rsidRDefault="00B46A6E" w:rsidP="00B81419">
      <w:r w:rsidRPr="00B81419">
        <w:rPr>
          <w:b/>
        </w:rPr>
        <w:t xml:space="preserve">Go to </w:t>
      </w:r>
      <w:r w:rsidRPr="00B81419">
        <w:t xml:space="preserve">File &gt; Open &gt; Syntax </w:t>
      </w:r>
    </w:p>
    <w:p w:rsidR="00B46A6E" w:rsidRPr="00B81419" w:rsidRDefault="00B46A6E" w:rsidP="00B81419">
      <w:r w:rsidRPr="00B81419">
        <w:rPr>
          <w:b/>
        </w:rPr>
        <w:t xml:space="preserve">Double click </w:t>
      </w:r>
      <w:r w:rsidRPr="00B81419">
        <w:t xml:space="preserve">on Program 23:  </w:t>
      </w:r>
      <w:r w:rsidR="0015463A" w:rsidRPr="00B81419">
        <w:rPr>
          <w:color w:val="000000" w:themeColor="text1"/>
        </w:rPr>
        <w:t>23-pathway-cohort-syntax</w:t>
      </w:r>
      <w:r w:rsidRPr="00B81419">
        <w:t>.sps</w:t>
      </w:r>
    </w:p>
    <w:p w:rsidR="007B4C88" w:rsidRPr="00B81419" w:rsidRDefault="007B4C88" w:rsidP="00B81419">
      <w:r w:rsidRPr="00B81419">
        <w:rPr>
          <w:b/>
        </w:rPr>
        <w:t>Update (to ensure)</w:t>
      </w:r>
      <w:r w:rsidR="00B46A6E" w:rsidRPr="00B81419">
        <w:t xml:space="preserve"> the </w:t>
      </w:r>
      <w:r w:rsidRPr="00B81419">
        <w:t>CD working directory is the same as where the source linkage file is saved</w:t>
      </w:r>
    </w:p>
    <w:p w:rsidR="00B46A6E" w:rsidRPr="00B81419" w:rsidRDefault="007B4C88" w:rsidP="00B81419">
      <w:r w:rsidRPr="00B81419">
        <w:rPr>
          <w:b/>
        </w:rPr>
        <w:t>Ensure</w:t>
      </w:r>
      <w:r w:rsidRPr="00B81419">
        <w:t xml:space="preserve"> the</w:t>
      </w:r>
      <w:r w:rsidR="00B46A6E" w:rsidRPr="00B81419">
        <w:t xml:space="preserve"> </w:t>
      </w:r>
      <w:r w:rsidRPr="00B81419">
        <w:t xml:space="preserve">define </w:t>
      </w:r>
      <w:proofErr w:type="gramStart"/>
      <w:r w:rsidRPr="00B81419">
        <w:t xml:space="preserve">for </w:t>
      </w:r>
      <w:r w:rsidR="00B46A6E" w:rsidRPr="00B81419">
        <w:t>!FY</w:t>
      </w:r>
      <w:proofErr w:type="gramEnd"/>
      <w:r w:rsidR="00B46A6E" w:rsidRPr="00B81419">
        <w:t xml:space="preserve"> </w:t>
      </w:r>
      <w:r w:rsidRPr="00B81419">
        <w:t>is</w:t>
      </w:r>
      <w:r w:rsidR="00B46A6E" w:rsidRPr="00B81419">
        <w:t xml:space="preserve"> correct for </w:t>
      </w:r>
      <w:r w:rsidRPr="00B81419">
        <w:t xml:space="preserve">the </w:t>
      </w:r>
      <w:r w:rsidR="00B46A6E" w:rsidRPr="00B81419">
        <w:t>4 digit financial year</w:t>
      </w:r>
    </w:p>
    <w:p w:rsidR="00B46A6E" w:rsidRPr="00B81419" w:rsidRDefault="00B46A6E" w:rsidP="00B81419">
      <w:r w:rsidRPr="00B81419">
        <w:rPr>
          <w:b/>
        </w:rPr>
        <w:t>Save</w:t>
      </w:r>
      <w:r w:rsidRPr="00B81419">
        <w:t xml:space="preserve"> changes (CTRL + S)</w:t>
      </w:r>
    </w:p>
    <w:p w:rsidR="007B4C88" w:rsidRPr="00B81419" w:rsidRDefault="007B4C88" w:rsidP="00B81419">
      <w:r w:rsidRPr="00B81419">
        <w:rPr>
          <w:b/>
        </w:rPr>
        <w:t>Select</w:t>
      </w:r>
      <w:r w:rsidRPr="00B81419">
        <w:t xml:space="preserve"> the whole program (CTRL + A)</w:t>
      </w:r>
    </w:p>
    <w:p w:rsidR="007B4C88" w:rsidRPr="00B81419" w:rsidRDefault="007B4C88" w:rsidP="00B81419">
      <w:r w:rsidRPr="00B81419">
        <w:rPr>
          <w:b/>
        </w:rPr>
        <w:t>Run</w:t>
      </w:r>
      <w:r w:rsidRPr="00B81419">
        <w:t xml:space="preserve"> the program </w:t>
      </w:r>
    </w:p>
    <w:p w:rsidR="007B4C88" w:rsidRPr="00B81419" w:rsidRDefault="007B4C88" w:rsidP="00B81419">
      <w:r w:rsidRPr="00B81419">
        <w:rPr>
          <w:b/>
        </w:rPr>
        <w:t>Check</w:t>
      </w:r>
      <w:r w:rsidRPr="00B81419">
        <w:t xml:space="preserve"> the output and syntax windows regularly whilst the program is running to ensure there are no errors</w:t>
      </w:r>
    </w:p>
    <w:p w:rsidR="007B4C88" w:rsidRPr="00B81419" w:rsidRDefault="007B4C88" w:rsidP="00B81419">
      <w:r w:rsidRPr="00B81419">
        <w:t xml:space="preserve">If there are any errors, </w:t>
      </w:r>
      <w:r w:rsidRPr="00B81419">
        <w:rPr>
          <w:b/>
        </w:rPr>
        <w:t>resolve</w:t>
      </w:r>
      <w:r w:rsidRPr="00B81419">
        <w:t xml:space="preserve"> and </w:t>
      </w:r>
      <w:r w:rsidRPr="00B81419">
        <w:rPr>
          <w:b/>
        </w:rPr>
        <w:t>re-run</w:t>
      </w:r>
      <w:r w:rsidR="006B7F0D" w:rsidRPr="00B81419">
        <w:t xml:space="preserve"> (if not possible to resolve, </w:t>
      </w:r>
      <w:r w:rsidR="006B7F0D" w:rsidRPr="00B81419">
        <w:rPr>
          <w:b/>
        </w:rPr>
        <w:t>speak</w:t>
      </w:r>
      <w:r w:rsidR="006B7F0D" w:rsidRPr="00B81419">
        <w:t xml:space="preserve"> to Andrew Mooney)</w:t>
      </w:r>
    </w:p>
    <w:p w:rsidR="007B4C88" w:rsidRPr="00B81419" w:rsidRDefault="007B4C88" w:rsidP="00B81419">
      <w:r w:rsidRPr="00B81419">
        <w:rPr>
          <w:b/>
        </w:rPr>
        <w:t>Close</w:t>
      </w:r>
      <w:r w:rsidRPr="00B81419">
        <w:t xml:space="preserve"> Program 23</w:t>
      </w:r>
    </w:p>
    <w:p w:rsidR="00D67171" w:rsidRPr="00B81419" w:rsidRDefault="00D67171" w:rsidP="00B81419">
      <w:r w:rsidRPr="00B81419">
        <w:rPr>
          <w:b/>
        </w:rPr>
        <w:t xml:space="preserve">Check </w:t>
      </w:r>
      <w:r w:rsidRPr="00B81419">
        <w:t>available network space as detailed in Step 25</w:t>
      </w:r>
    </w:p>
    <w:p w:rsidR="00E500B1" w:rsidRPr="00B81419" w:rsidRDefault="00E500B1" w:rsidP="00B81419">
      <w:r w:rsidRPr="00B81419">
        <w:rPr>
          <w:b/>
        </w:rPr>
        <w:t xml:space="preserve">Go to </w:t>
      </w:r>
      <w:r w:rsidRPr="00B81419">
        <w:t xml:space="preserve">File &gt; Open &gt; Syntax </w:t>
      </w:r>
    </w:p>
    <w:p w:rsidR="00E500B1" w:rsidRPr="00B81419" w:rsidRDefault="00E500B1" w:rsidP="00B81419">
      <w:r w:rsidRPr="00B81419">
        <w:rPr>
          <w:b/>
        </w:rPr>
        <w:t xml:space="preserve">Double click </w:t>
      </w:r>
      <w:r w:rsidRPr="00B81419">
        <w:t xml:space="preserve">on Program 24:  </w:t>
      </w:r>
      <w:r w:rsidRPr="00B81419">
        <w:rPr>
          <w:color w:val="000000" w:themeColor="text1"/>
        </w:rPr>
        <w:t>24-</w:t>
      </w:r>
      <w:r w:rsidR="0015463A" w:rsidRPr="00B81419">
        <w:rPr>
          <w:color w:val="000000" w:themeColor="text1"/>
        </w:rPr>
        <w:t>a</w:t>
      </w:r>
      <w:r w:rsidRPr="00B81419">
        <w:rPr>
          <w:color w:val="000000" w:themeColor="text1"/>
        </w:rPr>
        <w:t>dd-</w:t>
      </w:r>
      <w:r w:rsidR="0015463A" w:rsidRPr="00B81419">
        <w:rPr>
          <w:color w:val="000000" w:themeColor="text1"/>
        </w:rPr>
        <w:t>p</w:t>
      </w:r>
      <w:r w:rsidRPr="00B81419">
        <w:rPr>
          <w:color w:val="000000" w:themeColor="text1"/>
        </w:rPr>
        <w:t>athway-</w:t>
      </w:r>
      <w:r w:rsidR="0015463A" w:rsidRPr="00B81419">
        <w:rPr>
          <w:color w:val="000000" w:themeColor="text1"/>
        </w:rPr>
        <w:t>c</w:t>
      </w:r>
      <w:r w:rsidRPr="00B81419">
        <w:rPr>
          <w:color w:val="000000" w:themeColor="text1"/>
        </w:rPr>
        <w:t>ohort-to-source</w:t>
      </w:r>
      <w:r w:rsidRPr="00B81419">
        <w:t>.sps</w:t>
      </w:r>
    </w:p>
    <w:p w:rsidR="00136D03" w:rsidRPr="00B81419" w:rsidRDefault="00593EDC" w:rsidP="00B81419">
      <w:r w:rsidRPr="00B81419">
        <w:rPr>
          <w:b/>
        </w:rPr>
        <w:t xml:space="preserve">Update </w:t>
      </w:r>
      <w:r w:rsidRPr="00B81419">
        <w:t xml:space="preserve">Line 7 </w:t>
      </w:r>
      <w:r w:rsidRPr="00B81419">
        <w:rPr>
          <w:b/>
        </w:rPr>
        <w:t>(to ensure)</w:t>
      </w:r>
      <w:r w:rsidRPr="00B81419">
        <w:t xml:space="preserve"> the CD working directory is the same as where the source linkage file and lookups created by Program 23 are saved</w:t>
      </w:r>
      <w:r w:rsidR="00BF577B" w:rsidRPr="00B81419">
        <w:t xml:space="preserve"> </w:t>
      </w:r>
    </w:p>
    <w:p w:rsidR="00BF577B" w:rsidRPr="00B81419" w:rsidRDefault="00BF577B" w:rsidP="00B81419">
      <w:r w:rsidRPr="00B81419">
        <w:rPr>
          <w:b/>
        </w:rPr>
        <w:t>Ensure</w:t>
      </w:r>
      <w:r w:rsidRPr="00B81419">
        <w:t xml:space="preserve"> the define </w:t>
      </w:r>
      <w:proofErr w:type="gramStart"/>
      <w:r w:rsidRPr="00B81419">
        <w:t>for !FY</w:t>
      </w:r>
      <w:proofErr w:type="gramEnd"/>
      <w:r w:rsidRPr="00B81419">
        <w:t xml:space="preserve"> is correct for the 4 digit financial year</w:t>
      </w:r>
    </w:p>
    <w:p w:rsidR="006C178B" w:rsidRPr="00B81419" w:rsidRDefault="006C178B" w:rsidP="00B81419">
      <w:r w:rsidRPr="00B81419">
        <w:rPr>
          <w:b/>
        </w:rPr>
        <w:t xml:space="preserve">Highlight </w:t>
      </w:r>
      <w:r w:rsidRPr="00B81419">
        <w:t xml:space="preserve">from Line </w:t>
      </w:r>
      <w:r w:rsidR="00466856" w:rsidRPr="00B81419">
        <w:t>7</w:t>
      </w:r>
      <w:r w:rsidRPr="00B81419">
        <w:t xml:space="preserve"> to Line </w:t>
      </w:r>
      <w:r w:rsidR="00466856" w:rsidRPr="00B81419">
        <w:t>26</w:t>
      </w:r>
      <w:r w:rsidRPr="00B81419">
        <w:t xml:space="preserve"> and </w:t>
      </w:r>
      <w:r w:rsidRPr="00B81419">
        <w:rPr>
          <w:b/>
        </w:rPr>
        <w:t>run</w:t>
      </w:r>
    </w:p>
    <w:p w:rsidR="006C178B" w:rsidRPr="00B81419" w:rsidRDefault="006C178B" w:rsidP="00B81419">
      <w:r w:rsidRPr="00B81419">
        <w:rPr>
          <w:b/>
        </w:rPr>
        <w:t>Check</w:t>
      </w:r>
      <w:r w:rsidRPr="00B81419">
        <w:t xml:space="preserve"> the output and syntax windows to ensure there are no errors</w:t>
      </w:r>
    </w:p>
    <w:p w:rsidR="006C178B" w:rsidRPr="00B81419" w:rsidRDefault="006C178B" w:rsidP="00B81419">
      <w:r w:rsidRPr="00B81419">
        <w:t xml:space="preserve">If there are any errors, </w:t>
      </w:r>
      <w:r w:rsidRPr="00B81419">
        <w:rPr>
          <w:b/>
        </w:rPr>
        <w:t>resolve</w:t>
      </w:r>
      <w:r w:rsidRPr="00B81419">
        <w:t xml:space="preserve"> and </w:t>
      </w:r>
      <w:r w:rsidRPr="00B81419">
        <w:rPr>
          <w:b/>
        </w:rPr>
        <w:t>re-run</w:t>
      </w:r>
    </w:p>
    <w:p w:rsidR="003E16BA" w:rsidRPr="00B81419" w:rsidRDefault="006C178B" w:rsidP="00B81419">
      <w:r w:rsidRPr="00B81419">
        <w:rPr>
          <w:b/>
        </w:rPr>
        <w:t>Close</w:t>
      </w:r>
      <w:r w:rsidRPr="00B81419">
        <w:t xml:space="preserve"> Program 24</w:t>
      </w:r>
      <w:bookmarkStart w:id="3" w:name="_GoBack"/>
      <w:bookmarkEnd w:id="3"/>
    </w:p>
    <w:p w:rsidR="003E16BA" w:rsidRPr="00B81419" w:rsidRDefault="003E16BA" w:rsidP="00B81419">
      <w:pPr>
        <w:rPr>
          <w:i/>
        </w:rPr>
      </w:pPr>
    </w:p>
    <w:p w:rsidR="003E16BA" w:rsidRPr="00B81419" w:rsidRDefault="003E16BA" w:rsidP="00B81419">
      <w:r w:rsidRPr="00B81419">
        <w:rPr>
          <w:i/>
        </w:rPr>
        <w:t>Updating SPARRA scores in Source Linkage Files</w:t>
      </w:r>
    </w:p>
    <w:p w:rsidR="003E16BA" w:rsidRPr="00B81419" w:rsidRDefault="003E16BA" w:rsidP="00B81419">
      <w:r w:rsidRPr="00B81419">
        <w:t xml:space="preserve"> SPARRA score is updated after the source linkage file is produced. </w:t>
      </w:r>
    </w:p>
    <w:p w:rsidR="003E16BA" w:rsidRPr="00B81419" w:rsidRDefault="003E16BA" w:rsidP="00B81419">
      <w:r w:rsidRPr="00B81419">
        <w:t xml:space="preserve"> Request access to SPARRA through UAS:</w:t>
      </w:r>
      <w:r w:rsidRPr="00B81419">
        <w:rPr>
          <w:color w:val="1F497D"/>
        </w:rPr>
        <w:t xml:space="preserve"> </w:t>
      </w:r>
      <w:hyperlink r:id="rId18" w:history="1">
        <w:r w:rsidRPr="00B81419">
          <w:rPr>
            <w:rStyle w:val="Hyperlink"/>
          </w:rPr>
          <w:t>https://useraccess.nhsnss.scot.nhs.uk/</w:t>
        </w:r>
      </w:hyperlink>
      <w:r w:rsidRPr="00B81419">
        <w:rPr>
          <w:color w:val="1F497D"/>
        </w:rPr>
        <w:t>.</w:t>
      </w:r>
    </w:p>
    <w:p w:rsidR="003E16BA" w:rsidRPr="00B81419" w:rsidRDefault="003E16BA" w:rsidP="00B81419">
      <w:r w:rsidRPr="00B81419">
        <w:t xml:space="preserve"> Once request is granted, request SPARRA extracted data from Rachael </w:t>
      </w:r>
      <w:proofErr w:type="spellStart"/>
      <w:r w:rsidRPr="00B81419">
        <w:t>Porteous</w:t>
      </w:r>
      <w:proofErr w:type="spellEnd"/>
      <w:r w:rsidRPr="00B81419">
        <w:t xml:space="preserve">. </w:t>
      </w:r>
    </w:p>
    <w:p w:rsidR="003E16BA" w:rsidRPr="00B81419" w:rsidRDefault="003E16BA" w:rsidP="00B81419">
      <w:r w:rsidRPr="00B81419">
        <w:lastRenderedPageBreak/>
        <w:t xml:space="preserve">Run the syntax to add the SPARRA score to Source Linkage file </w:t>
      </w:r>
      <w:r w:rsidR="002340F6" w:rsidRPr="00B81419">
        <w:t>-32-SPARRA.</w:t>
      </w:r>
    </w:p>
    <w:p w:rsidR="00C44D44" w:rsidRPr="00B81419" w:rsidRDefault="00C44D44" w:rsidP="00B81419">
      <w:pPr>
        <w:rPr>
          <w:i/>
        </w:rPr>
      </w:pPr>
      <w:r w:rsidRPr="00B81419">
        <w:rPr>
          <w:i/>
        </w:rPr>
        <w:t>Checking Death dates data in Source Linkage Files</w:t>
      </w:r>
    </w:p>
    <w:p w:rsidR="00C44D44" w:rsidRPr="00B81419" w:rsidRDefault="00C44D44" w:rsidP="00B81419">
      <w:r w:rsidRPr="00B81419">
        <w:t>After the source episode file is created, the accuracy of death data is checked.</w:t>
      </w:r>
    </w:p>
    <w:p w:rsidR="00C44D44" w:rsidRPr="00B81419" w:rsidRDefault="00C44D44" w:rsidP="00B81419">
      <w:r w:rsidRPr="00B81419">
        <w:t xml:space="preserve">The syntax </w:t>
      </w:r>
      <w:proofErr w:type="spellStart"/>
      <w:r w:rsidRPr="00B81419">
        <w:t>Death_Flag</w:t>
      </w:r>
      <w:proofErr w:type="spellEnd"/>
      <w:r w:rsidRPr="00B81419">
        <w:t xml:space="preserve"> is run till line 387.</w:t>
      </w:r>
    </w:p>
    <w:p w:rsidR="003E16BA" w:rsidRPr="00B81419" w:rsidRDefault="003E16BA" w:rsidP="00B81419"/>
    <w:p w:rsidR="00E86896" w:rsidRPr="00B81419" w:rsidRDefault="00E86896" w:rsidP="00B81419"/>
    <w:p w:rsidR="00E86896" w:rsidRPr="00B81419" w:rsidRDefault="00E86896" w:rsidP="00B81419">
      <w:pPr>
        <w:rPr>
          <w:i/>
        </w:rPr>
      </w:pPr>
      <w:r w:rsidRPr="00B81419">
        <w:rPr>
          <w:i/>
        </w:rPr>
        <w:t>Move the newly created Source Linkage File to the area where analysts can access the file from</w:t>
      </w:r>
    </w:p>
    <w:p w:rsidR="00E86896" w:rsidRPr="00B81419" w:rsidRDefault="00E86896" w:rsidP="00B81419">
      <w:r w:rsidRPr="00B81419">
        <w:rPr>
          <w:b/>
        </w:rPr>
        <w:t xml:space="preserve">Check </w:t>
      </w:r>
      <w:r w:rsidRPr="00B81419">
        <w:t xml:space="preserve">available network space for </w:t>
      </w:r>
      <w:hyperlink r:id="rId19" w:history="1">
        <w:r w:rsidRPr="00B81419">
          <w:rPr>
            <w:rStyle w:val="Hyperlink"/>
          </w:rPr>
          <w:t>\\nssstats01\hscdiip</w:t>
        </w:r>
      </w:hyperlink>
      <w:r w:rsidRPr="00B81419">
        <w:t xml:space="preserve"> - this is the final saving place (as at December 2017) for the Source</w:t>
      </w:r>
      <w:r w:rsidR="00A114CA" w:rsidRPr="00B81419">
        <w:t xml:space="preserve"> Linkage Analysis Files</w:t>
      </w:r>
    </w:p>
    <w:p w:rsidR="00E86896" w:rsidRPr="00B81419" w:rsidRDefault="00E86896" w:rsidP="00B81419">
      <w:r w:rsidRPr="00B81419">
        <w:rPr>
          <w:b/>
        </w:rPr>
        <w:t>Go to</w:t>
      </w:r>
      <w:r w:rsidRPr="00B81419">
        <w:t xml:space="preserve"> the Start Menu &gt; All Programs &gt; </w:t>
      </w:r>
      <w:proofErr w:type="spellStart"/>
      <w:r w:rsidRPr="00B81419">
        <w:t>PuTTY</w:t>
      </w:r>
      <w:proofErr w:type="spellEnd"/>
      <w:r w:rsidRPr="00B81419">
        <w:t xml:space="preserve"> (folder) &gt; </w:t>
      </w:r>
      <w:r w:rsidRPr="00B81419">
        <w:rPr>
          <w:b/>
        </w:rPr>
        <w:t>Double Click</w:t>
      </w:r>
      <w:r w:rsidRPr="00B81419">
        <w:t xml:space="preserve"> on </w:t>
      </w:r>
      <w:proofErr w:type="spellStart"/>
      <w:r w:rsidRPr="00B81419">
        <w:t>PuTTY</w:t>
      </w:r>
      <w:proofErr w:type="spellEnd"/>
      <w:r w:rsidRPr="00B81419">
        <w:t xml:space="preserve"> application</w:t>
      </w:r>
    </w:p>
    <w:p w:rsidR="00CA775C" w:rsidRPr="00B81419" w:rsidRDefault="00E86896" w:rsidP="00B81419">
      <w:r w:rsidRPr="00B81419">
        <w:rPr>
          <w:b/>
        </w:rPr>
        <w:t>Log in</w:t>
      </w:r>
    </w:p>
    <w:p w:rsidR="00CA775C" w:rsidRPr="00B81419" w:rsidRDefault="00E86896" w:rsidP="00B81419">
      <w:r w:rsidRPr="00B81419">
        <w:rPr>
          <w:b/>
        </w:rPr>
        <w:t xml:space="preserve">Navigate </w:t>
      </w:r>
      <w:r w:rsidRPr="00B81419">
        <w:t>to the network area where the source linkage file is currently saved</w:t>
      </w:r>
      <w:r w:rsidR="00CA775C" w:rsidRPr="00B81419">
        <w:t xml:space="preserve"> (use the document </w:t>
      </w:r>
      <w:hyperlink r:id="rId20" w:history="1">
        <w:r w:rsidR="00CA775C" w:rsidRPr="00B81419">
          <w:rPr>
            <w:rStyle w:val="Hyperlink"/>
          </w:rPr>
          <w:t>\\Freddy\dept\PHIBCS\PHI\Health &amp; Social Care\Topics\Linkage\Reference Documents\Health and Social Care Team - Using UNIX shell to move files.docx</w:t>
        </w:r>
      </w:hyperlink>
      <w:r w:rsidR="00CA775C" w:rsidRPr="00B81419">
        <w:t xml:space="preserve"> </w:t>
      </w:r>
    </w:p>
    <w:p w:rsidR="00A114CA" w:rsidRPr="00B81419" w:rsidRDefault="00CA775C" w:rsidP="00B81419">
      <w:r w:rsidRPr="00B81419">
        <w:rPr>
          <w:b/>
        </w:rPr>
        <w:t>Using</w:t>
      </w:r>
      <w:r w:rsidRPr="00B81419">
        <w:t xml:space="preserve"> the same document as listed in Step 84, move the Source Linkage Episode file to its ‘home’ on </w:t>
      </w:r>
      <w:hyperlink r:id="rId21" w:history="1">
        <w:r w:rsidRPr="00B81419">
          <w:rPr>
            <w:rStyle w:val="Hyperlink"/>
          </w:rPr>
          <w:t>\\nssstats01\hscdiip</w:t>
        </w:r>
      </w:hyperlink>
      <w:r w:rsidRPr="00B81419">
        <w:t xml:space="preserve"> in folder 01-Source-Linkage-Files</w:t>
      </w:r>
    </w:p>
    <w:p w:rsidR="00A114CA" w:rsidRPr="00B81419" w:rsidRDefault="00A114CA" w:rsidP="00B81419"/>
    <w:p w:rsidR="00A114CA" w:rsidRPr="00B81419" w:rsidRDefault="00A114CA" w:rsidP="00B81419">
      <w:pPr>
        <w:rPr>
          <w:i/>
        </w:rPr>
      </w:pPr>
      <w:r w:rsidRPr="00B81419">
        <w:rPr>
          <w:i/>
        </w:rPr>
        <w:t>Check the UNIX group the files belong to (do this immediately after step 85)</w:t>
      </w:r>
    </w:p>
    <w:p w:rsidR="00A114CA" w:rsidRPr="00B81419" w:rsidRDefault="00A114CA" w:rsidP="00B81419">
      <w:r w:rsidRPr="00B81419">
        <w:rPr>
          <w:b/>
        </w:rPr>
        <w:t xml:space="preserve">Navigate </w:t>
      </w:r>
      <w:r w:rsidRPr="00B81419">
        <w:t xml:space="preserve">to the network area where the source linkage file(s) have been moved to on </w:t>
      </w:r>
      <w:hyperlink r:id="rId22" w:history="1">
        <w:r w:rsidRPr="00B81419">
          <w:rPr>
            <w:rStyle w:val="Hyperlink"/>
          </w:rPr>
          <w:t>\\nssstats01\hscdiip</w:t>
        </w:r>
      </w:hyperlink>
      <w:r w:rsidRPr="00B81419">
        <w:t xml:space="preserve"> and </w:t>
      </w:r>
      <w:r w:rsidRPr="00B81419">
        <w:rPr>
          <w:b/>
        </w:rPr>
        <w:t>type</w:t>
      </w:r>
      <w:r w:rsidRPr="00B81419">
        <w:t xml:space="preserve"> </w:t>
      </w:r>
      <w:proofErr w:type="spellStart"/>
      <w:r w:rsidRPr="00B81419">
        <w:t>ls</w:t>
      </w:r>
      <w:proofErr w:type="spellEnd"/>
      <w:r w:rsidRPr="00B81419">
        <w:t xml:space="preserve"> -l </w:t>
      </w:r>
      <w:r w:rsidRPr="00B81419">
        <w:rPr>
          <w:b/>
        </w:rPr>
        <w:t xml:space="preserve">press </w:t>
      </w:r>
      <w:r w:rsidRPr="00B81419">
        <w:t>return</w:t>
      </w:r>
    </w:p>
    <w:p w:rsidR="00A114CA" w:rsidRPr="00B81419" w:rsidRDefault="00A114CA" w:rsidP="00B81419">
      <w:r w:rsidRPr="00B81419">
        <w:rPr>
          <w:b/>
        </w:rPr>
        <w:t>Check</w:t>
      </w:r>
      <w:r w:rsidRPr="00B81419">
        <w:t xml:space="preserve"> the fourth column to ensure that the file belongs to the UNIX group </w:t>
      </w:r>
      <w:proofErr w:type="spellStart"/>
      <w:r w:rsidRPr="00B81419">
        <w:t>hscdiip</w:t>
      </w:r>
      <w:proofErr w:type="spellEnd"/>
    </w:p>
    <w:p w:rsidR="00A114CA" w:rsidRPr="00B81419" w:rsidRDefault="00A114CA" w:rsidP="00B81419">
      <w:r w:rsidRPr="00B81419">
        <w:t xml:space="preserve">If the group is </w:t>
      </w:r>
      <w:proofErr w:type="spellStart"/>
      <w:r w:rsidRPr="00B81419">
        <w:t>hscdiip</w:t>
      </w:r>
      <w:proofErr w:type="spellEnd"/>
      <w:r w:rsidRPr="00B81419">
        <w:t xml:space="preserve">, </w:t>
      </w:r>
      <w:r w:rsidRPr="00B81419">
        <w:rPr>
          <w:b/>
        </w:rPr>
        <w:t>go to</w:t>
      </w:r>
      <w:r w:rsidRPr="00B81419">
        <w:t xml:space="preserve"> </w:t>
      </w:r>
      <w:r w:rsidR="00452936" w:rsidRPr="00B81419">
        <w:t>S</w:t>
      </w:r>
      <w:r w:rsidRPr="00B81419">
        <w:t>tep</w:t>
      </w:r>
      <w:r w:rsidR="002E19CF" w:rsidRPr="00B81419">
        <w:t xml:space="preserve"> </w:t>
      </w:r>
      <w:r w:rsidR="00452936" w:rsidRPr="00B81419">
        <w:t>91</w:t>
      </w:r>
    </w:p>
    <w:p w:rsidR="00A114CA" w:rsidRPr="00B81419" w:rsidRDefault="00A114CA" w:rsidP="00B81419">
      <w:r w:rsidRPr="00B81419">
        <w:t xml:space="preserve">If the group is not </w:t>
      </w:r>
      <w:proofErr w:type="spellStart"/>
      <w:r w:rsidRPr="00B81419">
        <w:t>hscdiip</w:t>
      </w:r>
      <w:proofErr w:type="spellEnd"/>
      <w:r w:rsidRPr="00B81419">
        <w:t xml:space="preserve">, </w:t>
      </w:r>
      <w:r w:rsidRPr="00B81419">
        <w:rPr>
          <w:b/>
        </w:rPr>
        <w:t>go to</w:t>
      </w:r>
      <w:r w:rsidRPr="00B81419">
        <w:t xml:space="preserve"> Step 88</w:t>
      </w:r>
    </w:p>
    <w:p w:rsidR="00A114CA" w:rsidRPr="00B81419" w:rsidRDefault="00A114CA" w:rsidP="00B81419">
      <w:r w:rsidRPr="00B81419">
        <w:rPr>
          <w:b/>
        </w:rPr>
        <w:t>Check</w:t>
      </w:r>
      <w:r w:rsidR="00366BC0" w:rsidRPr="00B81419">
        <w:t xml:space="preserve"> who owns </w:t>
      </w:r>
      <w:r w:rsidRPr="00B81419">
        <w:t>the file (third column indicates file owner) – the owner of the file is the only person (outside NSS IT) who can change the UNIX group for a file</w:t>
      </w:r>
      <w:r w:rsidR="002E19CF" w:rsidRPr="00B81419">
        <w:t>.</w:t>
      </w:r>
    </w:p>
    <w:p w:rsidR="002E19CF" w:rsidRPr="00B81419" w:rsidRDefault="002E19CF" w:rsidP="00B81419">
      <w:r w:rsidRPr="00B81419">
        <w:t xml:space="preserve">If you are the file owner, </w:t>
      </w:r>
      <w:r w:rsidRPr="00B81419">
        <w:rPr>
          <w:b/>
        </w:rPr>
        <w:t>go to</w:t>
      </w:r>
      <w:r w:rsidRPr="00B81419">
        <w:t xml:space="preserve"> Step </w:t>
      </w:r>
      <w:r w:rsidR="00452936" w:rsidRPr="00B81419">
        <w:t>89</w:t>
      </w:r>
    </w:p>
    <w:p w:rsidR="002E19CF" w:rsidRPr="00B81419" w:rsidRDefault="002E19CF" w:rsidP="00B81419">
      <w:r w:rsidRPr="00B81419">
        <w:t xml:space="preserve">If you are not the file owner, speak to the file owner and </w:t>
      </w:r>
      <w:r w:rsidRPr="00B81419">
        <w:rPr>
          <w:b/>
        </w:rPr>
        <w:t>ask</w:t>
      </w:r>
      <w:r w:rsidRPr="00B81419">
        <w:t xml:space="preserve"> them to work through Steps 82 to </w:t>
      </w:r>
      <w:r w:rsidR="00452936" w:rsidRPr="00B81419">
        <w:t>9</w:t>
      </w:r>
      <w:r w:rsidR="00DF77E5" w:rsidRPr="00B81419">
        <w:t>2</w:t>
      </w:r>
      <w:r w:rsidR="00452936" w:rsidRPr="00B81419">
        <w:t xml:space="preserve"> (excluding Step 88)</w:t>
      </w:r>
    </w:p>
    <w:p w:rsidR="002E19CF" w:rsidRPr="00B81419" w:rsidRDefault="0030669F" w:rsidP="00B81419">
      <w:r w:rsidRPr="00B81419">
        <w:rPr>
          <w:b/>
        </w:rPr>
        <w:t xml:space="preserve">Type </w:t>
      </w:r>
      <w:proofErr w:type="spellStart"/>
      <w:r w:rsidRPr="00B81419">
        <w:t>chgrp</w:t>
      </w:r>
      <w:proofErr w:type="spellEnd"/>
      <w:r w:rsidRPr="00B81419">
        <w:t xml:space="preserve"> </w:t>
      </w:r>
      <w:proofErr w:type="spellStart"/>
      <w:r w:rsidRPr="00B81419">
        <w:t>hscdiip</w:t>
      </w:r>
      <w:proofErr w:type="spellEnd"/>
      <w:r w:rsidRPr="00B81419">
        <w:t xml:space="preserve"> filename – </w:t>
      </w:r>
      <w:proofErr w:type="spellStart"/>
      <w:r w:rsidRPr="00B81419">
        <w:t>e.g</w:t>
      </w:r>
      <w:proofErr w:type="spellEnd"/>
      <w:r w:rsidRPr="00B81419">
        <w:t xml:space="preserve"> </w:t>
      </w:r>
      <w:proofErr w:type="spellStart"/>
      <w:r w:rsidRPr="00B81419">
        <w:t>chgrp</w:t>
      </w:r>
      <w:proofErr w:type="spellEnd"/>
      <w:r w:rsidRPr="00B81419">
        <w:t xml:space="preserve"> </w:t>
      </w:r>
      <w:proofErr w:type="spellStart"/>
      <w:r w:rsidRPr="00B81419">
        <w:t>hscdiip</w:t>
      </w:r>
      <w:proofErr w:type="spellEnd"/>
      <w:r w:rsidRPr="00B81419">
        <w:t xml:space="preserve"> source-episode-file-201718.sav</w:t>
      </w:r>
      <w:r w:rsidR="00452936" w:rsidRPr="00B81419">
        <w:t xml:space="preserve"> – </w:t>
      </w:r>
      <w:r w:rsidR="00452936" w:rsidRPr="00B81419">
        <w:rPr>
          <w:b/>
        </w:rPr>
        <w:t>press</w:t>
      </w:r>
      <w:r w:rsidR="00452936" w:rsidRPr="00B81419">
        <w:t xml:space="preserve"> return</w:t>
      </w:r>
    </w:p>
    <w:p w:rsidR="00452936" w:rsidRPr="00B81419" w:rsidRDefault="00452936" w:rsidP="00B81419">
      <w:r w:rsidRPr="00B81419">
        <w:rPr>
          <w:b/>
        </w:rPr>
        <w:t>Type</w:t>
      </w:r>
      <w:r w:rsidRPr="00B81419">
        <w:t xml:space="preserve"> </w:t>
      </w:r>
      <w:proofErr w:type="spellStart"/>
      <w:r w:rsidRPr="00B81419">
        <w:t>ls</w:t>
      </w:r>
      <w:proofErr w:type="spellEnd"/>
      <w:r w:rsidRPr="00B81419">
        <w:t xml:space="preserve"> -l </w:t>
      </w:r>
      <w:r w:rsidRPr="00B81419">
        <w:rPr>
          <w:b/>
        </w:rPr>
        <w:t xml:space="preserve">press </w:t>
      </w:r>
      <w:r w:rsidRPr="00B81419">
        <w:t xml:space="preserve">return and </w:t>
      </w:r>
      <w:r w:rsidRPr="00B81419">
        <w:rPr>
          <w:b/>
        </w:rPr>
        <w:t xml:space="preserve">check </w:t>
      </w:r>
      <w:r w:rsidRPr="00B81419">
        <w:t>that the UNIX group has been successfully changed</w:t>
      </w:r>
    </w:p>
    <w:p w:rsidR="00FD5A84" w:rsidRPr="00B81419" w:rsidRDefault="00FD5A84" w:rsidP="00B81419"/>
    <w:p w:rsidR="00FD5A84" w:rsidRPr="00B81419" w:rsidRDefault="00FD5A84" w:rsidP="00B81419">
      <w:r w:rsidRPr="00B81419">
        <w:rPr>
          <w:i/>
        </w:rPr>
        <w:t>Change the file permissions to read only for UNIX group members, the owner should have read/write access and the ‘world’ should have no access</w:t>
      </w:r>
      <w:r w:rsidR="00DF77E5" w:rsidRPr="00B81419">
        <w:rPr>
          <w:i/>
        </w:rPr>
        <w:t xml:space="preserve"> (similar to changing group, these steps must be carried out by the file owner)</w:t>
      </w:r>
    </w:p>
    <w:p w:rsidR="00DF77E5" w:rsidRPr="00B81419" w:rsidRDefault="00DF77E5" w:rsidP="00B81419">
      <w:proofErr w:type="gramStart"/>
      <w:r w:rsidRPr="00B81419">
        <w:rPr>
          <w:b/>
        </w:rPr>
        <w:t>Type</w:t>
      </w:r>
      <w:r w:rsidRPr="00B81419">
        <w:t xml:space="preserve"> </w:t>
      </w:r>
      <w:proofErr w:type="spellStart"/>
      <w:r w:rsidRPr="00B81419">
        <w:t>chmod</w:t>
      </w:r>
      <w:proofErr w:type="spellEnd"/>
      <w:r w:rsidRPr="00B81419">
        <w:t xml:space="preserve"> 640 filename </w:t>
      </w:r>
      <w:proofErr w:type="spellStart"/>
      <w:r w:rsidRPr="00B81419">
        <w:t>e.g</w:t>
      </w:r>
      <w:proofErr w:type="spellEnd"/>
      <w:r w:rsidRPr="00B81419">
        <w:t xml:space="preserve"> </w:t>
      </w:r>
      <w:proofErr w:type="spellStart"/>
      <w:r w:rsidRPr="00B81419">
        <w:t>chmod</w:t>
      </w:r>
      <w:proofErr w:type="spellEnd"/>
      <w:r w:rsidRPr="00B81419">
        <w:t xml:space="preserve"> 640 source-episode-file-201718.sav – </w:t>
      </w:r>
      <w:r w:rsidRPr="00B81419">
        <w:rPr>
          <w:b/>
        </w:rPr>
        <w:t>press</w:t>
      </w:r>
      <w:r w:rsidRPr="00B81419">
        <w:t xml:space="preserve"> return</w:t>
      </w:r>
      <w:proofErr w:type="gramEnd"/>
    </w:p>
    <w:p w:rsidR="00452936" w:rsidRPr="00B81419" w:rsidRDefault="00452936" w:rsidP="00B81419">
      <w:r w:rsidRPr="00B81419">
        <w:rPr>
          <w:b/>
        </w:rPr>
        <w:t>Type</w:t>
      </w:r>
      <w:r w:rsidRPr="00B81419">
        <w:t xml:space="preserve"> exit </w:t>
      </w:r>
      <w:r w:rsidRPr="00B81419">
        <w:rPr>
          <w:b/>
        </w:rPr>
        <w:t xml:space="preserve">press </w:t>
      </w:r>
      <w:r w:rsidRPr="00B81419">
        <w:t>return</w:t>
      </w:r>
    </w:p>
    <w:p w:rsidR="00593EDC" w:rsidRPr="00B81419" w:rsidRDefault="00593EDC" w:rsidP="00B81419"/>
    <w:p w:rsidR="004A1B38" w:rsidRPr="00B81419" w:rsidRDefault="004A1B38" w:rsidP="00B81419"/>
    <w:p w:rsidR="008E7E66" w:rsidRPr="00B81419" w:rsidRDefault="008E7E66" w:rsidP="00B81419">
      <w:pPr>
        <w:rPr>
          <w:b/>
          <w:color w:val="0070C0"/>
        </w:rPr>
      </w:pPr>
      <w:r w:rsidRPr="00B81419">
        <w:rPr>
          <w:b/>
          <w:color w:val="0070C0"/>
        </w:rPr>
        <w:t>3.3 Produce the Source Individual level analysis file</w:t>
      </w:r>
    </w:p>
    <w:p w:rsidR="00CE669C" w:rsidRPr="00B81419" w:rsidRDefault="00CE669C" w:rsidP="00B81419">
      <w:r w:rsidRPr="00B81419">
        <w:t xml:space="preserve">Producing the financial year data for the </w:t>
      </w:r>
      <w:r w:rsidR="00CA2E66" w:rsidRPr="00B81419">
        <w:t>Source individual analysis file</w:t>
      </w:r>
      <w:r w:rsidRPr="00B81419">
        <w:t xml:space="preserve"> is more straightforward than the creation of the </w:t>
      </w:r>
      <w:r w:rsidR="00CA2E66" w:rsidRPr="00B81419">
        <w:t>Source episode</w:t>
      </w:r>
      <w:r w:rsidRPr="00B81419">
        <w:t xml:space="preserve"> analysis file.  The sources required to produce this file are detailed below.</w:t>
      </w:r>
    </w:p>
    <w:p w:rsidR="00CE669C" w:rsidRPr="00B81419" w:rsidRDefault="00CE669C" w:rsidP="00B81419"/>
    <w:p w:rsidR="00CE669C" w:rsidRPr="00B81419" w:rsidRDefault="00CA2E66" w:rsidP="00B81419">
      <w:r w:rsidRPr="00B81419">
        <w:t>Source episode</w:t>
      </w:r>
      <w:r w:rsidR="00CE669C" w:rsidRPr="00B81419">
        <w:t xml:space="preserve"> analysis file (for the latest financial year)</w:t>
      </w:r>
    </w:p>
    <w:p w:rsidR="00CE669C" w:rsidRPr="00B81419" w:rsidRDefault="00CE669C" w:rsidP="00B81419">
      <w:r w:rsidRPr="00B81419">
        <w:t xml:space="preserve">Geography lookup files (held in </w:t>
      </w:r>
      <w:hyperlink r:id="rId23" w:history="1">
        <w:r w:rsidRPr="00B81419">
          <w:rPr>
            <w:rStyle w:val="Hyperlink"/>
          </w:rPr>
          <w:t>\\nssstats01\irf</w:t>
        </w:r>
      </w:hyperlink>
      <w:r w:rsidRPr="00B81419">
        <w:t>)</w:t>
      </w:r>
    </w:p>
    <w:p w:rsidR="00CE669C" w:rsidRPr="00B81419" w:rsidRDefault="00CE669C" w:rsidP="00B81419">
      <w:r w:rsidRPr="00B81419">
        <w:t xml:space="preserve">Deprivation lookup files (held in </w:t>
      </w:r>
      <w:hyperlink r:id="rId24" w:history="1">
        <w:r w:rsidRPr="00B81419">
          <w:rPr>
            <w:rStyle w:val="Hyperlink"/>
          </w:rPr>
          <w:t>\\nssstats01\irf</w:t>
        </w:r>
      </w:hyperlink>
      <w:r w:rsidRPr="00B81419">
        <w:t xml:space="preserve">) </w:t>
      </w:r>
    </w:p>
    <w:p w:rsidR="00CE669C" w:rsidRPr="00B81419" w:rsidRDefault="00CE669C" w:rsidP="00B81419"/>
    <w:p w:rsidR="002820B1" w:rsidRPr="00B81419" w:rsidRDefault="002820B1" w:rsidP="00B81419">
      <w:pPr>
        <w:rPr>
          <w:highlight w:val="lightGray"/>
        </w:rPr>
      </w:pPr>
    </w:p>
    <w:p w:rsidR="002820B1" w:rsidRPr="00B81419" w:rsidRDefault="002820B1" w:rsidP="00B81419">
      <w:r w:rsidRPr="00B81419">
        <w:t xml:space="preserve">The process detailed below describes the steps required for creating a </w:t>
      </w:r>
      <w:r w:rsidRPr="00B81419">
        <w:rPr>
          <w:u w:val="single"/>
        </w:rPr>
        <w:t>new</w:t>
      </w:r>
      <w:r w:rsidRPr="00B81419">
        <w:t xml:space="preserve"> financial year analysis file with summary information for a patient.  If an update is being carried out for an existing financial year, simply work methodically through the existing programs in the existing financial year folder (which is pretty much the process outlined below but missing out Steps 5 and 6).</w:t>
      </w:r>
    </w:p>
    <w:p w:rsidR="002820B1" w:rsidRPr="00B81419" w:rsidRDefault="002820B1" w:rsidP="00B81419"/>
    <w:p w:rsidR="003B57B9" w:rsidRPr="00B81419" w:rsidRDefault="003B57B9" w:rsidP="00B81419">
      <w:pPr>
        <w:rPr>
          <w:highlight w:val="lightGray"/>
        </w:rPr>
      </w:pPr>
      <w:r w:rsidRPr="00B81419">
        <w:rPr>
          <w:b/>
          <w:u w:val="single"/>
        </w:rPr>
        <w:t>Note</w:t>
      </w:r>
      <w:r w:rsidRPr="00B81419">
        <w:t xml:space="preserve"> that the sections for creating the individual data sets to be brought together for the Source Individual Analysis File are very time consuming to run.  It is recommended that this when running this program, start as early as possible.</w:t>
      </w:r>
      <w:r w:rsidRPr="00B81419">
        <w:rPr>
          <w:highlight w:val="lightGray"/>
        </w:rPr>
        <w:t xml:space="preserve"> </w:t>
      </w:r>
    </w:p>
    <w:p w:rsidR="003B57B9" w:rsidRPr="00B81419" w:rsidRDefault="003B57B9" w:rsidP="00B81419"/>
    <w:p w:rsidR="003B57B9" w:rsidRPr="00B81419" w:rsidRDefault="003B57B9" w:rsidP="00B81419"/>
    <w:p w:rsidR="002820B1" w:rsidRPr="00B81419" w:rsidRDefault="002820B1" w:rsidP="00B81419">
      <w:r w:rsidRPr="00B81419">
        <w:rPr>
          <w:b/>
        </w:rPr>
        <w:t>Open</w:t>
      </w:r>
      <w:r w:rsidRPr="00B81419">
        <w:t xml:space="preserve"> Windows Explorer</w:t>
      </w:r>
    </w:p>
    <w:p w:rsidR="002820B1" w:rsidRPr="00B81419" w:rsidRDefault="002820B1" w:rsidP="00B81419">
      <w:r w:rsidRPr="00B81419">
        <w:rPr>
          <w:b/>
        </w:rPr>
        <w:t>Map</w:t>
      </w:r>
      <w:r w:rsidRPr="00B81419">
        <w:t xml:space="preserve"> </w:t>
      </w:r>
      <w:hyperlink r:id="rId25" w:history="1">
        <w:r w:rsidRPr="00B81419">
          <w:rPr>
            <w:rStyle w:val="Hyperlink"/>
          </w:rPr>
          <w:t>\\nssstats01\irf</w:t>
        </w:r>
      </w:hyperlink>
      <w:r w:rsidRPr="00B81419">
        <w:t xml:space="preserve"> to a network drive (if this is not already mapped)</w:t>
      </w:r>
    </w:p>
    <w:p w:rsidR="002820B1" w:rsidRPr="00B81419" w:rsidRDefault="002820B1" w:rsidP="00B81419">
      <w:r w:rsidRPr="00B81419">
        <w:rPr>
          <w:b/>
        </w:rPr>
        <w:lastRenderedPageBreak/>
        <w:t xml:space="preserve">Open </w:t>
      </w:r>
      <w:r w:rsidRPr="00B81419">
        <w:t xml:space="preserve">SPSS and </w:t>
      </w:r>
      <w:r w:rsidRPr="00B81419">
        <w:rPr>
          <w:b/>
        </w:rPr>
        <w:t>log in</w:t>
      </w:r>
      <w:r w:rsidRPr="00B81419">
        <w:t xml:space="preserve"> (must be on the nssstats01 server and working in UNICODE mode)</w:t>
      </w:r>
    </w:p>
    <w:p w:rsidR="002820B1" w:rsidRPr="00B81419" w:rsidRDefault="002820B1" w:rsidP="00B81419">
      <w:r w:rsidRPr="00B81419">
        <w:rPr>
          <w:b/>
        </w:rPr>
        <w:t xml:space="preserve">Go to </w:t>
      </w:r>
      <w:r w:rsidRPr="00B81419">
        <w:t xml:space="preserve">File &gt; Open &gt; Syntax and </w:t>
      </w:r>
      <w:r w:rsidRPr="00B81419">
        <w:rPr>
          <w:b/>
        </w:rPr>
        <w:t>navigate</w:t>
      </w:r>
      <w:r w:rsidRPr="00B81419">
        <w:t xml:space="preserve"> to mapped samba share for UNIX </w:t>
      </w:r>
      <w:proofErr w:type="spellStart"/>
      <w:r w:rsidRPr="00B81419">
        <w:t>irf</w:t>
      </w:r>
      <w:proofErr w:type="spellEnd"/>
      <w:r w:rsidRPr="00B81419">
        <w:t xml:space="preserve">, to the folder 11-Development team &gt; Dev00-PLICS-files &gt; </w:t>
      </w:r>
      <w:r w:rsidRPr="00B81419">
        <w:rPr>
          <w:b/>
        </w:rPr>
        <w:t xml:space="preserve">Relevant Financial year </w:t>
      </w:r>
    </w:p>
    <w:p w:rsidR="002820B1" w:rsidRPr="00B81419" w:rsidRDefault="002820B1" w:rsidP="00B81419">
      <w:r w:rsidRPr="00B81419">
        <w:rPr>
          <w:b/>
        </w:rPr>
        <w:t xml:space="preserve">Double click </w:t>
      </w:r>
      <w:r w:rsidRPr="00B81419">
        <w:t xml:space="preserve">on Program </w:t>
      </w:r>
      <w:r w:rsidR="00402B83" w:rsidRPr="00B81419">
        <w:t>21</w:t>
      </w:r>
      <w:r w:rsidRPr="00B81419">
        <w:t xml:space="preserve">:  </w:t>
      </w:r>
      <w:r w:rsidR="00402B83" w:rsidRPr="00B81419">
        <w:t>21-create-source-linkage-individual-analysis-file</w:t>
      </w:r>
      <w:r w:rsidRPr="00B81419">
        <w:t>.sps</w:t>
      </w:r>
    </w:p>
    <w:p w:rsidR="002820B1" w:rsidRPr="00B81419" w:rsidRDefault="002820B1" w:rsidP="00B81419">
      <w:r w:rsidRPr="00B81419">
        <w:rPr>
          <w:b/>
        </w:rPr>
        <w:t>Ensure</w:t>
      </w:r>
      <w:r w:rsidRPr="00B81419">
        <w:t xml:space="preserve"> the defines for </w:t>
      </w:r>
      <w:r w:rsidR="000B5B52" w:rsidRPr="00B81419">
        <w:t>all file paths (</w:t>
      </w:r>
      <w:proofErr w:type="gramStart"/>
      <w:r w:rsidRPr="00B81419">
        <w:t>!file</w:t>
      </w:r>
      <w:proofErr w:type="gramEnd"/>
      <w:r w:rsidR="000B5B52" w:rsidRPr="00B81419">
        <w:t xml:space="preserve"> etc)</w:t>
      </w:r>
      <w:r w:rsidRPr="00B81419">
        <w:t xml:space="preserve"> and !FY are correct for file location(s) and 4 digit financial year</w:t>
      </w:r>
    </w:p>
    <w:p w:rsidR="002820B1" w:rsidRPr="00B81419" w:rsidRDefault="002820B1" w:rsidP="00B81419">
      <w:r w:rsidRPr="00B81419">
        <w:rPr>
          <w:b/>
        </w:rPr>
        <w:t>Save</w:t>
      </w:r>
      <w:r w:rsidRPr="00B81419">
        <w:t xml:space="preserve"> any changes (CTRL + S)</w:t>
      </w:r>
    </w:p>
    <w:p w:rsidR="000B5B52" w:rsidRPr="00B81419" w:rsidRDefault="000B5B52" w:rsidP="00B81419">
      <w:r w:rsidRPr="00B81419">
        <w:rPr>
          <w:b/>
        </w:rPr>
        <w:t xml:space="preserve">Highlight </w:t>
      </w:r>
      <w:r w:rsidRPr="00B81419">
        <w:t xml:space="preserve">from Line 25 to Line 474 (creates individual files for matching) and </w:t>
      </w:r>
      <w:r w:rsidRPr="00B81419">
        <w:rPr>
          <w:b/>
        </w:rPr>
        <w:t>run</w:t>
      </w:r>
      <w:r w:rsidRPr="00B81419">
        <w:t xml:space="preserve"> </w:t>
      </w:r>
    </w:p>
    <w:p w:rsidR="002820B1" w:rsidRPr="00B81419" w:rsidRDefault="000B5B52" w:rsidP="00B81419">
      <w:r w:rsidRPr="00B81419">
        <w:t>Whilst running</w:t>
      </w:r>
      <w:r w:rsidR="002820B1" w:rsidRPr="00B81419">
        <w:t xml:space="preserve">, </w:t>
      </w:r>
      <w:r w:rsidR="002820B1" w:rsidRPr="00B81419">
        <w:rPr>
          <w:b/>
        </w:rPr>
        <w:t>check</w:t>
      </w:r>
      <w:r w:rsidR="002820B1" w:rsidRPr="00B81419">
        <w:t xml:space="preserve"> the output and syntax windows to ensure there are no errors</w:t>
      </w:r>
    </w:p>
    <w:p w:rsidR="002820B1" w:rsidRPr="00B81419" w:rsidRDefault="002820B1" w:rsidP="00B81419">
      <w:r w:rsidRPr="00B81419">
        <w:t xml:space="preserve">If there are any errors, </w:t>
      </w:r>
      <w:r w:rsidRPr="00B81419">
        <w:rPr>
          <w:b/>
        </w:rPr>
        <w:t>resolve</w:t>
      </w:r>
      <w:r w:rsidRPr="00B81419">
        <w:t xml:space="preserve"> and </w:t>
      </w:r>
      <w:r w:rsidRPr="00B81419">
        <w:rPr>
          <w:b/>
        </w:rPr>
        <w:t>re-run</w:t>
      </w:r>
    </w:p>
    <w:p w:rsidR="000B5B52" w:rsidRPr="00B81419" w:rsidRDefault="000B5B52" w:rsidP="00B81419">
      <w:r w:rsidRPr="00B81419">
        <w:rPr>
          <w:b/>
        </w:rPr>
        <w:t xml:space="preserve">Check </w:t>
      </w:r>
      <w:r w:rsidRPr="00B81419">
        <w:t>available network space as detailed in Section 3.2.5, Step 25</w:t>
      </w:r>
      <w:r w:rsidR="00671E1C" w:rsidRPr="00B81419">
        <w:t xml:space="preserve"> (part (e) is lines 822-829 for the individual analysis file)</w:t>
      </w:r>
    </w:p>
    <w:p w:rsidR="000B5B52" w:rsidRPr="00B81419" w:rsidRDefault="000B5B52" w:rsidP="00B81419">
      <w:r w:rsidRPr="00B81419">
        <w:rPr>
          <w:b/>
        </w:rPr>
        <w:t xml:space="preserve">Highlight </w:t>
      </w:r>
      <w:r w:rsidRPr="00B81419">
        <w:t xml:space="preserve">from Line 479 to Line 491 (creates temporary individual level file) and </w:t>
      </w:r>
      <w:r w:rsidRPr="00B81419">
        <w:rPr>
          <w:b/>
        </w:rPr>
        <w:t>run</w:t>
      </w:r>
      <w:r w:rsidRPr="00B81419">
        <w:t xml:space="preserve"> </w:t>
      </w:r>
    </w:p>
    <w:p w:rsidR="000B5B52" w:rsidRPr="00B81419" w:rsidRDefault="000B5B52" w:rsidP="00B81419">
      <w:r w:rsidRPr="00B81419">
        <w:t xml:space="preserve">If there are any errors, </w:t>
      </w:r>
      <w:r w:rsidRPr="00B81419">
        <w:rPr>
          <w:b/>
        </w:rPr>
        <w:t>resolve</w:t>
      </w:r>
      <w:r w:rsidRPr="00B81419">
        <w:t xml:space="preserve"> and </w:t>
      </w:r>
      <w:r w:rsidRPr="00B81419">
        <w:rPr>
          <w:b/>
        </w:rPr>
        <w:t>re-run</w:t>
      </w:r>
    </w:p>
    <w:p w:rsidR="00ED1A65" w:rsidRPr="00B81419" w:rsidRDefault="00ED1A65" w:rsidP="00B81419">
      <w:r w:rsidRPr="00B81419">
        <w:rPr>
          <w:b/>
        </w:rPr>
        <w:t xml:space="preserve">Check </w:t>
      </w:r>
      <w:r w:rsidRPr="00B81419">
        <w:t>available network space as detailed in Section 3.2.5, Step 25</w:t>
      </w:r>
      <w:r w:rsidR="00671E1C" w:rsidRPr="00B81419">
        <w:t xml:space="preserve"> (part (e) is lines 822-829 for the individual analysis file)</w:t>
      </w:r>
    </w:p>
    <w:p w:rsidR="00ED1A65" w:rsidRPr="00B81419" w:rsidRDefault="00ED1A65" w:rsidP="00B81419">
      <w:r w:rsidRPr="00B81419">
        <w:rPr>
          <w:b/>
        </w:rPr>
        <w:t xml:space="preserve">Highlight </w:t>
      </w:r>
      <w:r w:rsidRPr="00B81419">
        <w:t xml:space="preserve">from Line </w:t>
      </w:r>
      <w:r w:rsidR="00E5097D" w:rsidRPr="00B81419">
        <w:t>512</w:t>
      </w:r>
      <w:r w:rsidRPr="00B81419">
        <w:t xml:space="preserve"> to Line </w:t>
      </w:r>
      <w:r w:rsidR="00E5097D" w:rsidRPr="00B81419">
        <w:t>604</w:t>
      </w:r>
      <w:r w:rsidRPr="00B81419">
        <w:t xml:space="preserve"> and </w:t>
      </w:r>
      <w:r w:rsidRPr="00B81419">
        <w:rPr>
          <w:b/>
        </w:rPr>
        <w:t>run</w:t>
      </w:r>
      <w:r w:rsidRPr="00B81419">
        <w:t xml:space="preserve"> </w:t>
      </w:r>
    </w:p>
    <w:p w:rsidR="00ED1A65" w:rsidRPr="00B81419" w:rsidRDefault="00ED1A65" w:rsidP="00B81419">
      <w:r w:rsidRPr="00B81419">
        <w:t xml:space="preserve">If there are any errors, </w:t>
      </w:r>
      <w:r w:rsidRPr="00B81419">
        <w:rPr>
          <w:b/>
        </w:rPr>
        <w:t>resolve</w:t>
      </w:r>
      <w:r w:rsidRPr="00B81419">
        <w:t xml:space="preserve"> and </w:t>
      </w:r>
      <w:r w:rsidRPr="00B81419">
        <w:rPr>
          <w:b/>
        </w:rPr>
        <w:t>re-run</w:t>
      </w:r>
    </w:p>
    <w:p w:rsidR="00E5097D" w:rsidRPr="00B81419" w:rsidRDefault="00E5097D" w:rsidP="00B81419">
      <w:r w:rsidRPr="00B81419">
        <w:rPr>
          <w:b/>
        </w:rPr>
        <w:t xml:space="preserve">Check </w:t>
      </w:r>
      <w:r w:rsidRPr="00B81419">
        <w:t>available network space as detailed in Section 3.2.5, Step 25</w:t>
      </w:r>
      <w:r w:rsidR="00671E1C" w:rsidRPr="00B81419">
        <w:t xml:space="preserve"> (part (e) is lines 822-829 for the individual analysis file)</w:t>
      </w:r>
    </w:p>
    <w:p w:rsidR="00E5097D" w:rsidRPr="00B81419" w:rsidRDefault="00E5097D" w:rsidP="00B81419">
      <w:r w:rsidRPr="00B81419">
        <w:rPr>
          <w:b/>
        </w:rPr>
        <w:t xml:space="preserve">Highlight </w:t>
      </w:r>
      <w:r w:rsidRPr="00B81419">
        <w:t xml:space="preserve">from Line 609 to Line 718 and </w:t>
      </w:r>
      <w:r w:rsidRPr="00B81419">
        <w:rPr>
          <w:b/>
        </w:rPr>
        <w:t>run</w:t>
      </w:r>
      <w:r w:rsidRPr="00B81419">
        <w:t xml:space="preserve"> </w:t>
      </w:r>
    </w:p>
    <w:p w:rsidR="00E5097D" w:rsidRPr="00B81419" w:rsidRDefault="00E5097D" w:rsidP="00B81419">
      <w:r w:rsidRPr="00B81419">
        <w:t xml:space="preserve">If there are any errors, </w:t>
      </w:r>
      <w:r w:rsidRPr="00B81419">
        <w:rPr>
          <w:b/>
        </w:rPr>
        <w:t>resolve</w:t>
      </w:r>
      <w:r w:rsidRPr="00B81419">
        <w:t xml:space="preserve"> and </w:t>
      </w:r>
      <w:r w:rsidRPr="00B81419">
        <w:rPr>
          <w:b/>
        </w:rPr>
        <w:t>re-run</w:t>
      </w:r>
    </w:p>
    <w:p w:rsidR="000C6C41" w:rsidRPr="00B81419" w:rsidRDefault="000C6C41" w:rsidP="00B81419">
      <w:r w:rsidRPr="00B81419">
        <w:rPr>
          <w:b/>
        </w:rPr>
        <w:t xml:space="preserve">Check </w:t>
      </w:r>
      <w:r w:rsidRPr="00B81419">
        <w:t>the date in Lines 724 to 742 and Lines 745 to 763</w:t>
      </w:r>
      <w:r w:rsidRPr="00B81419">
        <w:rPr>
          <w:b/>
          <w:color w:val="FF0000"/>
        </w:rPr>
        <w:t xml:space="preserve"> </w:t>
      </w:r>
      <w:r w:rsidRPr="00B81419">
        <w:t xml:space="preserve">is the end of the financial year that the file is producing the episode level analysis file for.  </w:t>
      </w:r>
    </w:p>
    <w:p w:rsidR="000C6C41" w:rsidRPr="00B81419" w:rsidRDefault="000C6C41" w:rsidP="00B81419">
      <w:r w:rsidRPr="00B81419">
        <w:rPr>
          <w:b/>
        </w:rPr>
        <w:t>Update</w:t>
      </w:r>
      <w:r w:rsidRPr="00B81419">
        <w:t xml:space="preserve"> dates (if required)</w:t>
      </w:r>
    </w:p>
    <w:p w:rsidR="000C6C41" w:rsidRPr="00B81419" w:rsidRDefault="000C6C41" w:rsidP="00B81419">
      <w:r w:rsidRPr="00B81419">
        <w:rPr>
          <w:b/>
        </w:rPr>
        <w:t xml:space="preserve">Highlight </w:t>
      </w:r>
      <w:r w:rsidRPr="00B81419">
        <w:t xml:space="preserve">from Line 724 to Line 770 and </w:t>
      </w:r>
      <w:r w:rsidRPr="00B81419">
        <w:rPr>
          <w:b/>
        </w:rPr>
        <w:t>run</w:t>
      </w:r>
    </w:p>
    <w:p w:rsidR="000C6C41" w:rsidRPr="00B81419" w:rsidRDefault="000C6C41" w:rsidP="00B81419">
      <w:r w:rsidRPr="00B81419">
        <w:rPr>
          <w:b/>
        </w:rPr>
        <w:t>Check</w:t>
      </w:r>
      <w:r w:rsidRPr="00B81419">
        <w:t xml:space="preserve"> the output and syntax windows to ensure there are no errors</w:t>
      </w:r>
    </w:p>
    <w:p w:rsidR="000C6C41" w:rsidRPr="00B81419" w:rsidRDefault="000C6C41" w:rsidP="00B81419">
      <w:r w:rsidRPr="00B81419">
        <w:t xml:space="preserve">If there are any errors, </w:t>
      </w:r>
      <w:r w:rsidRPr="00B81419">
        <w:rPr>
          <w:b/>
        </w:rPr>
        <w:t>resolve</w:t>
      </w:r>
      <w:r w:rsidRPr="00B81419">
        <w:t xml:space="preserve"> and </w:t>
      </w:r>
      <w:r w:rsidRPr="00B81419">
        <w:rPr>
          <w:b/>
        </w:rPr>
        <w:t>re-run</w:t>
      </w:r>
      <w:r w:rsidRPr="00B81419">
        <w:t xml:space="preserve"> (if re-runnin</w:t>
      </w:r>
      <w:r w:rsidR="00950D44" w:rsidRPr="00B81419">
        <w:t xml:space="preserve">g, </w:t>
      </w:r>
      <w:r w:rsidRPr="00B81419">
        <w:t>start from line 604)</w:t>
      </w:r>
    </w:p>
    <w:p w:rsidR="00950D44" w:rsidRPr="00B81419" w:rsidRDefault="00950D44" w:rsidP="00B81419">
      <w:r w:rsidRPr="00B81419">
        <w:rPr>
          <w:b/>
        </w:rPr>
        <w:t xml:space="preserve">Check </w:t>
      </w:r>
      <w:r w:rsidRPr="00B81419">
        <w:t>available network space as detailed in Section 3.2.5, Step 25</w:t>
      </w:r>
      <w:r w:rsidR="00671E1C" w:rsidRPr="00B81419">
        <w:t xml:space="preserve"> (part (e) is lines 822-829 for the individual analysis file)</w:t>
      </w:r>
    </w:p>
    <w:p w:rsidR="00950D44" w:rsidRPr="00B81419" w:rsidRDefault="00950D44" w:rsidP="00B81419">
      <w:r w:rsidRPr="00B81419">
        <w:rPr>
          <w:b/>
        </w:rPr>
        <w:lastRenderedPageBreak/>
        <w:t xml:space="preserve">Highlight </w:t>
      </w:r>
      <w:r w:rsidRPr="00B81419">
        <w:t xml:space="preserve">from Line 773 to Line 800 and </w:t>
      </w:r>
      <w:r w:rsidRPr="00B81419">
        <w:rPr>
          <w:b/>
        </w:rPr>
        <w:t>run</w:t>
      </w:r>
      <w:r w:rsidRPr="00B81419">
        <w:t xml:space="preserve"> </w:t>
      </w:r>
    </w:p>
    <w:p w:rsidR="00950D44" w:rsidRPr="00B81419" w:rsidRDefault="00950D44" w:rsidP="00B81419">
      <w:r w:rsidRPr="00B81419">
        <w:t xml:space="preserve">If there are any errors, </w:t>
      </w:r>
      <w:r w:rsidRPr="00B81419">
        <w:rPr>
          <w:b/>
        </w:rPr>
        <w:t>resolve</w:t>
      </w:r>
      <w:r w:rsidRPr="00B81419">
        <w:t xml:space="preserve"> and </w:t>
      </w:r>
      <w:r w:rsidRPr="00B81419">
        <w:rPr>
          <w:b/>
        </w:rPr>
        <w:t>re-run</w:t>
      </w:r>
    </w:p>
    <w:p w:rsidR="002820B1" w:rsidRPr="00B81419" w:rsidRDefault="002820B1" w:rsidP="00B81419">
      <w:r w:rsidRPr="00B81419">
        <w:rPr>
          <w:b/>
        </w:rPr>
        <w:t>Close</w:t>
      </w:r>
      <w:r w:rsidRPr="00B81419">
        <w:t xml:space="preserve"> Program </w:t>
      </w:r>
      <w:r w:rsidR="000B5B52" w:rsidRPr="00B81419">
        <w:t>21</w:t>
      </w:r>
      <w:r w:rsidR="00950D44" w:rsidRPr="00B81419">
        <w:t xml:space="preserve"> (this program will be used again later in this procedure).</w:t>
      </w:r>
    </w:p>
    <w:p w:rsidR="00ED1A65" w:rsidRPr="00B81419" w:rsidRDefault="00ED1A65" w:rsidP="00B81419">
      <w:r w:rsidRPr="00B81419">
        <w:rPr>
          <w:b/>
        </w:rPr>
        <w:t xml:space="preserve">Check </w:t>
      </w:r>
      <w:r w:rsidRPr="00B81419">
        <w:t>available network space as detailed in Section 3.2.5, Step 25</w:t>
      </w:r>
      <w:r w:rsidR="00671E1C" w:rsidRPr="00B81419">
        <w:t xml:space="preserve"> (part (e) is lines 822-829 for the individual analysis file)</w:t>
      </w:r>
    </w:p>
    <w:p w:rsidR="00ED1A65" w:rsidRPr="00B81419" w:rsidRDefault="00ED1A65" w:rsidP="00B81419">
      <w:r w:rsidRPr="00B81419">
        <w:rPr>
          <w:b/>
        </w:rPr>
        <w:t xml:space="preserve">Go to </w:t>
      </w:r>
      <w:r w:rsidRPr="00B81419">
        <w:t xml:space="preserve">File &gt; Open &gt; Syntax </w:t>
      </w:r>
    </w:p>
    <w:p w:rsidR="00ED1A65" w:rsidRPr="00B81419" w:rsidRDefault="00ED1A65" w:rsidP="00B81419">
      <w:r w:rsidRPr="00B81419">
        <w:rPr>
          <w:b/>
        </w:rPr>
        <w:t xml:space="preserve">Double click </w:t>
      </w:r>
      <w:r w:rsidRPr="00B81419">
        <w:t xml:space="preserve">on Program 22:  </w:t>
      </w:r>
      <w:r w:rsidRPr="00B81419">
        <w:rPr>
          <w:color w:val="000000" w:themeColor="text1"/>
        </w:rPr>
        <w:t>22-locality&amp;clusters</w:t>
      </w:r>
      <w:r w:rsidRPr="00B81419">
        <w:t>.sps</w:t>
      </w:r>
    </w:p>
    <w:p w:rsidR="00ED1A65" w:rsidRPr="00B81419" w:rsidRDefault="00ED1A65" w:rsidP="00B81419">
      <w:r w:rsidRPr="00B81419">
        <w:rPr>
          <w:b/>
        </w:rPr>
        <w:t>Ensure</w:t>
      </w:r>
      <w:r w:rsidRPr="00B81419">
        <w:t xml:space="preserve"> the defines </w:t>
      </w:r>
      <w:proofErr w:type="gramStart"/>
      <w:r w:rsidRPr="00B81419">
        <w:t>for !</w:t>
      </w:r>
      <w:proofErr w:type="gramEnd"/>
      <w:r w:rsidRPr="00B81419">
        <w:t>file and !FY are correct for file location(s) and 4 digit financial year (Lines 1-15)</w:t>
      </w:r>
    </w:p>
    <w:p w:rsidR="00ED1A65" w:rsidRPr="00B81419" w:rsidRDefault="00ED1A65" w:rsidP="00B81419">
      <w:r w:rsidRPr="00B81419">
        <w:rPr>
          <w:b/>
        </w:rPr>
        <w:t xml:space="preserve">Highlight </w:t>
      </w:r>
      <w:r w:rsidRPr="00B81419">
        <w:t xml:space="preserve">from Line </w:t>
      </w:r>
      <w:r w:rsidR="00950D44" w:rsidRPr="00B81419">
        <w:t>73</w:t>
      </w:r>
      <w:r w:rsidRPr="00B81419">
        <w:t xml:space="preserve"> to Line </w:t>
      </w:r>
      <w:r w:rsidR="00950D44" w:rsidRPr="00B81419">
        <w:t>117</w:t>
      </w:r>
      <w:r w:rsidRPr="00B81419">
        <w:t xml:space="preserve"> and </w:t>
      </w:r>
      <w:r w:rsidRPr="00B81419">
        <w:rPr>
          <w:b/>
        </w:rPr>
        <w:t>run</w:t>
      </w:r>
    </w:p>
    <w:p w:rsidR="00ED1A65" w:rsidRPr="00B81419" w:rsidRDefault="00ED1A65" w:rsidP="00B81419">
      <w:r w:rsidRPr="00B81419">
        <w:rPr>
          <w:b/>
        </w:rPr>
        <w:t>Check</w:t>
      </w:r>
      <w:r w:rsidRPr="00B81419">
        <w:t xml:space="preserve"> the output and syntax windows to ensure there are no errors</w:t>
      </w:r>
    </w:p>
    <w:p w:rsidR="00ED1A65" w:rsidRPr="00B81419" w:rsidRDefault="00ED1A65" w:rsidP="00B81419">
      <w:r w:rsidRPr="00B81419">
        <w:t xml:space="preserve">If there are any errors, </w:t>
      </w:r>
      <w:r w:rsidRPr="00B81419">
        <w:rPr>
          <w:b/>
        </w:rPr>
        <w:t>resolve</w:t>
      </w:r>
      <w:r w:rsidRPr="00B81419">
        <w:t xml:space="preserve"> and </w:t>
      </w:r>
      <w:r w:rsidRPr="00B81419">
        <w:rPr>
          <w:b/>
        </w:rPr>
        <w:t>re-run</w:t>
      </w:r>
      <w:r w:rsidRPr="00B81419">
        <w:t xml:space="preserve">  </w:t>
      </w:r>
    </w:p>
    <w:p w:rsidR="00ED1A65" w:rsidRPr="00B81419" w:rsidRDefault="00ED1A65" w:rsidP="00B81419">
      <w:r w:rsidRPr="00B81419">
        <w:rPr>
          <w:b/>
        </w:rPr>
        <w:t>Close</w:t>
      </w:r>
      <w:r w:rsidRPr="00B81419">
        <w:t xml:space="preserve"> Program 22</w:t>
      </w:r>
    </w:p>
    <w:p w:rsidR="00ED1A65" w:rsidRPr="00B81419" w:rsidRDefault="00ED1A65" w:rsidP="00B81419">
      <w:r w:rsidRPr="00B81419">
        <w:rPr>
          <w:b/>
        </w:rPr>
        <w:t xml:space="preserve">Check </w:t>
      </w:r>
      <w:r w:rsidRPr="00B81419">
        <w:t>available network space as detailed in Section 3.2.5, Step 25</w:t>
      </w:r>
      <w:r w:rsidR="00671E1C" w:rsidRPr="00B81419">
        <w:t xml:space="preserve"> (part (e) is lines 822-829 for the individual analysis file)</w:t>
      </w:r>
    </w:p>
    <w:p w:rsidR="00ED1A65" w:rsidRPr="00B81419" w:rsidRDefault="00ED1A65" w:rsidP="00B81419">
      <w:r w:rsidRPr="00B81419">
        <w:rPr>
          <w:b/>
        </w:rPr>
        <w:t xml:space="preserve">Go to </w:t>
      </w:r>
      <w:r w:rsidRPr="00B81419">
        <w:t xml:space="preserve">File &gt; Open &gt; Syntax </w:t>
      </w:r>
    </w:p>
    <w:p w:rsidR="00ED1A65" w:rsidRPr="00B81419" w:rsidRDefault="00ED1A65" w:rsidP="00B81419">
      <w:r w:rsidRPr="00B81419">
        <w:rPr>
          <w:b/>
        </w:rPr>
        <w:t xml:space="preserve">Double click </w:t>
      </w:r>
      <w:r w:rsidRPr="00B81419">
        <w:t xml:space="preserve">on Program 24:  </w:t>
      </w:r>
      <w:r w:rsidRPr="00B81419">
        <w:rPr>
          <w:color w:val="000000" w:themeColor="text1"/>
        </w:rPr>
        <w:t>24-add-pathway-cohort-to-source</w:t>
      </w:r>
      <w:r w:rsidRPr="00B81419">
        <w:t>.sps</w:t>
      </w:r>
    </w:p>
    <w:p w:rsidR="00ED1A65" w:rsidRPr="00B81419" w:rsidRDefault="00ED1A65" w:rsidP="00B81419">
      <w:r w:rsidRPr="00B81419">
        <w:rPr>
          <w:b/>
        </w:rPr>
        <w:t xml:space="preserve">Update </w:t>
      </w:r>
      <w:r w:rsidRPr="00B81419">
        <w:t xml:space="preserve">Line 7 </w:t>
      </w:r>
      <w:r w:rsidRPr="00B81419">
        <w:rPr>
          <w:b/>
        </w:rPr>
        <w:t>(to ensure)</w:t>
      </w:r>
      <w:r w:rsidRPr="00B81419">
        <w:t xml:space="preserve"> the CD working directory is the same as where the source linkage file and lookups created by Program 23 are saved </w:t>
      </w:r>
    </w:p>
    <w:p w:rsidR="00ED1A65" w:rsidRPr="00B81419" w:rsidRDefault="00ED1A65" w:rsidP="00B81419">
      <w:r w:rsidRPr="00B81419">
        <w:rPr>
          <w:b/>
        </w:rPr>
        <w:t>Ensure</w:t>
      </w:r>
      <w:r w:rsidRPr="00B81419">
        <w:t xml:space="preserve"> the define </w:t>
      </w:r>
      <w:proofErr w:type="gramStart"/>
      <w:r w:rsidRPr="00B81419">
        <w:t>for !FY</w:t>
      </w:r>
      <w:proofErr w:type="gramEnd"/>
      <w:r w:rsidRPr="00B81419">
        <w:t xml:space="preserve"> is correct for the 4 digit financial year</w:t>
      </w:r>
    </w:p>
    <w:p w:rsidR="00ED1A65" w:rsidRPr="00B81419" w:rsidRDefault="00ED1A65" w:rsidP="00B81419">
      <w:r w:rsidRPr="00B81419">
        <w:rPr>
          <w:b/>
        </w:rPr>
        <w:t xml:space="preserve">Highlight </w:t>
      </w:r>
      <w:r w:rsidRPr="00B81419">
        <w:t xml:space="preserve">from Line </w:t>
      </w:r>
      <w:r w:rsidR="00DC6395" w:rsidRPr="00B81419">
        <w:t>3</w:t>
      </w:r>
      <w:r w:rsidRPr="00B81419">
        <w:t xml:space="preserve">7 to Line </w:t>
      </w:r>
      <w:r w:rsidR="00DC6395" w:rsidRPr="00B81419">
        <w:t>48</w:t>
      </w:r>
      <w:r w:rsidRPr="00B81419">
        <w:t xml:space="preserve"> and </w:t>
      </w:r>
      <w:r w:rsidRPr="00B81419">
        <w:rPr>
          <w:b/>
        </w:rPr>
        <w:t>run</w:t>
      </w:r>
    </w:p>
    <w:p w:rsidR="00ED1A65" w:rsidRPr="00B81419" w:rsidRDefault="00ED1A65" w:rsidP="00B81419">
      <w:r w:rsidRPr="00B81419">
        <w:rPr>
          <w:b/>
        </w:rPr>
        <w:t>Check</w:t>
      </w:r>
      <w:r w:rsidRPr="00B81419">
        <w:t xml:space="preserve"> the output and syntax windows to ensure there are no errors</w:t>
      </w:r>
    </w:p>
    <w:p w:rsidR="00ED1A65" w:rsidRPr="00B81419" w:rsidRDefault="00ED1A65" w:rsidP="00B81419">
      <w:r w:rsidRPr="00B81419">
        <w:t xml:space="preserve">If there are any errors, </w:t>
      </w:r>
      <w:r w:rsidRPr="00B81419">
        <w:rPr>
          <w:b/>
        </w:rPr>
        <w:t>resolve</w:t>
      </w:r>
      <w:r w:rsidRPr="00B81419">
        <w:t xml:space="preserve"> and </w:t>
      </w:r>
      <w:r w:rsidRPr="00B81419">
        <w:rPr>
          <w:b/>
        </w:rPr>
        <w:t>re-run</w:t>
      </w:r>
    </w:p>
    <w:p w:rsidR="00ED1A65" w:rsidRPr="00B81419" w:rsidRDefault="00ED1A65" w:rsidP="00B81419">
      <w:r w:rsidRPr="00B81419">
        <w:rPr>
          <w:b/>
        </w:rPr>
        <w:t>Close</w:t>
      </w:r>
      <w:r w:rsidRPr="00B81419">
        <w:t xml:space="preserve"> Program 24</w:t>
      </w:r>
    </w:p>
    <w:p w:rsidR="00C306C3" w:rsidRPr="00B81419" w:rsidRDefault="00C306C3" w:rsidP="00B81419">
      <w:r w:rsidRPr="00B81419">
        <w:rPr>
          <w:b/>
        </w:rPr>
        <w:t xml:space="preserve">Check </w:t>
      </w:r>
      <w:r w:rsidRPr="00B81419">
        <w:t>available network space as detailed in Section 3.2.5, Step 25</w:t>
      </w:r>
      <w:r w:rsidR="00671E1C" w:rsidRPr="00B81419">
        <w:t xml:space="preserve"> (part (e) is lines 822-829 for the individual analysis file)</w:t>
      </w:r>
    </w:p>
    <w:p w:rsidR="00C306C3" w:rsidRPr="00B81419" w:rsidRDefault="00C306C3" w:rsidP="00B81419">
      <w:r w:rsidRPr="00B81419">
        <w:rPr>
          <w:b/>
        </w:rPr>
        <w:t xml:space="preserve">Go to </w:t>
      </w:r>
      <w:r w:rsidRPr="00B81419">
        <w:t xml:space="preserve">File &gt; Open &gt; Syntax </w:t>
      </w:r>
    </w:p>
    <w:p w:rsidR="00C306C3" w:rsidRPr="00B81419" w:rsidRDefault="00C306C3" w:rsidP="00B81419">
      <w:r w:rsidRPr="00B81419">
        <w:rPr>
          <w:b/>
        </w:rPr>
        <w:t xml:space="preserve">Double click </w:t>
      </w:r>
      <w:r w:rsidRPr="00B81419">
        <w:t xml:space="preserve">on Program 25:  </w:t>
      </w:r>
      <w:r w:rsidRPr="00B81419">
        <w:rPr>
          <w:color w:val="000000" w:themeColor="text1"/>
        </w:rPr>
        <w:t>25-calculating-HRIs</w:t>
      </w:r>
      <w:r w:rsidRPr="00B81419">
        <w:t>.sps</w:t>
      </w:r>
    </w:p>
    <w:p w:rsidR="00C306C3" w:rsidRPr="00B81419" w:rsidRDefault="00C306C3" w:rsidP="00B81419">
      <w:r w:rsidRPr="00B81419">
        <w:rPr>
          <w:b/>
        </w:rPr>
        <w:lastRenderedPageBreak/>
        <w:t>Ensure</w:t>
      </w:r>
      <w:r w:rsidRPr="00B81419">
        <w:t xml:space="preserve"> the defines for all file paths (</w:t>
      </w:r>
      <w:proofErr w:type="gramStart"/>
      <w:r w:rsidRPr="00B81419">
        <w:t>!file</w:t>
      </w:r>
      <w:proofErr w:type="gramEnd"/>
      <w:r w:rsidRPr="00B81419">
        <w:t xml:space="preserve"> etc) and !FY are correct for file location(s) and 4 digit financial year</w:t>
      </w:r>
    </w:p>
    <w:p w:rsidR="001435A9" w:rsidRPr="00B81419" w:rsidRDefault="001435A9" w:rsidP="00B81419">
      <w:r w:rsidRPr="00B81419">
        <w:rPr>
          <w:b/>
        </w:rPr>
        <w:t>Update</w:t>
      </w:r>
      <w:r w:rsidRPr="00B81419">
        <w:t xml:space="preserve"> date on line 112 to be the mid-year of the financial year that the program is producing the file for.  For example, for 2017/18, the mid-year date is 20170930.</w:t>
      </w:r>
    </w:p>
    <w:p w:rsidR="00C306C3" w:rsidRPr="00B81419" w:rsidRDefault="00C306C3" w:rsidP="00B81419">
      <w:r w:rsidRPr="00B81419">
        <w:rPr>
          <w:b/>
        </w:rPr>
        <w:t>Save</w:t>
      </w:r>
      <w:r w:rsidRPr="00B81419">
        <w:t xml:space="preserve"> any changes (CTRL + S)</w:t>
      </w:r>
    </w:p>
    <w:p w:rsidR="001435A9" w:rsidRPr="00B81419" w:rsidRDefault="001435A9" w:rsidP="00B81419">
      <w:r w:rsidRPr="00B81419">
        <w:rPr>
          <w:b/>
        </w:rPr>
        <w:t xml:space="preserve">Highlight </w:t>
      </w:r>
      <w:r w:rsidRPr="00B81419">
        <w:t>from Line 101 to Line 4</w:t>
      </w:r>
      <w:r w:rsidR="00081F49" w:rsidRPr="00B81419">
        <w:t>3</w:t>
      </w:r>
      <w:r w:rsidRPr="00B81419">
        <w:t xml:space="preserve">8 and </w:t>
      </w:r>
      <w:r w:rsidRPr="00B81419">
        <w:rPr>
          <w:b/>
        </w:rPr>
        <w:t>run</w:t>
      </w:r>
    </w:p>
    <w:p w:rsidR="001435A9" w:rsidRPr="00B81419" w:rsidRDefault="001435A9" w:rsidP="00B81419">
      <w:r w:rsidRPr="00B81419">
        <w:rPr>
          <w:b/>
        </w:rPr>
        <w:t>Check</w:t>
      </w:r>
      <w:r w:rsidRPr="00B81419">
        <w:t xml:space="preserve"> the output and syntax windows to ensure there are no errors</w:t>
      </w:r>
    </w:p>
    <w:p w:rsidR="00D0609E" w:rsidRPr="00B81419" w:rsidRDefault="00D0609E" w:rsidP="00B81419">
      <w:r w:rsidRPr="00B81419">
        <w:t xml:space="preserve">Whilst running, </w:t>
      </w:r>
      <w:r w:rsidRPr="00B81419">
        <w:rPr>
          <w:b/>
        </w:rPr>
        <w:t>check</w:t>
      </w:r>
      <w:r w:rsidRPr="00B81419">
        <w:t xml:space="preserve"> the output and syntax windows to ensure there are no errors</w:t>
      </w:r>
    </w:p>
    <w:p w:rsidR="001435A9" w:rsidRPr="00B81419" w:rsidRDefault="001435A9" w:rsidP="00B81419">
      <w:r w:rsidRPr="00B81419">
        <w:t xml:space="preserve">If there are any errors, </w:t>
      </w:r>
      <w:r w:rsidRPr="00B81419">
        <w:rPr>
          <w:b/>
        </w:rPr>
        <w:t>resolve</w:t>
      </w:r>
      <w:r w:rsidRPr="00B81419">
        <w:t xml:space="preserve"> and </w:t>
      </w:r>
      <w:r w:rsidRPr="00B81419">
        <w:rPr>
          <w:b/>
        </w:rPr>
        <w:t>re-run</w:t>
      </w:r>
    </w:p>
    <w:p w:rsidR="00994E38" w:rsidRPr="00B81419" w:rsidRDefault="00994E38" w:rsidP="00B81419">
      <w:r w:rsidRPr="00B81419">
        <w:rPr>
          <w:b/>
        </w:rPr>
        <w:t xml:space="preserve">Check </w:t>
      </w:r>
      <w:r w:rsidRPr="00B81419">
        <w:t>available network space as detailed in Section 3.2.5, Step 25</w:t>
      </w:r>
      <w:r w:rsidR="00671E1C" w:rsidRPr="00B81419">
        <w:t xml:space="preserve"> (part (e) is lines 822-829 for the individual analysis file)</w:t>
      </w:r>
    </w:p>
    <w:p w:rsidR="00994E38" w:rsidRPr="00B81419" w:rsidRDefault="00994E38" w:rsidP="00B81419">
      <w:r w:rsidRPr="00B81419">
        <w:rPr>
          <w:b/>
        </w:rPr>
        <w:t xml:space="preserve">Highlight </w:t>
      </w:r>
      <w:r w:rsidRPr="00B81419">
        <w:t xml:space="preserve">from Line 438 to Line 449 and </w:t>
      </w:r>
      <w:r w:rsidRPr="00B81419">
        <w:rPr>
          <w:b/>
        </w:rPr>
        <w:t>run</w:t>
      </w:r>
    </w:p>
    <w:p w:rsidR="00994E38" w:rsidRPr="00B81419" w:rsidRDefault="00994E38" w:rsidP="00B81419">
      <w:r w:rsidRPr="00B81419">
        <w:rPr>
          <w:b/>
        </w:rPr>
        <w:t>Check</w:t>
      </w:r>
      <w:r w:rsidRPr="00B81419">
        <w:t xml:space="preserve"> the output and syntax windows to ensure there are no errors</w:t>
      </w:r>
    </w:p>
    <w:p w:rsidR="00994E38" w:rsidRPr="00B81419" w:rsidRDefault="00994E38" w:rsidP="00B81419">
      <w:r w:rsidRPr="00B81419">
        <w:t xml:space="preserve">If there are any errors, </w:t>
      </w:r>
      <w:r w:rsidRPr="00B81419">
        <w:rPr>
          <w:b/>
        </w:rPr>
        <w:t>resolve</w:t>
      </w:r>
      <w:r w:rsidRPr="00B81419">
        <w:t xml:space="preserve"> and </w:t>
      </w:r>
      <w:r w:rsidRPr="00B81419">
        <w:rPr>
          <w:b/>
        </w:rPr>
        <w:t>re-run</w:t>
      </w:r>
    </w:p>
    <w:p w:rsidR="001435A9" w:rsidRPr="00B81419" w:rsidRDefault="001435A9" w:rsidP="00B81419">
      <w:r w:rsidRPr="00B81419">
        <w:rPr>
          <w:b/>
        </w:rPr>
        <w:t>Close</w:t>
      </w:r>
      <w:r w:rsidRPr="00B81419">
        <w:t xml:space="preserve"> Program 25</w:t>
      </w:r>
    </w:p>
    <w:p w:rsidR="003E1555" w:rsidRPr="00B81419" w:rsidRDefault="003E1555" w:rsidP="00B81419">
      <w:r w:rsidRPr="00B81419">
        <w:rPr>
          <w:b/>
        </w:rPr>
        <w:t xml:space="preserve">Check </w:t>
      </w:r>
      <w:r w:rsidRPr="00B81419">
        <w:t>available network space as detailed in Section 3.2.5, Step 25</w:t>
      </w:r>
      <w:r w:rsidR="00671E1C" w:rsidRPr="00B81419">
        <w:t xml:space="preserve"> (part (e) is lines 822-829 for the individual analysis file)</w:t>
      </w:r>
    </w:p>
    <w:p w:rsidR="003E1555" w:rsidRPr="00B81419" w:rsidRDefault="003E1555" w:rsidP="00B81419">
      <w:r w:rsidRPr="00B81419">
        <w:rPr>
          <w:b/>
        </w:rPr>
        <w:t xml:space="preserve">Go to </w:t>
      </w:r>
      <w:r w:rsidRPr="00B81419">
        <w:t xml:space="preserve">File &gt; Open &gt; Syntax </w:t>
      </w:r>
    </w:p>
    <w:p w:rsidR="003E1555" w:rsidRPr="00B81419" w:rsidRDefault="003E1555" w:rsidP="00B81419">
      <w:r w:rsidRPr="00B81419">
        <w:rPr>
          <w:b/>
        </w:rPr>
        <w:t xml:space="preserve">Double click </w:t>
      </w:r>
      <w:r w:rsidRPr="00B81419">
        <w:t>on Program 21:  21-create-source-linkage-individual-analysis-file.sps</w:t>
      </w:r>
    </w:p>
    <w:p w:rsidR="003E1555" w:rsidRPr="00B81419" w:rsidRDefault="003E1555" w:rsidP="00B81419">
      <w:r w:rsidRPr="00B81419">
        <w:rPr>
          <w:b/>
        </w:rPr>
        <w:t xml:space="preserve">Highlight </w:t>
      </w:r>
      <w:r w:rsidRPr="00B81419">
        <w:t xml:space="preserve">from Line 25 to Line 47 and </w:t>
      </w:r>
      <w:r w:rsidRPr="00B81419">
        <w:rPr>
          <w:b/>
        </w:rPr>
        <w:t>run</w:t>
      </w:r>
      <w:r w:rsidRPr="00B81419">
        <w:t xml:space="preserve"> </w:t>
      </w:r>
    </w:p>
    <w:p w:rsidR="003E1555" w:rsidRPr="00B81419" w:rsidRDefault="003E1555" w:rsidP="00B81419">
      <w:r w:rsidRPr="00B81419">
        <w:t xml:space="preserve">If there are any errors, </w:t>
      </w:r>
      <w:r w:rsidRPr="00B81419">
        <w:rPr>
          <w:b/>
        </w:rPr>
        <w:t>resolve</w:t>
      </w:r>
      <w:r w:rsidRPr="00B81419">
        <w:t xml:space="preserve"> and </w:t>
      </w:r>
      <w:r w:rsidRPr="00B81419">
        <w:rPr>
          <w:b/>
        </w:rPr>
        <w:t>re-run</w:t>
      </w:r>
    </w:p>
    <w:p w:rsidR="00FC2079" w:rsidRPr="00B81419" w:rsidRDefault="00FC2079" w:rsidP="00B81419">
      <w:r w:rsidRPr="00B81419">
        <w:rPr>
          <w:b/>
        </w:rPr>
        <w:t xml:space="preserve">Check </w:t>
      </w:r>
      <w:r w:rsidRPr="00B81419">
        <w:t>available network space as detailed in Section 3.2.5, Step 25</w:t>
      </w:r>
      <w:r w:rsidR="00671E1C" w:rsidRPr="00B81419">
        <w:t xml:space="preserve"> (part (e) is lines 822-829 for the individual analysis file)</w:t>
      </w:r>
    </w:p>
    <w:p w:rsidR="00FC2079" w:rsidRPr="00B81419" w:rsidRDefault="00FC2079" w:rsidP="00B81419">
      <w:r w:rsidRPr="00B81419">
        <w:rPr>
          <w:b/>
        </w:rPr>
        <w:t xml:space="preserve">Highlight </w:t>
      </w:r>
      <w:r w:rsidRPr="00B81419">
        <w:t xml:space="preserve">from Line 802 to Line 818 and </w:t>
      </w:r>
      <w:r w:rsidRPr="00B81419">
        <w:rPr>
          <w:b/>
        </w:rPr>
        <w:t>run</w:t>
      </w:r>
      <w:r w:rsidRPr="00B81419">
        <w:t xml:space="preserve"> </w:t>
      </w:r>
    </w:p>
    <w:p w:rsidR="00FC2079" w:rsidRPr="00B81419" w:rsidRDefault="00FC2079" w:rsidP="00B81419">
      <w:r w:rsidRPr="00B81419">
        <w:t xml:space="preserve">If there are any errors, </w:t>
      </w:r>
      <w:r w:rsidRPr="00B81419">
        <w:rPr>
          <w:b/>
        </w:rPr>
        <w:t>resolve</w:t>
      </w:r>
      <w:r w:rsidRPr="00B81419">
        <w:t xml:space="preserve"> and </w:t>
      </w:r>
      <w:r w:rsidRPr="00B81419">
        <w:rPr>
          <w:b/>
        </w:rPr>
        <w:t>re-run</w:t>
      </w:r>
    </w:p>
    <w:p w:rsidR="00FC2079" w:rsidRPr="00B81419" w:rsidRDefault="00FC2079" w:rsidP="00B81419">
      <w:r w:rsidRPr="00B81419">
        <w:rPr>
          <w:b/>
        </w:rPr>
        <w:t xml:space="preserve">Highlight </w:t>
      </w:r>
      <w:r w:rsidRPr="00B81419">
        <w:t>from Line 82</w:t>
      </w:r>
      <w:r w:rsidR="00E249B8" w:rsidRPr="00B81419">
        <w:t>2</w:t>
      </w:r>
      <w:r w:rsidRPr="00B81419">
        <w:t xml:space="preserve"> to Line 829 and </w:t>
      </w:r>
      <w:r w:rsidRPr="00B81419">
        <w:rPr>
          <w:b/>
        </w:rPr>
        <w:t>run</w:t>
      </w:r>
      <w:r w:rsidRPr="00B81419">
        <w:t xml:space="preserve"> </w:t>
      </w:r>
    </w:p>
    <w:p w:rsidR="00E249B8" w:rsidRPr="00B81419" w:rsidRDefault="00E249B8" w:rsidP="00B81419">
      <w:r w:rsidRPr="00B81419">
        <w:rPr>
          <w:b/>
        </w:rPr>
        <w:t xml:space="preserve">Check </w:t>
      </w:r>
      <w:r w:rsidRPr="00B81419">
        <w:t>available network space as detailed in Section 3.2.5, Step 25 (part (e) is lines 822-829 for the individual analysis file)</w:t>
      </w:r>
    </w:p>
    <w:p w:rsidR="00691399" w:rsidRPr="00B81419" w:rsidRDefault="00691399" w:rsidP="00B81419">
      <w:r w:rsidRPr="00B81419">
        <w:rPr>
          <w:b/>
        </w:rPr>
        <w:t xml:space="preserve">Close </w:t>
      </w:r>
      <w:r w:rsidRPr="00B81419">
        <w:t>Program 21</w:t>
      </w:r>
    </w:p>
    <w:p w:rsidR="00E249B8" w:rsidRPr="00B81419" w:rsidRDefault="00E249B8" w:rsidP="00B81419">
      <w:r w:rsidRPr="00B81419">
        <w:rPr>
          <w:b/>
        </w:rPr>
        <w:lastRenderedPageBreak/>
        <w:t xml:space="preserve">Go to </w:t>
      </w:r>
      <w:r w:rsidRPr="00B81419">
        <w:t xml:space="preserve">File &gt; Open &gt; Syntax </w:t>
      </w:r>
    </w:p>
    <w:p w:rsidR="00E249B8" w:rsidRPr="00B81419" w:rsidRDefault="00E249B8" w:rsidP="00B81419">
      <w:r w:rsidRPr="00B81419">
        <w:rPr>
          <w:b/>
        </w:rPr>
        <w:t xml:space="preserve">Double click </w:t>
      </w:r>
      <w:r w:rsidRPr="00B81419">
        <w:t>on Program 30:  30-hri-simd.sps</w:t>
      </w:r>
    </w:p>
    <w:p w:rsidR="00FC2079" w:rsidRPr="00B81419" w:rsidRDefault="00E249B8" w:rsidP="00B81419">
      <w:pPr>
        <w:rPr>
          <w:color w:val="FF0000"/>
          <w:highlight w:val="yellow"/>
        </w:rPr>
      </w:pPr>
      <w:r w:rsidRPr="00B81419">
        <w:rPr>
          <w:b/>
          <w:color w:val="FF0000"/>
          <w:highlight w:val="yellow"/>
        </w:rPr>
        <w:t xml:space="preserve">Highlight </w:t>
      </w:r>
      <w:r w:rsidRPr="00B81419">
        <w:rPr>
          <w:color w:val="FF0000"/>
          <w:highlight w:val="yellow"/>
        </w:rPr>
        <w:t xml:space="preserve">from Line 25 to Line 47 and </w:t>
      </w:r>
      <w:proofErr w:type="gramStart"/>
      <w:r w:rsidRPr="00B81419">
        <w:rPr>
          <w:b/>
          <w:color w:val="FF0000"/>
          <w:highlight w:val="yellow"/>
        </w:rPr>
        <w:t>run</w:t>
      </w:r>
      <w:r w:rsidRPr="00B81419">
        <w:rPr>
          <w:color w:val="FF0000"/>
          <w:highlight w:val="yellow"/>
        </w:rPr>
        <w:t xml:space="preserve">  </w:t>
      </w:r>
      <w:r w:rsidRPr="00B81419">
        <w:rPr>
          <w:b/>
          <w:color w:val="FF0000"/>
          <w:highlight w:val="yellow"/>
        </w:rPr>
        <w:t>NEED</w:t>
      </w:r>
      <w:proofErr w:type="gramEnd"/>
      <w:r w:rsidRPr="00B81419">
        <w:rPr>
          <w:b/>
          <w:color w:val="FF0000"/>
          <w:highlight w:val="yellow"/>
        </w:rPr>
        <w:t xml:space="preserve"> TO LOOK AT THE PROGRAM TO CHECK WHAT IS ACTUALLY REQUIRED TO BE RUN HERE.</w:t>
      </w:r>
    </w:p>
    <w:p w:rsidR="00E249B8" w:rsidRPr="00B81419" w:rsidRDefault="00E249B8" w:rsidP="00B81419">
      <w:r w:rsidRPr="00B81419">
        <w:t xml:space="preserve">Whilst running, </w:t>
      </w:r>
      <w:r w:rsidRPr="00B81419">
        <w:rPr>
          <w:b/>
        </w:rPr>
        <w:t>check</w:t>
      </w:r>
      <w:r w:rsidRPr="00B81419">
        <w:t xml:space="preserve"> the output and syntax windows to ensure there are no errors</w:t>
      </w:r>
    </w:p>
    <w:p w:rsidR="00E249B8" w:rsidRPr="00B81419" w:rsidRDefault="00E249B8" w:rsidP="00B81419">
      <w:r w:rsidRPr="00B81419">
        <w:t xml:space="preserve">If there are any errors, </w:t>
      </w:r>
      <w:r w:rsidRPr="00B81419">
        <w:rPr>
          <w:b/>
        </w:rPr>
        <w:t>resolve</w:t>
      </w:r>
      <w:r w:rsidRPr="00B81419">
        <w:t xml:space="preserve"> and </w:t>
      </w:r>
      <w:r w:rsidRPr="00B81419">
        <w:rPr>
          <w:b/>
        </w:rPr>
        <w:t>re-run</w:t>
      </w:r>
    </w:p>
    <w:p w:rsidR="00E249B8" w:rsidRPr="00B81419" w:rsidRDefault="00E249B8" w:rsidP="00B81419">
      <w:r w:rsidRPr="00B81419">
        <w:rPr>
          <w:b/>
        </w:rPr>
        <w:t>Close</w:t>
      </w:r>
      <w:r w:rsidRPr="00B81419">
        <w:t xml:space="preserve"> Program 30.</w:t>
      </w:r>
    </w:p>
    <w:p w:rsidR="00BC078D" w:rsidRPr="00B81419" w:rsidRDefault="00BC078D" w:rsidP="00B81419">
      <w:r w:rsidRPr="00B81419">
        <w:rPr>
          <w:b/>
        </w:rPr>
        <w:t xml:space="preserve">Go to </w:t>
      </w:r>
      <w:r w:rsidRPr="00B81419">
        <w:t xml:space="preserve">File &gt; Open &gt; Syntax </w:t>
      </w:r>
    </w:p>
    <w:p w:rsidR="00BC078D" w:rsidRPr="00B81419" w:rsidRDefault="00BC078D" w:rsidP="00B81419">
      <w:r w:rsidRPr="00B81419">
        <w:rPr>
          <w:b/>
        </w:rPr>
        <w:t xml:space="preserve">Double click </w:t>
      </w:r>
      <w:r w:rsidRPr="00B81419">
        <w:t>on Program 31:  consistency</w:t>
      </w:r>
    </w:p>
    <w:p w:rsidR="00BC078D" w:rsidRPr="00B81419" w:rsidRDefault="00BC078D" w:rsidP="00B81419">
      <w:r w:rsidRPr="00B81419">
        <w:t xml:space="preserve">Run the syntax </w:t>
      </w:r>
    </w:p>
    <w:p w:rsidR="00BC078D" w:rsidRPr="00B81419" w:rsidRDefault="00BC078D" w:rsidP="00B81419">
      <w:r w:rsidRPr="00B81419">
        <w:t xml:space="preserve">Whilst running, </w:t>
      </w:r>
      <w:r w:rsidRPr="00B81419">
        <w:rPr>
          <w:b/>
        </w:rPr>
        <w:t>check</w:t>
      </w:r>
      <w:r w:rsidRPr="00B81419">
        <w:t xml:space="preserve"> the output and syntax windows to ensure there are no errors</w:t>
      </w:r>
    </w:p>
    <w:p w:rsidR="00BC078D" w:rsidRPr="00B81419" w:rsidRDefault="00BC078D" w:rsidP="00B81419">
      <w:r w:rsidRPr="00B81419">
        <w:t xml:space="preserve">If there are any errors, </w:t>
      </w:r>
      <w:r w:rsidRPr="00B81419">
        <w:rPr>
          <w:b/>
        </w:rPr>
        <w:t>resolve</w:t>
      </w:r>
      <w:r w:rsidRPr="00B81419">
        <w:t xml:space="preserve"> and </w:t>
      </w:r>
      <w:r w:rsidRPr="00B81419">
        <w:rPr>
          <w:b/>
        </w:rPr>
        <w:t>re-run</w:t>
      </w:r>
    </w:p>
    <w:p w:rsidR="00BC078D" w:rsidRPr="00B81419" w:rsidRDefault="00BC078D" w:rsidP="00B81419">
      <w:r w:rsidRPr="00B81419">
        <w:rPr>
          <w:b/>
        </w:rPr>
        <w:t>Close</w:t>
      </w:r>
      <w:r w:rsidRPr="00B81419">
        <w:t xml:space="preserve"> Program 31.</w:t>
      </w:r>
    </w:p>
    <w:p w:rsidR="00BC078D" w:rsidRPr="00B81419" w:rsidRDefault="00BC078D" w:rsidP="00B81419">
      <w:r w:rsidRPr="00B81419">
        <w:rPr>
          <w:b/>
        </w:rPr>
        <w:t xml:space="preserve">Double click </w:t>
      </w:r>
      <w:r w:rsidRPr="00B81419">
        <w:t>on Program 32:  SPARRA</w:t>
      </w:r>
    </w:p>
    <w:p w:rsidR="00BC078D" w:rsidRPr="00B81419" w:rsidRDefault="00BC078D" w:rsidP="00B81419">
      <w:r w:rsidRPr="00B81419">
        <w:t xml:space="preserve">Run the syntax </w:t>
      </w:r>
      <w:proofErr w:type="gramStart"/>
      <w:r w:rsidRPr="00B81419">
        <w:t>for  source</w:t>
      </w:r>
      <w:proofErr w:type="gramEnd"/>
      <w:r w:rsidRPr="00B81419">
        <w:t xml:space="preserve"> individual (relevant year)</w:t>
      </w:r>
    </w:p>
    <w:p w:rsidR="00BC078D" w:rsidRPr="00B81419" w:rsidRDefault="00BC078D" w:rsidP="00B81419">
      <w:r w:rsidRPr="00B81419">
        <w:t xml:space="preserve">Whilst running, </w:t>
      </w:r>
      <w:r w:rsidRPr="00B81419">
        <w:rPr>
          <w:b/>
        </w:rPr>
        <w:t>check</w:t>
      </w:r>
      <w:r w:rsidRPr="00B81419">
        <w:t xml:space="preserve"> the output and syntax windows to ensure there are no errors</w:t>
      </w:r>
    </w:p>
    <w:p w:rsidR="00BC078D" w:rsidRPr="00B81419" w:rsidRDefault="00BC078D" w:rsidP="00B81419">
      <w:r w:rsidRPr="00B81419">
        <w:t xml:space="preserve">If there are any errors, </w:t>
      </w:r>
      <w:r w:rsidRPr="00B81419">
        <w:rPr>
          <w:b/>
        </w:rPr>
        <w:t>resolve</w:t>
      </w:r>
      <w:r w:rsidRPr="00B81419">
        <w:t xml:space="preserve"> and </w:t>
      </w:r>
      <w:r w:rsidRPr="00B81419">
        <w:rPr>
          <w:b/>
        </w:rPr>
        <w:t>re-run</w:t>
      </w:r>
    </w:p>
    <w:p w:rsidR="00C44D44" w:rsidRPr="00B81419" w:rsidRDefault="00BC078D" w:rsidP="00B81419">
      <w:r w:rsidRPr="00B81419">
        <w:rPr>
          <w:b/>
        </w:rPr>
        <w:t>Close</w:t>
      </w:r>
      <w:r w:rsidRPr="00B81419">
        <w:t xml:space="preserve"> Program 32.</w:t>
      </w:r>
    </w:p>
    <w:p w:rsidR="00C44D44" w:rsidRPr="00B81419" w:rsidRDefault="00C44D44" w:rsidP="00B81419">
      <w:r w:rsidRPr="00B81419">
        <w:t xml:space="preserve">After the source individual file is created, the accuracy of death data is checked. The syntax </w:t>
      </w:r>
      <w:proofErr w:type="spellStart"/>
      <w:r w:rsidRPr="00B81419">
        <w:t>Death_Flag</w:t>
      </w:r>
      <w:proofErr w:type="spellEnd"/>
      <w:r w:rsidRPr="00B81419">
        <w:t xml:space="preserve"> is run from line 390-410.</w:t>
      </w:r>
    </w:p>
    <w:p w:rsidR="00ED1A65" w:rsidRPr="00B81419" w:rsidRDefault="00ED1A65" w:rsidP="00B81419">
      <w:r w:rsidRPr="00B81419">
        <w:rPr>
          <w:b/>
        </w:rPr>
        <w:t xml:space="preserve">Check </w:t>
      </w:r>
      <w:r w:rsidRPr="00B81419">
        <w:t xml:space="preserve">available network space for </w:t>
      </w:r>
      <w:hyperlink r:id="rId26" w:history="1">
        <w:r w:rsidRPr="00B81419">
          <w:rPr>
            <w:rStyle w:val="Hyperlink"/>
          </w:rPr>
          <w:t>\\nssstats01\hscdiip</w:t>
        </w:r>
      </w:hyperlink>
      <w:r w:rsidRPr="00B81419">
        <w:t xml:space="preserve"> - this is the final saving place (as at December 2017) for the Source Linkage Analysis Files</w:t>
      </w:r>
    </w:p>
    <w:p w:rsidR="00ED1A65" w:rsidRPr="00B81419" w:rsidRDefault="00ED1A65" w:rsidP="00B81419">
      <w:r w:rsidRPr="00B81419">
        <w:rPr>
          <w:b/>
        </w:rPr>
        <w:t>Go to</w:t>
      </w:r>
      <w:r w:rsidRPr="00B81419">
        <w:t xml:space="preserve"> the Start Menu &gt; All Programs &gt; </w:t>
      </w:r>
      <w:proofErr w:type="spellStart"/>
      <w:r w:rsidRPr="00B81419">
        <w:t>PuTTY</w:t>
      </w:r>
      <w:proofErr w:type="spellEnd"/>
      <w:r w:rsidRPr="00B81419">
        <w:t xml:space="preserve"> (folder) &gt; </w:t>
      </w:r>
      <w:r w:rsidRPr="00B81419">
        <w:rPr>
          <w:b/>
        </w:rPr>
        <w:t>Double Click</w:t>
      </w:r>
      <w:r w:rsidRPr="00B81419">
        <w:t xml:space="preserve"> on </w:t>
      </w:r>
      <w:proofErr w:type="spellStart"/>
      <w:r w:rsidRPr="00B81419">
        <w:t>PuTTY</w:t>
      </w:r>
      <w:proofErr w:type="spellEnd"/>
      <w:r w:rsidRPr="00B81419">
        <w:t xml:space="preserve"> application</w:t>
      </w:r>
    </w:p>
    <w:p w:rsidR="00ED1A65" w:rsidRPr="00B81419" w:rsidRDefault="00ED1A65" w:rsidP="00B81419">
      <w:r w:rsidRPr="00B81419">
        <w:rPr>
          <w:b/>
        </w:rPr>
        <w:t>Log in</w:t>
      </w:r>
    </w:p>
    <w:p w:rsidR="00ED1A65" w:rsidRPr="00B81419" w:rsidRDefault="00ED1A65" w:rsidP="00B81419">
      <w:r w:rsidRPr="00B81419">
        <w:rPr>
          <w:b/>
        </w:rPr>
        <w:t xml:space="preserve">Navigate </w:t>
      </w:r>
      <w:r w:rsidRPr="00B81419">
        <w:t xml:space="preserve">to the network area where the source linkage file is currently saved (use the document </w:t>
      </w:r>
      <w:hyperlink r:id="rId27" w:history="1">
        <w:r w:rsidRPr="00B81419">
          <w:rPr>
            <w:rStyle w:val="Hyperlink"/>
          </w:rPr>
          <w:t>\\Freddy\dept\PHIBCS\PHI\Health &amp; Social Care\Topics\Linkage\Reference Documents\Health and Social Care Team - Using UNIX shell to move files.docx</w:t>
        </w:r>
      </w:hyperlink>
      <w:r w:rsidRPr="00B81419">
        <w:t xml:space="preserve"> </w:t>
      </w:r>
    </w:p>
    <w:p w:rsidR="00ED1A65" w:rsidRPr="00B81419" w:rsidRDefault="00ED1A65" w:rsidP="00B81419">
      <w:r w:rsidRPr="00B81419">
        <w:rPr>
          <w:b/>
        </w:rPr>
        <w:t>Using</w:t>
      </w:r>
      <w:r w:rsidRPr="00B81419">
        <w:t xml:space="preserve"> the same document as listed in Step 47, move the Source Linkage Episode file to its ‘home’ on </w:t>
      </w:r>
      <w:hyperlink r:id="rId28" w:history="1">
        <w:r w:rsidRPr="00B81419">
          <w:rPr>
            <w:rStyle w:val="Hyperlink"/>
          </w:rPr>
          <w:t>\\nssstats01\hscdiip</w:t>
        </w:r>
      </w:hyperlink>
      <w:r w:rsidRPr="00B81419">
        <w:t xml:space="preserve"> in folder 01-Source-Linkage-Files</w:t>
      </w:r>
    </w:p>
    <w:p w:rsidR="00ED1A65" w:rsidRPr="00B81419" w:rsidRDefault="00ED1A65" w:rsidP="00B81419">
      <w:r w:rsidRPr="00B81419">
        <w:rPr>
          <w:b/>
        </w:rPr>
        <w:lastRenderedPageBreak/>
        <w:t xml:space="preserve">Navigate </w:t>
      </w:r>
      <w:r w:rsidRPr="00B81419">
        <w:t xml:space="preserve">to the network area where the source linkage file(s) have been moved to on </w:t>
      </w:r>
      <w:hyperlink r:id="rId29" w:history="1">
        <w:r w:rsidRPr="00B81419">
          <w:rPr>
            <w:rStyle w:val="Hyperlink"/>
          </w:rPr>
          <w:t>\\nssstats01\hscdiip</w:t>
        </w:r>
      </w:hyperlink>
      <w:r w:rsidRPr="00B81419">
        <w:t xml:space="preserve"> and </w:t>
      </w:r>
      <w:r w:rsidRPr="00B81419">
        <w:rPr>
          <w:b/>
        </w:rPr>
        <w:t>type</w:t>
      </w:r>
      <w:r w:rsidRPr="00B81419">
        <w:t xml:space="preserve"> </w:t>
      </w:r>
      <w:proofErr w:type="spellStart"/>
      <w:r w:rsidRPr="00B81419">
        <w:t>ls</w:t>
      </w:r>
      <w:proofErr w:type="spellEnd"/>
      <w:r w:rsidRPr="00B81419">
        <w:t xml:space="preserve"> -l </w:t>
      </w:r>
      <w:r w:rsidRPr="00B81419">
        <w:rPr>
          <w:b/>
        </w:rPr>
        <w:t xml:space="preserve">press </w:t>
      </w:r>
      <w:r w:rsidRPr="00B81419">
        <w:t>return</w:t>
      </w:r>
    </w:p>
    <w:p w:rsidR="00ED1A65" w:rsidRPr="00B81419" w:rsidRDefault="00ED1A65" w:rsidP="00B81419">
      <w:r w:rsidRPr="00B81419">
        <w:rPr>
          <w:b/>
        </w:rPr>
        <w:t>Check</w:t>
      </w:r>
      <w:r w:rsidRPr="00B81419">
        <w:t xml:space="preserve"> the fourth column to ensure that the file belongs to the UNIX group </w:t>
      </w:r>
      <w:proofErr w:type="spellStart"/>
      <w:r w:rsidRPr="00B81419">
        <w:t>hscdiip</w:t>
      </w:r>
      <w:proofErr w:type="spellEnd"/>
    </w:p>
    <w:p w:rsidR="00ED1A65" w:rsidRPr="00B81419" w:rsidRDefault="00ED1A65" w:rsidP="00B81419">
      <w:r w:rsidRPr="00B81419">
        <w:t xml:space="preserve">If the group is </w:t>
      </w:r>
      <w:proofErr w:type="spellStart"/>
      <w:r w:rsidRPr="00B81419">
        <w:t>hscdiip</w:t>
      </w:r>
      <w:proofErr w:type="spellEnd"/>
      <w:r w:rsidRPr="00B81419">
        <w:t xml:space="preserve">, </w:t>
      </w:r>
      <w:r w:rsidRPr="00B81419">
        <w:rPr>
          <w:b/>
        </w:rPr>
        <w:t>go to</w:t>
      </w:r>
      <w:r w:rsidRPr="00B81419">
        <w:t xml:space="preserve"> Step 91</w:t>
      </w:r>
    </w:p>
    <w:p w:rsidR="00ED1A65" w:rsidRPr="00B81419" w:rsidRDefault="00ED1A65" w:rsidP="00B81419">
      <w:r w:rsidRPr="00B81419">
        <w:t xml:space="preserve">If the group is not </w:t>
      </w:r>
      <w:proofErr w:type="spellStart"/>
      <w:r w:rsidRPr="00B81419">
        <w:t>hscdiip</w:t>
      </w:r>
      <w:proofErr w:type="spellEnd"/>
      <w:r w:rsidRPr="00B81419">
        <w:t xml:space="preserve">, </w:t>
      </w:r>
      <w:r w:rsidRPr="00B81419">
        <w:rPr>
          <w:b/>
        </w:rPr>
        <w:t>go to</w:t>
      </w:r>
      <w:r w:rsidRPr="00B81419">
        <w:t xml:space="preserve"> Step 88</w:t>
      </w:r>
    </w:p>
    <w:p w:rsidR="00ED1A65" w:rsidRPr="00B81419" w:rsidRDefault="00ED1A65" w:rsidP="00B81419">
      <w:r w:rsidRPr="00B81419">
        <w:rPr>
          <w:b/>
        </w:rPr>
        <w:t>Check</w:t>
      </w:r>
      <w:r w:rsidRPr="00B81419">
        <w:t xml:space="preserve"> who owns of the file (third column indicates file owner) – the owner of the file is the only person (outside NSS IT) who can change the UNIX group for a file.</w:t>
      </w:r>
    </w:p>
    <w:p w:rsidR="00ED1A65" w:rsidRPr="00B81419" w:rsidRDefault="00ED1A65" w:rsidP="00B81419">
      <w:r w:rsidRPr="00B81419">
        <w:t xml:space="preserve">If you are the file owner, </w:t>
      </w:r>
      <w:r w:rsidRPr="00B81419">
        <w:rPr>
          <w:b/>
        </w:rPr>
        <w:t>go to</w:t>
      </w:r>
      <w:r w:rsidRPr="00B81419">
        <w:t xml:space="preserve"> Step 89</w:t>
      </w:r>
    </w:p>
    <w:p w:rsidR="00ED1A65" w:rsidRPr="00B81419" w:rsidRDefault="00ED1A65" w:rsidP="00B81419">
      <w:r w:rsidRPr="00B81419">
        <w:t xml:space="preserve">If you are not the file owner, speak to the file owner and </w:t>
      </w:r>
      <w:r w:rsidRPr="00B81419">
        <w:rPr>
          <w:b/>
        </w:rPr>
        <w:t>ask</w:t>
      </w:r>
      <w:r w:rsidRPr="00B81419">
        <w:t xml:space="preserve"> them to work through Steps 82 to 92 (excluding Step 88)</w:t>
      </w:r>
    </w:p>
    <w:p w:rsidR="00ED1A65" w:rsidRPr="00B81419" w:rsidRDefault="00ED1A65" w:rsidP="00B81419">
      <w:r w:rsidRPr="00B81419">
        <w:rPr>
          <w:b/>
        </w:rPr>
        <w:t xml:space="preserve">Type </w:t>
      </w:r>
      <w:proofErr w:type="spellStart"/>
      <w:r w:rsidRPr="00B81419">
        <w:t>chgrp</w:t>
      </w:r>
      <w:proofErr w:type="spellEnd"/>
      <w:r w:rsidRPr="00B81419">
        <w:t xml:space="preserve"> </w:t>
      </w:r>
      <w:proofErr w:type="spellStart"/>
      <w:r w:rsidRPr="00B81419">
        <w:t>hscdiip</w:t>
      </w:r>
      <w:proofErr w:type="spellEnd"/>
      <w:r w:rsidRPr="00B81419">
        <w:t xml:space="preserve"> filename – </w:t>
      </w:r>
      <w:proofErr w:type="spellStart"/>
      <w:r w:rsidR="000A3A77" w:rsidRPr="00B81419">
        <w:t>e.g</w:t>
      </w:r>
      <w:proofErr w:type="spellEnd"/>
      <w:r w:rsidR="000A3A77" w:rsidRPr="00B81419">
        <w:t xml:space="preserve"> </w:t>
      </w:r>
      <w:proofErr w:type="spellStart"/>
      <w:r w:rsidR="000A3A77" w:rsidRPr="00B81419">
        <w:t>chgrp</w:t>
      </w:r>
      <w:proofErr w:type="spellEnd"/>
      <w:r w:rsidR="000A3A77" w:rsidRPr="00B81419">
        <w:t xml:space="preserve"> </w:t>
      </w:r>
      <w:proofErr w:type="spellStart"/>
      <w:r w:rsidR="000A3A77" w:rsidRPr="00B81419">
        <w:t>hscdiip</w:t>
      </w:r>
      <w:proofErr w:type="spellEnd"/>
      <w:r w:rsidR="000A3A77" w:rsidRPr="00B81419">
        <w:t xml:space="preserve"> source-individual</w:t>
      </w:r>
      <w:r w:rsidRPr="00B81419">
        <w:t xml:space="preserve">-file-201718.sav – </w:t>
      </w:r>
      <w:r w:rsidRPr="00B81419">
        <w:rPr>
          <w:b/>
        </w:rPr>
        <w:t>press</w:t>
      </w:r>
      <w:r w:rsidRPr="00B81419">
        <w:t xml:space="preserve"> return</w:t>
      </w:r>
    </w:p>
    <w:p w:rsidR="00ED1A65" w:rsidRPr="00B81419" w:rsidRDefault="00ED1A65" w:rsidP="00B81419">
      <w:r w:rsidRPr="00B81419">
        <w:rPr>
          <w:b/>
        </w:rPr>
        <w:t>Type</w:t>
      </w:r>
      <w:r w:rsidRPr="00B81419">
        <w:t xml:space="preserve"> </w:t>
      </w:r>
      <w:proofErr w:type="spellStart"/>
      <w:r w:rsidRPr="00B81419">
        <w:t>ls</w:t>
      </w:r>
      <w:proofErr w:type="spellEnd"/>
      <w:r w:rsidRPr="00B81419">
        <w:t xml:space="preserve"> -l </w:t>
      </w:r>
      <w:r w:rsidRPr="00B81419">
        <w:rPr>
          <w:b/>
        </w:rPr>
        <w:t xml:space="preserve">press </w:t>
      </w:r>
      <w:r w:rsidRPr="00B81419">
        <w:t xml:space="preserve">return and </w:t>
      </w:r>
      <w:r w:rsidRPr="00B81419">
        <w:rPr>
          <w:b/>
        </w:rPr>
        <w:t xml:space="preserve">check </w:t>
      </w:r>
      <w:r w:rsidRPr="00B81419">
        <w:t>that the UNIX group has been successfully changed</w:t>
      </w:r>
    </w:p>
    <w:p w:rsidR="00ED1A65" w:rsidRPr="00B81419" w:rsidRDefault="00ED1A65" w:rsidP="00B81419">
      <w:proofErr w:type="gramStart"/>
      <w:r w:rsidRPr="00B81419">
        <w:rPr>
          <w:b/>
        </w:rPr>
        <w:t>Type</w:t>
      </w:r>
      <w:r w:rsidRPr="00B81419">
        <w:t xml:space="preserve"> </w:t>
      </w:r>
      <w:proofErr w:type="spellStart"/>
      <w:r w:rsidRPr="00B81419">
        <w:t>chmod</w:t>
      </w:r>
      <w:proofErr w:type="spellEnd"/>
      <w:r w:rsidRPr="00B81419">
        <w:t xml:space="preserve"> 640 filename </w:t>
      </w:r>
      <w:proofErr w:type="spellStart"/>
      <w:r w:rsidRPr="00B81419">
        <w:t>e.g</w:t>
      </w:r>
      <w:proofErr w:type="spellEnd"/>
      <w:r w:rsidRPr="00B81419">
        <w:t xml:space="preserve"> </w:t>
      </w:r>
      <w:proofErr w:type="spellStart"/>
      <w:r w:rsidRPr="00B81419">
        <w:t>chmod</w:t>
      </w:r>
      <w:proofErr w:type="spellEnd"/>
      <w:r w:rsidRPr="00B81419">
        <w:t xml:space="preserve"> 640 source-</w:t>
      </w:r>
      <w:r w:rsidR="000A3A77" w:rsidRPr="00B81419">
        <w:t>individual</w:t>
      </w:r>
      <w:r w:rsidRPr="00B81419">
        <w:t xml:space="preserve">-file-201718.sav – </w:t>
      </w:r>
      <w:r w:rsidRPr="00B81419">
        <w:rPr>
          <w:b/>
        </w:rPr>
        <w:t>press</w:t>
      </w:r>
      <w:r w:rsidRPr="00B81419">
        <w:t xml:space="preserve"> return</w:t>
      </w:r>
      <w:proofErr w:type="gramEnd"/>
    </w:p>
    <w:p w:rsidR="00ED1A65" w:rsidRPr="00B81419" w:rsidRDefault="00ED1A65" w:rsidP="00B81419">
      <w:r w:rsidRPr="00B81419">
        <w:rPr>
          <w:b/>
        </w:rPr>
        <w:t>Type</w:t>
      </w:r>
      <w:r w:rsidRPr="00B81419">
        <w:t xml:space="preserve"> exit </w:t>
      </w:r>
      <w:r w:rsidRPr="00B81419">
        <w:rPr>
          <w:b/>
        </w:rPr>
        <w:t xml:space="preserve">press </w:t>
      </w:r>
      <w:r w:rsidRPr="00B81419">
        <w:t>return</w:t>
      </w:r>
    </w:p>
    <w:p w:rsidR="00B46400" w:rsidRPr="00B81419" w:rsidRDefault="00B46400" w:rsidP="00B81419"/>
    <w:p w:rsidR="00192D9C" w:rsidRPr="00B81419" w:rsidRDefault="00192D9C" w:rsidP="00B81419">
      <w:r w:rsidRPr="00B81419">
        <w:t>Update Source linkage Individual and Episode in Excel with any new variable that has been added to the source linkage files.</w:t>
      </w:r>
    </w:p>
    <w:p w:rsidR="00ED1A65" w:rsidRPr="00B81419" w:rsidRDefault="00ED1A65" w:rsidP="00B81419"/>
    <w:p w:rsidR="000A40AA" w:rsidRPr="00B81419" w:rsidRDefault="000A40AA" w:rsidP="00B81419">
      <w:pPr>
        <w:rPr>
          <w:b/>
          <w:color w:val="0070C0"/>
          <w:highlight w:val="lightGray"/>
        </w:rPr>
      </w:pPr>
    </w:p>
    <w:p w:rsidR="008026D8" w:rsidRPr="00B81419" w:rsidRDefault="004A4E6D" w:rsidP="00B81419">
      <w:pPr>
        <w:rPr>
          <w:b/>
          <w:color w:val="0070C0"/>
        </w:rPr>
      </w:pPr>
      <w:r w:rsidRPr="00B81419">
        <w:rPr>
          <w:b/>
          <w:color w:val="0070C0"/>
        </w:rPr>
        <w:t>3.</w:t>
      </w:r>
      <w:r w:rsidR="00B46400" w:rsidRPr="00B81419">
        <w:rPr>
          <w:b/>
          <w:color w:val="0070C0"/>
        </w:rPr>
        <w:t>5</w:t>
      </w:r>
      <w:r w:rsidRPr="00B81419">
        <w:rPr>
          <w:b/>
          <w:color w:val="0070C0"/>
        </w:rPr>
        <w:t xml:space="preserve"> </w:t>
      </w:r>
      <w:r w:rsidR="000A40AA" w:rsidRPr="00B81419">
        <w:rPr>
          <w:b/>
          <w:color w:val="0070C0"/>
        </w:rPr>
        <w:t>Communicating Updates</w:t>
      </w:r>
      <w:r w:rsidR="0053689E" w:rsidRPr="00B81419">
        <w:rPr>
          <w:b/>
          <w:color w:val="0070C0"/>
        </w:rPr>
        <w:t xml:space="preserve"> </w:t>
      </w:r>
    </w:p>
    <w:p w:rsidR="006A2530" w:rsidRPr="00B81419" w:rsidRDefault="000A40AA" w:rsidP="00B81419">
      <w:r w:rsidRPr="00B81419">
        <w:t>Once the two analysis files have been created for the financial year(s), an email should be sent to H&amp;SC team members and LIST advising that updated files are available.  Documentation also needs to be updated.  Work through the following steps.</w:t>
      </w:r>
    </w:p>
    <w:p w:rsidR="00510058" w:rsidRPr="00B81419" w:rsidRDefault="00510058" w:rsidP="00B81419">
      <w:pPr>
        <w:rPr>
          <w:b/>
        </w:rPr>
      </w:pPr>
    </w:p>
    <w:p w:rsidR="000A40AA" w:rsidRPr="00B81419" w:rsidRDefault="000A40AA" w:rsidP="00B81419">
      <w:r w:rsidRPr="00B81419">
        <w:t xml:space="preserve">Open </w:t>
      </w:r>
      <w:hyperlink r:id="rId30" w:history="1">
        <w:r w:rsidRPr="00B81419">
          <w:rPr>
            <w:rStyle w:val="Hyperlink"/>
          </w:rPr>
          <w:t>\\Freddy\DEPT\PHIBCS\PHI\Health &amp; Social Care\Topics\Linkage\Reference Documents\Schedule for updating Source Linkage Files.docx</w:t>
        </w:r>
      </w:hyperlink>
    </w:p>
    <w:p w:rsidR="000A40AA" w:rsidRPr="00B81419" w:rsidRDefault="000A40AA" w:rsidP="00B81419">
      <w:r w:rsidRPr="00B81419">
        <w:rPr>
          <w:b/>
        </w:rPr>
        <w:t xml:space="preserve">Update </w:t>
      </w:r>
      <w:r w:rsidRPr="00B81419">
        <w:t>what data are available on page 4 of this document</w:t>
      </w:r>
    </w:p>
    <w:p w:rsidR="000A40AA" w:rsidRPr="00B81419" w:rsidRDefault="000A40AA" w:rsidP="00B81419">
      <w:r w:rsidRPr="00B81419">
        <w:rPr>
          <w:b/>
        </w:rPr>
        <w:t xml:space="preserve">Click </w:t>
      </w:r>
      <w:r w:rsidRPr="00B81419">
        <w:t>Save</w:t>
      </w:r>
    </w:p>
    <w:p w:rsidR="000A40AA" w:rsidRPr="00B81419" w:rsidRDefault="000A40AA" w:rsidP="00B81419">
      <w:r w:rsidRPr="00B81419">
        <w:t xml:space="preserve">Open </w:t>
      </w:r>
      <w:r w:rsidRPr="00B81419">
        <w:rPr>
          <w:b/>
        </w:rPr>
        <w:t>MS Outlook</w:t>
      </w:r>
    </w:p>
    <w:p w:rsidR="000A40AA" w:rsidRPr="00B81419" w:rsidRDefault="000A40AA" w:rsidP="00B81419">
      <w:r w:rsidRPr="00B81419">
        <w:rPr>
          <w:b/>
        </w:rPr>
        <w:t xml:space="preserve">Open </w:t>
      </w:r>
      <w:r w:rsidRPr="00B81419">
        <w:t>a New Mail Message</w:t>
      </w:r>
    </w:p>
    <w:p w:rsidR="000A40AA" w:rsidRPr="00B81419" w:rsidRDefault="000A40AA" w:rsidP="00B81419">
      <w:r w:rsidRPr="00B81419">
        <w:lastRenderedPageBreak/>
        <w:t xml:space="preserve">In the </w:t>
      </w:r>
      <w:proofErr w:type="gramStart"/>
      <w:r w:rsidRPr="00B81419">
        <w:t>To</w:t>
      </w:r>
      <w:proofErr w:type="gramEnd"/>
      <w:r w:rsidRPr="00B81419">
        <w:t xml:space="preserve"> line</w:t>
      </w:r>
      <w:r w:rsidRPr="00B81419">
        <w:rPr>
          <w:b/>
        </w:rPr>
        <w:t xml:space="preserve">, add: </w:t>
      </w:r>
      <w:r w:rsidRPr="00B81419">
        <w:t>Current H&amp;SC team members and LIST</w:t>
      </w:r>
    </w:p>
    <w:p w:rsidR="000A40AA" w:rsidRPr="00B81419" w:rsidRDefault="000A40AA" w:rsidP="00B81419">
      <w:r w:rsidRPr="00B81419">
        <w:t>In the Subject line,</w:t>
      </w:r>
      <w:r w:rsidRPr="00B81419">
        <w:rPr>
          <w:b/>
        </w:rPr>
        <w:t xml:space="preserve"> enter: </w:t>
      </w:r>
      <w:r w:rsidRPr="00B81419">
        <w:t>Source Linkage Files update</w:t>
      </w:r>
      <w:r w:rsidRPr="00B81419">
        <w:tab/>
      </w:r>
    </w:p>
    <w:p w:rsidR="000A40AA" w:rsidRPr="00B81419" w:rsidRDefault="000A40AA" w:rsidP="00B81419">
      <w:r w:rsidRPr="00B81419">
        <w:t xml:space="preserve">Body of the email, </w:t>
      </w:r>
      <w:r w:rsidRPr="00B81419">
        <w:rPr>
          <w:b/>
        </w:rPr>
        <w:t xml:space="preserve">enter </w:t>
      </w:r>
      <w:r w:rsidRPr="00B81419">
        <w:t>(amend as appropriate):</w:t>
      </w:r>
    </w:p>
    <w:p w:rsidR="000A40AA" w:rsidRPr="00B81419" w:rsidRDefault="000A40AA" w:rsidP="00B81419"/>
    <w:p w:rsidR="000A40AA" w:rsidRPr="00B81419" w:rsidRDefault="000A40AA" w:rsidP="00B81419">
      <w:r w:rsidRPr="00B81419">
        <w:t>Dear all,</w:t>
      </w:r>
    </w:p>
    <w:p w:rsidR="000A40AA" w:rsidRPr="00B81419" w:rsidRDefault="000A40AA" w:rsidP="00B81419"/>
    <w:p w:rsidR="000A40AA" w:rsidRPr="00B81419" w:rsidRDefault="000A40AA" w:rsidP="00B81419">
      <w:r w:rsidRPr="00B81419">
        <w:t xml:space="preserve">Source linkage files for </w:t>
      </w:r>
      <w:r w:rsidRPr="00B81419">
        <w:rPr>
          <w:b/>
        </w:rPr>
        <w:t xml:space="preserve">INSERT </w:t>
      </w:r>
      <w:r w:rsidRPr="00B81419">
        <w:t xml:space="preserve">YEAR have been </w:t>
      </w:r>
      <w:proofErr w:type="gramStart"/>
      <w:r w:rsidRPr="00B81419">
        <w:t>updated/created</w:t>
      </w:r>
      <w:proofErr w:type="gramEnd"/>
      <w:r w:rsidRPr="00B81419">
        <w:t xml:space="preserve"> and are now available for analysis.  </w:t>
      </w:r>
      <w:proofErr w:type="gramStart"/>
      <w:r w:rsidRPr="00B81419">
        <w:t xml:space="preserve">Page 4 in the document: </w:t>
      </w:r>
      <w:hyperlink r:id="rId31" w:history="1">
        <w:r w:rsidRPr="00B81419">
          <w:rPr>
            <w:rStyle w:val="Hyperlink"/>
          </w:rPr>
          <w:t>\\Freddy\DEPT\PHIBCS\PHI\Health &amp; Social Care\Topics\Linkage\Reference Documents\Schedule for updating Source Linkage Files.docx</w:t>
        </w:r>
      </w:hyperlink>
      <w:r w:rsidRPr="00B81419">
        <w:t xml:space="preserve">     advises what data are available.</w:t>
      </w:r>
      <w:proofErr w:type="gramEnd"/>
      <w:r w:rsidRPr="00B81419">
        <w:t xml:space="preserve">  </w:t>
      </w:r>
    </w:p>
    <w:p w:rsidR="000A40AA" w:rsidRPr="00B81419" w:rsidRDefault="000A40AA" w:rsidP="00B81419"/>
    <w:p w:rsidR="000A40AA" w:rsidRPr="00B81419" w:rsidRDefault="000A40AA" w:rsidP="00B81419">
      <w:r w:rsidRPr="00B81419">
        <w:t>Thanks,</w:t>
      </w:r>
    </w:p>
    <w:p w:rsidR="000A40AA" w:rsidRPr="00B81419" w:rsidRDefault="000A40AA" w:rsidP="00B81419">
      <w:r w:rsidRPr="00B81419">
        <w:rPr>
          <w:b/>
        </w:rPr>
        <w:t>Enter</w:t>
      </w:r>
      <w:r w:rsidRPr="00B81419">
        <w:t xml:space="preserve"> </w:t>
      </w:r>
      <w:r w:rsidRPr="00B81419">
        <w:rPr>
          <w:b/>
        </w:rPr>
        <w:t>name</w:t>
      </w:r>
      <w:r w:rsidRPr="00B81419">
        <w:t xml:space="preserve">. </w:t>
      </w:r>
    </w:p>
    <w:p w:rsidR="000A40AA" w:rsidRPr="00B81419" w:rsidRDefault="000A40AA" w:rsidP="00B81419">
      <w:r w:rsidRPr="00B81419">
        <w:rPr>
          <w:b/>
        </w:rPr>
        <w:t>Click</w:t>
      </w:r>
      <w:r w:rsidRPr="00B81419">
        <w:t xml:space="preserve"> Send </w:t>
      </w:r>
    </w:p>
    <w:p w:rsidR="004F76DB" w:rsidRPr="00B81419" w:rsidRDefault="004F76DB" w:rsidP="00B81419">
      <w:pPr>
        <w:rPr>
          <w:b/>
        </w:rPr>
      </w:pPr>
    </w:p>
    <w:p w:rsidR="004F76DB" w:rsidRPr="00B81419" w:rsidRDefault="004F76DB" w:rsidP="00B81419">
      <w:pPr>
        <w:rPr>
          <w:b/>
          <w:color w:val="0070C0"/>
        </w:rPr>
      </w:pPr>
      <w:r w:rsidRPr="00B81419">
        <w:rPr>
          <w:b/>
          <w:color w:val="0070C0"/>
        </w:rPr>
        <w:t xml:space="preserve">3.6 Recording Updates </w:t>
      </w:r>
    </w:p>
    <w:p w:rsidR="004F76DB" w:rsidRPr="00B81419" w:rsidRDefault="004F76DB" w:rsidP="00B81419">
      <w:pPr>
        <w:rPr>
          <w:b/>
        </w:rPr>
      </w:pPr>
    </w:p>
    <w:p w:rsidR="004F76DB" w:rsidRPr="00B81419" w:rsidRDefault="004F76DB" w:rsidP="00B81419">
      <w:r w:rsidRPr="00B81419">
        <w:t xml:space="preserve">Update </w:t>
      </w:r>
      <w:r w:rsidR="00892B86" w:rsidRPr="00B81419">
        <w:t>s</w:t>
      </w:r>
      <w:r w:rsidRPr="00B81419">
        <w:t>ource linkage Individual and Episode files in Excel with any new variable</w:t>
      </w:r>
      <w:r w:rsidR="00A12B2E" w:rsidRPr="00B81419">
        <w:t>s</w:t>
      </w:r>
      <w:r w:rsidRPr="00B81419">
        <w:t xml:space="preserve"> that has been added to the source linkage files.</w:t>
      </w:r>
    </w:p>
    <w:p w:rsidR="004F76DB" w:rsidRPr="00B81419" w:rsidRDefault="004F76DB" w:rsidP="00B81419"/>
    <w:p w:rsidR="007B18EC" w:rsidRPr="00B81419" w:rsidRDefault="007B18EC" w:rsidP="00B81419">
      <w:pPr>
        <w:rPr>
          <w:b/>
        </w:rPr>
      </w:pPr>
    </w:p>
    <w:p w:rsidR="007B18EC" w:rsidRPr="00B81419" w:rsidRDefault="007B18EC" w:rsidP="00B81419"/>
    <w:p w:rsidR="00BA31D5" w:rsidRPr="00B81419" w:rsidRDefault="00BA31D5" w:rsidP="00B81419">
      <w:r w:rsidRPr="00B81419">
        <w:br w:type="page"/>
      </w:r>
    </w:p>
    <w:p w:rsidR="00510058" w:rsidRPr="00B81419" w:rsidRDefault="00510058" w:rsidP="00B81419">
      <w:pPr>
        <w:rPr>
          <w:b/>
        </w:rPr>
      </w:pPr>
      <w:r w:rsidRPr="00B81419">
        <w:rPr>
          <w:b/>
        </w:rPr>
        <w:lastRenderedPageBreak/>
        <w:t>Declaration</w:t>
      </w:r>
    </w:p>
    <w:p w:rsidR="00510058" w:rsidRPr="00B81419" w:rsidRDefault="00510058" w:rsidP="00B81419">
      <w:pPr>
        <w:rPr>
          <w:i/>
        </w:rPr>
      </w:pPr>
      <w:r w:rsidRPr="00B81419">
        <w:rPr>
          <w:i/>
        </w:rPr>
        <w:t>AUTHORISATION</w:t>
      </w:r>
    </w:p>
    <w:p w:rsidR="00510058" w:rsidRPr="00B81419" w:rsidRDefault="00510058" w:rsidP="00B81419"/>
    <w:p w:rsidR="00510058" w:rsidRPr="00B81419" w:rsidRDefault="00510058" w:rsidP="00B81419">
      <w:r w:rsidRPr="00B81419">
        <w:t>As author of this SOP, I declare that the procedures outlined above accurately reflect the procedures used and that this document if fit for purpose.</w:t>
      </w:r>
    </w:p>
    <w:p w:rsidR="00510058" w:rsidRPr="00B81419" w:rsidRDefault="00510058" w:rsidP="00B81419"/>
    <w:p w:rsidR="00510058" w:rsidRPr="00B81419" w:rsidRDefault="00510058" w:rsidP="00B81419">
      <w:r w:rsidRPr="00B81419">
        <w:t>Please see version history for the version number of this SOP.</w:t>
      </w:r>
    </w:p>
    <w:p w:rsidR="00BC662F" w:rsidRPr="00B81419" w:rsidRDefault="00BC662F" w:rsidP="00B81419"/>
    <w:p w:rsidR="00742170" w:rsidRPr="00B81419" w:rsidRDefault="00742170" w:rsidP="00B81419">
      <w:pPr>
        <w:rPr>
          <w:highlight w:val="lightGray"/>
        </w:rPr>
      </w:pPr>
      <w:r w:rsidRPr="00B81419">
        <w:t xml:space="preserve">Denise K </w:t>
      </w:r>
      <w:proofErr w:type="spellStart"/>
      <w:r w:rsidRPr="00B81419">
        <w:t>Greig</w:t>
      </w:r>
      <w:proofErr w:type="spellEnd"/>
      <w:r w:rsidRPr="00B81419">
        <w:t xml:space="preserve"> (nee Hastie)</w:t>
      </w:r>
    </w:p>
    <w:p w:rsidR="00510058" w:rsidRPr="00B81419" w:rsidRDefault="00742170" w:rsidP="00B81419">
      <w:r w:rsidRPr="00B81419">
        <w:t xml:space="preserve">Senior Statistician  </w:t>
      </w:r>
    </w:p>
    <w:p w:rsidR="00BC662F" w:rsidRPr="00B81419" w:rsidRDefault="00BC662F" w:rsidP="00B81419">
      <w:pPr>
        <w:rPr>
          <w:u w:val="single"/>
        </w:rPr>
      </w:pPr>
      <w:r w:rsidRPr="00B81419">
        <w:t xml:space="preserve">Date: </w:t>
      </w:r>
      <w:r w:rsidR="00BD744B" w:rsidRPr="00B81419">
        <w:t>January</w:t>
      </w:r>
      <w:r w:rsidR="00742170" w:rsidRPr="00B81419">
        <w:t xml:space="preserve"> 201</w:t>
      </w:r>
      <w:r w:rsidR="00BD744B" w:rsidRPr="00B81419">
        <w:t>8</w:t>
      </w:r>
    </w:p>
    <w:p w:rsidR="00BC662F" w:rsidRPr="00B81419" w:rsidRDefault="00BC662F" w:rsidP="00B81419"/>
    <w:p w:rsidR="001F0191" w:rsidRPr="00B81419" w:rsidRDefault="001F0191" w:rsidP="00B81419">
      <w:pPr>
        <w:rPr>
          <w:b/>
        </w:rPr>
      </w:pPr>
    </w:p>
    <w:p w:rsidR="00BC662F" w:rsidRPr="00B81419" w:rsidRDefault="00BC662F" w:rsidP="00B81419">
      <w:pPr>
        <w:rPr>
          <w:b/>
        </w:rPr>
      </w:pPr>
    </w:p>
    <w:p w:rsidR="00097B06" w:rsidRPr="00B81419" w:rsidRDefault="00097B06" w:rsidP="00B81419">
      <w:pPr>
        <w:rPr>
          <w:b/>
        </w:rPr>
      </w:pPr>
    </w:p>
    <w:sectPr w:rsidR="00097B06" w:rsidRPr="00B81419" w:rsidSect="00FE4AD6">
      <w:footerReference w:type="default" r:id="rId32"/>
      <w:pgSz w:w="11906" w:h="16838" w:code="9"/>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4AF1" w:rsidRDefault="00C84AF1">
      <w:r>
        <w:separator/>
      </w:r>
    </w:p>
  </w:endnote>
  <w:endnote w:type="continuationSeparator" w:id="0">
    <w:p w:rsidR="00C84AF1" w:rsidRDefault="00C84A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78744"/>
      <w:docPartObj>
        <w:docPartGallery w:val="Page Numbers (Bottom of Page)"/>
        <w:docPartUnique/>
      </w:docPartObj>
    </w:sdtPr>
    <w:sdtContent>
      <w:p w:rsidR="00C84AF1" w:rsidRDefault="00C84AF1">
        <w:pPr>
          <w:pStyle w:val="Footer"/>
          <w:jc w:val="right"/>
        </w:pPr>
        <w:fldSimple w:instr=" PAGE   \* MERGEFORMAT ">
          <w:r w:rsidR="00743428">
            <w:rPr>
              <w:noProof/>
            </w:rPr>
            <w:t>15</w:t>
          </w:r>
        </w:fldSimple>
      </w:p>
    </w:sdtContent>
  </w:sdt>
  <w:p w:rsidR="00C84AF1" w:rsidRDefault="00C84A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4AF1" w:rsidRDefault="00C84AF1">
      <w:r>
        <w:separator/>
      </w:r>
    </w:p>
  </w:footnote>
  <w:footnote w:type="continuationSeparator" w:id="0">
    <w:p w:rsidR="00C84AF1" w:rsidRDefault="00C84A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60E36"/>
    <w:multiLevelType w:val="hybridMultilevel"/>
    <w:tmpl w:val="A1CA3D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F53522"/>
    <w:multiLevelType w:val="hybridMultilevel"/>
    <w:tmpl w:val="3998F4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3727E85"/>
    <w:multiLevelType w:val="hybridMultilevel"/>
    <w:tmpl w:val="91D88EF0"/>
    <w:lvl w:ilvl="0" w:tplc="08090011">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D2567E3"/>
    <w:multiLevelType w:val="hybridMultilevel"/>
    <w:tmpl w:val="759AFE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1C270C0"/>
    <w:multiLevelType w:val="hybridMultilevel"/>
    <w:tmpl w:val="A7D2D082"/>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defaultTabStop w:val="720"/>
  <w:doNotHyphenateCaps/>
  <w:drawingGridHorizontalSpacing w:val="120"/>
  <w:displayHorizontalDrawingGridEvery w:val="2"/>
  <w:noPunctuationKerning/>
  <w:characterSpacingControl w:val="doNotCompress"/>
  <w:footnotePr>
    <w:footnote w:id="-1"/>
    <w:footnote w:id="0"/>
  </w:footnotePr>
  <w:endnotePr>
    <w:endnote w:id="-1"/>
    <w:endnote w:id="0"/>
  </w:endnotePr>
  <w:compat>
    <w:useFELayout/>
  </w:compat>
  <w:rsids>
    <w:rsidRoot w:val="00CA0BEE"/>
    <w:rsid w:val="0000096D"/>
    <w:rsid w:val="000056C4"/>
    <w:rsid w:val="0000762B"/>
    <w:rsid w:val="00011DD8"/>
    <w:rsid w:val="00020EE2"/>
    <w:rsid w:val="00025498"/>
    <w:rsid w:val="000268AF"/>
    <w:rsid w:val="00031AD6"/>
    <w:rsid w:val="00032101"/>
    <w:rsid w:val="0004438A"/>
    <w:rsid w:val="000445B9"/>
    <w:rsid w:val="00046561"/>
    <w:rsid w:val="00052DB6"/>
    <w:rsid w:val="00072C87"/>
    <w:rsid w:val="0007306F"/>
    <w:rsid w:val="00081F49"/>
    <w:rsid w:val="00083DA0"/>
    <w:rsid w:val="000921EB"/>
    <w:rsid w:val="0009323C"/>
    <w:rsid w:val="00097B06"/>
    <w:rsid w:val="000A3A77"/>
    <w:rsid w:val="000A40AA"/>
    <w:rsid w:val="000A44EF"/>
    <w:rsid w:val="000B3608"/>
    <w:rsid w:val="000B4EE9"/>
    <w:rsid w:val="000B5B52"/>
    <w:rsid w:val="000C115F"/>
    <w:rsid w:val="000C1DE4"/>
    <w:rsid w:val="000C410E"/>
    <w:rsid w:val="000C6C41"/>
    <w:rsid w:val="000D203F"/>
    <w:rsid w:val="000E32AB"/>
    <w:rsid w:val="000F0D59"/>
    <w:rsid w:val="00106A9E"/>
    <w:rsid w:val="001079AB"/>
    <w:rsid w:val="00110EF3"/>
    <w:rsid w:val="001117AA"/>
    <w:rsid w:val="001220F7"/>
    <w:rsid w:val="00135B18"/>
    <w:rsid w:val="0013690D"/>
    <w:rsid w:val="00136D03"/>
    <w:rsid w:val="001425C2"/>
    <w:rsid w:val="00143591"/>
    <w:rsid w:val="001435A9"/>
    <w:rsid w:val="0014551F"/>
    <w:rsid w:val="00145533"/>
    <w:rsid w:val="00151B60"/>
    <w:rsid w:val="0015463A"/>
    <w:rsid w:val="00154DA2"/>
    <w:rsid w:val="00155B06"/>
    <w:rsid w:val="0016369A"/>
    <w:rsid w:val="0017555E"/>
    <w:rsid w:val="00183CDE"/>
    <w:rsid w:val="001840F2"/>
    <w:rsid w:val="001854AD"/>
    <w:rsid w:val="00192D9C"/>
    <w:rsid w:val="0019438E"/>
    <w:rsid w:val="00197AE9"/>
    <w:rsid w:val="001A0AED"/>
    <w:rsid w:val="001A370A"/>
    <w:rsid w:val="001B1290"/>
    <w:rsid w:val="001B24EB"/>
    <w:rsid w:val="001B3BA4"/>
    <w:rsid w:val="001D4152"/>
    <w:rsid w:val="001E19D4"/>
    <w:rsid w:val="001E2955"/>
    <w:rsid w:val="001E4711"/>
    <w:rsid w:val="001E4975"/>
    <w:rsid w:val="001E757B"/>
    <w:rsid w:val="001F0191"/>
    <w:rsid w:val="001F0754"/>
    <w:rsid w:val="001F248D"/>
    <w:rsid w:val="001F3B49"/>
    <w:rsid w:val="001F4727"/>
    <w:rsid w:val="00202CA7"/>
    <w:rsid w:val="00204555"/>
    <w:rsid w:val="00225180"/>
    <w:rsid w:val="0022714E"/>
    <w:rsid w:val="002340F6"/>
    <w:rsid w:val="00242386"/>
    <w:rsid w:val="00260B8B"/>
    <w:rsid w:val="0026269D"/>
    <w:rsid w:val="00270697"/>
    <w:rsid w:val="002818C1"/>
    <w:rsid w:val="002820B1"/>
    <w:rsid w:val="00286B89"/>
    <w:rsid w:val="00287F8D"/>
    <w:rsid w:val="00296D91"/>
    <w:rsid w:val="002B1EF7"/>
    <w:rsid w:val="002B3E3E"/>
    <w:rsid w:val="002B638E"/>
    <w:rsid w:val="002C2546"/>
    <w:rsid w:val="002D0039"/>
    <w:rsid w:val="002D0203"/>
    <w:rsid w:val="002D60C0"/>
    <w:rsid w:val="002E19CF"/>
    <w:rsid w:val="002E5E28"/>
    <w:rsid w:val="002F49A0"/>
    <w:rsid w:val="0030669F"/>
    <w:rsid w:val="003110B4"/>
    <w:rsid w:val="0031300C"/>
    <w:rsid w:val="00314BF1"/>
    <w:rsid w:val="0031595A"/>
    <w:rsid w:val="00315BB0"/>
    <w:rsid w:val="00332068"/>
    <w:rsid w:val="00332781"/>
    <w:rsid w:val="00342EB1"/>
    <w:rsid w:val="00344B8F"/>
    <w:rsid w:val="00354198"/>
    <w:rsid w:val="00363ACA"/>
    <w:rsid w:val="00366BC0"/>
    <w:rsid w:val="0037364B"/>
    <w:rsid w:val="003872BE"/>
    <w:rsid w:val="00392714"/>
    <w:rsid w:val="003A1DD1"/>
    <w:rsid w:val="003B2A7B"/>
    <w:rsid w:val="003B329D"/>
    <w:rsid w:val="003B57B9"/>
    <w:rsid w:val="003B7FB9"/>
    <w:rsid w:val="003D4282"/>
    <w:rsid w:val="003D4350"/>
    <w:rsid w:val="003D5DD0"/>
    <w:rsid w:val="003D5DF4"/>
    <w:rsid w:val="003E1555"/>
    <w:rsid w:val="003E16BA"/>
    <w:rsid w:val="003E2F32"/>
    <w:rsid w:val="003F04EC"/>
    <w:rsid w:val="003F773F"/>
    <w:rsid w:val="00402B83"/>
    <w:rsid w:val="00410958"/>
    <w:rsid w:val="00412089"/>
    <w:rsid w:val="00427E0A"/>
    <w:rsid w:val="0043020B"/>
    <w:rsid w:val="0043227D"/>
    <w:rsid w:val="0043376F"/>
    <w:rsid w:val="004342E6"/>
    <w:rsid w:val="0043486B"/>
    <w:rsid w:val="004428B5"/>
    <w:rsid w:val="004433DD"/>
    <w:rsid w:val="004444A2"/>
    <w:rsid w:val="00450CBA"/>
    <w:rsid w:val="00452936"/>
    <w:rsid w:val="00452D0E"/>
    <w:rsid w:val="00466856"/>
    <w:rsid w:val="004707A2"/>
    <w:rsid w:val="0048671C"/>
    <w:rsid w:val="00486BDF"/>
    <w:rsid w:val="004A1ABB"/>
    <w:rsid w:val="004A1B38"/>
    <w:rsid w:val="004A4143"/>
    <w:rsid w:val="004A4E6D"/>
    <w:rsid w:val="004B04D4"/>
    <w:rsid w:val="004B1DA0"/>
    <w:rsid w:val="004B1EAF"/>
    <w:rsid w:val="004B615A"/>
    <w:rsid w:val="004B6604"/>
    <w:rsid w:val="004C37E6"/>
    <w:rsid w:val="004C6C91"/>
    <w:rsid w:val="004E0ECC"/>
    <w:rsid w:val="004F2CE8"/>
    <w:rsid w:val="004F40F7"/>
    <w:rsid w:val="004F76DB"/>
    <w:rsid w:val="00510058"/>
    <w:rsid w:val="005129E1"/>
    <w:rsid w:val="00514237"/>
    <w:rsid w:val="005200D6"/>
    <w:rsid w:val="00522DAE"/>
    <w:rsid w:val="0052647D"/>
    <w:rsid w:val="00532BE7"/>
    <w:rsid w:val="0053689E"/>
    <w:rsid w:val="00537A98"/>
    <w:rsid w:val="005408A1"/>
    <w:rsid w:val="00547B55"/>
    <w:rsid w:val="0055035F"/>
    <w:rsid w:val="00551DFB"/>
    <w:rsid w:val="0055382B"/>
    <w:rsid w:val="005563F5"/>
    <w:rsid w:val="00561ED9"/>
    <w:rsid w:val="00561F4C"/>
    <w:rsid w:val="0056202F"/>
    <w:rsid w:val="005621BC"/>
    <w:rsid w:val="005666ED"/>
    <w:rsid w:val="00581E14"/>
    <w:rsid w:val="0058658D"/>
    <w:rsid w:val="00590A35"/>
    <w:rsid w:val="00593EDC"/>
    <w:rsid w:val="005A7674"/>
    <w:rsid w:val="005C05D8"/>
    <w:rsid w:val="005C30CC"/>
    <w:rsid w:val="005C78E2"/>
    <w:rsid w:val="005D5E41"/>
    <w:rsid w:val="005E2779"/>
    <w:rsid w:val="005E2968"/>
    <w:rsid w:val="005E4B3C"/>
    <w:rsid w:val="005E4FB2"/>
    <w:rsid w:val="005F0407"/>
    <w:rsid w:val="005F37DA"/>
    <w:rsid w:val="0060527E"/>
    <w:rsid w:val="00607308"/>
    <w:rsid w:val="00610DBE"/>
    <w:rsid w:val="006110B8"/>
    <w:rsid w:val="00612047"/>
    <w:rsid w:val="00615D5F"/>
    <w:rsid w:val="0062075C"/>
    <w:rsid w:val="00634C00"/>
    <w:rsid w:val="00635D38"/>
    <w:rsid w:val="006473D6"/>
    <w:rsid w:val="006567A7"/>
    <w:rsid w:val="00656BEE"/>
    <w:rsid w:val="00660BC5"/>
    <w:rsid w:val="00665861"/>
    <w:rsid w:val="00671222"/>
    <w:rsid w:val="00671E1C"/>
    <w:rsid w:val="00677395"/>
    <w:rsid w:val="006808A1"/>
    <w:rsid w:val="00680A36"/>
    <w:rsid w:val="006840DF"/>
    <w:rsid w:val="006866AE"/>
    <w:rsid w:val="00686765"/>
    <w:rsid w:val="00691399"/>
    <w:rsid w:val="00692C8B"/>
    <w:rsid w:val="006A2530"/>
    <w:rsid w:val="006A5EDC"/>
    <w:rsid w:val="006A7257"/>
    <w:rsid w:val="006A7675"/>
    <w:rsid w:val="006B398C"/>
    <w:rsid w:val="006B7F0D"/>
    <w:rsid w:val="006C0686"/>
    <w:rsid w:val="006C178B"/>
    <w:rsid w:val="006D2ED2"/>
    <w:rsid w:val="006E145C"/>
    <w:rsid w:val="006E505C"/>
    <w:rsid w:val="006F16A2"/>
    <w:rsid w:val="006F5518"/>
    <w:rsid w:val="006F5BE2"/>
    <w:rsid w:val="00714B7A"/>
    <w:rsid w:val="0071667C"/>
    <w:rsid w:val="00717490"/>
    <w:rsid w:val="00724650"/>
    <w:rsid w:val="007337A4"/>
    <w:rsid w:val="00733B6D"/>
    <w:rsid w:val="00733C6B"/>
    <w:rsid w:val="00735835"/>
    <w:rsid w:val="00735FC9"/>
    <w:rsid w:val="00736D20"/>
    <w:rsid w:val="00740E02"/>
    <w:rsid w:val="00742170"/>
    <w:rsid w:val="00742C76"/>
    <w:rsid w:val="00743428"/>
    <w:rsid w:val="00746EA8"/>
    <w:rsid w:val="0074763E"/>
    <w:rsid w:val="00760CDD"/>
    <w:rsid w:val="007612FA"/>
    <w:rsid w:val="00766A25"/>
    <w:rsid w:val="00770C86"/>
    <w:rsid w:val="0077117B"/>
    <w:rsid w:val="007717A1"/>
    <w:rsid w:val="00781043"/>
    <w:rsid w:val="00781619"/>
    <w:rsid w:val="0078203C"/>
    <w:rsid w:val="007876AE"/>
    <w:rsid w:val="00787FB9"/>
    <w:rsid w:val="00792B5E"/>
    <w:rsid w:val="007A2383"/>
    <w:rsid w:val="007A7946"/>
    <w:rsid w:val="007B18EC"/>
    <w:rsid w:val="007B4C88"/>
    <w:rsid w:val="007C0F3B"/>
    <w:rsid w:val="007C1DA5"/>
    <w:rsid w:val="007C1FCC"/>
    <w:rsid w:val="007D10DB"/>
    <w:rsid w:val="007D3C94"/>
    <w:rsid w:val="007E0438"/>
    <w:rsid w:val="007F136D"/>
    <w:rsid w:val="007F1C01"/>
    <w:rsid w:val="008026D8"/>
    <w:rsid w:val="00804264"/>
    <w:rsid w:val="00805134"/>
    <w:rsid w:val="0081235F"/>
    <w:rsid w:val="00812C45"/>
    <w:rsid w:val="00816560"/>
    <w:rsid w:val="0081680B"/>
    <w:rsid w:val="008248B9"/>
    <w:rsid w:val="0083245A"/>
    <w:rsid w:val="00835A9D"/>
    <w:rsid w:val="008363C7"/>
    <w:rsid w:val="00837055"/>
    <w:rsid w:val="00842DBF"/>
    <w:rsid w:val="008433BC"/>
    <w:rsid w:val="00845769"/>
    <w:rsid w:val="00850223"/>
    <w:rsid w:val="00850E4E"/>
    <w:rsid w:val="00853A2F"/>
    <w:rsid w:val="00860E88"/>
    <w:rsid w:val="00865831"/>
    <w:rsid w:val="00865AE5"/>
    <w:rsid w:val="008710C2"/>
    <w:rsid w:val="008738D6"/>
    <w:rsid w:val="00874D5C"/>
    <w:rsid w:val="00880B12"/>
    <w:rsid w:val="00892B86"/>
    <w:rsid w:val="008966EE"/>
    <w:rsid w:val="008A1368"/>
    <w:rsid w:val="008A34CF"/>
    <w:rsid w:val="008A688A"/>
    <w:rsid w:val="008B22FF"/>
    <w:rsid w:val="008B75C5"/>
    <w:rsid w:val="008C02A2"/>
    <w:rsid w:val="008C4953"/>
    <w:rsid w:val="008E3E18"/>
    <w:rsid w:val="008E7161"/>
    <w:rsid w:val="008E7E66"/>
    <w:rsid w:val="008F3C5A"/>
    <w:rsid w:val="008F6431"/>
    <w:rsid w:val="00901D10"/>
    <w:rsid w:val="00911EA1"/>
    <w:rsid w:val="0091699C"/>
    <w:rsid w:val="00931AF2"/>
    <w:rsid w:val="00931F16"/>
    <w:rsid w:val="0093377A"/>
    <w:rsid w:val="0093726B"/>
    <w:rsid w:val="00942B04"/>
    <w:rsid w:val="00942C4C"/>
    <w:rsid w:val="00946F93"/>
    <w:rsid w:val="00950D44"/>
    <w:rsid w:val="00951F20"/>
    <w:rsid w:val="009564EF"/>
    <w:rsid w:val="00960431"/>
    <w:rsid w:val="0097497E"/>
    <w:rsid w:val="009779DA"/>
    <w:rsid w:val="00982551"/>
    <w:rsid w:val="00984FD6"/>
    <w:rsid w:val="00986759"/>
    <w:rsid w:val="009904DF"/>
    <w:rsid w:val="00994CE2"/>
    <w:rsid w:val="00994E38"/>
    <w:rsid w:val="00994F3E"/>
    <w:rsid w:val="009A094A"/>
    <w:rsid w:val="009A4F77"/>
    <w:rsid w:val="009B33B8"/>
    <w:rsid w:val="009B57D6"/>
    <w:rsid w:val="009D2327"/>
    <w:rsid w:val="009D72B7"/>
    <w:rsid w:val="009F16EE"/>
    <w:rsid w:val="009F7153"/>
    <w:rsid w:val="009F7F8B"/>
    <w:rsid w:val="00A114CA"/>
    <w:rsid w:val="00A11B36"/>
    <w:rsid w:val="00A12B2E"/>
    <w:rsid w:val="00A14C1D"/>
    <w:rsid w:val="00A30616"/>
    <w:rsid w:val="00A35352"/>
    <w:rsid w:val="00A57DA0"/>
    <w:rsid w:val="00A64006"/>
    <w:rsid w:val="00A641E7"/>
    <w:rsid w:val="00A7092E"/>
    <w:rsid w:val="00A81F02"/>
    <w:rsid w:val="00A82841"/>
    <w:rsid w:val="00A82C70"/>
    <w:rsid w:val="00A94B5B"/>
    <w:rsid w:val="00A96CC0"/>
    <w:rsid w:val="00AA2360"/>
    <w:rsid w:val="00AA25AA"/>
    <w:rsid w:val="00AA6606"/>
    <w:rsid w:val="00AA7301"/>
    <w:rsid w:val="00AB61B3"/>
    <w:rsid w:val="00AB7DFA"/>
    <w:rsid w:val="00AD42CB"/>
    <w:rsid w:val="00AD60A7"/>
    <w:rsid w:val="00AE0A0C"/>
    <w:rsid w:val="00AE37F6"/>
    <w:rsid w:val="00AE3FA5"/>
    <w:rsid w:val="00AE4BC8"/>
    <w:rsid w:val="00AE5AC0"/>
    <w:rsid w:val="00AE5FBD"/>
    <w:rsid w:val="00AE7105"/>
    <w:rsid w:val="00AF4BFF"/>
    <w:rsid w:val="00B11D57"/>
    <w:rsid w:val="00B14BAC"/>
    <w:rsid w:val="00B20442"/>
    <w:rsid w:val="00B23448"/>
    <w:rsid w:val="00B26DB3"/>
    <w:rsid w:val="00B3122A"/>
    <w:rsid w:val="00B33D5F"/>
    <w:rsid w:val="00B43358"/>
    <w:rsid w:val="00B44636"/>
    <w:rsid w:val="00B46400"/>
    <w:rsid w:val="00B46A6E"/>
    <w:rsid w:val="00B52450"/>
    <w:rsid w:val="00B6377D"/>
    <w:rsid w:val="00B74D13"/>
    <w:rsid w:val="00B81419"/>
    <w:rsid w:val="00B856ED"/>
    <w:rsid w:val="00B93438"/>
    <w:rsid w:val="00B95871"/>
    <w:rsid w:val="00BA31D5"/>
    <w:rsid w:val="00BA7925"/>
    <w:rsid w:val="00BB470D"/>
    <w:rsid w:val="00BB60E2"/>
    <w:rsid w:val="00BC078D"/>
    <w:rsid w:val="00BC662F"/>
    <w:rsid w:val="00BD4A04"/>
    <w:rsid w:val="00BD582B"/>
    <w:rsid w:val="00BD744B"/>
    <w:rsid w:val="00BE1997"/>
    <w:rsid w:val="00BF1BFF"/>
    <w:rsid w:val="00BF251B"/>
    <w:rsid w:val="00BF577B"/>
    <w:rsid w:val="00BF7B93"/>
    <w:rsid w:val="00C10952"/>
    <w:rsid w:val="00C13264"/>
    <w:rsid w:val="00C179BB"/>
    <w:rsid w:val="00C20416"/>
    <w:rsid w:val="00C21979"/>
    <w:rsid w:val="00C27AC6"/>
    <w:rsid w:val="00C306C3"/>
    <w:rsid w:val="00C35123"/>
    <w:rsid w:val="00C4414F"/>
    <w:rsid w:val="00C44627"/>
    <w:rsid w:val="00C44D44"/>
    <w:rsid w:val="00C512FE"/>
    <w:rsid w:val="00C5237D"/>
    <w:rsid w:val="00C732A8"/>
    <w:rsid w:val="00C7745D"/>
    <w:rsid w:val="00C7795D"/>
    <w:rsid w:val="00C811A2"/>
    <w:rsid w:val="00C81731"/>
    <w:rsid w:val="00C83E2C"/>
    <w:rsid w:val="00C84AF1"/>
    <w:rsid w:val="00C8561B"/>
    <w:rsid w:val="00C85E2A"/>
    <w:rsid w:val="00C865AC"/>
    <w:rsid w:val="00C92AF7"/>
    <w:rsid w:val="00C93F73"/>
    <w:rsid w:val="00C97432"/>
    <w:rsid w:val="00CA0BEE"/>
    <w:rsid w:val="00CA2E66"/>
    <w:rsid w:val="00CA775C"/>
    <w:rsid w:val="00CB206C"/>
    <w:rsid w:val="00CB308A"/>
    <w:rsid w:val="00CB53C9"/>
    <w:rsid w:val="00CC44AF"/>
    <w:rsid w:val="00CC5790"/>
    <w:rsid w:val="00CD1D0E"/>
    <w:rsid w:val="00CD378A"/>
    <w:rsid w:val="00CE669C"/>
    <w:rsid w:val="00CE742F"/>
    <w:rsid w:val="00CF3787"/>
    <w:rsid w:val="00D056B9"/>
    <w:rsid w:val="00D0609E"/>
    <w:rsid w:val="00D107C3"/>
    <w:rsid w:val="00D131A2"/>
    <w:rsid w:val="00D157E5"/>
    <w:rsid w:val="00D17B99"/>
    <w:rsid w:val="00D22C13"/>
    <w:rsid w:val="00D23277"/>
    <w:rsid w:val="00D2623A"/>
    <w:rsid w:val="00D269AD"/>
    <w:rsid w:val="00D3434E"/>
    <w:rsid w:val="00D354DB"/>
    <w:rsid w:val="00D420E0"/>
    <w:rsid w:val="00D45B25"/>
    <w:rsid w:val="00D513FD"/>
    <w:rsid w:val="00D51E5C"/>
    <w:rsid w:val="00D525F6"/>
    <w:rsid w:val="00D52610"/>
    <w:rsid w:val="00D53134"/>
    <w:rsid w:val="00D531D7"/>
    <w:rsid w:val="00D62594"/>
    <w:rsid w:val="00D67171"/>
    <w:rsid w:val="00D7411C"/>
    <w:rsid w:val="00D8605A"/>
    <w:rsid w:val="00D912CC"/>
    <w:rsid w:val="00DA61B8"/>
    <w:rsid w:val="00DA71D3"/>
    <w:rsid w:val="00DB17DD"/>
    <w:rsid w:val="00DB6210"/>
    <w:rsid w:val="00DC3C59"/>
    <w:rsid w:val="00DC6395"/>
    <w:rsid w:val="00DC6DE0"/>
    <w:rsid w:val="00DC6F12"/>
    <w:rsid w:val="00DD7849"/>
    <w:rsid w:val="00DE0734"/>
    <w:rsid w:val="00DE0E58"/>
    <w:rsid w:val="00DE1357"/>
    <w:rsid w:val="00DE3791"/>
    <w:rsid w:val="00DE525C"/>
    <w:rsid w:val="00DF070F"/>
    <w:rsid w:val="00DF7622"/>
    <w:rsid w:val="00DF77E5"/>
    <w:rsid w:val="00E13EAE"/>
    <w:rsid w:val="00E144F4"/>
    <w:rsid w:val="00E249B8"/>
    <w:rsid w:val="00E25AC4"/>
    <w:rsid w:val="00E25CFE"/>
    <w:rsid w:val="00E30647"/>
    <w:rsid w:val="00E500B1"/>
    <w:rsid w:val="00E5097D"/>
    <w:rsid w:val="00E54FAD"/>
    <w:rsid w:val="00E5517F"/>
    <w:rsid w:val="00E57EA2"/>
    <w:rsid w:val="00E607B5"/>
    <w:rsid w:val="00E62EB4"/>
    <w:rsid w:val="00E657C9"/>
    <w:rsid w:val="00E6699E"/>
    <w:rsid w:val="00E83BC1"/>
    <w:rsid w:val="00E86896"/>
    <w:rsid w:val="00E947F7"/>
    <w:rsid w:val="00EA081F"/>
    <w:rsid w:val="00EA2C91"/>
    <w:rsid w:val="00EC0358"/>
    <w:rsid w:val="00EC3405"/>
    <w:rsid w:val="00EC4E09"/>
    <w:rsid w:val="00ED0121"/>
    <w:rsid w:val="00ED0980"/>
    <w:rsid w:val="00ED1A65"/>
    <w:rsid w:val="00EE332E"/>
    <w:rsid w:val="00EE4852"/>
    <w:rsid w:val="00EF06B1"/>
    <w:rsid w:val="00EF16F8"/>
    <w:rsid w:val="00EF2F5E"/>
    <w:rsid w:val="00EF32B3"/>
    <w:rsid w:val="00EF667E"/>
    <w:rsid w:val="00F07165"/>
    <w:rsid w:val="00F22EFA"/>
    <w:rsid w:val="00F40BEB"/>
    <w:rsid w:val="00F4162B"/>
    <w:rsid w:val="00F45597"/>
    <w:rsid w:val="00F646FB"/>
    <w:rsid w:val="00F654C0"/>
    <w:rsid w:val="00F73805"/>
    <w:rsid w:val="00F8349D"/>
    <w:rsid w:val="00F86344"/>
    <w:rsid w:val="00F86DCB"/>
    <w:rsid w:val="00F90DF3"/>
    <w:rsid w:val="00F91354"/>
    <w:rsid w:val="00F93E2C"/>
    <w:rsid w:val="00F979D5"/>
    <w:rsid w:val="00FA1438"/>
    <w:rsid w:val="00FA3B29"/>
    <w:rsid w:val="00FA688A"/>
    <w:rsid w:val="00FB14A9"/>
    <w:rsid w:val="00FB18AB"/>
    <w:rsid w:val="00FB2BCC"/>
    <w:rsid w:val="00FC2079"/>
    <w:rsid w:val="00FC2BE1"/>
    <w:rsid w:val="00FC6706"/>
    <w:rsid w:val="00FD56D0"/>
    <w:rsid w:val="00FD5A84"/>
    <w:rsid w:val="00FE0DC9"/>
    <w:rsid w:val="00FE4AD6"/>
    <w:rsid w:val="00FE51EF"/>
    <w:rsid w:val="00FF0206"/>
    <w:rsid w:val="00FF54B8"/>
    <w:rsid w:val="00FF66E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419"/>
  </w:style>
  <w:style w:type="paragraph" w:styleId="Heading1">
    <w:name w:val="heading 1"/>
    <w:aliases w:val="Section,Section1,Section2,Section11,Propo,H1,h1,Head1,Heading apps,Class Heading,1,heading1,new page/chapter,h11,new page/chapter1,h12,new page/chapter2,h111,new page/chapter11,h13,new page/chapter3,h112,new page/chapter12,h14,h113,L1,II+,I,n"/>
    <w:basedOn w:val="Normal"/>
    <w:next w:val="Normal"/>
    <w:link w:val="Heading1Char"/>
    <w:uiPriority w:val="9"/>
    <w:qFormat/>
    <w:rsid w:val="00B814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14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14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814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141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814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8141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141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8141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Section1 Char,Section2 Char,Section11 Char,Propo Char,H1 Char,h1 Char,Head1 Char,Heading apps Char,Class Heading Char,1 Char,heading1 Char,new page/chapter Char,h11 Char,new page/chapter1 Char,h12 Char,new page/chapter2 Char"/>
    <w:basedOn w:val="DefaultParagraphFont"/>
    <w:link w:val="Heading1"/>
    <w:uiPriority w:val="9"/>
    <w:locked/>
    <w:rsid w:val="00B81419"/>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locked/>
    <w:rsid w:val="00B81419"/>
    <w:rPr>
      <w:rFonts w:asciiTheme="majorHAnsi" w:eastAsiaTheme="majorEastAsia" w:hAnsiTheme="majorHAnsi" w:cstheme="majorBidi"/>
      <w:color w:val="243F60" w:themeColor="accent1" w:themeShade="7F"/>
    </w:rPr>
  </w:style>
  <w:style w:type="paragraph" w:styleId="Header">
    <w:name w:val="header"/>
    <w:basedOn w:val="Normal"/>
    <w:rsid w:val="008C02A2"/>
    <w:pPr>
      <w:tabs>
        <w:tab w:val="center" w:pos="4153"/>
        <w:tab w:val="right" w:pos="8306"/>
      </w:tabs>
    </w:pPr>
  </w:style>
  <w:style w:type="character" w:customStyle="1" w:styleId="HeaderChar">
    <w:name w:val="Header Char"/>
    <w:basedOn w:val="DefaultParagraphFont"/>
    <w:locked/>
    <w:rsid w:val="008C02A2"/>
    <w:rPr>
      <w:rFonts w:cs="Times New Roman"/>
      <w:sz w:val="24"/>
      <w:szCs w:val="24"/>
      <w:lang w:eastAsia="en-US"/>
    </w:rPr>
  </w:style>
  <w:style w:type="paragraph" w:styleId="BodyText3">
    <w:name w:val="Body Text 3"/>
    <w:basedOn w:val="Normal"/>
    <w:rsid w:val="008C02A2"/>
    <w:pPr>
      <w:autoSpaceDE w:val="0"/>
      <w:autoSpaceDN w:val="0"/>
      <w:adjustRightInd w:val="0"/>
    </w:pPr>
    <w:rPr>
      <w:rFonts w:ascii="Arial" w:hAnsi="Arial" w:cs="Arial"/>
      <w:szCs w:val="20"/>
    </w:rPr>
  </w:style>
  <w:style w:type="character" w:customStyle="1" w:styleId="BodyText3Char">
    <w:name w:val="Body Text 3 Char"/>
    <w:basedOn w:val="DefaultParagraphFont"/>
    <w:semiHidden/>
    <w:locked/>
    <w:rsid w:val="008C02A2"/>
    <w:rPr>
      <w:rFonts w:cs="Times New Roman"/>
      <w:sz w:val="16"/>
      <w:szCs w:val="16"/>
      <w:lang w:eastAsia="en-US"/>
    </w:rPr>
  </w:style>
  <w:style w:type="paragraph" w:styleId="Footer">
    <w:name w:val="footer"/>
    <w:basedOn w:val="Normal"/>
    <w:uiPriority w:val="99"/>
    <w:rsid w:val="008C02A2"/>
    <w:pPr>
      <w:tabs>
        <w:tab w:val="center" w:pos="4153"/>
        <w:tab w:val="right" w:pos="8306"/>
      </w:tabs>
    </w:pPr>
  </w:style>
  <w:style w:type="character" w:customStyle="1" w:styleId="FooterChar">
    <w:name w:val="Footer Char"/>
    <w:basedOn w:val="DefaultParagraphFont"/>
    <w:uiPriority w:val="99"/>
    <w:locked/>
    <w:rsid w:val="008C02A2"/>
    <w:rPr>
      <w:rFonts w:cs="Times New Roman"/>
      <w:sz w:val="24"/>
      <w:szCs w:val="24"/>
      <w:lang w:eastAsia="en-US"/>
    </w:rPr>
  </w:style>
  <w:style w:type="paragraph" w:customStyle="1" w:styleId="Default">
    <w:name w:val="Default"/>
    <w:rsid w:val="008C02A2"/>
    <w:pPr>
      <w:autoSpaceDE w:val="0"/>
      <w:autoSpaceDN w:val="0"/>
      <w:adjustRightInd w:val="0"/>
    </w:pPr>
    <w:rPr>
      <w:rFonts w:ascii="Arial" w:hAnsi="Arial" w:cs="Arial"/>
      <w:color w:val="000000"/>
      <w:sz w:val="24"/>
      <w:szCs w:val="24"/>
    </w:rPr>
  </w:style>
  <w:style w:type="character" w:styleId="PageNumber">
    <w:name w:val="page number"/>
    <w:basedOn w:val="DefaultParagraphFont"/>
    <w:rsid w:val="008C02A2"/>
    <w:rPr>
      <w:rFonts w:cs="Times New Roman"/>
    </w:rPr>
  </w:style>
  <w:style w:type="paragraph" w:styleId="DocumentMap">
    <w:name w:val="Document Map"/>
    <w:basedOn w:val="Normal"/>
    <w:semiHidden/>
    <w:rsid w:val="008C02A2"/>
    <w:pPr>
      <w:shd w:val="clear" w:color="auto" w:fill="000080"/>
    </w:pPr>
    <w:rPr>
      <w:rFonts w:ascii="Tahoma" w:hAnsi="Tahoma" w:cs="Tahoma"/>
      <w:sz w:val="20"/>
      <w:szCs w:val="20"/>
    </w:rPr>
  </w:style>
  <w:style w:type="character" w:customStyle="1" w:styleId="DocumentMapChar">
    <w:name w:val="Document Map Char"/>
    <w:basedOn w:val="DefaultParagraphFont"/>
    <w:semiHidden/>
    <w:locked/>
    <w:rsid w:val="008C02A2"/>
    <w:rPr>
      <w:rFonts w:cs="Times New Roman"/>
      <w:sz w:val="2"/>
      <w:lang w:eastAsia="en-US"/>
    </w:rPr>
  </w:style>
  <w:style w:type="character" w:styleId="Hyperlink">
    <w:name w:val="Hyperlink"/>
    <w:basedOn w:val="DefaultParagraphFont"/>
    <w:uiPriority w:val="99"/>
    <w:rsid w:val="008C02A2"/>
    <w:rPr>
      <w:rFonts w:cs="Times New Roman"/>
      <w:color w:val="0000FF"/>
      <w:u w:val="single"/>
    </w:rPr>
  </w:style>
  <w:style w:type="character" w:styleId="CommentReference">
    <w:name w:val="annotation reference"/>
    <w:basedOn w:val="DefaultParagraphFont"/>
    <w:semiHidden/>
    <w:rsid w:val="008C02A2"/>
    <w:rPr>
      <w:rFonts w:cs="Times New Roman"/>
      <w:sz w:val="16"/>
      <w:szCs w:val="16"/>
    </w:rPr>
  </w:style>
  <w:style w:type="paragraph" w:styleId="CommentText">
    <w:name w:val="annotation text"/>
    <w:basedOn w:val="Normal"/>
    <w:semiHidden/>
    <w:rsid w:val="008C02A2"/>
    <w:rPr>
      <w:sz w:val="20"/>
      <w:szCs w:val="20"/>
    </w:rPr>
  </w:style>
  <w:style w:type="character" w:customStyle="1" w:styleId="CommentTextChar">
    <w:name w:val="Comment Text Char"/>
    <w:basedOn w:val="DefaultParagraphFont"/>
    <w:semiHidden/>
    <w:locked/>
    <w:rsid w:val="008C02A2"/>
    <w:rPr>
      <w:rFonts w:cs="Times New Roman"/>
      <w:lang w:eastAsia="en-US"/>
    </w:rPr>
  </w:style>
  <w:style w:type="paragraph" w:styleId="CommentSubject">
    <w:name w:val="annotation subject"/>
    <w:basedOn w:val="CommentText"/>
    <w:next w:val="CommentText"/>
    <w:semiHidden/>
    <w:rsid w:val="008C02A2"/>
    <w:rPr>
      <w:b/>
      <w:bCs/>
    </w:rPr>
  </w:style>
  <w:style w:type="character" w:customStyle="1" w:styleId="CommentSubjectChar">
    <w:name w:val="Comment Subject Char"/>
    <w:basedOn w:val="CommentTextChar"/>
    <w:semiHidden/>
    <w:locked/>
    <w:rsid w:val="008C02A2"/>
    <w:rPr>
      <w:rFonts w:cs="Times New Roman"/>
      <w:b/>
      <w:bCs/>
      <w:lang w:eastAsia="en-US"/>
    </w:rPr>
  </w:style>
  <w:style w:type="paragraph" w:styleId="BalloonText">
    <w:name w:val="Balloon Text"/>
    <w:basedOn w:val="Normal"/>
    <w:semiHidden/>
    <w:rsid w:val="008C02A2"/>
    <w:rPr>
      <w:rFonts w:ascii="Tahoma" w:hAnsi="Tahoma" w:cs="Tahoma"/>
      <w:sz w:val="16"/>
      <w:szCs w:val="16"/>
    </w:rPr>
  </w:style>
  <w:style w:type="paragraph" w:customStyle="1" w:styleId="header1">
    <w:name w:val="header1"/>
    <w:basedOn w:val="Normal"/>
    <w:rsid w:val="008C02A2"/>
  </w:style>
  <w:style w:type="character" w:customStyle="1" w:styleId="headerchar1">
    <w:name w:val="header__char1"/>
    <w:basedOn w:val="DefaultParagraphFont"/>
    <w:rsid w:val="008C02A2"/>
    <w:rPr>
      <w:rFonts w:ascii="Times New Roman" w:hAnsi="Times New Roman" w:cs="Times New Roman" w:hint="default"/>
      <w:strike w:val="0"/>
      <w:dstrike w:val="0"/>
      <w:sz w:val="24"/>
      <w:szCs w:val="24"/>
      <w:u w:val="none"/>
      <w:effect w:val="none"/>
    </w:rPr>
  </w:style>
  <w:style w:type="paragraph" w:customStyle="1" w:styleId="normal1">
    <w:name w:val="normal1"/>
    <w:basedOn w:val="Normal"/>
    <w:rsid w:val="008C02A2"/>
  </w:style>
  <w:style w:type="character" w:customStyle="1" w:styleId="normalchar1">
    <w:name w:val="normal__char1"/>
    <w:basedOn w:val="DefaultParagraphFont"/>
    <w:rsid w:val="008C02A2"/>
    <w:rPr>
      <w:rFonts w:ascii="Times New Roman" w:hAnsi="Times New Roman" w:cs="Times New Roman" w:hint="default"/>
      <w:strike w:val="0"/>
      <w:dstrike w:val="0"/>
      <w:sz w:val="24"/>
      <w:szCs w:val="24"/>
      <w:u w:val="none"/>
      <w:effect w:val="none"/>
    </w:rPr>
  </w:style>
  <w:style w:type="paragraph" w:styleId="BodyText">
    <w:name w:val="Body Text"/>
    <w:basedOn w:val="Normal"/>
    <w:rsid w:val="008C02A2"/>
    <w:pPr>
      <w:spacing w:after="120"/>
    </w:pPr>
  </w:style>
  <w:style w:type="table" w:styleId="TableGrid">
    <w:name w:val="Table Grid"/>
    <w:basedOn w:val="TableNormal"/>
    <w:uiPriority w:val="59"/>
    <w:rsid w:val="007358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8C02A2"/>
    <w:pPr>
      <w:spacing w:before="100" w:beforeAutospacing="1" w:after="100" w:afterAutospacing="1"/>
    </w:pPr>
    <w:rPr>
      <w:lang w:eastAsia="en-GB"/>
    </w:rPr>
  </w:style>
  <w:style w:type="paragraph" w:customStyle="1" w:styleId="Char">
    <w:name w:val="Char"/>
    <w:basedOn w:val="Normal"/>
    <w:rsid w:val="00C7795D"/>
    <w:pPr>
      <w:spacing w:after="120" w:line="240" w:lineRule="exact"/>
    </w:pPr>
    <w:rPr>
      <w:rFonts w:ascii="Verdana" w:hAnsi="Verdana"/>
      <w:sz w:val="20"/>
    </w:rPr>
  </w:style>
  <w:style w:type="paragraph" w:customStyle="1" w:styleId="CharCharChar">
    <w:name w:val="Char Char Char"/>
    <w:basedOn w:val="Normal"/>
    <w:rsid w:val="009904DF"/>
    <w:pPr>
      <w:spacing w:after="120" w:line="240" w:lineRule="exact"/>
    </w:pPr>
    <w:rPr>
      <w:rFonts w:ascii="Verdana" w:hAnsi="Verdana"/>
      <w:sz w:val="20"/>
    </w:rPr>
  </w:style>
  <w:style w:type="paragraph" w:styleId="ListParagraph">
    <w:name w:val="List Paragraph"/>
    <w:basedOn w:val="Normal"/>
    <w:uiPriority w:val="34"/>
    <w:qFormat/>
    <w:rsid w:val="00B81419"/>
    <w:pPr>
      <w:ind w:left="720"/>
      <w:contextualSpacing/>
    </w:pPr>
  </w:style>
  <w:style w:type="character" w:styleId="FollowedHyperlink">
    <w:name w:val="FollowedHyperlink"/>
    <w:basedOn w:val="DefaultParagraphFont"/>
    <w:rsid w:val="004342E6"/>
    <w:rPr>
      <w:color w:val="800080" w:themeColor="followedHyperlink"/>
      <w:u w:val="single"/>
    </w:rPr>
  </w:style>
  <w:style w:type="paragraph" w:styleId="BodyTextIndent">
    <w:name w:val="Body Text Indent"/>
    <w:basedOn w:val="Normal"/>
    <w:link w:val="BodyTextIndentChar"/>
    <w:rsid w:val="00510058"/>
    <w:pPr>
      <w:spacing w:after="120"/>
      <w:ind w:left="283"/>
    </w:pPr>
  </w:style>
  <w:style w:type="character" w:customStyle="1" w:styleId="BodyTextIndentChar">
    <w:name w:val="Body Text Indent Char"/>
    <w:basedOn w:val="DefaultParagraphFont"/>
    <w:link w:val="BodyTextIndent"/>
    <w:rsid w:val="00510058"/>
    <w:rPr>
      <w:sz w:val="24"/>
      <w:szCs w:val="24"/>
      <w:lang w:eastAsia="en-US"/>
    </w:rPr>
  </w:style>
  <w:style w:type="character" w:customStyle="1" w:styleId="Heading2Char">
    <w:name w:val="Heading 2 Char"/>
    <w:basedOn w:val="DefaultParagraphFont"/>
    <w:link w:val="Heading2"/>
    <w:uiPriority w:val="9"/>
    <w:rsid w:val="00B814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14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81419"/>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B814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814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8141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8141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814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4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814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8141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81419"/>
    <w:rPr>
      <w:b/>
      <w:bCs/>
    </w:rPr>
  </w:style>
  <w:style w:type="character" w:styleId="Emphasis">
    <w:name w:val="Emphasis"/>
    <w:basedOn w:val="DefaultParagraphFont"/>
    <w:uiPriority w:val="20"/>
    <w:qFormat/>
    <w:rsid w:val="00B81419"/>
    <w:rPr>
      <w:i/>
      <w:iCs/>
    </w:rPr>
  </w:style>
  <w:style w:type="paragraph" w:styleId="NoSpacing">
    <w:name w:val="No Spacing"/>
    <w:uiPriority w:val="1"/>
    <w:qFormat/>
    <w:rsid w:val="00B81419"/>
    <w:pPr>
      <w:spacing w:after="0" w:line="240" w:lineRule="auto"/>
    </w:pPr>
  </w:style>
  <w:style w:type="paragraph" w:styleId="Quote">
    <w:name w:val="Quote"/>
    <w:basedOn w:val="Normal"/>
    <w:next w:val="Normal"/>
    <w:link w:val="QuoteChar"/>
    <w:uiPriority w:val="29"/>
    <w:qFormat/>
    <w:rsid w:val="00B81419"/>
    <w:rPr>
      <w:i/>
      <w:iCs/>
      <w:color w:val="000000" w:themeColor="text1"/>
    </w:rPr>
  </w:style>
  <w:style w:type="character" w:customStyle="1" w:styleId="QuoteChar">
    <w:name w:val="Quote Char"/>
    <w:basedOn w:val="DefaultParagraphFont"/>
    <w:link w:val="Quote"/>
    <w:uiPriority w:val="29"/>
    <w:rsid w:val="00B81419"/>
    <w:rPr>
      <w:i/>
      <w:iCs/>
      <w:color w:val="000000" w:themeColor="text1"/>
    </w:rPr>
  </w:style>
  <w:style w:type="paragraph" w:styleId="IntenseQuote">
    <w:name w:val="Intense Quote"/>
    <w:basedOn w:val="Normal"/>
    <w:next w:val="Normal"/>
    <w:link w:val="IntenseQuoteChar"/>
    <w:uiPriority w:val="30"/>
    <w:qFormat/>
    <w:rsid w:val="00B8141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81419"/>
    <w:rPr>
      <w:b/>
      <w:bCs/>
      <w:i/>
      <w:iCs/>
      <w:color w:val="4F81BD" w:themeColor="accent1"/>
    </w:rPr>
  </w:style>
  <w:style w:type="character" w:styleId="SubtleEmphasis">
    <w:name w:val="Subtle Emphasis"/>
    <w:basedOn w:val="DefaultParagraphFont"/>
    <w:uiPriority w:val="19"/>
    <w:qFormat/>
    <w:rsid w:val="00B81419"/>
    <w:rPr>
      <w:i/>
      <w:iCs/>
      <w:color w:val="808080" w:themeColor="text1" w:themeTint="7F"/>
    </w:rPr>
  </w:style>
  <w:style w:type="character" w:styleId="IntenseEmphasis">
    <w:name w:val="Intense Emphasis"/>
    <w:basedOn w:val="DefaultParagraphFont"/>
    <w:uiPriority w:val="21"/>
    <w:qFormat/>
    <w:rsid w:val="00B81419"/>
    <w:rPr>
      <w:b/>
      <w:bCs/>
      <w:i/>
      <w:iCs/>
      <w:color w:val="4F81BD" w:themeColor="accent1"/>
    </w:rPr>
  </w:style>
  <w:style w:type="character" w:styleId="SubtleReference">
    <w:name w:val="Subtle Reference"/>
    <w:basedOn w:val="DefaultParagraphFont"/>
    <w:uiPriority w:val="31"/>
    <w:qFormat/>
    <w:rsid w:val="00B81419"/>
    <w:rPr>
      <w:smallCaps/>
      <w:color w:val="C0504D" w:themeColor="accent2"/>
      <w:u w:val="single"/>
    </w:rPr>
  </w:style>
  <w:style w:type="character" w:styleId="IntenseReference">
    <w:name w:val="Intense Reference"/>
    <w:basedOn w:val="DefaultParagraphFont"/>
    <w:uiPriority w:val="32"/>
    <w:qFormat/>
    <w:rsid w:val="00B81419"/>
    <w:rPr>
      <w:b/>
      <w:bCs/>
      <w:smallCaps/>
      <w:color w:val="C0504D" w:themeColor="accent2"/>
      <w:spacing w:val="5"/>
      <w:u w:val="single"/>
    </w:rPr>
  </w:style>
  <w:style w:type="character" w:styleId="BookTitle">
    <w:name w:val="Book Title"/>
    <w:basedOn w:val="DefaultParagraphFont"/>
    <w:uiPriority w:val="33"/>
    <w:qFormat/>
    <w:rsid w:val="00B81419"/>
    <w:rPr>
      <w:b/>
      <w:bCs/>
      <w:smallCaps/>
      <w:spacing w:val="5"/>
    </w:rPr>
  </w:style>
  <w:style w:type="paragraph" w:styleId="TOCHeading">
    <w:name w:val="TOC Heading"/>
    <w:basedOn w:val="Heading1"/>
    <w:next w:val="Normal"/>
    <w:uiPriority w:val="39"/>
    <w:unhideWhenUsed/>
    <w:qFormat/>
    <w:rsid w:val="00B81419"/>
    <w:pPr>
      <w:outlineLvl w:val="9"/>
    </w:pPr>
  </w:style>
  <w:style w:type="paragraph" w:styleId="TOC2">
    <w:name w:val="toc 2"/>
    <w:basedOn w:val="Normal"/>
    <w:next w:val="Normal"/>
    <w:autoRedefine/>
    <w:uiPriority w:val="39"/>
    <w:unhideWhenUsed/>
    <w:rsid w:val="005E4FB2"/>
    <w:pPr>
      <w:spacing w:after="100"/>
      <w:ind w:left="240"/>
    </w:pPr>
  </w:style>
  <w:style w:type="paragraph" w:styleId="TOC1">
    <w:name w:val="toc 1"/>
    <w:basedOn w:val="Normal"/>
    <w:next w:val="Normal"/>
    <w:autoRedefine/>
    <w:uiPriority w:val="39"/>
    <w:unhideWhenUsed/>
    <w:rsid w:val="005E4FB2"/>
    <w:pPr>
      <w:spacing w:after="100"/>
    </w:pPr>
  </w:style>
  <w:style w:type="paragraph" w:styleId="Caption">
    <w:name w:val="caption"/>
    <w:basedOn w:val="Normal"/>
    <w:next w:val="Normal"/>
    <w:uiPriority w:val="35"/>
    <w:semiHidden/>
    <w:unhideWhenUsed/>
    <w:qFormat/>
    <w:rsid w:val="00B8141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37788904">
      <w:bodyDiv w:val="1"/>
      <w:marLeft w:val="0"/>
      <w:marRight w:val="0"/>
      <w:marTop w:val="0"/>
      <w:marBottom w:val="0"/>
      <w:divBdr>
        <w:top w:val="none" w:sz="0" w:space="0" w:color="auto"/>
        <w:left w:val="none" w:sz="0" w:space="0" w:color="auto"/>
        <w:bottom w:val="none" w:sz="0" w:space="0" w:color="auto"/>
        <w:right w:val="none" w:sz="0" w:space="0" w:color="auto"/>
      </w:divBdr>
      <w:divsChild>
        <w:div w:id="160825918">
          <w:marLeft w:val="0"/>
          <w:marRight w:val="0"/>
          <w:marTop w:val="0"/>
          <w:marBottom w:val="0"/>
          <w:divBdr>
            <w:top w:val="none" w:sz="0" w:space="0" w:color="auto"/>
            <w:left w:val="none" w:sz="0" w:space="0" w:color="auto"/>
            <w:bottom w:val="none" w:sz="0" w:space="0" w:color="auto"/>
            <w:right w:val="none" w:sz="0" w:space="0" w:color="auto"/>
          </w:divBdr>
          <w:divsChild>
            <w:div w:id="743113291">
              <w:marLeft w:val="0"/>
              <w:marRight w:val="0"/>
              <w:marTop w:val="0"/>
              <w:marBottom w:val="0"/>
              <w:divBdr>
                <w:top w:val="none" w:sz="0" w:space="0" w:color="auto"/>
                <w:left w:val="none" w:sz="0" w:space="0" w:color="auto"/>
                <w:bottom w:val="none" w:sz="0" w:space="0" w:color="auto"/>
                <w:right w:val="none" w:sz="0" w:space="0" w:color="auto"/>
              </w:divBdr>
            </w:div>
            <w:div w:id="18034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08067">
      <w:bodyDiv w:val="1"/>
      <w:marLeft w:val="0"/>
      <w:marRight w:val="0"/>
      <w:marTop w:val="0"/>
      <w:marBottom w:val="0"/>
      <w:divBdr>
        <w:top w:val="none" w:sz="0" w:space="0" w:color="auto"/>
        <w:left w:val="none" w:sz="0" w:space="0" w:color="auto"/>
        <w:bottom w:val="none" w:sz="0" w:space="0" w:color="auto"/>
        <w:right w:val="none" w:sz="0" w:space="0" w:color="auto"/>
      </w:divBdr>
      <w:divsChild>
        <w:div w:id="279385673">
          <w:marLeft w:val="0"/>
          <w:marRight w:val="0"/>
          <w:marTop w:val="0"/>
          <w:marBottom w:val="0"/>
          <w:divBdr>
            <w:top w:val="none" w:sz="0" w:space="0" w:color="auto"/>
            <w:left w:val="none" w:sz="0" w:space="0" w:color="auto"/>
            <w:bottom w:val="none" w:sz="0" w:space="0" w:color="auto"/>
            <w:right w:val="none" w:sz="0" w:space="0" w:color="auto"/>
          </w:divBdr>
          <w:divsChild>
            <w:div w:id="1212382147">
              <w:marLeft w:val="0"/>
              <w:marRight w:val="0"/>
              <w:marTop w:val="0"/>
              <w:marBottom w:val="0"/>
              <w:divBdr>
                <w:top w:val="none" w:sz="0" w:space="0" w:color="auto"/>
                <w:left w:val="none" w:sz="0" w:space="0" w:color="auto"/>
                <w:bottom w:val="none" w:sz="0" w:space="0" w:color="auto"/>
                <w:right w:val="none" w:sz="0" w:space="0" w:color="auto"/>
              </w:divBdr>
            </w:div>
            <w:div w:id="15032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5273">
      <w:bodyDiv w:val="1"/>
      <w:marLeft w:val="0"/>
      <w:marRight w:val="0"/>
      <w:marTop w:val="0"/>
      <w:marBottom w:val="0"/>
      <w:divBdr>
        <w:top w:val="none" w:sz="0" w:space="0" w:color="auto"/>
        <w:left w:val="none" w:sz="0" w:space="0" w:color="auto"/>
        <w:bottom w:val="none" w:sz="0" w:space="0" w:color="auto"/>
        <w:right w:val="none" w:sz="0" w:space="0" w:color="auto"/>
      </w:divBdr>
      <w:divsChild>
        <w:div w:id="1558740724">
          <w:marLeft w:val="0"/>
          <w:marRight w:val="0"/>
          <w:marTop w:val="0"/>
          <w:marBottom w:val="0"/>
          <w:divBdr>
            <w:top w:val="none" w:sz="0" w:space="0" w:color="auto"/>
            <w:left w:val="none" w:sz="0" w:space="0" w:color="auto"/>
            <w:bottom w:val="none" w:sz="0" w:space="0" w:color="auto"/>
            <w:right w:val="none" w:sz="0" w:space="0" w:color="auto"/>
          </w:divBdr>
          <w:divsChild>
            <w:div w:id="859126746">
              <w:marLeft w:val="0"/>
              <w:marRight w:val="0"/>
              <w:marTop w:val="0"/>
              <w:marBottom w:val="0"/>
              <w:divBdr>
                <w:top w:val="none" w:sz="0" w:space="0" w:color="auto"/>
                <w:left w:val="none" w:sz="0" w:space="0" w:color="auto"/>
                <w:bottom w:val="none" w:sz="0" w:space="0" w:color="auto"/>
                <w:right w:val="none" w:sz="0" w:space="0" w:color="auto"/>
              </w:divBdr>
            </w:div>
            <w:div w:id="11765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1751">
      <w:bodyDiv w:val="1"/>
      <w:marLeft w:val="0"/>
      <w:marRight w:val="0"/>
      <w:marTop w:val="0"/>
      <w:marBottom w:val="0"/>
      <w:divBdr>
        <w:top w:val="none" w:sz="0" w:space="0" w:color="auto"/>
        <w:left w:val="none" w:sz="0" w:space="0" w:color="auto"/>
        <w:bottom w:val="none" w:sz="0" w:space="0" w:color="auto"/>
        <w:right w:val="none" w:sz="0" w:space="0" w:color="auto"/>
      </w:divBdr>
      <w:divsChild>
        <w:div w:id="1251814403">
          <w:marLeft w:val="0"/>
          <w:marRight w:val="0"/>
          <w:marTop w:val="0"/>
          <w:marBottom w:val="0"/>
          <w:divBdr>
            <w:top w:val="none" w:sz="0" w:space="0" w:color="auto"/>
            <w:left w:val="none" w:sz="0" w:space="0" w:color="auto"/>
            <w:bottom w:val="none" w:sz="0" w:space="0" w:color="auto"/>
            <w:right w:val="none" w:sz="0" w:space="0" w:color="auto"/>
          </w:divBdr>
          <w:divsChild>
            <w:div w:id="18976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99092">
      <w:bodyDiv w:val="1"/>
      <w:marLeft w:val="0"/>
      <w:marRight w:val="0"/>
      <w:marTop w:val="0"/>
      <w:marBottom w:val="0"/>
      <w:divBdr>
        <w:top w:val="none" w:sz="0" w:space="0" w:color="auto"/>
        <w:left w:val="none" w:sz="0" w:space="0" w:color="auto"/>
        <w:bottom w:val="none" w:sz="0" w:space="0" w:color="auto"/>
        <w:right w:val="none" w:sz="0" w:space="0" w:color="auto"/>
      </w:divBdr>
    </w:div>
    <w:div w:id="325478355">
      <w:bodyDiv w:val="1"/>
      <w:marLeft w:val="0"/>
      <w:marRight w:val="0"/>
      <w:marTop w:val="0"/>
      <w:marBottom w:val="0"/>
      <w:divBdr>
        <w:top w:val="none" w:sz="0" w:space="0" w:color="auto"/>
        <w:left w:val="none" w:sz="0" w:space="0" w:color="auto"/>
        <w:bottom w:val="none" w:sz="0" w:space="0" w:color="auto"/>
        <w:right w:val="none" w:sz="0" w:space="0" w:color="auto"/>
      </w:divBdr>
    </w:div>
    <w:div w:id="476461242">
      <w:bodyDiv w:val="1"/>
      <w:marLeft w:val="0"/>
      <w:marRight w:val="0"/>
      <w:marTop w:val="0"/>
      <w:marBottom w:val="0"/>
      <w:divBdr>
        <w:top w:val="none" w:sz="0" w:space="0" w:color="auto"/>
        <w:left w:val="none" w:sz="0" w:space="0" w:color="auto"/>
        <w:bottom w:val="none" w:sz="0" w:space="0" w:color="auto"/>
        <w:right w:val="none" w:sz="0" w:space="0" w:color="auto"/>
      </w:divBdr>
    </w:div>
    <w:div w:id="691802192">
      <w:bodyDiv w:val="1"/>
      <w:marLeft w:val="0"/>
      <w:marRight w:val="0"/>
      <w:marTop w:val="0"/>
      <w:marBottom w:val="0"/>
      <w:divBdr>
        <w:top w:val="none" w:sz="0" w:space="0" w:color="auto"/>
        <w:left w:val="none" w:sz="0" w:space="0" w:color="auto"/>
        <w:bottom w:val="none" w:sz="0" w:space="0" w:color="auto"/>
        <w:right w:val="none" w:sz="0" w:space="0" w:color="auto"/>
      </w:divBdr>
    </w:div>
    <w:div w:id="1092320228">
      <w:bodyDiv w:val="1"/>
      <w:marLeft w:val="0"/>
      <w:marRight w:val="0"/>
      <w:marTop w:val="0"/>
      <w:marBottom w:val="0"/>
      <w:divBdr>
        <w:top w:val="none" w:sz="0" w:space="0" w:color="auto"/>
        <w:left w:val="none" w:sz="0" w:space="0" w:color="auto"/>
        <w:bottom w:val="none" w:sz="0" w:space="0" w:color="auto"/>
        <w:right w:val="none" w:sz="0" w:space="0" w:color="auto"/>
      </w:divBdr>
      <w:divsChild>
        <w:div w:id="762578169">
          <w:marLeft w:val="0"/>
          <w:marRight w:val="0"/>
          <w:marTop w:val="0"/>
          <w:marBottom w:val="0"/>
          <w:divBdr>
            <w:top w:val="none" w:sz="0" w:space="0" w:color="auto"/>
            <w:left w:val="none" w:sz="0" w:space="0" w:color="auto"/>
            <w:bottom w:val="none" w:sz="0" w:space="0" w:color="auto"/>
            <w:right w:val="none" w:sz="0" w:space="0" w:color="auto"/>
          </w:divBdr>
          <w:divsChild>
            <w:div w:id="1129325271">
              <w:marLeft w:val="0"/>
              <w:marRight w:val="0"/>
              <w:marTop w:val="0"/>
              <w:marBottom w:val="0"/>
              <w:divBdr>
                <w:top w:val="none" w:sz="0" w:space="0" w:color="auto"/>
                <w:left w:val="none" w:sz="0" w:space="0" w:color="auto"/>
                <w:bottom w:val="none" w:sz="0" w:space="0" w:color="auto"/>
                <w:right w:val="none" w:sz="0" w:space="0" w:color="auto"/>
              </w:divBdr>
            </w:div>
            <w:div w:id="18115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0175">
      <w:bodyDiv w:val="1"/>
      <w:marLeft w:val="0"/>
      <w:marRight w:val="0"/>
      <w:marTop w:val="0"/>
      <w:marBottom w:val="0"/>
      <w:divBdr>
        <w:top w:val="none" w:sz="0" w:space="0" w:color="auto"/>
        <w:left w:val="none" w:sz="0" w:space="0" w:color="auto"/>
        <w:bottom w:val="none" w:sz="0" w:space="0" w:color="auto"/>
        <w:right w:val="none" w:sz="0" w:space="0" w:color="auto"/>
      </w:divBdr>
      <w:divsChild>
        <w:div w:id="2012099326">
          <w:marLeft w:val="0"/>
          <w:marRight w:val="0"/>
          <w:marTop w:val="0"/>
          <w:marBottom w:val="0"/>
          <w:divBdr>
            <w:top w:val="none" w:sz="0" w:space="0" w:color="auto"/>
            <w:left w:val="none" w:sz="0" w:space="0" w:color="auto"/>
            <w:bottom w:val="none" w:sz="0" w:space="0" w:color="auto"/>
            <w:right w:val="none" w:sz="0" w:space="0" w:color="auto"/>
          </w:divBdr>
          <w:divsChild>
            <w:div w:id="1405643243">
              <w:marLeft w:val="0"/>
              <w:marRight w:val="0"/>
              <w:marTop w:val="0"/>
              <w:marBottom w:val="0"/>
              <w:divBdr>
                <w:top w:val="none" w:sz="0" w:space="0" w:color="auto"/>
                <w:left w:val="none" w:sz="0" w:space="0" w:color="auto"/>
                <w:bottom w:val="none" w:sz="0" w:space="0" w:color="auto"/>
                <w:right w:val="none" w:sz="0" w:space="0" w:color="auto"/>
              </w:divBdr>
            </w:div>
            <w:div w:id="19111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5169">
      <w:bodyDiv w:val="1"/>
      <w:marLeft w:val="0"/>
      <w:marRight w:val="0"/>
      <w:marTop w:val="0"/>
      <w:marBottom w:val="0"/>
      <w:divBdr>
        <w:top w:val="none" w:sz="0" w:space="0" w:color="auto"/>
        <w:left w:val="none" w:sz="0" w:space="0" w:color="auto"/>
        <w:bottom w:val="none" w:sz="0" w:space="0" w:color="auto"/>
        <w:right w:val="none" w:sz="0" w:space="0" w:color="auto"/>
      </w:divBdr>
    </w:div>
    <w:div w:id="1456831343">
      <w:bodyDiv w:val="1"/>
      <w:marLeft w:val="0"/>
      <w:marRight w:val="0"/>
      <w:marTop w:val="0"/>
      <w:marBottom w:val="0"/>
      <w:divBdr>
        <w:top w:val="none" w:sz="0" w:space="0" w:color="auto"/>
        <w:left w:val="none" w:sz="0" w:space="0" w:color="auto"/>
        <w:bottom w:val="none" w:sz="0" w:space="0" w:color="auto"/>
        <w:right w:val="none" w:sz="0" w:space="0" w:color="auto"/>
      </w:divBdr>
      <w:divsChild>
        <w:div w:id="146409375">
          <w:marLeft w:val="0"/>
          <w:marRight w:val="0"/>
          <w:marTop w:val="0"/>
          <w:marBottom w:val="0"/>
          <w:divBdr>
            <w:top w:val="none" w:sz="0" w:space="0" w:color="auto"/>
            <w:left w:val="none" w:sz="0" w:space="0" w:color="auto"/>
            <w:bottom w:val="none" w:sz="0" w:space="0" w:color="auto"/>
            <w:right w:val="none" w:sz="0" w:space="0" w:color="auto"/>
          </w:divBdr>
          <w:divsChild>
            <w:div w:id="1472943209">
              <w:marLeft w:val="0"/>
              <w:marRight w:val="0"/>
              <w:marTop w:val="0"/>
              <w:marBottom w:val="0"/>
              <w:divBdr>
                <w:top w:val="none" w:sz="0" w:space="0" w:color="auto"/>
                <w:left w:val="none" w:sz="0" w:space="0" w:color="auto"/>
                <w:bottom w:val="none" w:sz="0" w:space="0" w:color="auto"/>
                <w:right w:val="none" w:sz="0" w:space="0" w:color="auto"/>
              </w:divBdr>
            </w:div>
            <w:div w:id="17885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78321">
      <w:bodyDiv w:val="1"/>
      <w:marLeft w:val="0"/>
      <w:marRight w:val="0"/>
      <w:marTop w:val="0"/>
      <w:marBottom w:val="0"/>
      <w:divBdr>
        <w:top w:val="none" w:sz="0" w:space="0" w:color="auto"/>
        <w:left w:val="none" w:sz="0" w:space="0" w:color="auto"/>
        <w:bottom w:val="none" w:sz="0" w:space="0" w:color="auto"/>
        <w:right w:val="none" w:sz="0" w:space="0" w:color="auto"/>
      </w:divBdr>
    </w:div>
    <w:div w:id="1736246353">
      <w:bodyDiv w:val="1"/>
      <w:marLeft w:val="0"/>
      <w:marRight w:val="0"/>
      <w:marTop w:val="0"/>
      <w:marBottom w:val="0"/>
      <w:divBdr>
        <w:top w:val="none" w:sz="0" w:space="0" w:color="auto"/>
        <w:left w:val="none" w:sz="0" w:space="0" w:color="auto"/>
        <w:bottom w:val="none" w:sz="0" w:space="0" w:color="auto"/>
        <w:right w:val="none" w:sz="0" w:space="0" w:color="auto"/>
      </w:divBdr>
    </w:div>
    <w:div w:id="1815681095">
      <w:bodyDiv w:val="1"/>
      <w:marLeft w:val="0"/>
      <w:marRight w:val="0"/>
      <w:marTop w:val="0"/>
      <w:marBottom w:val="0"/>
      <w:divBdr>
        <w:top w:val="none" w:sz="0" w:space="0" w:color="auto"/>
        <w:left w:val="none" w:sz="0" w:space="0" w:color="auto"/>
        <w:bottom w:val="none" w:sz="0" w:space="0" w:color="auto"/>
        <w:right w:val="none" w:sz="0" w:space="0" w:color="auto"/>
      </w:divBdr>
    </w:div>
    <w:div w:id="2005470005">
      <w:bodyDiv w:val="1"/>
      <w:marLeft w:val="0"/>
      <w:marRight w:val="0"/>
      <w:marTop w:val="0"/>
      <w:marBottom w:val="0"/>
      <w:divBdr>
        <w:top w:val="none" w:sz="0" w:space="0" w:color="auto"/>
        <w:left w:val="none" w:sz="0" w:space="0" w:color="auto"/>
        <w:bottom w:val="none" w:sz="0" w:space="0" w:color="auto"/>
        <w:right w:val="none" w:sz="0" w:space="0" w:color="auto"/>
      </w:divBdr>
    </w:div>
    <w:div w:id="2045980295">
      <w:bodyDiv w:val="1"/>
      <w:marLeft w:val="0"/>
      <w:marRight w:val="0"/>
      <w:marTop w:val="0"/>
      <w:marBottom w:val="0"/>
      <w:divBdr>
        <w:top w:val="none" w:sz="0" w:space="0" w:color="auto"/>
        <w:left w:val="none" w:sz="0" w:space="0" w:color="auto"/>
        <w:bottom w:val="none" w:sz="0" w:space="0" w:color="auto"/>
        <w:right w:val="none" w:sz="0" w:space="0" w:color="auto"/>
      </w:divBdr>
      <w:divsChild>
        <w:div w:id="158497106">
          <w:marLeft w:val="0"/>
          <w:marRight w:val="0"/>
          <w:marTop w:val="0"/>
          <w:marBottom w:val="0"/>
          <w:divBdr>
            <w:top w:val="none" w:sz="0" w:space="0" w:color="auto"/>
            <w:left w:val="none" w:sz="0" w:space="0" w:color="auto"/>
            <w:bottom w:val="none" w:sz="0" w:space="0" w:color="auto"/>
            <w:right w:val="none" w:sz="0" w:space="0" w:color="auto"/>
          </w:divBdr>
          <w:divsChild>
            <w:div w:id="485976902">
              <w:marLeft w:val="0"/>
              <w:marRight w:val="0"/>
              <w:marTop w:val="0"/>
              <w:marBottom w:val="0"/>
              <w:divBdr>
                <w:top w:val="none" w:sz="0" w:space="0" w:color="auto"/>
                <w:left w:val="none" w:sz="0" w:space="0" w:color="auto"/>
                <w:bottom w:val="none" w:sz="0" w:space="0" w:color="auto"/>
                <w:right w:val="none" w:sz="0" w:space="0" w:color="auto"/>
              </w:divBdr>
            </w:div>
            <w:div w:id="8112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useraccess.nhsnss.scot.nhs.uk/apex5p/f?p=103:LOGIN_DESKTOP:10741387561472" TargetMode="External"/><Relationship Id="rId26" Type="http://schemas.openxmlformats.org/officeDocument/2006/relationships/hyperlink" Target="file:///\\nssstats01\hscdiip" TargetMode="External"/><Relationship Id="rId3" Type="http://schemas.openxmlformats.org/officeDocument/2006/relationships/styles" Target="styles.xml"/><Relationship Id="rId21" Type="http://schemas.openxmlformats.org/officeDocument/2006/relationships/hyperlink" Target="file:///\\nssstats01\hscdii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stats\sourcedev\%23Extracts" TargetMode="External"/><Relationship Id="rId17" Type="http://schemas.openxmlformats.org/officeDocument/2006/relationships/hyperlink" Target="file:///\\nssstats01\irf" TargetMode="External"/><Relationship Id="rId25" Type="http://schemas.openxmlformats.org/officeDocument/2006/relationships/hyperlink" Target="file:///\\nssstats01\ir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file:///\\Freddy\dept\PHIBCS\PHI\Health%20&amp;%20Social%20Care\Topics\Linkage\Reference%20Documents\Health%20and%20Social%20Care%20Team%20-%20Using%20UNIX%20shell%20to%20move%20files.docx" TargetMode="External"/><Relationship Id="rId29" Type="http://schemas.openxmlformats.org/officeDocument/2006/relationships/hyperlink" Target="file:///\\nssstats01\hscdi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tats\hscdiip" TargetMode="External"/><Relationship Id="rId24" Type="http://schemas.openxmlformats.org/officeDocument/2006/relationships/hyperlink" Target="file:///\\nssstats01\ir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file:///\\nssstats01\irf" TargetMode="External"/><Relationship Id="rId28" Type="http://schemas.openxmlformats.org/officeDocument/2006/relationships/hyperlink" Target="file:///\\nssstats01\hscdiip" TargetMode="External"/><Relationship Id="rId10" Type="http://schemas.openxmlformats.org/officeDocument/2006/relationships/hyperlink" Target="file:///\\Freddy\dept\PHIBCS\PHI\Health%20&amp;%20Social%20Care\Topics\Linkage\Reference%20Documents\Schedule%20for%20updating%20Source%20Linkage%20Files.docx" TargetMode="External"/><Relationship Id="rId19" Type="http://schemas.openxmlformats.org/officeDocument/2006/relationships/hyperlink" Target="file:///\\nssstats01\hscdiip" TargetMode="External"/><Relationship Id="rId31" Type="http://schemas.openxmlformats.org/officeDocument/2006/relationships/hyperlink" Target="file:///\\Freddy\DEPT\PHIBCS\PHI\Health%20&amp;%20Social%20Care\Topics\Linkage\Reference%20Documents\Schedule%20for%20updating%20Source%20Linkage%20Files.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o.scot.nhs.uk/BOE/BI" TargetMode="External"/><Relationship Id="rId22" Type="http://schemas.openxmlformats.org/officeDocument/2006/relationships/hyperlink" Target="file:///\\nssstats01\hscdiip" TargetMode="External"/><Relationship Id="rId27" Type="http://schemas.openxmlformats.org/officeDocument/2006/relationships/hyperlink" Target="file:///\\Freddy\dept\PHIBCS\PHI\Health%20&amp;%20Social%20Care\Topics\Linkage\Reference%20Documents\Health%20and%20Social%20Care%20Team%20-%20Using%20UNIX%20shell%20to%20move%20files.docx" TargetMode="External"/><Relationship Id="rId30" Type="http://schemas.openxmlformats.org/officeDocument/2006/relationships/hyperlink" Target="file:///\\Freddy\DEPT\PHIBCS\PHI\Health%20&amp;%20Social%20Care\Topics\Linkage\Reference%20Documents\Schedule%20for%20updating%20Source%20Linkage%20Fil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E005B0-9C89-4168-AB55-A8E431728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2128</TotalTime>
  <Pages>32</Pages>
  <Words>7693</Words>
  <Characters>39879</Characters>
  <Application>Microsoft Office Word</Application>
  <DocSecurity>0</DocSecurity>
  <Lines>332</Lines>
  <Paragraphs>94</Paragraphs>
  <ScaleCrop>false</ScaleCrop>
  <HeadingPairs>
    <vt:vector size="2" baseType="variant">
      <vt:variant>
        <vt:lpstr>Title</vt:lpstr>
      </vt:variant>
      <vt:variant>
        <vt:i4>1</vt:i4>
      </vt:variant>
    </vt:vector>
  </HeadingPairs>
  <TitlesOfParts>
    <vt:vector size="1" baseType="lpstr">
      <vt:lpstr>ISD Business Plan Template</vt:lpstr>
    </vt:vector>
  </TitlesOfParts>
  <Company>NSS</Company>
  <LinksUpToDate>false</LinksUpToDate>
  <CharactersWithSpaces>47478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ISD Business Plan Template</dc:title>
  <dc:subject>Business Planning</dc:subject>
  <dc:creator>Markus Hiemann</dc:creator>
  <cp:keywords>Business Plan Template Strategy</cp:keywords>
  <cp:lastModifiedBy>James McMahon</cp:lastModifiedBy>
  <cp:revision>5</cp:revision>
  <cp:lastPrinted>2018-01-08T16:10:00Z</cp:lastPrinted>
  <dcterms:created xsi:type="dcterms:W3CDTF">2018-08-10T13:04:00Z</dcterms:created>
  <dcterms:modified xsi:type="dcterms:W3CDTF">2018-08-15T09:13:00Z</dcterms:modified>
  <cp:category>Templates, Business Plann</cp:category>
</cp:coreProperties>
</file>