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F5E8D" w14:textId="77777777" w:rsidR="009E0270" w:rsidRDefault="009E0270" w:rsidP="009E0270">
      <w:pPr>
        <w:pStyle w:val="Heading1"/>
      </w:pPr>
      <w:bookmarkStart w:id="0" w:name="_Toc503195094"/>
      <w:bookmarkStart w:id="1" w:name="_Hlk501015157"/>
      <w:bookmarkStart w:id="2" w:name="_Hlk501024742"/>
      <w:r>
        <w:t>Background</w:t>
      </w:r>
    </w:p>
    <w:p w14:paraId="5FFB1E70" w14:textId="77777777" w:rsidR="0029508E" w:rsidRDefault="0029508E" w:rsidP="00DD1D74">
      <w:pPr>
        <w:keepNext/>
        <w:outlineLvl w:val="1"/>
        <w:rPr>
          <w:rFonts w:eastAsiaTheme="majorEastAsia"/>
          <w:szCs w:val="24"/>
          <w:lang w:val="en-US"/>
        </w:rPr>
      </w:pPr>
      <w:r>
        <w:rPr>
          <w:rFonts w:eastAsiaTheme="majorEastAsia"/>
          <w:szCs w:val="24"/>
          <w:lang w:val="en-US"/>
        </w:rPr>
        <w:t xml:space="preserve">This document is provided solely </w:t>
      </w:r>
      <w:r w:rsidR="00B53CDF">
        <w:rPr>
          <w:rFonts w:eastAsiaTheme="majorEastAsia"/>
          <w:szCs w:val="24"/>
          <w:lang w:val="en-US"/>
        </w:rPr>
        <w:t>to assist industry and SW vendors in using the HPFB CV’s. The intent is to evolve this document as the structure and content of the HPFB CV’s matures.</w:t>
      </w:r>
    </w:p>
    <w:p w14:paraId="3FCB9903" w14:textId="77777777" w:rsidR="00B53CDF" w:rsidRDefault="00B53CDF" w:rsidP="00DD1D74">
      <w:pPr>
        <w:keepNext/>
        <w:outlineLvl w:val="1"/>
        <w:rPr>
          <w:rFonts w:eastAsiaTheme="majorEastAsia"/>
          <w:szCs w:val="24"/>
          <w:lang w:val="en-US"/>
        </w:rPr>
      </w:pPr>
    </w:p>
    <w:p w14:paraId="00B9D844" w14:textId="77777777" w:rsidR="00B53CDF" w:rsidRDefault="00B53CDF" w:rsidP="00DD1D74">
      <w:pPr>
        <w:keepNext/>
        <w:outlineLvl w:val="1"/>
        <w:rPr>
          <w:rFonts w:eastAsiaTheme="majorEastAsia"/>
          <w:szCs w:val="24"/>
          <w:lang w:val="en-US"/>
        </w:rPr>
      </w:pPr>
      <w:r>
        <w:rPr>
          <w:rFonts w:eastAsiaTheme="majorEastAsia"/>
          <w:szCs w:val="24"/>
          <w:lang w:val="en-US"/>
        </w:rPr>
        <w:t>HPFB is providing all CV’s via public OID’s (</w:t>
      </w:r>
      <w:hyperlink r:id="rId5" w:history="1">
        <w:r w:rsidRPr="00CB02DC">
          <w:rPr>
            <w:rStyle w:val="Hyperlink"/>
            <w:rFonts w:eastAsiaTheme="majorEastAsia"/>
            <w:szCs w:val="24"/>
            <w:lang w:val="en-US"/>
          </w:rPr>
          <w:t>http://api.hres.ca/cv/index-en.html</w:t>
        </w:r>
      </w:hyperlink>
      <w:r>
        <w:rPr>
          <w:rFonts w:eastAsiaTheme="majorEastAsia"/>
          <w:szCs w:val="24"/>
          <w:lang w:val="en-US"/>
        </w:rPr>
        <w:t>)</w:t>
      </w:r>
      <w:r w:rsidR="009E0270">
        <w:rPr>
          <w:rFonts w:eastAsiaTheme="majorEastAsia"/>
          <w:szCs w:val="24"/>
          <w:lang w:val="en-US"/>
        </w:rPr>
        <w:t xml:space="preserve">. Note: </w:t>
      </w:r>
      <w:r w:rsidR="009E0270" w:rsidRPr="009E0270">
        <w:rPr>
          <w:rFonts w:eastAsiaTheme="majorEastAsia"/>
          <w:szCs w:val="24"/>
          <w:lang w:val="en-US"/>
        </w:rPr>
        <w:t>The controlled vocabularies and terms found on this site are for testing purpose only.</w:t>
      </w:r>
    </w:p>
    <w:p w14:paraId="74AA69D0" w14:textId="77777777" w:rsidR="00B53CDF" w:rsidRDefault="00B53CDF" w:rsidP="00DD1D74">
      <w:pPr>
        <w:keepNext/>
        <w:outlineLvl w:val="1"/>
        <w:rPr>
          <w:rFonts w:eastAsiaTheme="majorEastAsia"/>
          <w:szCs w:val="24"/>
          <w:lang w:val="en-US"/>
        </w:rPr>
      </w:pPr>
      <w:r>
        <w:rPr>
          <w:rFonts w:eastAsiaTheme="majorEastAsia"/>
          <w:szCs w:val="24"/>
          <w:lang w:val="en-US"/>
        </w:rPr>
        <w:t xml:space="preserve"> </w:t>
      </w:r>
    </w:p>
    <w:p w14:paraId="5D506CED" w14:textId="1B385ED8" w:rsidR="009E08A8" w:rsidRDefault="009E08A8" w:rsidP="009E0270">
      <w:pPr>
        <w:pStyle w:val="Heading1"/>
      </w:pPr>
      <w:proofErr w:type="spellStart"/>
      <w:r>
        <w:t>Genricode</w:t>
      </w:r>
      <w:proofErr w:type="spellEnd"/>
      <w:r>
        <w:t xml:space="preserve"> </w:t>
      </w:r>
      <w:r w:rsidR="000E3CC2">
        <w:t xml:space="preserve">Term </w:t>
      </w:r>
      <w:r>
        <w:t>Structure</w:t>
      </w:r>
    </w:p>
    <w:p w14:paraId="3D79664F" w14:textId="74893678" w:rsidR="009E08A8" w:rsidRDefault="009E08A8" w:rsidP="009E08A8">
      <w:pPr>
        <w:rPr>
          <w:lang w:val="en-US"/>
        </w:rPr>
      </w:pPr>
      <w:r>
        <w:rPr>
          <w:lang w:val="en-US"/>
        </w:rPr>
        <w:t xml:space="preserve">Outlined below is the structure for the </w:t>
      </w:r>
      <w:r w:rsidR="00145EEC">
        <w:rPr>
          <w:lang w:val="en-US"/>
        </w:rPr>
        <w:t xml:space="preserve">term aspect </w:t>
      </w:r>
      <w:r>
        <w:rPr>
          <w:lang w:val="en-US"/>
        </w:rPr>
        <w:t>OID Catalog:</w:t>
      </w:r>
    </w:p>
    <w:p w14:paraId="7FD10DEF" w14:textId="53CDCED4" w:rsidR="009E08A8" w:rsidRDefault="009E08A8" w:rsidP="009E08A8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964"/>
        <w:gridCol w:w="1147"/>
        <w:gridCol w:w="1846"/>
        <w:gridCol w:w="868"/>
        <w:gridCol w:w="4235"/>
      </w:tblGrid>
      <w:tr w:rsidR="00145EEC" w:rsidRPr="008E568E" w14:paraId="6F9DB4EC" w14:textId="157033A5" w:rsidTr="009B53C7">
        <w:trPr>
          <w:trHeight w:val="286"/>
        </w:trPr>
        <w:tc>
          <w:tcPr>
            <w:tcW w:w="1964" w:type="dxa"/>
            <w:shd w:val="clear" w:color="auto" w:fill="BFBFBF" w:themeFill="background1" w:themeFillShade="BF"/>
            <w:noWrap/>
            <w:hideMark/>
          </w:tcPr>
          <w:p w14:paraId="71798D47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Column Name</w:t>
            </w:r>
          </w:p>
        </w:tc>
        <w:tc>
          <w:tcPr>
            <w:tcW w:w="1147" w:type="dxa"/>
            <w:shd w:val="clear" w:color="auto" w:fill="BFBFBF" w:themeFill="background1" w:themeFillShade="BF"/>
            <w:noWrap/>
            <w:hideMark/>
          </w:tcPr>
          <w:p w14:paraId="5F2DD38E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Nullable</w:t>
            </w:r>
          </w:p>
        </w:tc>
        <w:tc>
          <w:tcPr>
            <w:tcW w:w="1846" w:type="dxa"/>
            <w:shd w:val="clear" w:color="auto" w:fill="BFBFBF" w:themeFill="background1" w:themeFillShade="BF"/>
            <w:noWrap/>
            <w:hideMark/>
          </w:tcPr>
          <w:p w14:paraId="7C19C4AD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Data Type</w:t>
            </w:r>
          </w:p>
        </w:tc>
        <w:tc>
          <w:tcPr>
            <w:tcW w:w="868" w:type="dxa"/>
            <w:shd w:val="clear" w:color="auto" w:fill="BFBFBF" w:themeFill="background1" w:themeFillShade="BF"/>
            <w:noWrap/>
            <w:hideMark/>
          </w:tcPr>
          <w:p w14:paraId="039B15BD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 Length</w:t>
            </w:r>
          </w:p>
        </w:tc>
        <w:tc>
          <w:tcPr>
            <w:tcW w:w="4235" w:type="dxa"/>
            <w:shd w:val="clear" w:color="auto" w:fill="BFBFBF" w:themeFill="background1" w:themeFillShade="BF"/>
          </w:tcPr>
          <w:p w14:paraId="0C7A0D86" w14:textId="238C1BD5" w:rsidR="00145EEC" w:rsidRPr="008E568E" w:rsidRDefault="00145EEC">
            <w:pPr>
              <w:rPr>
                <w:lang w:val="en-US"/>
              </w:rPr>
            </w:pPr>
            <w:r>
              <w:rPr>
                <w:lang w:val="en-US"/>
              </w:rPr>
              <w:t>Intended Use</w:t>
            </w:r>
          </w:p>
        </w:tc>
      </w:tr>
      <w:tr w:rsidR="00145EEC" w:rsidRPr="008E568E" w14:paraId="05F0329B" w14:textId="41657338" w:rsidTr="009B53C7">
        <w:trPr>
          <w:trHeight w:val="286"/>
        </w:trPr>
        <w:tc>
          <w:tcPr>
            <w:tcW w:w="1964" w:type="dxa"/>
            <w:noWrap/>
            <w:hideMark/>
          </w:tcPr>
          <w:p w14:paraId="1032A398" w14:textId="77777777" w:rsidR="00145EEC" w:rsidRPr="008E568E" w:rsidRDefault="00145EEC">
            <w:pPr>
              <w:rPr>
                <w:lang w:val="en-US"/>
              </w:rPr>
            </w:pPr>
            <w:proofErr w:type="spellStart"/>
            <w:r w:rsidRPr="008E568E">
              <w:rPr>
                <w:lang w:val="en-US"/>
              </w:rPr>
              <w:t>oid</w:t>
            </w:r>
            <w:proofErr w:type="spellEnd"/>
          </w:p>
        </w:tc>
        <w:tc>
          <w:tcPr>
            <w:tcW w:w="1147" w:type="dxa"/>
            <w:noWrap/>
            <w:hideMark/>
          </w:tcPr>
          <w:p w14:paraId="01BABA64" w14:textId="15E3C69C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N</w:t>
            </w:r>
            <w:r w:rsidR="00145EEC" w:rsidRPr="008E568E">
              <w:rPr>
                <w:lang w:val="en-US"/>
              </w:rPr>
              <w:t>o</w:t>
            </w:r>
          </w:p>
        </w:tc>
        <w:tc>
          <w:tcPr>
            <w:tcW w:w="1846" w:type="dxa"/>
            <w:noWrap/>
            <w:hideMark/>
          </w:tcPr>
          <w:p w14:paraId="738D3C55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character varying</w:t>
            </w:r>
          </w:p>
        </w:tc>
        <w:tc>
          <w:tcPr>
            <w:tcW w:w="868" w:type="dxa"/>
            <w:noWrap/>
            <w:hideMark/>
          </w:tcPr>
          <w:p w14:paraId="0C5076F4" w14:textId="77777777" w:rsidR="00145EEC" w:rsidRPr="008E568E" w:rsidRDefault="00145EEC" w:rsidP="008E568E">
            <w:pPr>
              <w:rPr>
                <w:lang w:val="en-US"/>
              </w:rPr>
            </w:pPr>
            <w:r w:rsidRPr="008E568E">
              <w:rPr>
                <w:lang w:val="en-US"/>
              </w:rPr>
              <w:t>256</w:t>
            </w:r>
          </w:p>
        </w:tc>
        <w:tc>
          <w:tcPr>
            <w:tcW w:w="4235" w:type="dxa"/>
          </w:tcPr>
          <w:p w14:paraId="6C020541" w14:textId="3FF819FC" w:rsidR="00145EEC" w:rsidRPr="008E568E" w:rsidRDefault="00145EEC" w:rsidP="008E568E">
            <w:pPr>
              <w:rPr>
                <w:lang w:val="en-US"/>
              </w:rPr>
            </w:pPr>
            <w:r>
              <w:rPr>
                <w:lang w:val="en-US"/>
              </w:rPr>
              <w:t>OID that the term relates to</w:t>
            </w:r>
            <w:r w:rsidR="00EF1BDA">
              <w:rPr>
                <w:lang w:val="en-US"/>
              </w:rPr>
              <w:t>, part of the primary key</w:t>
            </w:r>
          </w:p>
        </w:tc>
      </w:tr>
      <w:tr w:rsidR="00145EEC" w:rsidRPr="008E568E" w14:paraId="2A457C16" w14:textId="24908D9E" w:rsidTr="009B53C7">
        <w:trPr>
          <w:trHeight w:val="286"/>
        </w:trPr>
        <w:tc>
          <w:tcPr>
            <w:tcW w:w="1964" w:type="dxa"/>
            <w:noWrap/>
            <w:hideMark/>
          </w:tcPr>
          <w:p w14:paraId="6AD20E1E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id</w:t>
            </w:r>
          </w:p>
        </w:tc>
        <w:tc>
          <w:tcPr>
            <w:tcW w:w="1147" w:type="dxa"/>
            <w:noWrap/>
            <w:hideMark/>
          </w:tcPr>
          <w:p w14:paraId="17747C61" w14:textId="1375CAAA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N</w:t>
            </w:r>
            <w:r w:rsidR="00145EEC" w:rsidRPr="008E568E">
              <w:rPr>
                <w:lang w:val="en-US"/>
              </w:rPr>
              <w:t>o</w:t>
            </w:r>
          </w:p>
        </w:tc>
        <w:tc>
          <w:tcPr>
            <w:tcW w:w="1846" w:type="dxa"/>
            <w:noWrap/>
            <w:hideMark/>
          </w:tcPr>
          <w:p w14:paraId="6AD442DE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character varying</w:t>
            </w:r>
          </w:p>
        </w:tc>
        <w:tc>
          <w:tcPr>
            <w:tcW w:w="868" w:type="dxa"/>
            <w:noWrap/>
            <w:hideMark/>
          </w:tcPr>
          <w:p w14:paraId="6C16303D" w14:textId="77777777" w:rsidR="00145EEC" w:rsidRPr="008E568E" w:rsidRDefault="00145EEC" w:rsidP="008E568E">
            <w:pPr>
              <w:rPr>
                <w:lang w:val="en-US"/>
              </w:rPr>
            </w:pPr>
            <w:r w:rsidRPr="008E568E">
              <w:rPr>
                <w:lang w:val="en-US"/>
              </w:rPr>
              <w:t>256</w:t>
            </w:r>
          </w:p>
        </w:tc>
        <w:tc>
          <w:tcPr>
            <w:tcW w:w="4235" w:type="dxa"/>
          </w:tcPr>
          <w:p w14:paraId="5895BBBE" w14:textId="23885380" w:rsidR="00145EEC" w:rsidRPr="008E568E" w:rsidRDefault="00EF1BDA" w:rsidP="008E568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145EEC">
              <w:rPr>
                <w:lang w:val="en-US"/>
              </w:rPr>
              <w:t>erm</w:t>
            </w:r>
            <w:r>
              <w:rPr>
                <w:lang w:val="en-US"/>
              </w:rPr>
              <w:t xml:space="preserve"> ID, part of the primary key</w:t>
            </w:r>
          </w:p>
        </w:tc>
      </w:tr>
      <w:tr w:rsidR="00145EEC" w:rsidRPr="008E568E" w14:paraId="7224C4C8" w14:textId="03503D98" w:rsidTr="009B53C7">
        <w:trPr>
          <w:trHeight w:val="286"/>
        </w:trPr>
        <w:tc>
          <w:tcPr>
            <w:tcW w:w="1964" w:type="dxa"/>
            <w:noWrap/>
            <w:hideMark/>
          </w:tcPr>
          <w:p w14:paraId="46B62F6F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source</w:t>
            </w:r>
          </w:p>
        </w:tc>
        <w:tc>
          <w:tcPr>
            <w:tcW w:w="1147" w:type="dxa"/>
            <w:noWrap/>
            <w:hideMark/>
          </w:tcPr>
          <w:p w14:paraId="56468E30" w14:textId="036A77D1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N</w:t>
            </w:r>
            <w:r w:rsidR="00145EEC" w:rsidRPr="008E568E">
              <w:rPr>
                <w:lang w:val="en-US"/>
              </w:rPr>
              <w:t>o</w:t>
            </w:r>
          </w:p>
        </w:tc>
        <w:tc>
          <w:tcPr>
            <w:tcW w:w="1846" w:type="dxa"/>
            <w:noWrap/>
            <w:hideMark/>
          </w:tcPr>
          <w:p w14:paraId="6BC9B19C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character varying</w:t>
            </w:r>
          </w:p>
        </w:tc>
        <w:tc>
          <w:tcPr>
            <w:tcW w:w="868" w:type="dxa"/>
            <w:noWrap/>
            <w:hideMark/>
          </w:tcPr>
          <w:p w14:paraId="33AF9646" w14:textId="77777777" w:rsidR="00145EEC" w:rsidRPr="008E568E" w:rsidRDefault="00145EEC" w:rsidP="008E568E">
            <w:pPr>
              <w:rPr>
                <w:lang w:val="en-US"/>
              </w:rPr>
            </w:pPr>
            <w:r w:rsidRPr="008E568E">
              <w:rPr>
                <w:lang w:val="en-US"/>
              </w:rPr>
              <w:t>256</w:t>
            </w:r>
          </w:p>
        </w:tc>
        <w:tc>
          <w:tcPr>
            <w:tcW w:w="4235" w:type="dxa"/>
          </w:tcPr>
          <w:p w14:paraId="3857B454" w14:textId="41E5AF71" w:rsidR="00145EEC" w:rsidRPr="008E568E" w:rsidRDefault="00EF1BDA" w:rsidP="008E568E">
            <w:pPr>
              <w:rPr>
                <w:lang w:val="en-US"/>
              </w:rPr>
            </w:pPr>
            <w:r>
              <w:rPr>
                <w:lang w:val="en-US"/>
              </w:rPr>
              <w:t xml:space="preserve">Term </w:t>
            </w:r>
            <w:r w:rsidR="00145EEC">
              <w:rPr>
                <w:lang w:val="en-US"/>
              </w:rPr>
              <w:t>source</w:t>
            </w:r>
            <w:r>
              <w:rPr>
                <w:lang w:val="en-US"/>
              </w:rPr>
              <w:t>, who is the maintainer of the term</w:t>
            </w:r>
            <w:r>
              <w:rPr>
                <w:lang w:val="en-US"/>
              </w:rPr>
              <w:t>, part of the primary key</w:t>
            </w:r>
          </w:p>
        </w:tc>
      </w:tr>
      <w:tr w:rsidR="00145EEC" w:rsidRPr="008E568E" w14:paraId="5EB132DF" w14:textId="17ADD8A1" w:rsidTr="009B53C7">
        <w:trPr>
          <w:trHeight w:val="286"/>
        </w:trPr>
        <w:tc>
          <w:tcPr>
            <w:tcW w:w="1964" w:type="dxa"/>
            <w:noWrap/>
            <w:hideMark/>
          </w:tcPr>
          <w:p w14:paraId="079E2632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context</w:t>
            </w:r>
          </w:p>
        </w:tc>
        <w:tc>
          <w:tcPr>
            <w:tcW w:w="1147" w:type="dxa"/>
            <w:noWrap/>
            <w:hideMark/>
          </w:tcPr>
          <w:p w14:paraId="592BF141" w14:textId="64510DD8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N</w:t>
            </w:r>
            <w:r w:rsidR="00145EEC" w:rsidRPr="008E568E">
              <w:rPr>
                <w:lang w:val="en-US"/>
              </w:rPr>
              <w:t>o</w:t>
            </w:r>
          </w:p>
        </w:tc>
        <w:tc>
          <w:tcPr>
            <w:tcW w:w="1846" w:type="dxa"/>
            <w:noWrap/>
            <w:hideMark/>
          </w:tcPr>
          <w:p w14:paraId="05D32116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character varying</w:t>
            </w:r>
          </w:p>
        </w:tc>
        <w:tc>
          <w:tcPr>
            <w:tcW w:w="868" w:type="dxa"/>
            <w:noWrap/>
            <w:hideMark/>
          </w:tcPr>
          <w:p w14:paraId="0FA8EDA3" w14:textId="77777777" w:rsidR="00145EEC" w:rsidRPr="008E568E" w:rsidRDefault="00145EEC" w:rsidP="008E568E">
            <w:pPr>
              <w:rPr>
                <w:lang w:val="en-US"/>
              </w:rPr>
            </w:pPr>
            <w:r w:rsidRPr="008E568E">
              <w:rPr>
                <w:lang w:val="en-US"/>
              </w:rPr>
              <w:t>2056</w:t>
            </w:r>
          </w:p>
        </w:tc>
        <w:tc>
          <w:tcPr>
            <w:tcW w:w="4235" w:type="dxa"/>
          </w:tcPr>
          <w:p w14:paraId="2BDE5402" w14:textId="77777777" w:rsidR="002203B4" w:rsidRDefault="00EF1BDA" w:rsidP="008E568E">
            <w:pPr>
              <w:rPr>
                <w:lang w:val="en-US"/>
              </w:rPr>
            </w:pPr>
            <w:r>
              <w:rPr>
                <w:lang w:val="en-US"/>
              </w:rPr>
              <w:t>Identifies if there are any contextual restrictions for the term</w:t>
            </w:r>
            <w:r>
              <w:rPr>
                <w:lang w:val="en-US"/>
              </w:rPr>
              <w:t>, part of the primary key</w:t>
            </w:r>
            <w:r w:rsidR="002203B4">
              <w:rPr>
                <w:lang w:val="en-US"/>
              </w:rPr>
              <w:t xml:space="preserve">. </w:t>
            </w:r>
          </w:p>
          <w:p w14:paraId="237A95DA" w14:textId="77777777" w:rsidR="002203B4" w:rsidRDefault="002203B4" w:rsidP="008E568E">
            <w:pPr>
              <w:rPr>
                <w:lang w:val="en-US"/>
              </w:rPr>
            </w:pPr>
          </w:p>
          <w:p w14:paraId="035C685E" w14:textId="79F89514" w:rsidR="00145EEC" w:rsidRPr="008E568E" w:rsidRDefault="002203B4" w:rsidP="008E568E">
            <w:pPr>
              <w:rPr>
                <w:lang w:val="en-US"/>
              </w:rPr>
            </w:pPr>
            <w:r>
              <w:rPr>
                <w:lang w:val="en-US"/>
              </w:rPr>
              <w:t xml:space="preserve">Set to the </w:t>
            </w:r>
            <w:proofErr w:type="spellStart"/>
            <w:r>
              <w:rPr>
                <w:lang w:val="en-US"/>
              </w:rPr>
              <w:t>catagory</w:t>
            </w:r>
            <w:proofErr w:type="spellEnd"/>
            <w:r>
              <w:rPr>
                <w:lang w:val="en-US"/>
              </w:rPr>
              <w:t xml:space="preserve"> when there are no restrictions </w:t>
            </w:r>
          </w:p>
        </w:tc>
      </w:tr>
      <w:tr w:rsidR="00145EEC" w:rsidRPr="008E568E" w14:paraId="18C09162" w14:textId="0B1C8364" w:rsidTr="009B53C7">
        <w:trPr>
          <w:trHeight w:val="286"/>
        </w:trPr>
        <w:tc>
          <w:tcPr>
            <w:tcW w:w="1964" w:type="dxa"/>
            <w:noWrap/>
            <w:hideMark/>
          </w:tcPr>
          <w:p w14:paraId="4EF978BE" w14:textId="77777777" w:rsidR="00145EEC" w:rsidRPr="008E568E" w:rsidRDefault="00145EEC">
            <w:pPr>
              <w:rPr>
                <w:lang w:val="en-US"/>
              </w:rPr>
            </w:pPr>
            <w:proofErr w:type="spellStart"/>
            <w:r w:rsidRPr="008E568E">
              <w:rPr>
                <w:lang w:val="en-US"/>
              </w:rPr>
              <w:t>name_eng</w:t>
            </w:r>
            <w:proofErr w:type="spellEnd"/>
          </w:p>
        </w:tc>
        <w:tc>
          <w:tcPr>
            <w:tcW w:w="1147" w:type="dxa"/>
            <w:noWrap/>
            <w:hideMark/>
          </w:tcPr>
          <w:p w14:paraId="5399E1CC" w14:textId="1E4F43A8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N</w:t>
            </w:r>
            <w:r w:rsidR="00145EEC" w:rsidRPr="008E568E">
              <w:rPr>
                <w:lang w:val="en-US"/>
              </w:rPr>
              <w:t>o</w:t>
            </w:r>
          </w:p>
        </w:tc>
        <w:tc>
          <w:tcPr>
            <w:tcW w:w="1846" w:type="dxa"/>
            <w:noWrap/>
            <w:hideMark/>
          </w:tcPr>
          <w:p w14:paraId="5178219B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character varying</w:t>
            </w:r>
          </w:p>
        </w:tc>
        <w:tc>
          <w:tcPr>
            <w:tcW w:w="868" w:type="dxa"/>
            <w:noWrap/>
            <w:hideMark/>
          </w:tcPr>
          <w:p w14:paraId="08AE10A0" w14:textId="77777777" w:rsidR="00145EEC" w:rsidRPr="008E568E" w:rsidRDefault="00145EEC" w:rsidP="008E568E">
            <w:pPr>
              <w:rPr>
                <w:lang w:val="en-US"/>
              </w:rPr>
            </w:pPr>
            <w:r w:rsidRPr="008E568E">
              <w:rPr>
                <w:lang w:val="en-US"/>
              </w:rPr>
              <w:t>256</w:t>
            </w:r>
          </w:p>
        </w:tc>
        <w:tc>
          <w:tcPr>
            <w:tcW w:w="4235" w:type="dxa"/>
          </w:tcPr>
          <w:p w14:paraId="5FE9515E" w14:textId="0634F5C9" w:rsidR="00145EEC" w:rsidRPr="008E568E" w:rsidRDefault="00EF1BDA" w:rsidP="008E568E">
            <w:pPr>
              <w:rPr>
                <w:lang w:val="en-US"/>
              </w:rPr>
            </w:pPr>
            <w:r>
              <w:rPr>
                <w:lang w:val="en-US"/>
              </w:rPr>
              <w:t xml:space="preserve">Term </w:t>
            </w:r>
            <w:r w:rsidR="008F74F1">
              <w:rPr>
                <w:lang w:val="en-US"/>
              </w:rPr>
              <w:t>name in English</w:t>
            </w:r>
          </w:p>
        </w:tc>
      </w:tr>
      <w:tr w:rsidR="00145EEC" w:rsidRPr="008E568E" w14:paraId="45EE53E0" w14:textId="14E36C47" w:rsidTr="009B53C7">
        <w:trPr>
          <w:trHeight w:val="286"/>
        </w:trPr>
        <w:tc>
          <w:tcPr>
            <w:tcW w:w="1964" w:type="dxa"/>
            <w:noWrap/>
            <w:hideMark/>
          </w:tcPr>
          <w:p w14:paraId="2E962C7A" w14:textId="77777777" w:rsidR="00145EEC" w:rsidRPr="008E568E" w:rsidRDefault="00145EEC">
            <w:pPr>
              <w:rPr>
                <w:lang w:val="en-US"/>
              </w:rPr>
            </w:pPr>
            <w:proofErr w:type="spellStart"/>
            <w:r w:rsidRPr="008E568E">
              <w:rPr>
                <w:lang w:val="en-US"/>
              </w:rPr>
              <w:t>desc_eng</w:t>
            </w:r>
            <w:proofErr w:type="spellEnd"/>
          </w:p>
        </w:tc>
        <w:tc>
          <w:tcPr>
            <w:tcW w:w="1147" w:type="dxa"/>
            <w:noWrap/>
            <w:hideMark/>
          </w:tcPr>
          <w:p w14:paraId="52350FEC" w14:textId="06191368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Y</w:t>
            </w:r>
            <w:r w:rsidR="00145EEC" w:rsidRPr="008E568E">
              <w:rPr>
                <w:lang w:val="en-US"/>
              </w:rPr>
              <w:t>es</w:t>
            </w:r>
          </w:p>
        </w:tc>
        <w:tc>
          <w:tcPr>
            <w:tcW w:w="1846" w:type="dxa"/>
            <w:noWrap/>
            <w:hideMark/>
          </w:tcPr>
          <w:p w14:paraId="58B0B523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character varying</w:t>
            </w:r>
          </w:p>
        </w:tc>
        <w:tc>
          <w:tcPr>
            <w:tcW w:w="868" w:type="dxa"/>
            <w:noWrap/>
            <w:hideMark/>
          </w:tcPr>
          <w:p w14:paraId="0E21E8D8" w14:textId="77777777" w:rsidR="00145EEC" w:rsidRPr="008E568E" w:rsidRDefault="00145EEC" w:rsidP="008E568E">
            <w:pPr>
              <w:rPr>
                <w:lang w:val="en-US"/>
              </w:rPr>
            </w:pPr>
            <w:r w:rsidRPr="008E568E">
              <w:rPr>
                <w:lang w:val="en-US"/>
              </w:rPr>
              <w:t>1024</w:t>
            </w:r>
          </w:p>
        </w:tc>
        <w:tc>
          <w:tcPr>
            <w:tcW w:w="4235" w:type="dxa"/>
          </w:tcPr>
          <w:p w14:paraId="73BD8D32" w14:textId="58AEBDDD" w:rsidR="00145EEC" w:rsidRPr="008E568E" w:rsidRDefault="008F74F1" w:rsidP="008E568E">
            <w:pPr>
              <w:rPr>
                <w:lang w:val="en-US"/>
              </w:rPr>
            </w:pPr>
            <w:r>
              <w:rPr>
                <w:lang w:val="en-US"/>
              </w:rPr>
              <w:t xml:space="preserve">Term </w:t>
            </w:r>
            <w:r>
              <w:rPr>
                <w:lang w:val="en-US"/>
              </w:rPr>
              <w:t>description if applicable</w:t>
            </w:r>
            <w:r>
              <w:rPr>
                <w:lang w:val="en-US"/>
              </w:rPr>
              <w:t xml:space="preserve"> in English</w:t>
            </w:r>
          </w:p>
        </w:tc>
      </w:tr>
      <w:tr w:rsidR="00145EEC" w:rsidRPr="008E568E" w14:paraId="5133C69F" w14:textId="49DEBA37" w:rsidTr="009B53C7">
        <w:trPr>
          <w:trHeight w:val="286"/>
        </w:trPr>
        <w:tc>
          <w:tcPr>
            <w:tcW w:w="1964" w:type="dxa"/>
            <w:noWrap/>
            <w:hideMark/>
          </w:tcPr>
          <w:p w14:paraId="6314950F" w14:textId="77777777" w:rsidR="00145EEC" w:rsidRPr="008E568E" w:rsidRDefault="00145EEC">
            <w:pPr>
              <w:rPr>
                <w:lang w:val="en-US"/>
              </w:rPr>
            </w:pPr>
            <w:proofErr w:type="spellStart"/>
            <w:r w:rsidRPr="008E568E">
              <w:rPr>
                <w:lang w:val="en-US"/>
              </w:rPr>
              <w:t>name_fra</w:t>
            </w:r>
            <w:proofErr w:type="spellEnd"/>
          </w:p>
        </w:tc>
        <w:tc>
          <w:tcPr>
            <w:tcW w:w="1147" w:type="dxa"/>
            <w:noWrap/>
            <w:hideMark/>
          </w:tcPr>
          <w:p w14:paraId="27A754BD" w14:textId="01C9D875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Y</w:t>
            </w:r>
            <w:r w:rsidR="00145EEC" w:rsidRPr="008E568E">
              <w:rPr>
                <w:lang w:val="en-US"/>
              </w:rPr>
              <w:t>es</w:t>
            </w:r>
          </w:p>
        </w:tc>
        <w:tc>
          <w:tcPr>
            <w:tcW w:w="1846" w:type="dxa"/>
            <w:noWrap/>
            <w:hideMark/>
          </w:tcPr>
          <w:p w14:paraId="596AACE7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character varying</w:t>
            </w:r>
          </w:p>
        </w:tc>
        <w:tc>
          <w:tcPr>
            <w:tcW w:w="868" w:type="dxa"/>
            <w:noWrap/>
            <w:hideMark/>
          </w:tcPr>
          <w:p w14:paraId="6C77F661" w14:textId="77777777" w:rsidR="00145EEC" w:rsidRPr="008E568E" w:rsidRDefault="00145EEC" w:rsidP="008E568E">
            <w:pPr>
              <w:rPr>
                <w:lang w:val="en-US"/>
              </w:rPr>
            </w:pPr>
            <w:r w:rsidRPr="008E568E">
              <w:rPr>
                <w:lang w:val="en-US"/>
              </w:rPr>
              <w:t>256</w:t>
            </w:r>
          </w:p>
        </w:tc>
        <w:tc>
          <w:tcPr>
            <w:tcW w:w="4235" w:type="dxa"/>
          </w:tcPr>
          <w:p w14:paraId="009A9DFC" w14:textId="30D405DE" w:rsidR="00145EEC" w:rsidRPr="008E568E" w:rsidRDefault="008F74F1" w:rsidP="008E568E">
            <w:pPr>
              <w:rPr>
                <w:lang w:val="en-US"/>
              </w:rPr>
            </w:pPr>
            <w:r>
              <w:rPr>
                <w:lang w:val="en-US"/>
              </w:rPr>
              <w:t xml:space="preserve">Term name in </w:t>
            </w:r>
            <w:r>
              <w:rPr>
                <w:lang w:val="en-US"/>
              </w:rPr>
              <w:t>French</w:t>
            </w:r>
          </w:p>
        </w:tc>
      </w:tr>
      <w:tr w:rsidR="00145EEC" w:rsidRPr="008E568E" w14:paraId="4FD892F7" w14:textId="46AB8365" w:rsidTr="009B53C7">
        <w:trPr>
          <w:trHeight w:val="286"/>
        </w:trPr>
        <w:tc>
          <w:tcPr>
            <w:tcW w:w="1964" w:type="dxa"/>
            <w:noWrap/>
            <w:hideMark/>
          </w:tcPr>
          <w:p w14:paraId="4A57A471" w14:textId="77777777" w:rsidR="00145EEC" w:rsidRPr="008E568E" w:rsidRDefault="00145EEC">
            <w:pPr>
              <w:rPr>
                <w:lang w:val="en-US"/>
              </w:rPr>
            </w:pPr>
            <w:proofErr w:type="spellStart"/>
            <w:r w:rsidRPr="008E568E">
              <w:rPr>
                <w:lang w:val="en-US"/>
              </w:rPr>
              <w:t>desc_fra</w:t>
            </w:r>
            <w:proofErr w:type="spellEnd"/>
          </w:p>
        </w:tc>
        <w:tc>
          <w:tcPr>
            <w:tcW w:w="1147" w:type="dxa"/>
            <w:noWrap/>
            <w:hideMark/>
          </w:tcPr>
          <w:p w14:paraId="1F4C655C" w14:textId="354F4F51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Y</w:t>
            </w:r>
            <w:r w:rsidR="00145EEC" w:rsidRPr="008E568E">
              <w:rPr>
                <w:lang w:val="en-US"/>
              </w:rPr>
              <w:t>es</w:t>
            </w:r>
          </w:p>
        </w:tc>
        <w:tc>
          <w:tcPr>
            <w:tcW w:w="1846" w:type="dxa"/>
            <w:noWrap/>
            <w:hideMark/>
          </w:tcPr>
          <w:p w14:paraId="50D939E3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character varying</w:t>
            </w:r>
          </w:p>
        </w:tc>
        <w:tc>
          <w:tcPr>
            <w:tcW w:w="868" w:type="dxa"/>
            <w:noWrap/>
            <w:hideMark/>
          </w:tcPr>
          <w:p w14:paraId="388E8D89" w14:textId="77777777" w:rsidR="00145EEC" w:rsidRPr="008E568E" w:rsidRDefault="00145EEC" w:rsidP="008E568E">
            <w:pPr>
              <w:rPr>
                <w:lang w:val="en-US"/>
              </w:rPr>
            </w:pPr>
            <w:r w:rsidRPr="008E568E">
              <w:rPr>
                <w:lang w:val="en-US"/>
              </w:rPr>
              <w:t>1024</w:t>
            </w:r>
          </w:p>
        </w:tc>
        <w:tc>
          <w:tcPr>
            <w:tcW w:w="4235" w:type="dxa"/>
          </w:tcPr>
          <w:p w14:paraId="3CDC9209" w14:textId="186B49EE" w:rsidR="00145EEC" w:rsidRPr="008E568E" w:rsidRDefault="008F74F1" w:rsidP="008E568E">
            <w:pPr>
              <w:rPr>
                <w:lang w:val="en-US"/>
              </w:rPr>
            </w:pPr>
            <w:r>
              <w:rPr>
                <w:lang w:val="en-US"/>
              </w:rPr>
              <w:t xml:space="preserve">Term description if applicable in </w:t>
            </w:r>
            <w:r>
              <w:rPr>
                <w:lang w:val="en-US"/>
              </w:rPr>
              <w:t>French</w:t>
            </w:r>
          </w:p>
        </w:tc>
      </w:tr>
      <w:tr w:rsidR="00145EEC" w:rsidRPr="008E568E" w14:paraId="33B6FEF8" w14:textId="74DB2820" w:rsidTr="009B53C7">
        <w:trPr>
          <w:trHeight w:val="286"/>
        </w:trPr>
        <w:tc>
          <w:tcPr>
            <w:tcW w:w="1964" w:type="dxa"/>
            <w:noWrap/>
            <w:hideMark/>
          </w:tcPr>
          <w:p w14:paraId="428AF189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status</w:t>
            </w:r>
          </w:p>
        </w:tc>
        <w:tc>
          <w:tcPr>
            <w:tcW w:w="1147" w:type="dxa"/>
            <w:noWrap/>
            <w:hideMark/>
          </w:tcPr>
          <w:p w14:paraId="6760EC82" w14:textId="2CBFC14B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Y</w:t>
            </w:r>
            <w:r w:rsidR="00145EEC" w:rsidRPr="008E568E">
              <w:rPr>
                <w:lang w:val="en-US"/>
              </w:rPr>
              <w:t>es</w:t>
            </w:r>
          </w:p>
        </w:tc>
        <w:tc>
          <w:tcPr>
            <w:tcW w:w="1846" w:type="dxa"/>
            <w:noWrap/>
            <w:hideMark/>
          </w:tcPr>
          <w:p w14:paraId="0C5E2BF8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character varying</w:t>
            </w:r>
          </w:p>
        </w:tc>
        <w:tc>
          <w:tcPr>
            <w:tcW w:w="868" w:type="dxa"/>
            <w:noWrap/>
            <w:hideMark/>
          </w:tcPr>
          <w:p w14:paraId="13C97C6C" w14:textId="77777777" w:rsidR="00145EEC" w:rsidRPr="008E568E" w:rsidRDefault="00145EEC" w:rsidP="008E568E">
            <w:pPr>
              <w:rPr>
                <w:lang w:val="en-US"/>
              </w:rPr>
            </w:pPr>
            <w:r w:rsidRPr="008E568E">
              <w:rPr>
                <w:lang w:val="en-US"/>
              </w:rPr>
              <w:t>32</w:t>
            </w:r>
          </w:p>
        </w:tc>
        <w:tc>
          <w:tcPr>
            <w:tcW w:w="4235" w:type="dxa"/>
          </w:tcPr>
          <w:p w14:paraId="169F510F" w14:textId="5C3C2866" w:rsidR="00145EEC" w:rsidRPr="008E568E" w:rsidRDefault="008F74F1" w:rsidP="008E568E">
            <w:pPr>
              <w:rPr>
                <w:lang w:val="en-US"/>
              </w:rPr>
            </w:pPr>
            <w:r>
              <w:rPr>
                <w:lang w:val="en-US"/>
              </w:rPr>
              <w:t>Term status</w:t>
            </w:r>
          </w:p>
        </w:tc>
      </w:tr>
      <w:tr w:rsidR="00145EEC" w:rsidRPr="008E568E" w14:paraId="69675231" w14:textId="78F5629F" w:rsidTr="009B53C7">
        <w:trPr>
          <w:trHeight w:val="286"/>
        </w:trPr>
        <w:tc>
          <w:tcPr>
            <w:tcW w:w="1964" w:type="dxa"/>
            <w:noWrap/>
            <w:hideMark/>
          </w:tcPr>
          <w:p w14:paraId="0E6051BB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ordinality</w:t>
            </w:r>
          </w:p>
        </w:tc>
        <w:tc>
          <w:tcPr>
            <w:tcW w:w="1147" w:type="dxa"/>
            <w:noWrap/>
            <w:hideMark/>
          </w:tcPr>
          <w:p w14:paraId="202C1A0C" w14:textId="0C5D0121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Y</w:t>
            </w:r>
            <w:r w:rsidR="00145EEC" w:rsidRPr="008E568E">
              <w:rPr>
                <w:lang w:val="en-US"/>
              </w:rPr>
              <w:t>es</w:t>
            </w:r>
          </w:p>
        </w:tc>
        <w:tc>
          <w:tcPr>
            <w:tcW w:w="1846" w:type="dxa"/>
            <w:noWrap/>
            <w:hideMark/>
          </w:tcPr>
          <w:p w14:paraId="56F01127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character varying</w:t>
            </w:r>
          </w:p>
        </w:tc>
        <w:tc>
          <w:tcPr>
            <w:tcW w:w="868" w:type="dxa"/>
            <w:noWrap/>
            <w:hideMark/>
          </w:tcPr>
          <w:p w14:paraId="52CEFA5B" w14:textId="77777777" w:rsidR="00145EEC" w:rsidRPr="008E568E" w:rsidRDefault="00145EEC" w:rsidP="008E568E">
            <w:pPr>
              <w:rPr>
                <w:lang w:val="en-US"/>
              </w:rPr>
            </w:pPr>
            <w:r w:rsidRPr="008E568E">
              <w:rPr>
                <w:lang w:val="en-US"/>
              </w:rPr>
              <w:t>32</w:t>
            </w:r>
          </w:p>
        </w:tc>
        <w:tc>
          <w:tcPr>
            <w:tcW w:w="4235" w:type="dxa"/>
          </w:tcPr>
          <w:p w14:paraId="78D5541C" w14:textId="5FC89A3D" w:rsidR="00145EEC" w:rsidRPr="008E568E" w:rsidRDefault="008F74F1" w:rsidP="008E568E">
            <w:pPr>
              <w:rPr>
                <w:lang w:val="en-US"/>
              </w:rPr>
            </w:pPr>
            <w:r>
              <w:rPr>
                <w:lang w:val="en-US"/>
              </w:rPr>
              <w:t>Term ordinality, used to identify synonyms and preferred terms</w:t>
            </w:r>
          </w:p>
        </w:tc>
      </w:tr>
      <w:tr w:rsidR="00145EEC" w:rsidRPr="008E568E" w14:paraId="47D867E4" w14:textId="2B08BB2C" w:rsidTr="009B53C7">
        <w:trPr>
          <w:trHeight w:val="286"/>
        </w:trPr>
        <w:tc>
          <w:tcPr>
            <w:tcW w:w="1964" w:type="dxa"/>
            <w:noWrap/>
            <w:hideMark/>
          </w:tcPr>
          <w:p w14:paraId="3BC91989" w14:textId="77777777" w:rsidR="00145EEC" w:rsidRPr="008E568E" w:rsidRDefault="00145EEC">
            <w:pPr>
              <w:rPr>
                <w:lang w:val="en-US"/>
              </w:rPr>
            </w:pPr>
            <w:proofErr w:type="spellStart"/>
            <w:r w:rsidRPr="008E568E">
              <w:rPr>
                <w:lang w:val="en-US"/>
              </w:rPr>
              <w:t>cross_reference_id</w:t>
            </w:r>
            <w:proofErr w:type="spellEnd"/>
          </w:p>
        </w:tc>
        <w:tc>
          <w:tcPr>
            <w:tcW w:w="1147" w:type="dxa"/>
            <w:noWrap/>
            <w:hideMark/>
          </w:tcPr>
          <w:p w14:paraId="2CE580A7" w14:textId="1B45F074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Y</w:t>
            </w:r>
            <w:r w:rsidR="00145EEC" w:rsidRPr="008E568E">
              <w:rPr>
                <w:lang w:val="en-US"/>
              </w:rPr>
              <w:t>es</w:t>
            </w:r>
          </w:p>
        </w:tc>
        <w:tc>
          <w:tcPr>
            <w:tcW w:w="1846" w:type="dxa"/>
            <w:noWrap/>
            <w:hideMark/>
          </w:tcPr>
          <w:p w14:paraId="7B853F03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character varying</w:t>
            </w:r>
          </w:p>
        </w:tc>
        <w:tc>
          <w:tcPr>
            <w:tcW w:w="868" w:type="dxa"/>
            <w:noWrap/>
            <w:hideMark/>
          </w:tcPr>
          <w:p w14:paraId="41CF46B5" w14:textId="77777777" w:rsidR="00145EEC" w:rsidRPr="008E568E" w:rsidRDefault="00145EEC" w:rsidP="008E568E">
            <w:pPr>
              <w:rPr>
                <w:lang w:val="en-US"/>
              </w:rPr>
            </w:pPr>
            <w:r w:rsidRPr="008E568E">
              <w:rPr>
                <w:lang w:val="en-US"/>
              </w:rPr>
              <w:t>256</w:t>
            </w:r>
          </w:p>
        </w:tc>
        <w:tc>
          <w:tcPr>
            <w:tcW w:w="4235" w:type="dxa"/>
          </w:tcPr>
          <w:p w14:paraId="09014A59" w14:textId="190B285E" w:rsidR="00145EEC" w:rsidRPr="008E568E" w:rsidRDefault="008F74F1" w:rsidP="008E568E">
            <w:pPr>
              <w:rPr>
                <w:lang w:val="en-US"/>
              </w:rPr>
            </w:pPr>
            <w:r>
              <w:rPr>
                <w:lang w:val="en-US"/>
              </w:rPr>
              <w:t>Link to related terms</w:t>
            </w:r>
          </w:p>
        </w:tc>
      </w:tr>
      <w:tr w:rsidR="00145EEC" w:rsidRPr="008E568E" w14:paraId="6FB08859" w14:textId="118DF720" w:rsidTr="009B53C7">
        <w:trPr>
          <w:trHeight w:val="286"/>
        </w:trPr>
        <w:tc>
          <w:tcPr>
            <w:tcW w:w="1964" w:type="dxa"/>
            <w:noWrap/>
            <w:hideMark/>
          </w:tcPr>
          <w:p w14:paraId="5416835F" w14:textId="77777777" w:rsidR="00145EEC" w:rsidRPr="008E568E" w:rsidRDefault="00145EEC">
            <w:pPr>
              <w:rPr>
                <w:lang w:val="en-US"/>
              </w:rPr>
            </w:pPr>
            <w:proofErr w:type="spellStart"/>
            <w:r w:rsidRPr="008E568E">
              <w:rPr>
                <w:lang w:val="en-US"/>
              </w:rPr>
              <w:t>catagory</w:t>
            </w:r>
            <w:proofErr w:type="spellEnd"/>
          </w:p>
        </w:tc>
        <w:tc>
          <w:tcPr>
            <w:tcW w:w="1147" w:type="dxa"/>
            <w:noWrap/>
            <w:hideMark/>
          </w:tcPr>
          <w:p w14:paraId="7EBAC2C7" w14:textId="15C1D1BA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Y</w:t>
            </w:r>
            <w:r w:rsidR="00145EEC" w:rsidRPr="008E568E">
              <w:rPr>
                <w:lang w:val="en-US"/>
              </w:rPr>
              <w:t>es</w:t>
            </w:r>
          </w:p>
        </w:tc>
        <w:tc>
          <w:tcPr>
            <w:tcW w:w="1846" w:type="dxa"/>
            <w:noWrap/>
            <w:hideMark/>
          </w:tcPr>
          <w:p w14:paraId="5DCF4261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character varying</w:t>
            </w:r>
          </w:p>
        </w:tc>
        <w:tc>
          <w:tcPr>
            <w:tcW w:w="868" w:type="dxa"/>
            <w:noWrap/>
            <w:hideMark/>
          </w:tcPr>
          <w:p w14:paraId="73326744" w14:textId="77777777" w:rsidR="00145EEC" w:rsidRPr="008E568E" w:rsidRDefault="00145EEC" w:rsidP="008E568E">
            <w:pPr>
              <w:rPr>
                <w:lang w:val="en-US"/>
              </w:rPr>
            </w:pPr>
            <w:r w:rsidRPr="008E568E">
              <w:rPr>
                <w:lang w:val="en-US"/>
              </w:rPr>
              <w:t>256</w:t>
            </w:r>
          </w:p>
        </w:tc>
        <w:tc>
          <w:tcPr>
            <w:tcW w:w="4235" w:type="dxa"/>
          </w:tcPr>
          <w:p w14:paraId="0E4E4259" w14:textId="6EF682C7" w:rsidR="00145EEC" w:rsidRPr="008E568E" w:rsidRDefault="008F74F1" w:rsidP="008E568E">
            <w:pPr>
              <w:rPr>
                <w:lang w:val="en-US"/>
              </w:rPr>
            </w:pPr>
            <w:r>
              <w:rPr>
                <w:lang w:val="en-US"/>
              </w:rPr>
              <w:t>The usage type of the term</w:t>
            </w:r>
          </w:p>
        </w:tc>
      </w:tr>
      <w:tr w:rsidR="00145EEC" w:rsidRPr="008E568E" w14:paraId="16567326" w14:textId="6B53FAE4" w:rsidTr="009B53C7">
        <w:trPr>
          <w:trHeight w:val="286"/>
        </w:trPr>
        <w:tc>
          <w:tcPr>
            <w:tcW w:w="1964" w:type="dxa"/>
            <w:noWrap/>
            <w:hideMark/>
          </w:tcPr>
          <w:p w14:paraId="626BA6DB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code</w:t>
            </w:r>
          </w:p>
        </w:tc>
        <w:tc>
          <w:tcPr>
            <w:tcW w:w="1147" w:type="dxa"/>
            <w:noWrap/>
            <w:hideMark/>
          </w:tcPr>
          <w:p w14:paraId="56ED0862" w14:textId="64C342A6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Y</w:t>
            </w:r>
            <w:r w:rsidR="00145EEC" w:rsidRPr="008E568E">
              <w:rPr>
                <w:lang w:val="en-US"/>
              </w:rPr>
              <w:t>es</w:t>
            </w:r>
          </w:p>
        </w:tc>
        <w:tc>
          <w:tcPr>
            <w:tcW w:w="1846" w:type="dxa"/>
            <w:noWrap/>
            <w:hideMark/>
          </w:tcPr>
          <w:p w14:paraId="5E6775DC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character varying</w:t>
            </w:r>
          </w:p>
        </w:tc>
        <w:tc>
          <w:tcPr>
            <w:tcW w:w="868" w:type="dxa"/>
            <w:noWrap/>
            <w:hideMark/>
          </w:tcPr>
          <w:p w14:paraId="42216618" w14:textId="77777777" w:rsidR="00145EEC" w:rsidRPr="008E568E" w:rsidRDefault="00145EEC" w:rsidP="008E568E">
            <w:pPr>
              <w:rPr>
                <w:lang w:val="en-US"/>
              </w:rPr>
            </w:pPr>
            <w:r w:rsidRPr="008E568E">
              <w:rPr>
                <w:lang w:val="en-US"/>
              </w:rPr>
              <w:t>256</w:t>
            </w:r>
          </w:p>
        </w:tc>
        <w:tc>
          <w:tcPr>
            <w:tcW w:w="4235" w:type="dxa"/>
          </w:tcPr>
          <w:p w14:paraId="0FCCDD44" w14:textId="3269C565" w:rsidR="00145EEC" w:rsidRPr="008E568E" w:rsidRDefault="008F74F1" w:rsidP="008E568E">
            <w:pPr>
              <w:rPr>
                <w:lang w:val="en-US"/>
              </w:rPr>
            </w:pPr>
            <w:r>
              <w:rPr>
                <w:lang w:val="en-US"/>
              </w:rPr>
              <w:t>Placeholder for the code in the source or external systems used for cross references</w:t>
            </w:r>
          </w:p>
        </w:tc>
      </w:tr>
      <w:tr w:rsidR="00145EEC" w:rsidRPr="008E568E" w14:paraId="2495220F" w14:textId="6F436AE5" w:rsidTr="009B53C7">
        <w:trPr>
          <w:trHeight w:val="286"/>
        </w:trPr>
        <w:tc>
          <w:tcPr>
            <w:tcW w:w="1964" w:type="dxa"/>
            <w:noWrap/>
            <w:hideMark/>
          </w:tcPr>
          <w:p w14:paraId="0CDEF549" w14:textId="77777777" w:rsidR="00145EEC" w:rsidRPr="008E568E" w:rsidRDefault="00145EEC">
            <w:pPr>
              <w:rPr>
                <w:lang w:val="en-US"/>
              </w:rPr>
            </w:pPr>
            <w:proofErr w:type="spellStart"/>
            <w:r w:rsidRPr="008E568E">
              <w:rPr>
                <w:lang w:val="en-US"/>
              </w:rPr>
              <w:t>mod_timestamp</w:t>
            </w:r>
            <w:proofErr w:type="spellEnd"/>
          </w:p>
        </w:tc>
        <w:tc>
          <w:tcPr>
            <w:tcW w:w="1147" w:type="dxa"/>
            <w:noWrap/>
            <w:hideMark/>
          </w:tcPr>
          <w:p w14:paraId="6074A704" w14:textId="75E5EA33" w:rsidR="00145EEC" w:rsidRPr="008E568E" w:rsidRDefault="002203B4">
            <w:pPr>
              <w:rPr>
                <w:lang w:val="en-US"/>
              </w:rPr>
            </w:pPr>
            <w:r w:rsidRPr="008E568E">
              <w:rPr>
                <w:lang w:val="en-US"/>
              </w:rPr>
              <w:t>N</w:t>
            </w:r>
            <w:r w:rsidR="00145EEC" w:rsidRPr="008E568E">
              <w:rPr>
                <w:lang w:val="en-US"/>
              </w:rPr>
              <w:t>o</w:t>
            </w:r>
          </w:p>
        </w:tc>
        <w:tc>
          <w:tcPr>
            <w:tcW w:w="1846" w:type="dxa"/>
            <w:noWrap/>
            <w:hideMark/>
          </w:tcPr>
          <w:p w14:paraId="763838D0" w14:textId="77777777" w:rsidR="00145EEC" w:rsidRPr="008E568E" w:rsidRDefault="00145EEC">
            <w:pPr>
              <w:rPr>
                <w:lang w:val="en-US"/>
              </w:rPr>
            </w:pPr>
            <w:r w:rsidRPr="008E568E">
              <w:rPr>
                <w:lang w:val="en-US"/>
              </w:rPr>
              <w:t>timestamp without time zone</w:t>
            </w:r>
          </w:p>
        </w:tc>
        <w:tc>
          <w:tcPr>
            <w:tcW w:w="868" w:type="dxa"/>
            <w:noWrap/>
            <w:hideMark/>
          </w:tcPr>
          <w:p w14:paraId="65E88722" w14:textId="77777777" w:rsidR="00145EEC" w:rsidRPr="008E568E" w:rsidRDefault="00145EEC">
            <w:pPr>
              <w:rPr>
                <w:lang w:val="en-US"/>
              </w:rPr>
            </w:pPr>
          </w:p>
        </w:tc>
        <w:tc>
          <w:tcPr>
            <w:tcW w:w="4235" w:type="dxa"/>
          </w:tcPr>
          <w:p w14:paraId="0868CC5B" w14:textId="7ACE8307" w:rsidR="00145EEC" w:rsidRPr="008E568E" w:rsidRDefault="009B53C7">
            <w:pPr>
              <w:rPr>
                <w:lang w:val="en-US"/>
              </w:rPr>
            </w:pPr>
            <w:r>
              <w:rPr>
                <w:lang w:val="en-US"/>
              </w:rPr>
              <w:t>Method to identify when the term was changed</w:t>
            </w:r>
          </w:p>
        </w:tc>
      </w:tr>
    </w:tbl>
    <w:p w14:paraId="198481BF" w14:textId="77777777" w:rsidR="008E568E" w:rsidRDefault="008E568E" w:rsidP="009E08A8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14:paraId="218345AC" w14:textId="43D71E1F" w:rsidR="009E08A8" w:rsidRPr="009E08A8" w:rsidRDefault="009E08A8" w:rsidP="009E08A8">
      <w:pPr>
        <w:rPr>
          <w:lang w:val="en-US"/>
        </w:rPr>
      </w:pPr>
    </w:p>
    <w:p w14:paraId="48AA4AD9" w14:textId="0DDC73BA" w:rsidR="009E0270" w:rsidRDefault="009E0270" w:rsidP="009E0270">
      <w:pPr>
        <w:pStyle w:val="Heading1"/>
      </w:pPr>
      <w:r>
        <w:t>Implementation Details</w:t>
      </w:r>
    </w:p>
    <w:p w14:paraId="480636A1" w14:textId="77777777" w:rsidR="00DD1D74" w:rsidRDefault="00DD1D74" w:rsidP="00DD1D74">
      <w:pPr>
        <w:pStyle w:val="Heading2"/>
      </w:pPr>
      <w:r>
        <w:t>CV Term Restrictions</w:t>
      </w:r>
      <w:bookmarkEnd w:id="0"/>
      <w:r>
        <w:t xml:space="preserve"> and Alerts</w:t>
      </w:r>
    </w:p>
    <w:bookmarkEnd w:id="1"/>
    <w:p w14:paraId="316AA97D" w14:textId="77777777" w:rsidR="00DD1D74" w:rsidRPr="006D1199" w:rsidRDefault="00DD1D74" w:rsidP="00DD1D74">
      <w:pPr>
        <w:rPr>
          <w:lang w:val="en-US"/>
        </w:rPr>
      </w:pPr>
      <w:r w:rsidRPr="006D1199">
        <w:rPr>
          <w:lang w:val="en-US"/>
        </w:rPr>
        <w:t>Some CV terms are only meant for use within a specified context</w:t>
      </w:r>
      <w:r>
        <w:rPr>
          <w:lang w:val="en-US"/>
        </w:rPr>
        <w:t>, the context element in the OID Data Base is used t</w:t>
      </w:r>
      <w:r w:rsidRPr="006D1199">
        <w:rPr>
          <w:lang w:val="en-US"/>
        </w:rPr>
        <w:t xml:space="preserve">o clarify when a term </w:t>
      </w:r>
      <w:r>
        <w:rPr>
          <w:lang w:val="en-US"/>
        </w:rPr>
        <w:t xml:space="preserve">is restricted and </w:t>
      </w:r>
      <w:r w:rsidRPr="006D1199">
        <w:rPr>
          <w:lang w:val="en-US"/>
        </w:rPr>
        <w:t>will identify the allowed use case for each term.</w:t>
      </w:r>
      <w:r>
        <w:rPr>
          <w:lang w:val="en-US"/>
        </w:rPr>
        <w:t xml:space="preserve"> In other </w:t>
      </w:r>
      <w:proofErr w:type="gramStart"/>
      <w:r>
        <w:rPr>
          <w:lang w:val="en-US"/>
        </w:rPr>
        <w:t>cases</w:t>
      </w:r>
      <w:proofErr w:type="gramEnd"/>
      <w:r>
        <w:rPr>
          <w:lang w:val="en-US"/>
        </w:rPr>
        <w:t xml:space="preserve"> there HPFB would like to be notified when a term is used, this is done using the same approach but a different constraint</w:t>
      </w:r>
    </w:p>
    <w:p w14:paraId="63F4E292" w14:textId="77777777" w:rsidR="00DD1D74" w:rsidRPr="006D1199" w:rsidRDefault="00DD1D74" w:rsidP="00DD1D74">
      <w:pPr>
        <w:rPr>
          <w:lang w:val="en-US"/>
        </w:rPr>
      </w:pPr>
    </w:p>
    <w:p w14:paraId="44A4E3CA" w14:textId="1B4298A0" w:rsidR="00DD1D74" w:rsidRDefault="00DD1D74" w:rsidP="00DD1D74">
      <w:pPr>
        <w:rPr>
          <w:lang w:val="en-US"/>
        </w:rPr>
      </w:pPr>
      <w:r w:rsidRPr="006D1199">
        <w:rPr>
          <w:lang w:val="en-US"/>
        </w:rPr>
        <w:lastRenderedPageBreak/>
        <w:t xml:space="preserve">The context element is a repeating structured field where the separator between entries is </w:t>
      </w:r>
      <w:r>
        <w:rPr>
          <w:lang w:val="en-US"/>
        </w:rPr>
        <w:t>“</w:t>
      </w:r>
      <w:r w:rsidRPr="006D1199">
        <w:rPr>
          <w:lang w:val="en-US"/>
        </w:rPr>
        <w:t>;</w:t>
      </w:r>
      <w:r>
        <w:rPr>
          <w:lang w:val="en-US"/>
        </w:rPr>
        <w:t>” (semi colon)</w:t>
      </w:r>
      <w:r w:rsidRPr="006D1199">
        <w:rPr>
          <w:lang w:val="en-US"/>
        </w:rPr>
        <w:t xml:space="preserve">. The separator between values is </w:t>
      </w:r>
      <w:r>
        <w:rPr>
          <w:lang w:val="en-US"/>
        </w:rPr>
        <w:t>“</w:t>
      </w:r>
      <w:r w:rsidRPr="006D1199">
        <w:rPr>
          <w:lang w:val="en-US"/>
        </w:rPr>
        <w:t>|</w:t>
      </w:r>
      <w:r>
        <w:rPr>
          <w:lang w:val="en-US"/>
        </w:rPr>
        <w:t>” (pipe)</w:t>
      </w:r>
      <w:r w:rsidRPr="006D1199">
        <w:rPr>
          <w:lang w:val="en-US"/>
        </w:rPr>
        <w:t xml:space="preserve">. The * </w:t>
      </w:r>
      <w:r>
        <w:rPr>
          <w:lang w:val="en-US"/>
        </w:rPr>
        <w:t>(</w:t>
      </w:r>
      <w:proofErr w:type="spellStart"/>
      <w:r>
        <w:rPr>
          <w:lang w:val="en-US"/>
        </w:rPr>
        <w:t>asterix</w:t>
      </w:r>
      <w:proofErr w:type="spellEnd"/>
      <w:r>
        <w:rPr>
          <w:lang w:val="en-US"/>
        </w:rPr>
        <w:t xml:space="preserve">) </w:t>
      </w:r>
      <w:r w:rsidRPr="006D1199">
        <w:rPr>
          <w:lang w:val="en-US"/>
        </w:rPr>
        <w:t>character denotes a wildcard.</w:t>
      </w:r>
      <w:r>
        <w:rPr>
          <w:lang w:val="en-US"/>
        </w:rPr>
        <w:t xml:space="preserve"> In the context of SPL documents, only document and notification constraints are applicable.</w:t>
      </w:r>
      <w:r w:rsidR="003B4A2C">
        <w:rPr>
          <w:lang w:val="en-US"/>
        </w:rPr>
        <w:t xml:space="preserve"> Currently the following contexts are defined (</w:t>
      </w:r>
      <w:bookmarkStart w:id="3" w:name="_Hlk510693277"/>
      <w:r w:rsidR="003B4A2C">
        <w:rPr>
          <w:lang w:val="en-US"/>
        </w:rPr>
        <w:t>term, document, notification, rendering</w:t>
      </w:r>
      <w:r w:rsidR="005C0E1D">
        <w:rPr>
          <w:lang w:val="en-US"/>
        </w:rPr>
        <w:t xml:space="preserve">, </w:t>
      </w:r>
      <w:proofErr w:type="spellStart"/>
      <w:r w:rsidR="005C0E1D">
        <w:rPr>
          <w:lang w:val="en-US"/>
        </w:rPr>
        <w:t>ectd</w:t>
      </w:r>
      <w:proofErr w:type="spellEnd"/>
      <w:r w:rsidR="003B4A2C">
        <w:rPr>
          <w:lang w:val="en-US"/>
        </w:rPr>
        <w:t>).</w:t>
      </w:r>
      <w:bookmarkEnd w:id="3"/>
    </w:p>
    <w:p w14:paraId="04C393AE" w14:textId="77777777" w:rsidR="00DD1D74" w:rsidRDefault="00DD1D74" w:rsidP="00DD1D74">
      <w:pPr>
        <w:rPr>
          <w:lang w:val="en-US"/>
        </w:rPr>
      </w:pPr>
    </w:p>
    <w:p w14:paraId="5E051EC6" w14:textId="77777777" w:rsidR="00DD1D74" w:rsidRPr="006D1199" w:rsidRDefault="00DD1D74" w:rsidP="00DD1D74">
      <w:pPr>
        <w:rPr>
          <w:lang w:val="en-US"/>
        </w:rPr>
      </w:pPr>
      <w:r>
        <w:rPr>
          <w:lang w:val="en-US"/>
        </w:rPr>
        <w:t>D</w:t>
      </w:r>
      <w:r w:rsidRPr="006D1199">
        <w:rPr>
          <w:lang w:val="en-US"/>
        </w:rPr>
        <w:t xml:space="preserve">ocument </w:t>
      </w:r>
      <w:r>
        <w:rPr>
          <w:lang w:val="en-US"/>
        </w:rPr>
        <w:t xml:space="preserve">constraints use the following structure </w:t>
      </w:r>
      <w:r w:rsidRPr="006D1199">
        <w:rPr>
          <w:lang w:val="en-US"/>
        </w:rPr>
        <w:t xml:space="preserve">document | doctype | </w:t>
      </w:r>
      <w:proofErr w:type="spellStart"/>
      <w:r w:rsidRPr="006D1199">
        <w:rPr>
          <w:lang w:val="en-US"/>
        </w:rPr>
        <w:t>templateID</w:t>
      </w:r>
      <w:proofErr w:type="spellEnd"/>
      <w:r w:rsidRPr="006D1199">
        <w:rPr>
          <w:lang w:val="en-US"/>
        </w:rPr>
        <w:t xml:space="preserve"> (with no spaces). Outlined below are some examples</w:t>
      </w:r>
      <w:r>
        <w:rPr>
          <w:lang w:val="en-US"/>
        </w:rPr>
        <w:t xml:space="preserve"> of document constraints</w:t>
      </w:r>
      <w:r w:rsidRPr="006D1199">
        <w:rPr>
          <w:lang w:val="en-US"/>
        </w:rPr>
        <w:t>:</w:t>
      </w:r>
    </w:p>
    <w:p w14:paraId="057A8459" w14:textId="77777777" w:rsidR="00DD1D74" w:rsidRPr="006D1199" w:rsidRDefault="00DD1D74" w:rsidP="00DD1D74">
      <w:pPr>
        <w:rPr>
          <w:lang w:val="en-US"/>
        </w:rPr>
      </w:pPr>
      <w:bookmarkStart w:id="4" w:name="_Hlk503354975"/>
      <w:proofErr w:type="spellStart"/>
      <w:r w:rsidRPr="006D1199">
        <w:rPr>
          <w:lang w:val="en-US"/>
        </w:rPr>
        <w:t>i</w:t>
      </w:r>
      <w:proofErr w:type="spellEnd"/>
      <w:r w:rsidRPr="006D1199">
        <w:rPr>
          <w:lang w:val="en-US"/>
        </w:rPr>
        <w:t xml:space="preserve">.            </w:t>
      </w:r>
      <w:bookmarkStart w:id="5" w:name="_Hlk503351651"/>
      <w:r w:rsidRPr="006D1199">
        <w:rPr>
          <w:lang w:val="en-US"/>
        </w:rPr>
        <w:t xml:space="preserve">document|1|* </w:t>
      </w:r>
      <w:bookmarkEnd w:id="5"/>
      <w:r w:rsidRPr="006D1199">
        <w:rPr>
          <w:lang w:val="en-US"/>
        </w:rPr>
        <w:t>means it is restricted to doctype (SPM) and applies to all templates.</w:t>
      </w:r>
    </w:p>
    <w:p w14:paraId="48340BD2" w14:textId="77777777" w:rsidR="00DD1D74" w:rsidRPr="006D1199" w:rsidRDefault="00DD1D74" w:rsidP="00DD1D74">
      <w:pPr>
        <w:rPr>
          <w:lang w:val="en-US"/>
        </w:rPr>
      </w:pPr>
      <w:r w:rsidRPr="006D1199">
        <w:rPr>
          <w:lang w:val="en-US"/>
        </w:rPr>
        <w:t>ii.           document|*|* means it is restricted to any document</w:t>
      </w:r>
    </w:p>
    <w:p w14:paraId="0FB647B1" w14:textId="77777777" w:rsidR="00DD1D74" w:rsidRDefault="00DD1D74" w:rsidP="00DD1D74">
      <w:pPr>
        <w:rPr>
          <w:lang w:val="en-US"/>
        </w:rPr>
      </w:pPr>
      <w:r w:rsidRPr="006D1199">
        <w:rPr>
          <w:lang w:val="en-US"/>
        </w:rPr>
        <w:t>iii.          document|1|1 means it is restricted to template 1 of the SPM</w:t>
      </w:r>
    </w:p>
    <w:p w14:paraId="5EE900F4" w14:textId="77777777" w:rsidR="00DD1D74" w:rsidRDefault="00DD1D74" w:rsidP="00DD1D74">
      <w:pPr>
        <w:rPr>
          <w:lang w:val="en-US"/>
        </w:rPr>
      </w:pPr>
    </w:p>
    <w:p w14:paraId="2BD67E90" w14:textId="77777777" w:rsidR="00DD1D74" w:rsidRPr="006D1199" w:rsidRDefault="00DD1D74" w:rsidP="00DD1D74">
      <w:pPr>
        <w:rPr>
          <w:lang w:val="en-US"/>
        </w:rPr>
      </w:pPr>
      <w:r>
        <w:rPr>
          <w:lang w:val="en-US"/>
        </w:rPr>
        <w:t>Notification constraints use the following structure notification</w:t>
      </w:r>
      <w:r w:rsidRPr="006D1199">
        <w:rPr>
          <w:lang w:val="en-US"/>
        </w:rPr>
        <w:t xml:space="preserve">| doctype | </w:t>
      </w:r>
      <w:proofErr w:type="spellStart"/>
      <w:r w:rsidRPr="006D1199">
        <w:rPr>
          <w:lang w:val="en-US"/>
        </w:rPr>
        <w:t>templateID</w:t>
      </w:r>
      <w:proofErr w:type="spellEnd"/>
      <w:r w:rsidRPr="006D1199">
        <w:rPr>
          <w:lang w:val="en-US"/>
        </w:rPr>
        <w:t xml:space="preserve"> (with no spaces). Outlined below are some examples</w:t>
      </w:r>
      <w:r>
        <w:rPr>
          <w:lang w:val="en-US"/>
        </w:rPr>
        <w:t xml:space="preserve"> of document constraints</w:t>
      </w:r>
      <w:r w:rsidRPr="006D1199">
        <w:rPr>
          <w:lang w:val="en-US"/>
        </w:rPr>
        <w:t>:</w:t>
      </w:r>
    </w:p>
    <w:p w14:paraId="5EC21FB2" w14:textId="77777777" w:rsidR="00DD1D74" w:rsidRPr="006D1199" w:rsidRDefault="00DD1D74" w:rsidP="00DD1D74">
      <w:pPr>
        <w:rPr>
          <w:lang w:val="en-US"/>
        </w:rPr>
      </w:pPr>
      <w:proofErr w:type="spellStart"/>
      <w:r w:rsidRPr="006D1199">
        <w:rPr>
          <w:lang w:val="en-US"/>
        </w:rPr>
        <w:t>i</w:t>
      </w:r>
      <w:proofErr w:type="spellEnd"/>
      <w:r w:rsidRPr="006D1199">
        <w:rPr>
          <w:lang w:val="en-US"/>
        </w:rPr>
        <w:t xml:space="preserve">.            </w:t>
      </w:r>
      <w:r>
        <w:rPr>
          <w:lang w:val="en-US"/>
        </w:rPr>
        <w:t>notification</w:t>
      </w:r>
      <w:r w:rsidRPr="006D1199">
        <w:rPr>
          <w:lang w:val="en-US"/>
        </w:rPr>
        <w:t xml:space="preserve">|1|* means </w:t>
      </w:r>
      <w:r>
        <w:rPr>
          <w:lang w:val="en-US"/>
        </w:rPr>
        <w:t xml:space="preserve">flag it if the term is used in an </w:t>
      </w:r>
      <w:r w:rsidRPr="006D1199">
        <w:rPr>
          <w:lang w:val="en-US"/>
        </w:rPr>
        <w:t>SPM</w:t>
      </w:r>
      <w:r>
        <w:rPr>
          <w:lang w:val="en-US"/>
        </w:rPr>
        <w:t xml:space="preserve"> regardless of the template</w:t>
      </w:r>
      <w:r w:rsidRPr="006D1199">
        <w:rPr>
          <w:lang w:val="en-US"/>
        </w:rPr>
        <w:t>.</w:t>
      </w:r>
    </w:p>
    <w:p w14:paraId="5846D125" w14:textId="77777777" w:rsidR="00DD1D74" w:rsidRPr="006D1199" w:rsidRDefault="00DD1D74" w:rsidP="00DD1D74">
      <w:pPr>
        <w:rPr>
          <w:lang w:val="en-US"/>
        </w:rPr>
      </w:pPr>
      <w:r w:rsidRPr="006D1199">
        <w:rPr>
          <w:lang w:val="en-US"/>
        </w:rPr>
        <w:t xml:space="preserve">ii.           </w:t>
      </w:r>
      <w:r>
        <w:rPr>
          <w:lang w:val="en-US"/>
        </w:rPr>
        <w:t>notification</w:t>
      </w:r>
      <w:r w:rsidRPr="006D1199">
        <w:rPr>
          <w:lang w:val="en-US"/>
        </w:rPr>
        <w:t xml:space="preserve">|*|* means </w:t>
      </w:r>
      <w:r>
        <w:rPr>
          <w:lang w:val="en-US"/>
        </w:rPr>
        <w:t>flag it if the term is used</w:t>
      </w:r>
    </w:p>
    <w:p w14:paraId="2FD25E58" w14:textId="77777777" w:rsidR="00DD1D74" w:rsidRDefault="00DD1D74" w:rsidP="00DD1D74">
      <w:pPr>
        <w:rPr>
          <w:lang w:val="en-US"/>
        </w:rPr>
      </w:pPr>
      <w:r w:rsidRPr="006D1199">
        <w:rPr>
          <w:lang w:val="en-US"/>
        </w:rPr>
        <w:t xml:space="preserve">iii.          </w:t>
      </w:r>
      <w:r>
        <w:rPr>
          <w:lang w:val="en-US"/>
        </w:rPr>
        <w:t>notification</w:t>
      </w:r>
      <w:r w:rsidRPr="006D1199">
        <w:rPr>
          <w:lang w:val="en-US"/>
        </w:rPr>
        <w:t xml:space="preserve">|1|1 means </w:t>
      </w:r>
      <w:r>
        <w:rPr>
          <w:lang w:val="en-US"/>
        </w:rPr>
        <w:t>flag it if the term is used in t</w:t>
      </w:r>
      <w:r w:rsidRPr="006D1199">
        <w:rPr>
          <w:lang w:val="en-US"/>
        </w:rPr>
        <w:t>emplate 1 of the SPM</w:t>
      </w:r>
    </w:p>
    <w:p w14:paraId="347A3102" w14:textId="77777777" w:rsidR="00DD1D74" w:rsidRDefault="00DD1D74" w:rsidP="00DD1D74">
      <w:pPr>
        <w:rPr>
          <w:lang w:val="en-US"/>
        </w:rPr>
      </w:pPr>
    </w:p>
    <w:p w14:paraId="4EB6E7CD" w14:textId="24DFD503" w:rsidR="00DD1D74" w:rsidRDefault="00DD1D74" w:rsidP="00DD1D74">
      <w:pPr>
        <w:rPr>
          <w:lang w:val="en-US"/>
        </w:rPr>
      </w:pPr>
      <w:bookmarkStart w:id="6" w:name="_Hlk501676297"/>
      <w:bookmarkEnd w:id="4"/>
      <w:r>
        <w:rPr>
          <w:lang w:val="en-US"/>
        </w:rPr>
        <w:t xml:space="preserve">The SPL document context validation works along the following concept: Term Context in </w:t>
      </w:r>
      <w:bookmarkStart w:id="7" w:name="_Hlk510693258"/>
      <w:r>
        <w:rPr>
          <w:lang w:val="en-US"/>
        </w:rPr>
        <w:t>(</w:t>
      </w:r>
      <w:bookmarkStart w:id="8" w:name="_GoBack"/>
      <w:bookmarkEnd w:id="8"/>
      <w:r>
        <w:rPr>
          <w:lang w:val="en-US"/>
        </w:rPr>
        <w:t>document|*|* || document|&lt;doctype&gt;|* ||</w:t>
      </w:r>
      <w:r w:rsidRPr="00011423">
        <w:rPr>
          <w:lang w:val="en-US"/>
        </w:rPr>
        <w:t xml:space="preserve"> </w:t>
      </w:r>
      <w:r>
        <w:rPr>
          <w:lang w:val="en-US"/>
        </w:rPr>
        <w:t>document|&lt;doctype&gt;|&lt;</w:t>
      </w:r>
      <w:proofErr w:type="spellStart"/>
      <w:r>
        <w:rPr>
          <w:lang w:val="en-US"/>
        </w:rPr>
        <w:t>templateId</w:t>
      </w:r>
      <w:proofErr w:type="spellEnd"/>
      <w:r>
        <w:rPr>
          <w:lang w:val="en-US"/>
        </w:rPr>
        <w:t>&gt;)</w:t>
      </w:r>
      <w:bookmarkEnd w:id="7"/>
    </w:p>
    <w:p w14:paraId="59E787A7" w14:textId="77777777" w:rsidR="00DD1D74" w:rsidRDefault="00DD1D74" w:rsidP="00DD1D74"/>
    <w:p w14:paraId="224BE5E4" w14:textId="77777777" w:rsidR="00DD1D74" w:rsidRPr="006D1199" w:rsidRDefault="00DD1D74" w:rsidP="00DD1D74">
      <w:pPr>
        <w:rPr>
          <w:lang w:val="en-US"/>
        </w:rPr>
      </w:pPr>
      <w:r>
        <w:t xml:space="preserve">Please note that </w:t>
      </w:r>
      <w:r w:rsidRPr="006D1199">
        <w:t>document|</w:t>
      </w:r>
      <w:r>
        <w:t>*</w:t>
      </w:r>
      <w:r w:rsidRPr="006D1199">
        <w:t>|</w:t>
      </w:r>
      <w:r>
        <w:t xml:space="preserve">1 is not a valid nomenclature, </w:t>
      </w:r>
      <w:proofErr w:type="spellStart"/>
      <w:r>
        <w:t>ie</w:t>
      </w:r>
      <w:proofErr w:type="spellEnd"/>
      <w:r>
        <w:t xml:space="preserve"> a wildcard can not be used at the &lt;</w:t>
      </w:r>
      <w:r>
        <w:rPr>
          <w:lang w:val="en-US"/>
        </w:rPr>
        <w:t>doctype&gt; level in conjunction with a specific template at the &lt;</w:t>
      </w:r>
      <w:proofErr w:type="spellStart"/>
      <w:r>
        <w:rPr>
          <w:lang w:val="en-US"/>
        </w:rPr>
        <w:t>templateId</w:t>
      </w:r>
      <w:proofErr w:type="spellEnd"/>
      <w:r>
        <w:rPr>
          <w:lang w:val="en-US"/>
        </w:rPr>
        <w:t>&gt; level.</w:t>
      </w:r>
    </w:p>
    <w:bookmarkEnd w:id="2"/>
    <w:bookmarkEnd w:id="6"/>
    <w:p w14:paraId="54BF1599" w14:textId="77777777" w:rsidR="003B17D8" w:rsidRDefault="003B17D8"/>
    <w:p w14:paraId="41AC6A25" w14:textId="77777777" w:rsidR="00DD1D74" w:rsidRDefault="008B67B4" w:rsidP="00DD1D74">
      <w:pPr>
        <w:pStyle w:val="Heading2"/>
      </w:pPr>
      <w:bookmarkStart w:id="9" w:name="_Toc503195095"/>
      <w:r>
        <w:t xml:space="preserve">Document Section </w:t>
      </w:r>
      <w:r w:rsidR="00DD1D74">
        <w:t>Sequence Validation</w:t>
      </w:r>
      <w:bookmarkEnd w:id="9"/>
      <w:r w:rsidR="00DD1D74">
        <w:t xml:space="preserve"> </w:t>
      </w:r>
    </w:p>
    <w:p w14:paraId="0E70E5EF" w14:textId="77777777" w:rsidR="00DD1D74" w:rsidRDefault="00DD1D74" w:rsidP="00DD1D74">
      <w:pPr>
        <w:rPr>
          <w:lang w:val="en-US"/>
        </w:rPr>
      </w:pPr>
      <w:r>
        <w:rPr>
          <w:lang w:val="en-US"/>
        </w:rPr>
        <w:t xml:space="preserve">Due to the </w:t>
      </w:r>
      <w:r w:rsidR="0066304E">
        <w:rPr>
          <w:lang w:val="en-US"/>
        </w:rPr>
        <w:t>flexable</w:t>
      </w:r>
      <w:r>
        <w:rPr>
          <w:lang w:val="en-US"/>
        </w:rPr>
        <w:t xml:space="preserve"> nature of SPL </w:t>
      </w:r>
      <w:r w:rsidR="009E0270">
        <w:rPr>
          <w:lang w:val="en-US"/>
        </w:rPr>
        <w:t xml:space="preserve">content </w:t>
      </w:r>
      <w:r w:rsidR="008B67B4">
        <w:rPr>
          <w:lang w:val="en-US"/>
        </w:rPr>
        <w:t>(</w:t>
      </w:r>
      <w:r w:rsidR="008B67B4" w:rsidRPr="008B67B4">
        <w:rPr>
          <w:lang w:val="en-US"/>
        </w:rPr>
        <w:t>/document/component/</w:t>
      </w:r>
      <w:proofErr w:type="spellStart"/>
      <w:r w:rsidR="008B67B4" w:rsidRPr="008B67B4">
        <w:rPr>
          <w:lang w:val="en-US"/>
        </w:rPr>
        <w:t>structuredBody</w:t>
      </w:r>
      <w:proofErr w:type="spellEnd"/>
      <w:r w:rsidR="008B67B4" w:rsidRPr="008B67B4">
        <w:rPr>
          <w:lang w:val="en-US"/>
        </w:rPr>
        <w:t>/component</w:t>
      </w:r>
      <w:r w:rsidR="008B67B4">
        <w:rPr>
          <w:lang w:val="en-US"/>
        </w:rPr>
        <w:t xml:space="preserve">) </w:t>
      </w:r>
      <w:r>
        <w:rPr>
          <w:lang w:val="en-US"/>
        </w:rPr>
        <w:t xml:space="preserve">the structure </w:t>
      </w:r>
      <w:proofErr w:type="gramStart"/>
      <w:r>
        <w:rPr>
          <w:lang w:val="en-US"/>
        </w:rPr>
        <w:t>define</w:t>
      </w:r>
      <w:proofErr w:type="gramEnd"/>
      <w:r>
        <w:rPr>
          <w:lang w:val="en-US"/>
        </w:rPr>
        <w:t xml:space="preserve"> a hypothetical sequence rather than an absolute one</w:t>
      </w:r>
      <w:r w:rsidR="0066304E">
        <w:rPr>
          <w:lang w:val="en-US"/>
        </w:rPr>
        <w:t xml:space="preserve">. </w:t>
      </w:r>
      <w:proofErr w:type="gramStart"/>
      <w:r w:rsidR="0066304E">
        <w:rPr>
          <w:lang w:val="en-US"/>
        </w:rPr>
        <w:t>T</w:t>
      </w:r>
      <w:r>
        <w:rPr>
          <w:lang w:val="en-US"/>
        </w:rPr>
        <w:t>herefore</w:t>
      </w:r>
      <w:proofErr w:type="gramEnd"/>
      <w:r>
        <w:rPr>
          <w:lang w:val="en-US"/>
        </w:rPr>
        <w:t xml:space="preserve"> </w:t>
      </w:r>
      <w:r w:rsidR="008B67B4">
        <w:rPr>
          <w:lang w:val="en-US"/>
        </w:rPr>
        <w:t xml:space="preserve">section </w:t>
      </w:r>
      <w:r>
        <w:rPr>
          <w:lang w:val="en-US"/>
        </w:rPr>
        <w:t>sequence checking is done by comparing the sequence number of the current object and ensuring it is equal or greater to the preceding object with a couple of exceptions outlined below. In addition to context there are some special case sequence numbers that are used to validate the order:</w:t>
      </w:r>
    </w:p>
    <w:p w14:paraId="1C31C929" w14:textId="77777777" w:rsidR="00DD1D74" w:rsidRDefault="00DD1D74" w:rsidP="00DD1D74">
      <w:pPr>
        <w:ind w:left="288"/>
        <w:rPr>
          <w:lang w:val="en-US"/>
        </w:rPr>
      </w:pPr>
      <w:r>
        <w:rPr>
          <w:lang w:val="en-US"/>
        </w:rPr>
        <w:t>0 – denotes that this label is used to generate the output and is not present in the content.</w:t>
      </w:r>
    </w:p>
    <w:p w14:paraId="3CFEDA60" w14:textId="77777777" w:rsidR="00DD1D74" w:rsidRDefault="00DD1D74" w:rsidP="00DD1D74">
      <w:pPr>
        <w:ind w:left="288"/>
        <w:rPr>
          <w:lang w:val="en-US"/>
        </w:rPr>
      </w:pPr>
      <w:r>
        <w:rPr>
          <w:lang w:val="en-US"/>
        </w:rPr>
        <w:t>1 – denotes that this label is first thus the validation is not based on sequence but on the parent.</w:t>
      </w:r>
    </w:p>
    <w:p w14:paraId="180C5C5C" w14:textId="77777777" w:rsidR="00DD1D74" w:rsidRDefault="00DD1D74" w:rsidP="008B67B4">
      <w:pPr>
        <w:ind w:left="288"/>
      </w:pPr>
      <w:r>
        <w:rPr>
          <w:lang w:val="en-US"/>
        </w:rPr>
        <w:t>99999 – denotes that this label has no fixed order and thus the validation is not based on sequence but on the parent.</w:t>
      </w:r>
      <w:r w:rsidR="008B67B4">
        <w:t xml:space="preserve"> </w:t>
      </w:r>
    </w:p>
    <w:p w14:paraId="2D3FF3D7" w14:textId="77777777" w:rsidR="008B67B4" w:rsidRDefault="008B67B4" w:rsidP="008B67B4">
      <w:pPr>
        <w:ind w:left="288"/>
      </w:pPr>
    </w:p>
    <w:p w14:paraId="097A3E59" w14:textId="77777777" w:rsidR="008B67B4" w:rsidRDefault="008B67B4" w:rsidP="008B67B4">
      <w:r>
        <w:t xml:space="preserve">This information is encoded in </w:t>
      </w:r>
      <w:r w:rsidRPr="008B67B4">
        <w:t>2.16.840.1.113883.2.20.6.36</w:t>
      </w:r>
    </w:p>
    <w:sectPr w:rsidR="008B6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C43E9"/>
    <w:multiLevelType w:val="hybridMultilevel"/>
    <w:tmpl w:val="6810A9E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B9965D26">
      <w:start w:val="5"/>
      <w:numFmt w:val="bullet"/>
      <w:lvlText w:val=""/>
      <w:lvlJc w:val="left"/>
      <w:pPr>
        <w:ind w:left="1980" w:hanging="360"/>
      </w:pPr>
      <w:rPr>
        <w:rFonts w:ascii="Symbol" w:eastAsiaTheme="minorHAnsi" w:hAnsi="Symbol" w:cs="Courier New" w:hint="default"/>
      </w:r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114ABB"/>
    <w:multiLevelType w:val="multilevel"/>
    <w:tmpl w:val="21B233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4"/>
    <w:rsid w:val="000E3CC2"/>
    <w:rsid w:val="000F6EC6"/>
    <w:rsid w:val="00142E86"/>
    <w:rsid w:val="00145EEC"/>
    <w:rsid w:val="002203B4"/>
    <w:rsid w:val="0029508E"/>
    <w:rsid w:val="003B17D8"/>
    <w:rsid w:val="003B4A2C"/>
    <w:rsid w:val="0044182F"/>
    <w:rsid w:val="004B73BB"/>
    <w:rsid w:val="005C0E1D"/>
    <w:rsid w:val="0065712F"/>
    <w:rsid w:val="0066304E"/>
    <w:rsid w:val="008B67B4"/>
    <w:rsid w:val="008E568E"/>
    <w:rsid w:val="008F74F1"/>
    <w:rsid w:val="00971159"/>
    <w:rsid w:val="009B53C7"/>
    <w:rsid w:val="009E0270"/>
    <w:rsid w:val="009E08A8"/>
    <w:rsid w:val="00B11B79"/>
    <w:rsid w:val="00B53CDF"/>
    <w:rsid w:val="00DD1D74"/>
    <w:rsid w:val="00E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35B2"/>
  <w15:chartTrackingRefBased/>
  <w15:docId w15:val="{6FA7C19A-5FB6-4DA0-8CA3-B91D3E46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D74"/>
    <w:pPr>
      <w:spacing w:after="0" w:line="240" w:lineRule="auto"/>
      <w:contextualSpacing/>
    </w:pPr>
    <w:rPr>
      <w:rFonts w:ascii="Times New Roman" w:hAnsi="Times New Roman" w:cs="Times New Roman"/>
      <w:color w:val="000000"/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D74"/>
    <w:pPr>
      <w:widowControl w:val="0"/>
      <w:numPr>
        <w:numId w:val="1"/>
      </w:numPr>
      <w:outlineLvl w:val="0"/>
    </w:pPr>
    <w:rPr>
      <w:rFonts w:eastAsiaTheme="majorEastAsia"/>
      <w:b/>
      <w:bCs/>
      <w:szCs w:val="24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D1D74"/>
    <w:pPr>
      <w:keepNext/>
      <w:widowControl/>
      <w:numPr>
        <w:ilvl w:val="1"/>
      </w:numPr>
      <w:outlineLvl w:val="1"/>
    </w:pPr>
    <w:rPr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D74"/>
    <w:pPr>
      <w:keepNext/>
      <w:numPr>
        <w:ilvl w:val="2"/>
        <w:numId w:val="1"/>
      </w:numPr>
      <w:ind w:left="1008" w:hanging="1008"/>
      <w:outlineLvl w:val="2"/>
    </w:pPr>
    <w:rPr>
      <w:rFonts w:eastAsiaTheme="majorEastAsia"/>
      <w:bCs/>
      <w:i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D74"/>
    <w:pPr>
      <w:keepNext/>
      <w:numPr>
        <w:ilvl w:val="3"/>
        <w:numId w:val="1"/>
      </w:numPr>
      <w:ind w:left="1714" w:hanging="1152"/>
      <w:outlineLvl w:val="3"/>
    </w:pPr>
    <w:rPr>
      <w:rFonts w:eastAsiaTheme="majorEastAsia"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1D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1D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1D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D1D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D1D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74"/>
    <w:rPr>
      <w:rFonts w:ascii="Times New Roman" w:eastAsiaTheme="majorEastAsia" w:hAnsi="Times New Roman" w:cs="Times New Roman"/>
      <w:b/>
      <w:bCs/>
      <w:color w:val="000000"/>
      <w:sz w:val="23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1D74"/>
    <w:rPr>
      <w:rFonts w:ascii="Times New Roman" w:eastAsiaTheme="majorEastAsia" w:hAnsi="Times New Roman" w:cs="Times New Roman"/>
      <w:color w:val="000000"/>
      <w:sz w:val="23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D1D74"/>
    <w:rPr>
      <w:rFonts w:ascii="Times New Roman" w:eastAsiaTheme="majorEastAsia" w:hAnsi="Times New Roman" w:cs="Times New Roman"/>
      <w:bCs/>
      <w:i/>
      <w:color w:val="000000"/>
      <w:sz w:val="23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D1D74"/>
    <w:rPr>
      <w:rFonts w:ascii="Times New Roman" w:eastAsiaTheme="majorEastAsia" w:hAnsi="Times New Roman" w:cs="Times New Roman"/>
      <w:bCs/>
      <w:i/>
      <w:iCs/>
      <w:color w:val="000000"/>
      <w:sz w:val="23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D1D74"/>
    <w:rPr>
      <w:rFonts w:asciiTheme="majorHAnsi" w:eastAsiaTheme="majorEastAsia" w:hAnsiTheme="majorHAnsi" w:cstheme="majorBidi"/>
      <w:color w:val="1F3763" w:themeColor="accent1" w:themeShade="7F"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rsid w:val="00DD1D74"/>
    <w:rPr>
      <w:rFonts w:asciiTheme="majorHAnsi" w:eastAsiaTheme="majorEastAsia" w:hAnsiTheme="majorHAnsi" w:cstheme="majorBidi"/>
      <w:i/>
      <w:iCs/>
      <w:color w:val="1F3763" w:themeColor="accent1" w:themeShade="7F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sid w:val="00DD1D74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rsid w:val="00DD1D74"/>
    <w:rPr>
      <w:rFonts w:asciiTheme="majorHAnsi" w:eastAsiaTheme="majorEastAsia" w:hAnsiTheme="majorHAnsi" w:cstheme="majorBidi"/>
      <w:color w:val="404040" w:themeColor="text1" w:themeTint="BF"/>
      <w:sz w:val="23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rsid w:val="00DD1D74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B53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CD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E5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hres.ca/cv/index-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Bomberg</dc:creator>
  <cp:keywords/>
  <dc:description/>
  <cp:lastModifiedBy>Peter Bomberg</cp:lastModifiedBy>
  <cp:revision>2</cp:revision>
  <dcterms:created xsi:type="dcterms:W3CDTF">2018-04-05T16:57:00Z</dcterms:created>
  <dcterms:modified xsi:type="dcterms:W3CDTF">2018-04-05T16:57:00Z</dcterms:modified>
</cp:coreProperties>
</file>