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F1ECB" w14:textId="77777777" w:rsidR="00271B58" w:rsidRPr="003F7A36" w:rsidRDefault="00271B58" w:rsidP="00B108B5">
      <w:pPr>
        <w:rPr>
          <w:rFonts w:ascii="Times New Roman" w:hAnsi="Times New Roman" w:cs="Times New Roman"/>
        </w:rPr>
      </w:pPr>
      <w:r w:rsidRPr="003F7A36">
        <w:rPr>
          <w:rFonts w:ascii="Times New Roman" w:hAnsi="Times New Roman" w:cs="Times New Roman"/>
          <w:noProof/>
          <w:lang w:eastAsia="en-CA"/>
        </w:rPr>
        <w:drawing>
          <wp:anchor distT="0" distB="0" distL="114300" distR="114300" simplePos="0" relativeHeight="251659264" behindDoc="0" locked="0" layoutInCell="1" allowOverlap="1" wp14:anchorId="6BAC876F" wp14:editId="54D4AF8C">
            <wp:simplePos x="0" y="0"/>
            <wp:positionH relativeFrom="column">
              <wp:posOffset>0</wp:posOffset>
            </wp:positionH>
            <wp:positionV relativeFrom="paragraph">
              <wp:posOffset>167640</wp:posOffset>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298D315B" w14:textId="77777777" w:rsidR="00271B58" w:rsidRPr="003F7A36" w:rsidRDefault="00271B58" w:rsidP="00B108B5">
      <w:pPr>
        <w:rPr>
          <w:rFonts w:ascii="Times New Roman" w:hAnsi="Times New Roman" w:cs="Times New Roman"/>
        </w:rPr>
      </w:pPr>
    </w:p>
    <w:p w14:paraId="28AB4135" w14:textId="77777777" w:rsidR="00271B58" w:rsidRPr="003F7A36" w:rsidRDefault="00271B58" w:rsidP="00B108B5">
      <w:pPr>
        <w:rPr>
          <w:rFonts w:ascii="Times New Roman" w:hAnsi="Times New Roman" w:cs="Times New Roman"/>
        </w:rPr>
      </w:pPr>
    </w:p>
    <w:p w14:paraId="4CF15D3A" w14:textId="77777777" w:rsidR="00271B58" w:rsidRPr="003F7A36" w:rsidRDefault="00271B58" w:rsidP="00B108B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71B58" w:rsidRPr="003F7A36" w14:paraId="253F0593" w14:textId="77777777" w:rsidTr="00B667E0">
        <w:tc>
          <w:tcPr>
            <w:tcW w:w="9576" w:type="dxa"/>
            <w:shd w:val="clear" w:color="auto" w:fill="FF0000"/>
          </w:tcPr>
          <w:p w14:paraId="62926524" w14:textId="77777777" w:rsidR="00271B58" w:rsidRPr="003F7A36" w:rsidRDefault="00271B58" w:rsidP="00B108B5">
            <w:pPr>
              <w:rPr>
                <w:rFonts w:ascii="Times New Roman" w:hAnsi="Times New Roman" w:cs="Times New Roman"/>
              </w:rPr>
            </w:pPr>
          </w:p>
        </w:tc>
      </w:tr>
      <w:tr w:rsidR="00271B58" w:rsidRPr="003F7A36" w14:paraId="51B69BEF" w14:textId="77777777" w:rsidTr="00B667E0">
        <w:tc>
          <w:tcPr>
            <w:tcW w:w="9576" w:type="dxa"/>
          </w:tcPr>
          <w:p w14:paraId="7DC596AA" w14:textId="77777777" w:rsidR="00271B58" w:rsidRPr="003F7A36" w:rsidRDefault="00271B58" w:rsidP="00271B58">
            <w:pPr>
              <w:rPr>
                <w:rFonts w:ascii="Times New Roman" w:hAnsi="Times New Roman" w:cs="Times New Roman"/>
                <w:sz w:val="40"/>
              </w:rPr>
            </w:pPr>
          </w:p>
          <w:p w14:paraId="2031F5CA" w14:textId="0F74766D" w:rsidR="00271B58" w:rsidRPr="003F7A36" w:rsidRDefault="002718E7" w:rsidP="00271B58">
            <w:pPr>
              <w:rPr>
                <w:rFonts w:ascii="Times New Roman" w:hAnsi="Times New Roman" w:cs="Times New Roman"/>
                <w:sz w:val="40"/>
              </w:rPr>
            </w:pPr>
            <w:r>
              <w:rPr>
                <w:rFonts w:ascii="Times New Roman" w:hAnsi="Times New Roman" w:cs="Times New Roman"/>
                <w:sz w:val="40"/>
              </w:rPr>
              <w:t xml:space="preserve">DRAFT </w:t>
            </w:r>
            <w:r w:rsidR="00271B58" w:rsidRPr="003F7A36">
              <w:rPr>
                <w:rFonts w:ascii="Times New Roman" w:hAnsi="Times New Roman" w:cs="Times New Roman"/>
                <w:sz w:val="40"/>
              </w:rPr>
              <w:t xml:space="preserve">Guidance Document: Preparation of </w:t>
            </w:r>
            <w:r w:rsidR="003227E1" w:rsidRPr="003F7A36">
              <w:rPr>
                <w:rFonts w:ascii="Times New Roman" w:hAnsi="Times New Roman" w:cs="Times New Roman"/>
                <w:sz w:val="40"/>
              </w:rPr>
              <w:t>Product Monograph</w:t>
            </w:r>
            <w:r>
              <w:rPr>
                <w:rFonts w:ascii="Times New Roman" w:hAnsi="Times New Roman" w:cs="Times New Roman"/>
                <w:sz w:val="40"/>
              </w:rPr>
              <w:t xml:space="preserve">s </w:t>
            </w:r>
            <w:r w:rsidR="0042043C">
              <w:rPr>
                <w:rFonts w:ascii="Times New Roman" w:hAnsi="Times New Roman" w:cs="Times New Roman"/>
                <w:sz w:val="40"/>
              </w:rPr>
              <w:t>in</w:t>
            </w:r>
            <w:r>
              <w:rPr>
                <w:rFonts w:ascii="Times New Roman" w:hAnsi="Times New Roman" w:cs="Times New Roman"/>
                <w:sz w:val="40"/>
              </w:rPr>
              <w:t xml:space="preserve"> the </w:t>
            </w:r>
            <w:r w:rsidR="0042043C">
              <w:rPr>
                <w:rFonts w:ascii="Times New Roman" w:hAnsi="Times New Roman" w:cs="Times New Roman"/>
                <w:sz w:val="40"/>
              </w:rPr>
              <w:t>Extensible Markup Language Format</w:t>
            </w:r>
          </w:p>
          <w:p w14:paraId="3E440A0F" w14:textId="77777777" w:rsidR="00271B58" w:rsidRDefault="00271B58" w:rsidP="00B108B5">
            <w:pPr>
              <w:rPr>
                <w:rFonts w:ascii="Times New Roman" w:hAnsi="Times New Roman" w:cs="Times New Roman"/>
                <w:sz w:val="40"/>
              </w:rPr>
            </w:pPr>
          </w:p>
          <w:p w14:paraId="04C14264" w14:textId="77777777" w:rsidR="001E1DA8" w:rsidRDefault="001E1DA8" w:rsidP="00B108B5">
            <w:pPr>
              <w:rPr>
                <w:rFonts w:ascii="Times New Roman" w:hAnsi="Times New Roman" w:cs="Times New Roman"/>
                <w:sz w:val="40"/>
              </w:rPr>
            </w:pPr>
          </w:p>
          <w:p w14:paraId="37AF0DF1" w14:textId="77777777" w:rsidR="002718E7" w:rsidRPr="003F7A36" w:rsidRDefault="002718E7" w:rsidP="001E1DA8">
            <w:pPr>
              <w:jc w:val="center"/>
              <w:rPr>
                <w:rFonts w:ascii="Times New Roman" w:hAnsi="Times New Roman" w:cs="Times New Roman"/>
                <w:sz w:val="40"/>
              </w:rPr>
            </w:pPr>
          </w:p>
        </w:tc>
      </w:tr>
      <w:tr w:rsidR="00271B58" w:rsidRPr="003F7A36" w14:paraId="5403F33D" w14:textId="77777777" w:rsidTr="00B667E0">
        <w:tc>
          <w:tcPr>
            <w:tcW w:w="9576" w:type="dxa"/>
            <w:shd w:val="clear" w:color="auto" w:fill="FF0000"/>
          </w:tcPr>
          <w:p w14:paraId="6589014E" w14:textId="77777777" w:rsidR="00271B58" w:rsidRPr="003F7A36" w:rsidRDefault="00271B58" w:rsidP="00B108B5">
            <w:pPr>
              <w:rPr>
                <w:rFonts w:ascii="Times New Roman" w:hAnsi="Times New Roman" w:cs="Times New Roman"/>
              </w:rPr>
            </w:pPr>
          </w:p>
        </w:tc>
      </w:tr>
      <w:tr w:rsidR="00271B58" w:rsidRPr="003F7A36" w14:paraId="3FF15820" w14:textId="77777777" w:rsidTr="00B667E0">
        <w:tc>
          <w:tcPr>
            <w:tcW w:w="9576" w:type="dxa"/>
          </w:tcPr>
          <w:p w14:paraId="36974633" w14:textId="77777777" w:rsidR="00271B58" w:rsidRPr="003F7A36" w:rsidRDefault="00271B58" w:rsidP="00271B58">
            <w:pPr>
              <w:jc w:val="center"/>
              <w:rPr>
                <w:rFonts w:ascii="Times New Roman" w:hAnsi="Times New Roman" w:cs="Times New Roman"/>
              </w:rPr>
            </w:pPr>
            <w:r w:rsidRPr="003F7A36">
              <w:rPr>
                <w:rFonts w:ascii="Times New Roman" w:hAnsi="Times New Roman" w:cs="Times New Roman"/>
              </w:rPr>
              <w:t>Published by authority of the</w:t>
            </w:r>
          </w:p>
          <w:p w14:paraId="646CE09A" w14:textId="77777777" w:rsidR="00271B58" w:rsidRPr="003F7A36" w:rsidRDefault="00271B58" w:rsidP="00271B58">
            <w:pPr>
              <w:jc w:val="center"/>
              <w:rPr>
                <w:rFonts w:ascii="Times New Roman" w:hAnsi="Times New Roman" w:cs="Times New Roman"/>
              </w:rPr>
            </w:pPr>
            <w:r w:rsidRPr="003F7A36">
              <w:rPr>
                <w:rFonts w:ascii="Times New Roman" w:hAnsi="Times New Roman" w:cs="Times New Roman"/>
              </w:rPr>
              <w:t>Minister of Health</w:t>
            </w:r>
          </w:p>
        </w:tc>
      </w:tr>
      <w:tr w:rsidR="00271B58" w:rsidRPr="003F7A36" w14:paraId="18A4199B" w14:textId="77777777" w:rsidTr="00B667E0">
        <w:tc>
          <w:tcPr>
            <w:tcW w:w="9576" w:type="dxa"/>
            <w:shd w:val="clear" w:color="auto" w:fill="FF0000"/>
          </w:tcPr>
          <w:p w14:paraId="28CE97D9" w14:textId="77777777" w:rsidR="00271B58" w:rsidRPr="003F7A36" w:rsidRDefault="00271B58" w:rsidP="00B108B5">
            <w:pPr>
              <w:rPr>
                <w:rFonts w:ascii="Times New Roman" w:hAnsi="Times New Roman" w:cs="Times New Roman"/>
              </w:rPr>
            </w:pPr>
          </w:p>
        </w:tc>
      </w:tr>
    </w:tbl>
    <w:p w14:paraId="6A770481" w14:textId="77777777" w:rsidR="00271B58" w:rsidRPr="003F7A36" w:rsidRDefault="00271B58" w:rsidP="00B108B5">
      <w:pPr>
        <w:rPr>
          <w:rFonts w:ascii="Times New Roman" w:hAnsi="Times New Roman" w:cs="Times New Roman"/>
        </w:rPr>
      </w:pPr>
    </w:p>
    <w:p w14:paraId="72F4C7B7" w14:textId="77777777" w:rsidR="00271B58" w:rsidRPr="003F7A36" w:rsidRDefault="00271B58" w:rsidP="00B108B5">
      <w:pPr>
        <w:rPr>
          <w:rFonts w:ascii="Times New Roman" w:hAnsi="Times New Roman" w:cs="Times New Roman"/>
        </w:rPr>
      </w:pPr>
    </w:p>
    <w:tbl>
      <w:tblPr>
        <w:tblStyle w:val="TableGrid"/>
        <w:tblW w:w="0" w:type="auto"/>
        <w:tblInd w:w="2943" w:type="dxa"/>
        <w:tblLook w:val="04A0" w:firstRow="1" w:lastRow="0" w:firstColumn="1" w:lastColumn="0" w:noHBand="0" w:noVBand="1"/>
      </w:tblPr>
      <w:tblGrid>
        <w:gridCol w:w="1560"/>
        <w:gridCol w:w="2268"/>
      </w:tblGrid>
      <w:tr w:rsidR="00271B58" w:rsidRPr="003F7A36" w14:paraId="1BAFCD49" w14:textId="77777777" w:rsidTr="00271B58">
        <w:tc>
          <w:tcPr>
            <w:tcW w:w="1560" w:type="dxa"/>
          </w:tcPr>
          <w:p w14:paraId="339EA52D" w14:textId="77777777" w:rsidR="00271B58" w:rsidRPr="003F7A36" w:rsidRDefault="00271B58" w:rsidP="00B108B5">
            <w:pPr>
              <w:rPr>
                <w:rFonts w:ascii="Times New Roman" w:hAnsi="Times New Roman" w:cs="Times New Roman"/>
              </w:rPr>
            </w:pPr>
            <w:r w:rsidRPr="003F7A36">
              <w:rPr>
                <w:rFonts w:ascii="Times New Roman" w:hAnsi="Times New Roman" w:cs="Times New Roman"/>
              </w:rPr>
              <w:t>Adopted Date</w:t>
            </w:r>
          </w:p>
        </w:tc>
        <w:tc>
          <w:tcPr>
            <w:tcW w:w="2268" w:type="dxa"/>
          </w:tcPr>
          <w:p w14:paraId="68338630" w14:textId="77777777" w:rsidR="00271B58" w:rsidRPr="003F7A36" w:rsidRDefault="00271B58" w:rsidP="00B108B5">
            <w:pPr>
              <w:rPr>
                <w:rFonts w:ascii="Times New Roman" w:hAnsi="Times New Roman" w:cs="Times New Roman"/>
              </w:rPr>
            </w:pPr>
          </w:p>
        </w:tc>
      </w:tr>
      <w:tr w:rsidR="00271B58" w:rsidRPr="003F7A36" w14:paraId="2377F821" w14:textId="77777777" w:rsidTr="00271B58">
        <w:tc>
          <w:tcPr>
            <w:tcW w:w="1560" w:type="dxa"/>
          </w:tcPr>
          <w:p w14:paraId="426327EF" w14:textId="77777777" w:rsidR="00271B58" w:rsidRPr="003F7A36" w:rsidRDefault="00271B58" w:rsidP="00B108B5">
            <w:pPr>
              <w:rPr>
                <w:rFonts w:ascii="Times New Roman" w:hAnsi="Times New Roman" w:cs="Times New Roman"/>
              </w:rPr>
            </w:pPr>
            <w:r w:rsidRPr="003F7A36">
              <w:rPr>
                <w:rFonts w:ascii="Times New Roman" w:hAnsi="Times New Roman" w:cs="Times New Roman"/>
              </w:rPr>
              <w:t>Effective Date</w:t>
            </w:r>
          </w:p>
        </w:tc>
        <w:tc>
          <w:tcPr>
            <w:tcW w:w="2268" w:type="dxa"/>
          </w:tcPr>
          <w:p w14:paraId="70FFE16D" w14:textId="77777777" w:rsidR="00271B58" w:rsidRPr="003F7A36" w:rsidRDefault="00271B58" w:rsidP="00B108B5">
            <w:pPr>
              <w:rPr>
                <w:rFonts w:ascii="Times New Roman" w:hAnsi="Times New Roman" w:cs="Times New Roman"/>
              </w:rPr>
            </w:pPr>
          </w:p>
        </w:tc>
      </w:tr>
    </w:tbl>
    <w:p w14:paraId="4C76C242" w14:textId="77777777" w:rsidR="00271B58" w:rsidRPr="003F7A36" w:rsidRDefault="00271B58" w:rsidP="00B108B5">
      <w:pPr>
        <w:rPr>
          <w:rFonts w:ascii="Times New Roman" w:hAnsi="Times New Roman" w:cs="Times New Roman"/>
        </w:rPr>
      </w:pPr>
    </w:p>
    <w:p w14:paraId="030747A1" w14:textId="77777777" w:rsidR="00271B58" w:rsidRPr="003F7A36" w:rsidRDefault="00271B58" w:rsidP="00271B58">
      <w:pPr>
        <w:jc w:val="center"/>
        <w:rPr>
          <w:rFonts w:ascii="Times New Roman" w:hAnsi="Times New Roman" w:cs="Times New Roman"/>
        </w:rPr>
      </w:pPr>
      <w:r w:rsidRPr="003F7A36">
        <w:rPr>
          <w:rFonts w:ascii="Times New Roman" w:hAnsi="Times New Roman" w:cs="Times New Roman"/>
        </w:rPr>
        <w:t>Health Products and Food Branch</w:t>
      </w:r>
    </w:p>
    <w:p w14:paraId="4953A34F" w14:textId="77777777" w:rsidR="00271B58" w:rsidRPr="003F7A36" w:rsidRDefault="00271B58" w:rsidP="00B108B5">
      <w:pPr>
        <w:rPr>
          <w:rFonts w:ascii="Times New Roman" w:hAnsi="Times New Roman" w:cs="Times New Roman"/>
        </w:rPr>
      </w:pPr>
    </w:p>
    <w:p w14:paraId="28ACF3E8" w14:textId="77777777" w:rsidR="00271B58" w:rsidRPr="003F7A36" w:rsidRDefault="00271B58" w:rsidP="00B108B5">
      <w:pPr>
        <w:rPr>
          <w:rFonts w:ascii="Times New Roman" w:hAnsi="Times New Roman" w:cs="Times New Roman"/>
        </w:rPr>
      </w:pPr>
      <w:r w:rsidRPr="003F7A36">
        <w:rPr>
          <w:rFonts w:ascii="Times New Roman" w:hAnsi="Times New Roman" w:cs="Times New Roman"/>
          <w:noProof/>
          <w:lang w:eastAsia="en-CA"/>
        </w:rPr>
        <w:drawing>
          <wp:inline distT="0" distB="0" distL="0" distR="0" wp14:anchorId="7E5F825F" wp14:editId="311961A9">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p w14:paraId="0E15CC79" w14:textId="77777777" w:rsidR="00271B58" w:rsidRPr="003F7A36" w:rsidRDefault="00271B58" w:rsidP="00B108B5">
      <w:pPr>
        <w:rPr>
          <w:rFonts w:ascii="Times New Roman" w:hAnsi="Times New Roman" w:cs="Times New Roman"/>
        </w:rPr>
      </w:pPr>
    </w:p>
    <w:p w14:paraId="7551F27B" w14:textId="77777777" w:rsidR="00271B58" w:rsidRPr="003F7A36" w:rsidRDefault="00271B58" w:rsidP="00B108B5">
      <w:pPr>
        <w:rPr>
          <w:rFonts w:ascii="Times New Roman" w:hAnsi="Times New Roman" w:cs="Times New Roman"/>
        </w:rPr>
        <w:sectPr w:rsidR="00271B58" w:rsidRPr="003F7A3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788"/>
        <w:gridCol w:w="4534"/>
      </w:tblGrid>
      <w:tr w:rsidR="00271B58" w:rsidRPr="003F7A36" w14:paraId="1B228C74" w14:textId="77777777" w:rsidTr="00457BA2">
        <w:tc>
          <w:tcPr>
            <w:tcW w:w="4788" w:type="dxa"/>
          </w:tcPr>
          <w:p w14:paraId="63D03F2F"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lastRenderedPageBreak/>
              <w:t>Our mission is to help the people of Canada maintain and improve their health.</w:t>
            </w:r>
          </w:p>
          <w:p w14:paraId="4714DA7F"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ab/>
            </w:r>
          </w:p>
          <w:p w14:paraId="060F0D9C"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Health Canada</w:t>
            </w:r>
          </w:p>
        </w:tc>
        <w:tc>
          <w:tcPr>
            <w:tcW w:w="4534" w:type="dxa"/>
          </w:tcPr>
          <w:p w14:paraId="0A89DA7D"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The Health Products and Food Branch (HPFB)’s mandate is to take an integrated approach to managing the health-related risks and benefits of health products and food by:</w:t>
            </w:r>
          </w:p>
          <w:p w14:paraId="658FA574" w14:textId="77777777" w:rsidR="00271B58" w:rsidRPr="003F7A36" w:rsidRDefault="00271B58" w:rsidP="00271B58">
            <w:pPr>
              <w:rPr>
                <w:rFonts w:ascii="Times New Roman" w:hAnsi="Times New Roman" w:cs="Times New Roman"/>
                <w:sz w:val="20"/>
                <w:szCs w:val="20"/>
              </w:rPr>
            </w:pPr>
          </w:p>
          <w:p w14:paraId="52CB4E3F" w14:textId="77777777" w:rsidR="00271B58" w:rsidRPr="003F7A36" w:rsidRDefault="00271B58" w:rsidP="00663436">
            <w:pPr>
              <w:pStyle w:val="ListParagraph"/>
              <w:numPr>
                <w:ilvl w:val="0"/>
                <w:numId w:val="3"/>
              </w:numPr>
              <w:rPr>
                <w:rFonts w:ascii="Times New Roman" w:hAnsi="Times New Roman" w:cs="Times New Roman"/>
                <w:color w:val="000000"/>
                <w:sz w:val="23"/>
                <w:szCs w:val="23"/>
              </w:rPr>
            </w:pPr>
            <w:r w:rsidRPr="003F7A36">
              <w:rPr>
                <w:rFonts w:ascii="Times New Roman" w:hAnsi="Times New Roman" w:cs="Times New Roman"/>
                <w:color w:val="000000"/>
                <w:sz w:val="23"/>
                <w:szCs w:val="23"/>
              </w:rPr>
              <w:t>Minimizing health risk factors to Canadians while maximizing the safety provided by the regulatory system for health products and food; and,</w:t>
            </w:r>
          </w:p>
          <w:p w14:paraId="5C85B16F" w14:textId="77777777" w:rsidR="00271B58" w:rsidRPr="003F7A36" w:rsidRDefault="00271B58" w:rsidP="00663436">
            <w:pPr>
              <w:pStyle w:val="ListParagraph"/>
              <w:numPr>
                <w:ilvl w:val="0"/>
                <w:numId w:val="3"/>
              </w:numPr>
              <w:rPr>
                <w:rFonts w:ascii="Times New Roman" w:hAnsi="Times New Roman" w:cs="Times New Roman"/>
                <w:color w:val="000000"/>
                <w:sz w:val="23"/>
                <w:szCs w:val="23"/>
              </w:rPr>
            </w:pPr>
            <w:r w:rsidRPr="003F7A36">
              <w:rPr>
                <w:rFonts w:ascii="Times New Roman" w:hAnsi="Times New Roman" w:cs="Times New Roman"/>
                <w:color w:val="000000"/>
                <w:sz w:val="23"/>
                <w:szCs w:val="23"/>
              </w:rPr>
              <w:t>Promoting conditions that enable Canadians to make healthy choices and providing information so that they can make informed decisions about their health.</w:t>
            </w:r>
          </w:p>
          <w:p w14:paraId="0FF4D468" w14:textId="77777777" w:rsidR="00271B58" w:rsidRPr="003F7A36" w:rsidRDefault="00271B58" w:rsidP="00271B58">
            <w:pPr>
              <w:rPr>
                <w:rFonts w:ascii="Times New Roman" w:hAnsi="Times New Roman" w:cs="Times New Roman"/>
              </w:rPr>
            </w:pPr>
          </w:p>
          <w:p w14:paraId="3E854E88"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Health Products and Food Branch</w:t>
            </w:r>
          </w:p>
        </w:tc>
      </w:tr>
    </w:tbl>
    <w:p w14:paraId="1772F7D7" w14:textId="77777777" w:rsidR="00271B58" w:rsidRPr="003F7A36" w:rsidRDefault="00271B58" w:rsidP="00B108B5">
      <w:pPr>
        <w:rPr>
          <w:rFonts w:ascii="Times New Roman" w:hAnsi="Times New Roman" w:cs="Times New Roman"/>
        </w:rPr>
      </w:pPr>
    </w:p>
    <w:p w14:paraId="309AA156"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 Minister of Public Works and Government Services Canada 2014</w:t>
      </w:r>
    </w:p>
    <w:p w14:paraId="372C3CDB" w14:textId="77777777" w:rsidR="00271B58" w:rsidRPr="00F74F9C" w:rsidRDefault="00271B58" w:rsidP="00271B58">
      <w:pPr>
        <w:rPr>
          <w:rFonts w:ascii="Times New Roman" w:hAnsi="Times New Roman" w:cs="Times New Roman"/>
          <w:lang w:val="fr-CA"/>
        </w:rPr>
      </w:pPr>
      <w:r w:rsidRPr="00F74F9C">
        <w:rPr>
          <w:rFonts w:ascii="Times New Roman" w:hAnsi="Times New Roman" w:cs="Times New Roman"/>
          <w:lang w:val="fr-CA"/>
        </w:rPr>
        <w:t xml:space="preserve">Également disponible en français sous le titre : Ligne directrice: </w:t>
      </w:r>
      <w:r w:rsidRPr="00F74F9C">
        <w:rPr>
          <w:rFonts w:ascii="Times New Roman" w:hAnsi="Times New Roman" w:cs="Times New Roman"/>
          <w:highlight w:val="yellow"/>
          <w:lang w:val="fr-CA"/>
        </w:rPr>
        <w:t>[INSERT]</w:t>
      </w:r>
    </w:p>
    <w:p w14:paraId="37276484" w14:textId="77777777" w:rsidR="00271B58" w:rsidRPr="00F74F9C" w:rsidRDefault="00271B58" w:rsidP="00B108B5">
      <w:pPr>
        <w:rPr>
          <w:rFonts w:ascii="Times New Roman" w:hAnsi="Times New Roman" w:cs="Times New Roman"/>
          <w:lang w:val="fr-CA"/>
        </w:rPr>
      </w:pPr>
    </w:p>
    <w:p w14:paraId="7D47F650" w14:textId="77777777" w:rsidR="00271B58" w:rsidRPr="00F74F9C" w:rsidRDefault="00271B58" w:rsidP="00B108B5">
      <w:pPr>
        <w:rPr>
          <w:rFonts w:ascii="Times New Roman" w:hAnsi="Times New Roman" w:cs="Times New Roman"/>
          <w:lang w:val="fr-CA"/>
        </w:rPr>
      </w:pPr>
    </w:p>
    <w:p w14:paraId="4CC15D83" w14:textId="77777777" w:rsidR="00271B58" w:rsidRPr="00F74F9C" w:rsidRDefault="00271B58" w:rsidP="00B108B5">
      <w:pPr>
        <w:rPr>
          <w:rFonts w:ascii="Times New Roman" w:hAnsi="Times New Roman" w:cs="Times New Roman"/>
          <w:lang w:val="fr-CA"/>
        </w:rPr>
        <w:sectPr w:rsidR="00271B58" w:rsidRPr="00F74F9C">
          <w:pgSz w:w="12240" w:h="15840"/>
          <w:pgMar w:top="1440" w:right="1440" w:bottom="1440" w:left="1440" w:header="708" w:footer="708" w:gutter="0"/>
          <w:cols w:space="708"/>
          <w:docGrid w:linePitch="360"/>
        </w:sectPr>
      </w:pPr>
    </w:p>
    <w:p w14:paraId="312D4D92" w14:textId="77777777" w:rsidR="00271B58" w:rsidRPr="003F7A36" w:rsidRDefault="00271B58" w:rsidP="00271B58">
      <w:pPr>
        <w:rPr>
          <w:rFonts w:ascii="Times New Roman" w:hAnsi="Times New Roman" w:cs="Times New Roman"/>
          <w:b/>
        </w:rPr>
      </w:pPr>
      <w:r w:rsidRPr="003F7A36">
        <w:rPr>
          <w:rFonts w:ascii="Times New Roman" w:hAnsi="Times New Roman" w:cs="Times New Roman"/>
          <w:b/>
        </w:rPr>
        <w:lastRenderedPageBreak/>
        <w:t>FOREWORD</w:t>
      </w:r>
    </w:p>
    <w:p w14:paraId="3205B1DB"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Guidance documents are meant to provide assistance to industry and health care professionals on how to comply with the policies and governing statutes and regulations. They also serve to provide review and compliance guidance to staff, thereby ensuring that mandates are implemented in a fair, consistent and effective manner.</w:t>
      </w:r>
    </w:p>
    <w:p w14:paraId="1F84F3E7"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Guidance documents are administrative instruments not having force of law and, as such, allow for flexibility in approach. Alternate approaches to the principles and practices described in this document may be acceptable provided they are supported by adequate scientific justification. Alternate approaches should be discussed in advance with the relevant program area to avoid the possible finding that applicable statutory or regulatory requirements have not been met.</w:t>
      </w:r>
    </w:p>
    <w:p w14:paraId="4A8DBA7C" w14:textId="77777777" w:rsidR="00271B58" w:rsidRPr="003F7A36" w:rsidRDefault="00271B58" w:rsidP="00271B58">
      <w:pPr>
        <w:rPr>
          <w:rFonts w:ascii="Times New Roman" w:hAnsi="Times New Roman" w:cs="Times New Roman"/>
        </w:rPr>
      </w:pPr>
      <w:r w:rsidRPr="003F7A36">
        <w:rPr>
          <w:rFonts w:ascii="Times New Roman" w:hAnsi="Times New Roman" w:cs="Times New Roman"/>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14:paraId="3A381185" w14:textId="77777777" w:rsidR="00271B58" w:rsidRPr="003F7A36" w:rsidRDefault="00271B58" w:rsidP="00B108B5">
      <w:pPr>
        <w:rPr>
          <w:rFonts w:ascii="Times New Roman" w:hAnsi="Times New Roman" w:cs="Times New Roman"/>
        </w:rPr>
      </w:pPr>
      <w:r w:rsidRPr="003F7A36">
        <w:rPr>
          <w:rFonts w:ascii="Times New Roman" w:hAnsi="Times New Roman" w:cs="Times New Roman"/>
        </w:rPr>
        <w:t>This document should be read in conjunction with the accompanying notice and the relevant sections of other applicable guidance’s.</w:t>
      </w:r>
    </w:p>
    <w:p w14:paraId="1404F96E" w14:textId="77777777" w:rsidR="00271B58" w:rsidRPr="003F7A36" w:rsidRDefault="00271B58" w:rsidP="00B108B5">
      <w:pPr>
        <w:rPr>
          <w:rFonts w:ascii="Times New Roman" w:hAnsi="Times New Roman" w:cs="Times New Roman"/>
        </w:rPr>
      </w:pPr>
    </w:p>
    <w:p w14:paraId="1DE1A9D5" w14:textId="77777777" w:rsidR="00271B58" w:rsidRPr="003F7A36" w:rsidRDefault="00271B58" w:rsidP="00B108B5">
      <w:pPr>
        <w:rPr>
          <w:rFonts w:ascii="Times New Roman" w:hAnsi="Times New Roman" w:cs="Times New Roman"/>
        </w:rPr>
        <w:sectPr w:rsidR="00271B58" w:rsidRPr="003F7A36">
          <w:pgSz w:w="12240" w:h="15840"/>
          <w:pgMar w:top="1440" w:right="1440" w:bottom="1440" w:left="1440" w:header="708" w:footer="708" w:gutter="0"/>
          <w:cols w:space="708"/>
          <w:docGrid w:linePitch="360"/>
        </w:sectPr>
      </w:pPr>
    </w:p>
    <w:p w14:paraId="753D250C" w14:textId="77777777" w:rsidR="00271B58" w:rsidRPr="003F7A36" w:rsidRDefault="00271B58" w:rsidP="00B108B5">
      <w:pPr>
        <w:rPr>
          <w:rFonts w:ascii="Times New Roman" w:hAnsi="Times New Roman" w:cs="Times New Roman"/>
        </w:rPr>
      </w:pPr>
      <w:r w:rsidRPr="003F7A36">
        <w:rPr>
          <w:rFonts w:ascii="Times New Roman" w:hAnsi="Times New Roman" w:cs="Times New Roman"/>
        </w:rPr>
        <w:lastRenderedPageBreak/>
        <w:t>Document Revision History</w:t>
      </w:r>
    </w:p>
    <w:tbl>
      <w:tblPr>
        <w:tblStyle w:val="TableGrid"/>
        <w:tblW w:w="0" w:type="auto"/>
        <w:tblLook w:val="04A0" w:firstRow="1" w:lastRow="0" w:firstColumn="1" w:lastColumn="0" w:noHBand="0" w:noVBand="1"/>
      </w:tblPr>
      <w:tblGrid>
        <w:gridCol w:w="2093"/>
        <w:gridCol w:w="7483"/>
      </w:tblGrid>
      <w:tr w:rsidR="00271B58" w:rsidRPr="003F7A36" w14:paraId="71F41092" w14:textId="77777777" w:rsidTr="00271B58">
        <w:tc>
          <w:tcPr>
            <w:tcW w:w="2093" w:type="dxa"/>
          </w:tcPr>
          <w:p w14:paraId="45C320F0" w14:textId="77777777" w:rsidR="00271B58" w:rsidRPr="003F7A36" w:rsidRDefault="00271B58" w:rsidP="00B108B5">
            <w:pPr>
              <w:rPr>
                <w:rFonts w:ascii="Times New Roman" w:hAnsi="Times New Roman" w:cs="Times New Roman"/>
                <w:b/>
              </w:rPr>
            </w:pPr>
            <w:r w:rsidRPr="003F7A36">
              <w:rPr>
                <w:rFonts w:ascii="Times New Roman" w:hAnsi="Times New Roman" w:cs="Times New Roman"/>
                <w:b/>
              </w:rPr>
              <w:t>Date (YYYY-MM-DD)</w:t>
            </w:r>
          </w:p>
        </w:tc>
        <w:tc>
          <w:tcPr>
            <w:tcW w:w="7483" w:type="dxa"/>
          </w:tcPr>
          <w:p w14:paraId="69D38076" w14:textId="77777777" w:rsidR="00271B58" w:rsidRPr="003F7A36" w:rsidRDefault="00271B58" w:rsidP="00B108B5">
            <w:pPr>
              <w:rPr>
                <w:rFonts w:ascii="Times New Roman" w:hAnsi="Times New Roman" w:cs="Times New Roman"/>
                <w:b/>
              </w:rPr>
            </w:pPr>
            <w:r w:rsidRPr="003F7A36">
              <w:rPr>
                <w:rFonts w:ascii="Times New Roman" w:hAnsi="Times New Roman" w:cs="Times New Roman"/>
                <w:b/>
              </w:rPr>
              <w:t>Description</w:t>
            </w:r>
          </w:p>
        </w:tc>
      </w:tr>
      <w:tr w:rsidR="00271B58" w:rsidRPr="003F7A36" w14:paraId="3A3D944C" w14:textId="77777777" w:rsidTr="00271B58">
        <w:tc>
          <w:tcPr>
            <w:tcW w:w="2093" w:type="dxa"/>
          </w:tcPr>
          <w:p w14:paraId="3B2CABD9" w14:textId="073B60CB" w:rsidR="00271B58" w:rsidRPr="003F7A36" w:rsidRDefault="00444DD3" w:rsidP="00B108B5">
            <w:pPr>
              <w:rPr>
                <w:rFonts w:ascii="Times New Roman" w:hAnsi="Times New Roman" w:cs="Times New Roman"/>
              </w:rPr>
            </w:pPr>
            <w:r w:rsidRPr="003F7A36">
              <w:rPr>
                <w:rFonts w:ascii="Times New Roman" w:hAnsi="Times New Roman" w:cs="Times New Roman"/>
              </w:rPr>
              <w:t>YYYY-MM-DD</w:t>
            </w:r>
          </w:p>
        </w:tc>
        <w:tc>
          <w:tcPr>
            <w:tcW w:w="7483" w:type="dxa"/>
          </w:tcPr>
          <w:p w14:paraId="3BC97295" w14:textId="77777777" w:rsidR="00271B58" w:rsidRPr="003F7A36" w:rsidRDefault="00271B58" w:rsidP="00B108B5">
            <w:pPr>
              <w:rPr>
                <w:rFonts w:ascii="Times New Roman" w:hAnsi="Times New Roman" w:cs="Times New Roman"/>
              </w:rPr>
            </w:pPr>
            <w:r w:rsidRPr="003F7A36">
              <w:rPr>
                <w:rFonts w:ascii="Times New Roman" w:hAnsi="Times New Roman" w:cs="Times New Roman"/>
              </w:rPr>
              <w:t>Phase 1 Release</w:t>
            </w:r>
          </w:p>
        </w:tc>
      </w:tr>
      <w:tr w:rsidR="00271B58" w:rsidRPr="003F7A36" w14:paraId="57E79982" w14:textId="77777777" w:rsidTr="00271B58">
        <w:tc>
          <w:tcPr>
            <w:tcW w:w="2093" w:type="dxa"/>
          </w:tcPr>
          <w:p w14:paraId="676EFD1A" w14:textId="77777777" w:rsidR="00271B58" w:rsidRPr="003F7A36" w:rsidRDefault="00271B58" w:rsidP="00B108B5">
            <w:pPr>
              <w:rPr>
                <w:rFonts w:ascii="Times New Roman" w:hAnsi="Times New Roman" w:cs="Times New Roman"/>
              </w:rPr>
            </w:pPr>
          </w:p>
        </w:tc>
        <w:tc>
          <w:tcPr>
            <w:tcW w:w="7483" w:type="dxa"/>
          </w:tcPr>
          <w:p w14:paraId="27F0B1F4" w14:textId="77777777" w:rsidR="00271B58" w:rsidRPr="003F7A36" w:rsidRDefault="00271B58" w:rsidP="00B108B5">
            <w:pPr>
              <w:rPr>
                <w:rFonts w:ascii="Times New Roman" w:hAnsi="Times New Roman" w:cs="Times New Roman"/>
              </w:rPr>
            </w:pPr>
          </w:p>
        </w:tc>
      </w:tr>
    </w:tbl>
    <w:p w14:paraId="6AF8EF15" w14:textId="77777777" w:rsidR="00271B58" w:rsidRPr="003F7A36" w:rsidRDefault="00271B58" w:rsidP="00B108B5">
      <w:pPr>
        <w:rPr>
          <w:rFonts w:ascii="Times New Roman" w:hAnsi="Times New Roman" w:cs="Times New Roman"/>
        </w:rPr>
      </w:pPr>
    </w:p>
    <w:p w14:paraId="6AF8F72E" w14:textId="77777777" w:rsidR="00271B58" w:rsidRPr="003F7A36" w:rsidRDefault="00271B58" w:rsidP="00B108B5">
      <w:pPr>
        <w:rPr>
          <w:rFonts w:ascii="Times New Roman" w:hAnsi="Times New Roman" w:cs="Times New Roman"/>
        </w:rPr>
        <w:sectPr w:rsidR="00271B58" w:rsidRPr="003F7A36">
          <w:pgSz w:w="12240" w:h="15840"/>
          <w:pgMar w:top="1440" w:right="1440" w:bottom="1440" w:left="1440" w:header="708" w:footer="708" w:gutter="0"/>
          <w:cols w:space="708"/>
          <w:docGrid w:linePitch="360"/>
        </w:sectPr>
      </w:pPr>
    </w:p>
    <w:sdt>
      <w:sdtPr>
        <w:rPr>
          <w:rFonts w:ascii="Times New Roman" w:eastAsiaTheme="minorHAnsi" w:hAnsi="Times New Roman" w:cs="Times New Roman"/>
          <w:b w:val="0"/>
          <w:bCs w:val="0"/>
          <w:color w:val="auto"/>
          <w:sz w:val="22"/>
          <w:szCs w:val="22"/>
          <w:lang w:val="en-CA"/>
        </w:rPr>
        <w:id w:val="443655552"/>
        <w:docPartObj>
          <w:docPartGallery w:val="Table of Contents"/>
          <w:docPartUnique/>
        </w:docPartObj>
      </w:sdtPr>
      <w:sdtEndPr>
        <w:rPr>
          <w:noProof/>
        </w:rPr>
      </w:sdtEndPr>
      <w:sdtContent>
        <w:p w14:paraId="6C2F97F8" w14:textId="77777777" w:rsidR="00B667E0" w:rsidRPr="003F7A36" w:rsidRDefault="00B667E0">
          <w:pPr>
            <w:pStyle w:val="TOCHeading"/>
            <w:rPr>
              <w:rFonts w:ascii="Times New Roman" w:hAnsi="Times New Roman" w:cs="Times New Roman"/>
              <w:lang w:val="en-CA"/>
            </w:rPr>
          </w:pPr>
          <w:r w:rsidRPr="003F7A36">
            <w:rPr>
              <w:rFonts w:ascii="Times New Roman" w:hAnsi="Times New Roman" w:cs="Times New Roman"/>
              <w:lang w:val="en-CA"/>
            </w:rPr>
            <w:t>Table of Contents</w:t>
          </w:r>
        </w:p>
        <w:bookmarkStart w:id="0" w:name="_GoBack"/>
        <w:bookmarkEnd w:id="0"/>
        <w:p w14:paraId="71BE560D" w14:textId="77777777" w:rsidR="007F66C2" w:rsidRDefault="00B667E0">
          <w:pPr>
            <w:pStyle w:val="TOC1"/>
            <w:rPr>
              <w:rFonts w:asciiTheme="minorHAnsi" w:eastAsiaTheme="minorEastAsia" w:hAnsiTheme="minorHAnsi"/>
              <w:b w:val="0"/>
              <w:noProof/>
              <w:color w:val="auto"/>
              <w:sz w:val="22"/>
              <w:szCs w:val="22"/>
              <w:lang w:eastAsia="en-CA"/>
            </w:rPr>
          </w:pPr>
          <w:r w:rsidRPr="003F7A36">
            <w:rPr>
              <w:rFonts w:ascii="Times New Roman" w:hAnsi="Times New Roman" w:cs="Times New Roman"/>
            </w:rPr>
            <w:fldChar w:fldCharType="begin"/>
          </w:r>
          <w:r w:rsidRPr="003F7A36">
            <w:rPr>
              <w:rFonts w:ascii="Times New Roman" w:hAnsi="Times New Roman" w:cs="Times New Roman"/>
            </w:rPr>
            <w:instrText xml:space="preserve"> TOC \o "1-3" \h \z \u </w:instrText>
          </w:r>
          <w:r w:rsidRPr="003F7A36">
            <w:rPr>
              <w:rFonts w:ascii="Times New Roman" w:hAnsi="Times New Roman" w:cs="Times New Roman"/>
            </w:rPr>
            <w:fldChar w:fldCharType="separate"/>
          </w:r>
          <w:hyperlink w:anchor="_Toc534725349" w:history="1">
            <w:r w:rsidR="007F66C2" w:rsidRPr="009A36FC">
              <w:rPr>
                <w:rStyle w:val="Hyperlink"/>
                <w:rFonts w:ascii="Times New Roman" w:hAnsi="Times New Roman" w:cs="Times New Roman"/>
                <w:noProof/>
              </w:rPr>
              <w:t>1</w:t>
            </w:r>
            <w:r w:rsidR="007F66C2">
              <w:rPr>
                <w:rFonts w:asciiTheme="minorHAnsi" w:eastAsiaTheme="minorEastAsia" w:hAnsiTheme="minorHAnsi"/>
                <w:b w:val="0"/>
                <w:noProof/>
                <w:color w:val="auto"/>
                <w:sz w:val="22"/>
                <w:szCs w:val="22"/>
                <w:lang w:eastAsia="en-CA"/>
              </w:rPr>
              <w:tab/>
            </w:r>
            <w:r w:rsidR="007F66C2" w:rsidRPr="009A36FC">
              <w:rPr>
                <w:rStyle w:val="Hyperlink"/>
                <w:rFonts w:ascii="Times New Roman" w:hAnsi="Times New Roman" w:cs="Times New Roman"/>
                <w:noProof/>
              </w:rPr>
              <w:t>Introduction</w:t>
            </w:r>
            <w:r w:rsidR="007F66C2">
              <w:rPr>
                <w:noProof/>
                <w:webHidden/>
              </w:rPr>
              <w:tab/>
            </w:r>
            <w:r w:rsidR="007F66C2">
              <w:rPr>
                <w:noProof/>
                <w:webHidden/>
              </w:rPr>
              <w:fldChar w:fldCharType="begin"/>
            </w:r>
            <w:r w:rsidR="007F66C2">
              <w:rPr>
                <w:noProof/>
                <w:webHidden/>
              </w:rPr>
              <w:instrText xml:space="preserve"> PAGEREF _Toc534725349 \h </w:instrText>
            </w:r>
            <w:r w:rsidR="007F66C2">
              <w:rPr>
                <w:noProof/>
                <w:webHidden/>
              </w:rPr>
            </w:r>
            <w:r w:rsidR="007F66C2">
              <w:rPr>
                <w:noProof/>
                <w:webHidden/>
              </w:rPr>
              <w:fldChar w:fldCharType="separate"/>
            </w:r>
            <w:r w:rsidR="007F66C2">
              <w:rPr>
                <w:noProof/>
                <w:webHidden/>
              </w:rPr>
              <w:t>7</w:t>
            </w:r>
            <w:r w:rsidR="007F66C2">
              <w:rPr>
                <w:noProof/>
                <w:webHidden/>
              </w:rPr>
              <w:fldChar w:fldCharType="end"/>
            </w:r>
          </w:hyperlink>
        </w:p>
        <w:p w14:paraId="2DF813C7" w14:textId="77777777" w:rsidR="007F66C2" w:rsidRDefault="007F66C2">
          <w:pPr>
            <w:pStyle w:val="TOC1"/>
            <w:rPr>
              <w:rFonts w:asciiTheme="minorHAnsi" w:eastAsiaTheme="minorEastAsia" w:hAnsiTheme="minorHAnsi"/>
              <w:b w:val="0"/>
              <w:noProof/>
              <w:color w:val="auto"/>
              <w:sz w:val="22"/>
              <w:szCs w:val="22"/>
              <w:lang w:eastAsia="en-CA"/>
            </w:rPr>
          </w:pPr>
          <w:hyperlink w:anchor="_Toc534725350" w:history="1">
            <w:r w:rsidRPr="009A36FC">
              <w:rPr>
                <w:rStyle w:val="Hyperlink"/>
                <w:noProof/>
              </w:rPr>
              <w:t>2</w:t>
            </w:r>
            <w:r>
              <w:rPr>
                <w:rFonts w:asciiTheme="minorHAnsi" w:eastAsiaTheme="minorEastAsia" w:hAnsiTheme="minorHAnsi"/>
                <w:b w:val="0"/>
                <w:noProof/>
                <w:color w:val="auto"/>
                <w:sz w:val="22"/>
                <w:szCs w:val="22"/>
                <w:lang w:eastAsia="en-CA"/>
              </w:rPr>
              <w:tab/>
            </w:r>
            <w:r w:rsidRPr="009A36FC">
              <w:rPr>
                <w:rStyle w:val="Hyperlink"/>
                <w:noProof/>
              </w:rPr>
              <w:t>Purpose</w:t>
            </w:r>
            <w:r>
              <w:rPr>
                <w:noProof/>
                <w:webHidden/>
              </w:rPr>
              <w:tab/>
            </w:r>
            <w:r>
              <w:rPr>
                <w:noProof/>
                <w:webHidden/>
              </w:rPr>
              <w:fldChar w:fldCharType="begin"/>
            </w:r>
            <w:r>
              <w:rPr>
                <w:noProof/>
                <w:webHidden/>
              </w:rPr>
              <w:instrText xml:space="preserve"> PAGEREF _Toc534725350 \h </w:instrText>
            </w:r>
            <w:r>
              <w:rPr>
                <w:noProof/>
                <w:webHidden/>
              </w:rPr>
            </w:r>
            <w:r>
              <w:rPr>
                <w:noProof/>
                <w:webHidden/>
              </w:rPr>
              <w:fldChar w:fldCharType="separate"/>
            </w:r>
            <w:r>
              <w:rPr>
                <w:noProof/>
                <w:webHidden/>
              </w:rPr>
              <w:t>7</w:t>
            </w:r>
            <w:r>
              <w:rPr>
                <w:noProof/>
                <w:webHidden/>
              </w:rPr>
              <w:fldChar w:fldCharType="end"/>
            </w:r>
          </w:hyperlink>
        </w:p>
        <w:p w14:paraId="211B9814" w14:textId="77777777" w:rsidR="007F66C2" w:rsidRDefault="007F66C2">
          <w:pPr>
            <w:pStyle w:val="TOC1"/>
            <w:rPr>
              <w:rFonts w:asciiTheme="minorHAnsi" w:eastAsiaTheme="minorEastAsia" w:hAnsiTheme="minorHAnsi"/>
              <w:b w:val="0"/>
              <w:noProof/>
              <w:color w:val="auto"/>
              <w:sz w:val="22"/>
              <w:szCs w:val="22"/>
              <w:lang w:eastAsia="en-CA"/>
            </w:rPr>
          </w:pPr>
          <w:hyperlink w:anchor="_Toc534725351" w:history="1">
            <w:r w:rsidRPr="009A36FC">
              <w:rPr>
                <w:rStyle w:val="Hyperlink"/>
                <w:noProof/>
              </w:rPr>
              <w:t>3</w:t>
            </w:r>
            <w:r>
              <w:rPr>
                <w:rFonts w:asciiTheme="minorHAnsi" w:eastAsiaTheme="minorEastAsia" w:hAnsiTheme="minorHAnsi"/>
                <w:b w:val="0"/>
                <w:noProof/>
                <w:color w:val="auto"/>
                <w:sz w:val="22"/>
                <w:szCs w:val="22"/>
                <w:lang w:eastAsia="en-CA"/>
              </w:rPr>
              <w:tab/>
            </w:r>
            <w:r w:rsidRPr="009A36FC">
              <w:rPr>
                <w:rStyle w:val="Hyperlink"/>
                <w:noProof/>
              </w:rPr>
              <w:t>Scope</w:t>
            </w:r>
            <w:r>
              <w:rPr>
                <w:noProof/>
                <w:webHidden/>
              </w:rPr>
              <w:tab/>
            </w:r>
            <w:r>
              <w:rPr>
                <w:noProof/>
                <w:webHidden/>
              </w:rPr>
              <w:fldChar w:fldCharType="begin"/>
            </w:r>
            <w:r>
              <w:rPr>
                <w:noProof/>
                <w:webHidden/>
              </w:rPr>
              <w:instrText xml:space="preserve"> PAGEREF _Toc534725351 \h </w:instrText>
            </w:r>
            <w:r>
              <w:rPr>
                <w:noProof/>
                <w:webHidden/>
              </w:rPr>
            </w:r>
            <w:r>
              <w:rPr>
                <w:noProof/>
                <w:webHidden/>
              </w:rPr>
              <w:fldChar w:fldCharType="separate"/>
            </w:r>
            <w:r>
              <w:rPr>
                <w:noProof/>
                <w:webHidden/>
              </w:rPr>
              <w:t>7</w:t>
            </w:r>
            <w:r>
              <w:rPr>
                <w:noProof/>
                <w:webHidden/>
              </w:rPr>
              <w:fldChar w:fldCharType="end"/>
            </w:r>
          </w:hyperlink>
        </w:p>
        <w:p w14:paraId="3AA6087D"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52" w:history="1">
            <w:r w:rsidRPr="009A36FC">
              <w:rPr>
                <w:rStyle w:val="Hyperlink"/>
                <w:noProof/>
              </w:rPr>
              <w:t>3.1</w:t>
            </w:r>
            <w:r>
              <w:rPr>
                <w:rFonts w:asciiTheme="minorHAnsi" w:eastAsiaTheme="minorEastAsia" w:hAnsiTheme="minorHAnsi"/>
                <w:noProof/>
                <w:lang w:eastAsia="en-CA"/>
              </w:rPr>
              <w:tab/>
            </w:r>
            <w:r w:rsidRPr="009A36FC">
              <w:rPr>
                <w:rStyle w:val="Hyperlink"/>
                <w:noProof/>
              </w:rPr>
              <w:t>In-scope</w:t>
            </w:r>
            <w:r>
              <w:rPr>
                <w:noProof/>
                <w:webHidden/>
              </w:rPr>
              <w:tab/>
            </w:r>
            <w:r>
              <w:rPr>
                <w:noProof/>
                <w:webHidden/>
              </w:rPr>
              <w:fldChar w:fldCharType="begin"/>
            </w:r>
            <w:r>
              <w:rPr>
                <w:noProof/>
                <w:webHidden/>
              </w:rPr>
              <w:instrText xml:space="preserve"> PAGEREF _Toc534725352 \h </w:instrText>
            </w:r>
            <w:r>
              <w:rPr>
                <w:noProof/>
                <w:webHidden/>
              </w:rPr>
            </w:r>
            <w:r>
              <w:rPr>
                <w:noProof/>
                <w:webHidden/>
              </w:rPr>
              <w:fldChar w:fldCharType="separate"/>
            </w:r>
            <w:r>
              <w:rPr>
                <w:noProof/>
                <w:webHidden/>
              </w:rPr>
              <w:t>7</w:t>
            </w:r>
            <w:r>
              <w:rPr>
                <w:noProof/>
                <w:webHidden/>
              </w:rPr>
              <w:fldChar w:fldCharType="end"/>
            </w:r>
          </w:hyperlink>
        </w:p>
        <w:p w14:paraId="0EA0795B"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53" w:history="1">
            <w:r w:rsidRPr="009A36FC">
              <w:rPr>
                <w:rStyle w:val="Hyperlink"/>
                <w:noProof/>
              </w:rPr>
              <w:t>3.2</w:t>
            </w:r>
            <w:r>
              <w:rPr>
                <w:rFonts w:asciiTheme="minorHAnsi" w:eastAsiaTheme="minorEastAsia" w:hAnsiTheme="minorHAnsi"/>
                <w:noProof/>
                <w:lang w:eastAsia="en-CA"/>
              </w:rPr>
              <w:tab/>
            </w:r>
            <w:r w:rsidRPr="009A36FC">
              <w:rPr>
                <w:rStyle w:val="Hyperlink"/>
                <w:noProof/>
              </w:rPr>
              <w:t>Out of Scope</w:t>
            </w:r>
            <w:r>
              <w:rPr>
                <w:noProof/>
                <w:webHidden/>
              </w:rPr>
              <w:tab/>
            </w:r>
            <w:r>
              <w:rPr>
                <w:noProof/>
                <w:webHidden/>
              </w:rPr>
              <w:fldChar w:fldCharType="begin"/>
            </w:r>
            <w:r>
              <w:rPr>
                <w:noProof/>
                <w:webHidden/>
              </w:rPr>
              <w:instrText xml:space="preserve"> PAGEREF _Toc534725353 \h </w:instrText>
            </w:r>
            <w:r>
              <w:rPr>
                <w:noProof/>
                <w:webHidden/>
              </w:rPr>
            </w:r>
            <w:r>
              <w:rPr>
                <w:noProof/>
                <w:webHidden/>
              </w:rPr>
              <w:fldChar w:fldCharType="separate"/>
            </w:r>
            <w:r>
              <w:rPr>
                <w:noProof/>
                <w:webHidden/>
              </w:rPr>
              <w:t>7</w:t>
            </w:r>
            <w:r>
              <w:rPr>
                <w:noProof/>
                <w:webHidden/>
              </w:rPr>
              <w:fldChar w:fldCharType="end"/>
            </w:r>
          </w:hyperlink>
        </w:p>
        <w:p w14:paraId="3D5C58A6" w14:textId="77777777" w:rsidR="007F66C2" w:rsidRDefault="007F66C2">
          <w:pPr>
            <w:pStyle w:val="TOC1"/>
            <w:rPr>
              <w:rFonts w:asciiTheme="minorHAnsi" w:eastAsiaTheme="minorEastAsia" w:hAnsiTheme="minorHAnsi"/>
              <w:b w:val="0"/>
              <w:noProof/>
              <w:color w:val="auto"/>
              <w:sz w:val="22"/>
              <w:szCs w:val="22"/>
              <w:lang w:eastAsia="en-CA"/>
            </w:rPr>
          </w:pPr>
          <w:hyperlink w:anchor="_Toc534725354" w:history="1">
            <w:r w:rsidRPr="009A36FC">
              <w:rPr>
                <w:rStyle w:val="Hyperlink"/>
                <w:noProof/>
              </w:rPr>
              <w:t>4</w:t>
            </w:r>
            <w:r>
              <w:rPr>
                <w:rFonts w:asciiTheme="minorHAnsi" w:eastAsiaTheme="minorEastAsia" w:hAnsiTheme="minorHAnsi"/>
                <w:b w:val="0"/>
                <w:noProof/>
                <w:color w:val="auto"/>
                <w:sz w:val="22"/>
                <w:szCs w:val="22"/>
                <w:lang w:eastAsia="en-CA"/>
              </w:rPr>
              <w:tab/>
            </w:r>
            <w:r w:rsidRPr="009A36FC">
              <w:rPr>
                <w:rStyle w:val="Hyperlink"/>
                <w:noProof/>
              </w:rPr>
              <w:t>Policy Objectives</w:t>
            </w:r>
            <w:r>
              <w:rPr>
                <w:noProof/>
                <w:webHidden/>
              </w:rPr>
              <w:tab/>
            </w:r>
            <w:r>
              <w:rPr>
                <w:noProof/>
                <w:webHidden/>
              </w:rPr>
              <w:fldChar w:fldCharType="begin"/>
            </w:r>
            <w:r>
              <w:rPr>
                <w:noProof/>
                <w:webHidden/>
              </w:rPr>
              <w:instrText xml:space="preserve"> PAGEREF _Toc534725354 \h </w:instrText>
            </w:r>
            <w:r>
              <w:rPr>
                <w:noProof/>
                <w:webHidden/>
              </w:rPr>
            </w:r>
            <w:r>
              <w:rPr>
                <w:noProof/>
                <w:webHidden/>
              </w:rPr>
              <w:fldChar w:fldCharType="separate"/>
            </w:r>
            <w:r>
              <w:rPr>
                <w:noProof/>
                <w:webHidden/>
              </w:rPr>
              <w:t>7</w:t>
            </w:r>
            <w:r>
              <w:rPr>
                <w:noProof/>
                <w:webHidden/>
              </w:rPr>
              <w:fldChar w:fldCharType="end"/>
            </w:r>
          </w:hyperlink>
        </w:p>
        <w:p w14:paraId="1AC1A1D0" w14:textId="77777777" w:rsidR="007F66C2" w:rsidRDefault="007F66C2">
          <w:pPr>
            <w:pStyle w:val="TOC1"/>
            <w:rPr>
              <w:rFonts w:asciiTheme="minorHAnsi" w:eastAsiaTheme="minorEastAsia" w:hAnsiTheme="minorHAnsi"/>
              <w:b w:val="0"/>
              <w:noProof/>
              <w:color w:val="auto"/>
              <w:sz w:val="22"/>
              <w:szCs w:val="22"/>
              <w:lang w:eastAsia="en-CA"/>
            </w:rPr>
          </w:pPr>
          <w:hyperlink w:anchor="_Toc534725355" w:history="1">
            <w:r w:rsidRPr="009A36FC">
              <w:rPr>
                <w:rStyle w:val="Hyperlink"/>
                <w:noProof/>
              </w:rPr>
              <w:t>5</w:t>
            </w:r>
            <w:r>
              <w:rPr>
                <w:rFonts w:asciiTheme="minorHAnsi" w:eastAsiaTheme="minorEastAsia" w:hAnsiTheme="minorHAnsi"/>
                <w:b w:val="0"/>
                <w:noProof/>
                <w:color w:val="auto"/>
                <w:sz w:val="22"/>
                <w:szCs w:val="22"/>
                <w:lang w:eastAsia="en-CA"/>
              </w:rPr>
              <w:tab/>
            </w:r>
            <w:r w:rsidRPr="009A36FC">
              <w:rPr>
                <w:rStyle w:val="Hyperlink"/>
                <w:noProof/>
              </w:rPr>
              <w:t>Background</w:t>
            </w:r>
            <w:r>
              <w:rPr>
                <w:noProof/>
                <w:webHidden/>
              </w:rPr>
              <w:tab/>
            </w:r>
            <w:r>
              <w:rPr>
                <w:noProof/>
                <w:webHidden/>
              </w:rPr>
              <w:fldChar w:fldCharType="begin"/>
            </w:r>
            <w:r>
              <w:rPr>
                <w:noProof/>
                <w:webHidden/>
              </w:rPr>
              <w:instrText xml:space="preserve"> PAGEREF _Toc534725355 \h </w:instrText>
            </w:r>
            <w:r>
              <w:rPr>
                <w:noProof/>
                <w:webHidden/>
              </w:rPr>
            </w:r>
            <w:r>
              <w:rPr>
                <w:noProof/>
                <w:webHidden/>
              </w:rPr>
              <w:fldChar w:fldCharType="separate"/>
            </w:r>
            <w:r>
              <w:rPr>
                <w:noProof/>
                <w:webHidden/>
              </w:rPr>
              <w:t>8</w:t>
            </w:r>
            <w:r>
              <w:rPr>
                <w:noProof/>
                <w:webHidden/>
              </w:rPr>
              <w:fldChar w:fldCharType="end"/>
            </w:r>
          </w:hyperlink>
        </w:p>
        <w:p w14:paraId="1169634F"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56" w:history="1">
            <w:r w:rsidRPr="009A36FC">
              <w:rPr>
                <w:rStyle w:val="Hyperlink"/>
                <w:noProof/>
              </w:rPr>
              <w:t>5.1</w:t>
            </w:r>
            <w:r>
              <w:rPr>
                <w:rFonts w:asciiTheme="minorHAnsi" w:eastAsiaTheme="minorEastAsia" w:hAnsiTheme="minorHAnsi"/>
                <w:noProof/>
                <w:lang w:eastAsia="en-CA"/>
              </w:rPr>
              <w:tab/>
            </w:r>
            <w:r w:rsidRPr="009A36FC">
              <w:rPr>
                <w:rStyle w:val="Hyperlink"/>
                <w:noProof/>
              </w:rPr>
              <w:t>Extensible Markup Language (XML)</w:t>
            </w:r>
            <w:r>
              <w:rPr>
                <w:noProof/>
                <w:webHidden/>
              </w:rPr>
              <w:tab/>
            </w:r>
            <w:r>
              <w:rPr>
                <w:noProof/>
                <w:webHidden/>
              </w:rPr>
              <w:fldChar w:fldCharType="begin"/>
            </w:r>
            <w:r>
              <w:rPr>
                <w:noProof/>
                <w:webHidden/>
              </w:rPr>
              <w:instrText xml:space="preserve"> PAGEREF _Toc534725356 \h </w:instrText>
            </w:r>
            <w:r>
              <w:rPr>
                <w:noProof/>
                <w:webHidden/>
              </w:rPr>
            </w:r>
            <w:r>
              <w:rPr>
                <w:noProof/>
                <w:webHidden/>
              </w:rPr>
              <w:fldChar w:fldCharType="separate"/>
            </w:r>
            <w:r>
              <w:rPr>
                <w:noProof/>
                <w:webHidden/>
              </w:rPr>
              <w:t>8</w:t>
            </w:r>
            <w:r>
              <w:rPr>
                <w:noProof/>
                <w:webHidden/>
              </w:rPr>
              <w:fldChar w:fldCharType="end"/>
            </w:r>
          </w:hyperlink>
        </w:p>
        <w:p w14:paraId="131390C3"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57" w:history="1">
            <w:r w:rsidRPr="009A36FC">
              <w:rPr>
                <w:rStyle w:val="Hyperlink"/>
                <w:noProof/>
              </w:rPr>
              <w:t>5.2</w:t>
            </w:r>
            <w:r>
              <w:rPr>
                <w:rFonts w:asciiTheme="minorHAnsi" w:eastAsiaTheme="minorEastAsia" w:hAnsiTheme="minorHAnsi"/>
                <w:noProof/>
                <w:lang w:eastAsia="en-CA"/>
              </w:rPr>
              <w:tab/>
            </w:r>
            <w:r w:rsidRPr="009A36FC">
              <w:rPr>
                <w:rStyle w:val="Hyperlink"/>
                <w:noProof/>
              </w:rPr>
              <w:t>Health Level 7 (HL7) International</w:t>
            </w:r>
            <w:r>
              <w:rPr>
                <w:noProof/>
                <w:webHidden/>
              </w:rPr>
              <w:tab/>
            </w:r>
            <w:r>
              <w:rPr>
                <w:noProof/>
                <w:webHidden/>
              </w:rPr>
              <w:fldChar w:fldCharType="begin"/>
            </w:r>
            <w:r>
              <w:rPr>
                <w:noProof/>
                <w:webHidden/>
              </w:rPr>
              <w:instrText xml:space="preserve"> PAGEREF _Toc534725357 \h </w:instrText>
            </w:r>
            <w:r>
              <w:rPr>
                <w:noProof/>
                <w:webHidden/>
              </w:rPr>
            </w:r>
            <w:r>
              <w:rPr>
                <w:noProof/>
                <w:webHidden/>
              </w:rPr>
              <w:fldChar w:fldCharType="separate"/>
            </w:r>
            <w:r>
              <w:rPr>
                <w:noProof/>
                <w:webHidden/>
              </w:rPr>
              <w:t>8</w:t>
            </w:r>
            <w:r>
              <w:rPr>
                <w:noProof/>
                <w:webHidden/>
              </w:rPr>
              <w:fldChar w:fldCharType="end"/>
            </w:r>
          </w:hyperlink>
        </w:p>
        <w:p w14:paraId="70A5521E"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58" w:history="1">
            <w:r w:rsidRPr="009A36FC">
              <w:rPr>
                <w:rStyle w:val="Hyperlink"/>
                <w:noProof/>
              </w:rPr>
              <w:t>5.3</w:t>
            </w:r>
            <w:r>
              <w:rPr>
                <w:rFonts w:asciiTheme="minorHAnsi" w:eastAsiaTheme="minorEastAsia" w:hAnsiTheme="minorHAnsi"/>
                <w:noProof/>
                <w:lang w:eastAsia="en-CA"/>
              </w:rPr>
              <w:tab/>
            </w:r>
            <w:r w:rsidRPr="009A36FC">
              <w:rPr>
                <w:rStyle w:val="Hyperlink"/>
                <w:noProof/>
              </w:rPr>
              <w:t>Structured Product Label (SPL) Standard</w:t>
            </w:r>
            <w:r>
              <w:rPr>
                <w:noProof/>
                <w:webHidden/>
              </w:rPr>
              <w:tab/>
            </w:r>
            <w:r>
              <w:rPr>
                <w:noProof/>
                <w:webHidden/>
              </w:rPr>
              <w:fldChar w:fldCharType="begin"/>
            </w:r>
            <w:r>
              <w:rPr>
                <w:noProof/>
                <w:webHidden/>
              </w:rPr>
              <w:instrText xml:space="preserve"> PAGEREF _Toc534725358 \h </w:instrText>
            </w:r>
            <w:r>
              <w:rPr>
                <w:noProof/>
                <w:webHidden/>
              </w:rPr>
            </w:r>
            <w:r>
              <w:rPr>
                <w:noProof/>
                <w:webHidden/>
              </w:rPr>
              <w:fldChar w:fldCharType="separate"/>
            </w:r>
            <w:r>
              <w:rPr>
                <w:noProof/>
                <w:webHidden/>
              </w:rPr>
              <w:t>8</w:t>
            </w:r>
            <w:r>
              <w:rPr>
                <w:noProof/>
                <w:webHidden/>
              </w:rPr>
              <w:fldChar w:fldCharType="end"/>
            </w:r>
          </w:hyperlink>
        </w:p>
        <w:p w14:paraId="114C3B78"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59" w:history="1">
            <w:r w:rsidRPr="009A36FC">
              <w:rPr>
                <w:rStyle w:val="Hyperlink"/>
                <w:noProof/>
              </w:rPr>
              <w:t>5.4</w:t>
            </w:r>
            <w:r>
              <w:rPr>
                <w:rFonts w:asciiTheme="minorHAnsi" w:eastAsiaTheme="minorEastAsia" w:hAnsiTheme="minorHAnsi"/>
                <w:noProof/>
                <w:lang w:eastAsia="en-CA"/>
              </w:rPr>
              <w:tab/>
            </w:r>
            <w:r w:rsidRPr="009A36FC">
              <w:rPr>
                <w:rStyle w:val="Hyperlink"/>
                <w:noProof/>
                <w:shd w:val="clear" w:color="auto" w:fill="FFFFFF"/>
              </w:rPr>
              <w:t>Structured Document</w:t>
            </w:r>
            <w:r>
              <w:rPr>
                <w:noProof/>
                <w:webHidden/>
              </w:rPr>
              <w:tab/>
            </w:r>
            <w:r>
              <w:rPr>
                <w:noProof/>
                <w:webHidden/>
              </w:rPr>
              <w:fldChar w:fldCharType="begin"/>
            </w:r>
            <w:r>
              <w:rPr>
                <w:noProof/>
                <w:webHidden/>
              </w:rPr>
              <w:instrText xml:space="preserve"> PAGEREF _Toc534725359 \h </w:instrText>
            </w:r>
            <w:r>
              <w:rPr>
                <w:noProof/>
                <w:webHidden/>
              </w:rPr>
            </w:r>
            <w:r>
              <w:rPr>
                <w:noProof/>
                <w:webHidden/>
              </w:rPr>
              <w:fldChar w:fldCharType="separate"/>
            </w:r>
            <w:r>
              <w:rPr>
                <w:noProof/>
                <w:webHidden/>
              </w:rPr>
              <w:t>8</w:t>
            </w:r>
            <w:r>
              <w:rPr>
                <w:noProof/>
                <w:webHidden/>
              </w:rPr>
              <w:fldChar w:fldCharType="end"/>
            </w:r>
          </w:hyperlink>
        </w:p>
        <w:p w14:paraId="349213BB" w14:textId="77777777" w:rsidR="007F66C2" w:rsidRDefault="007F66C2">
          <w:pPr>
            <w:pStyle w:val="TOC1"/>
            <w:rPr>
              <w:rFonts w:asciiTheme="minorHAnsi" w:eastAsiaTheme="minorEastAsia" w:hAnsiTheme="minorHAnsi"/>
              <w:b w:val="0"/>
              <w:noProof/>
              <w:color w:val="auto"/>
              <w:sz w:val="22"/>
              <w:szCs w:val="22"/>
              <w:lang w:eastAsia="en-CA"/>
            </w:rPr>
          </w:pPr>
          <w:hyperlink w:anchor="_Toc534725360" w:history="1">
            <w:r w:rsidRPr="009A36FC">
              <w:rPr>
                <w:rStyle w:val="Hyperlink"/>
                <w:noProof/>
              </w:rPr>
              <w:t>6</w:t>
            </w:r>
            <w:r>
              <w:rPr>
                <w:rFonts w:asciiTheme="minorHAnsi" w:eastAsiaTheme="minorEastAsia" w:hAnsiTheme="minorHAnsi"/>
                <w:b w:val="0"/>
                <w:noProof/>
                <w:color w:val="auto"/>
                <w:sz w:val="22"/>
                <w:szCs w:val="22"/>
                <w:lang w:eastAsia="en-CA"/>
              </w:rPr>
              <w:tab/>
            </w:r>
            <w:r w:rsidRPr="009A36FC">
              <w:rPr>
                <w:rStyle w:val="Hyperlink"/>
                <w:noProof/>
              </w:rPr>
              <w:t>XML Product Monograph Structure, Content and Concepts</w:t>
            </w:r>
            <w:r>
              <w:rPr>
                <w:noProof/>
                <w:webHidden/>
              </w:rPr>
              <w:tab/>
            </w:r>
            <w:r>
              <w:rPr>
                <w:noProof/>
                <w:webHidden/>
              </w:rPr>
              <w:fldChar w:fldCharType="begin"/>
            </w:r>
            <w:r>
              <w:rPr>
                <w:noProof/>
                <w:webHidden/>
              </w:rPr>
              <w:instrText xml:space="preserve"> PAGEREF _Toc534725360 \h </w:instrText>
            </w:r>
            <w:r>
              <w:rPr>
                <w:noProof/>
                <w:webHidden/>
              </w:rPr>
            </w:r>
            <w:r>
              <w:rPr>
                <w:noProof/>
                <w:webHidden/>
              </w:rPr>
              <w:fldChar w:fldCharType="separate"/>
            </w:r>
            <w:r>
              <w:rPr>
                <w:noProof/>
                <w:webHidden/>
              </w:rPr>
              <w:t>8</w:t>
            </w:r>
            <w:r>
              <w:rPr>
                <w:noProof/>
                <w:webHidden/>
              </w:rPr>
              <w:fldChar w:fldCharType="end"/>
            </w:r>
          </w:hyperlink>
        </w:p>
        <w:p w14:paraId="630BBC0E"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61" w:history="1">
            <w:r w:rsidRPr="009A36FC">
              <w:rPr>
                <w:rStyle w:val="Hyperlink"/>
                <w:noProof/>
              </w:rPr>
              <w:t>6.1</w:t>
            </w:r>
            <w:r>
              <w:rPr>
                <w:rFonts w:asciiTheme="minorHAnsi" w:eastAsiaTheme="minorEastAsia" w:hAnsiTheme="minorHAnsi"/>
                <w:noProof/>
                <w:lang w:eastAsia="en-CA"/>
              </w:rPr>
              <w:tab/>
            </w:r>
            <w:r w:rsidRPr="009A36FC">
              <w:rPr>
                <w:rStyle w:val="Hyperlink"/>
                <w:noProof/>
              </w:rPr>
              <w:t>Simplified metadata hierarchy</w:t>
            </w:r>
            <w:r>
              <w:rPr>
                <w:noProof/>
                <w:webHidden/>
              </w:rPr>
              <w:tab/>
            </w:r>
            <w:r>
              <w:rPr>
                <w:noProof/>
                <w:webHidden/>
              </w:rPr>
              <w:fldChar w:fldCharType="begin"/>
            </w:r>
            <w:r>
              <w:rPr>
                <w:noProof/>
                <w:webHidden/>
              </w:rPr>
              <w:instrText xml:space="preserve"> PAGEREF _Toc534725361 \h </w:instrText>
            </w:r>
            <w:r>
              <w:rPr>
                <w:noProof/>
                <w:webHidden/>
              </w:rPr>
            </w:r>
            <w:r>
              <w:rPr>
                <w:noProof/>
                <w:webHidden/>
              </w:rPr>
              <w:fldChar w:fldCharType="separate"/>
            </w:r>
            <w:r>
              <w:rPr>
                <w:noProof/>
                <w:webHidden/>
              </w:rPr>
              <w:t>8</w:t>
            </w:r>
            <w:r>
              <w:rPr>
                <w:noProof/>
                <w:webHidden/>
              </w:rPr>
              <w:fldChar w:fldCharType="end"/>
            </w:r>
          </w:hyperlink>
        </w:p>
        <w:p w14:paraId="543A5E18"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62" w:history="1">
            <w:r w:rsidRPr="009A36FC">
              <w:rPr>
                <w:rStyle w:val="Hyperlink"/>
                <w:noProof/>
              </w:rPr>
              <w:t>6.2</w:t>
            </w:r>
            <w:r>
              <w:rPr>
                <w:rFonts w:asciiTheme="minorHAnsi" w:eastAsiaTheme="minorEastAsia" w:hAnsiTheme="minorHAnsi"/>
                <w:noProof/>
                <w:lang w:eastAsia="en-CA"/>
              </w:rPr>
              <w:tab/>
            </w:r>
            <w:r w:rsidRPr="009A36FC">
              <w:rPr>
                <w:rStyle w:val="Hyperlink"/>
                <w:noProof/>
              </w:rPr>
              <w:t>Output folder structure</w:t>
            </w:r>
            <w:r>
              <w:rPr>
                <w:noProof/>
                <w:webHidden/>
              </w:rPr>
              <w:tab/>
            </w:r>
            <w:r>
              <w:rPr>
                <w:noProof/>
                <w:webHidden/>
              </w:rPr>
              <w:fldChar w:fldCharType="begin"/>
            </w:r>
            <w:r>
              <w:rPr>
                <w:noProof/>
                <w:webHidden/>
              </w:rPr>
              <w:instrText xml:space="preserve"> PAGEREF _Toc534725362 \h </w:instrText>
            </w:r>
            <w:r>
              <w:rPr>
                <w:noProof/>
                <w:webHidden/>
              </w:rPr>
            </w:r>
            <w:r>
              <w:rPr>
                <w:noProof/>
                <w:webHidden/>
              </w:rPr>
              <w:fldChar w:fldCharType="separate"/>
            </w:r>
            <w:r>
              <w:rPr>
                <w:noProof/>
                <w:webHidden/>
              </w:rPr>
              <w:t>10</w:t>
            </w:r>
            <w:r>
              <w:rPr>
                <w:noProof/>
                <w:webHidden/>
              </w:rPr>
              <w:fldChar w:fldCharType="end"/>
            </w:r>
          </w:hyperlink>
        </w:p>
        <w:p w14:paraId="5E38A5F8"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63" w:history="1">
            <w:r w:rsidRPr="009A36FC">
              <w:rPr>
                <w:rStyle w:val="Hyperlink"/>
                <w:noProof/>
              </w:rPr>
              <w:t>6.3</w:t>
            </w:r>
            <w:r>
              <w:rPr>
                <w:rFonts w:asciiTheme="minorHAnsi" w:eastAsiaTheme="minorEastAsia" w:hAnsiTheme="minorHAnsi"/>
                <w:noProof/>
                <w:lang w:eastAsia="en-CA"/>
              </w:rPr>
              <w:tab/>
            </w:r>
            <w:r w:rsidRPr="009A36FC">
              <w:rPr>
                <w:rStyle w:val="Hyperlink"/>
                <w:noProof/>
              </w:rPr>
              <w:t>Style sheet</w:t>
            </w:r>
            <w:r>
              <w:rPr>
                <w:noProof/>
                <w:webHidden/>
              </w:rPr>
              <w:tab/>
            </w:r>
            <w:r>
              <w:rPr>
                <w:noProof/>
                <w:webHidden/>
              </w:rPr>
              <w:fldChar w:fldCharType="begin"/>
            </w:r>
            <w:r>
              <w:rPr>
                <w:noProof/>
                <w:webHidden/>
              </w:rPr>
              <w:instrText xml:space="preserve"> PAGEREF _Toc534725363 \h </w:instrText>
            </w:r>
            <w:r>
              <w:rPr>
                <w:noProof/>
                <w:webHidden/>
              </w:rPr>
            </w:r>
            <w:r>
              <w:rPr>
                <w:noProof/>
                <w:webHidden/>
              </w:rPr>
              <w:fldChar w:fldCharType="separate"/>
            </w:r>
            <w:r>
              <w:rPr>
                <w:noProof/>
                <w:webHidden/>
              </w:rPr>
              <w:t>10</w:t>
            </w:r>
            <w:r>
              <w:rPr>
                <w:noProof/>
                <w:webHidden/>
              </w:rPr>
              <w:fldChar w:fldCharType="end"/>
            </w:r>
          </w:hyperlink>
        </w:p>
        <w:p w14:paraId="3E440079"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64" w:history="1">
            <w:r w:rsidRPr="009A36FC">
              <w:rPr>
                <w:rStyle w:val="Hyperlink"/>
                <w:noProof/>
              </w:rPr>
              <w:t>6.4</w:t>
            </w:r>
            <w:r>
              <w:rPr>
                <w:rFonts w:asciiTheme="minorHAnsi" w:eastAsiaTheme="minorEastAsia" w:hAnsiTheme="minorHAnsi"/>
                <w:noProof/>
                <w:lang w:eastAsia="en-CA"/>
              </w:rPr>
              <w:tab/>
            </w:r>
            <w:r w:rsidRPr="009A36FC">
              <w:rPr>
                <w:rStyle w:val="Hyperlink"/>
                <w:noProof/>
              </w:rPr>
              <w:t>Derived Content</w:t>
            </w:r>
            <w:r>
              <w:rPr>
                <w:noProof/>
                <w:webHidden/>
              </w:rPr>
              <w:tab/>
            </w:r>
            <w:r>
              <w:rPr>
                <w:noProof/>
                <w:webHidden/>
              </w:rPr>
              <w:fldChar w:fldCharType="begin"/>
            </w:r>
            <w:r>
              <w:rPr>
                <w:noProof/>
                <w:webHidden/>
              </w:rPr>
              <w:instrText xml:space="preserve"> PAGEREF _Toc534725364 \h </w:instrText>
            </w:r>
            <w:r>
              <w:rPr>
                <w:noProof/>
                <w:webHidden/>
              </w:rPr>
            </w:r>
            <w:r>
              <w:rPr>
                <w:noProof/>
                <w:webHidden/>
              </w:rPr>
              <w:fldChar w:fldCharType="separate"/>
            </w:r>
            <w:r>
              <w:rPr>
                <w:noProof/>
                <w:webHidden/>
              </w:rPr>
              <w:t>11</w:t>
            </w:r>
            <w:r>
              <w:rPr>
                <w:noProof/>
                <w:webHidden/>
              </w:rPr>
              <w:fldChar w:fldCharType="end"/>
            </w:r>
          </w:hyperlink>
        </w:p>
        <w:p w14:paraId="51D2F294"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65" w:history="1">
            <w:r w:rsidRPr="009A36FC">
              <w:rPr>
                <w:rStyle w:val="Hyperlink"/>
                <w:noProof/>
              </w:rPr>
              <w:t>6.5</w:t>
            </w:r>
            <w:r>
              <w:rPr>
                <w:rFonts w:asciiTheme="minorHAnsi" w:eastAsiaTheme="minorEastAsia" w:hAnsiTheme="minorHAnsi"/>
                <w:noProof/>
                <w:lang w:eastAsia="en-CA"/>
              </w:rPr>
              <w:tab/>
            </w:r>
            <w:r w:rsidRPr="009A36FC">
              <w:rPr>
                <w:rStyle w:val="Hyperlink"/>
                <w:noProof/>
              </w:rPr>
              <w:t>Validation</w:t>
            </w:r>
            <w:r>
              <w:rPr>
                <w:noProof/>
                <w:webHidden/>
              </w:rPr>
              <w:tab/>
            </w:r>
            <w:r>
              <w:rPr>
                <w:noProof/>
                <w:webHidden/>
              </w:rPr>
              <w:fldChar w:fldCharType="begin"/>
            </w:r>
            <w:r>
              <w:rPr>
                <w:noProof/>
                <w:webHidden/>
              </w:rPr>
              <w:instrText xml:space="preserve"> PAGEREF _Toc534725365 \h </w:instrText>
            </w:r>
            <w:r>
              <w:rPr>
                <w:noProof/>
                <w:webHidden/>
              </w:rPr>
            </w:r>
            <w:r>
              <w:rPr>
                <w:noProof/>
                <w:webHidden/>
              </w:rPr>
              <w:fldChar w:fldCharType="separate"/>
            </w:r>
            <w:r>
              <w:rPr>
                <w:noProof/>
                <w:webHidden/>
              </w:rPr>
              <w:t>12</w:t>
            </w:r>
            <w:r>
              <w:rPr>
                <w:noProof/>
                <w:webHidden/>
              </w:rPr>
              <w:fldChar w:fldCharType="end"/>
            </w:r>
          </w:hyperlink>
        </w:p>
        <w:p w14:paraId="24B102B1"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66" w:history="1">
            <w:r w:rsidRPr="009A36FC">
              <w:rPr>
                <w:rStyle w:val="Hyperlink"/>
                <w:noProof/>
              </w:rPr>
              <w:t>6.6</w:t>
            </w:r>
            <w:r>
              <w:rPr>
                <w:rFonts w:asciiTheme="minorHAnsi" w:eastAsiaTheme="minorEastAsia" w:hAnsiTheme="minorHAnsi"/>
                <w:noProof/>
                <w:lang w:eastAsia="en-CA"/>
              </w:rPr>
              <w:tab/>
            </w:r>
            <w:r w:rsidRPr="009A36FC">
              <w:rPr>
                <w:rStyle w:val="Hyperlink"/>
                <w:noProof/>
              </w:rPr>
              <w:t>Controlled Vocabularies</w:t>
            </w:r>
            <w:r>
              <w:rPr>
                <w:noProof/>
                <w:webHidden/>
              </w:rPr>
              <w:tab/>
            </w:r>
            <w:r>
              <w:rPr>
                <w:noProof/>
                <w:webHidden/>
              </w:rPr>
              <w:fldChar w:fldCharType="begin"/>
            </w:r>
            <w:r>
              <w:rPr>
                <w:noProof/>
                <w:webHidden/>
              </w:rPr>
              <w:instrText xml:space="preserve"> PAGEREF _Toc534725366 \h </w:instrText>
            </w:r>
            <w:r>
              <w:rPr>
                <w:noProof/>
                <w:webHidden/>
              </w:rPr>
            </w:r>
            <w:r>
              <w:rPr>
                <w:noProof/>
                <w:webHidden/>
              </w:rPr>
              <w:fldChar w:fldCharType="separate"/>
            </w:r>
            <w:r>
              <w:rPr>
                <w:noProof/>
                <w:webHidden/>
              </w:rPr>
              <w:t>12</w:t>
            </w:r>
            <w:r>
              <w:rPr>
                <w:noProof/>
                <w:webHidden/>
              </w:rPr>
              <w:fldChar w:fldCharType="end"/>
            </w:r>
          </w:hyperlink>
        </w:p>
        <w:p w14:paraId="35C0FB7F"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67" w:history="1">
            <w:r w:rsidRPr="009A36FC">
              <w:rPr>
                <w:rStyle w:val="Hyperlink"/>
                <w:noProof/>
                <w:lang w:eastAsia="en-CA"/>
              </w:rPr>
              <w:t>6.7</w:t>
            </w:r>
            <w:r>
              <w:rPr>
                <w:rFonts w:asciiTheme="minorHAnsi" w:eastAsiaTheme="minorEastAsia" w:hAnsiTheme="minorHAnsi"/>
                <w:noProof/>
                <w:lang w:eastAsia="en-CA"/>
              </w:rPr>
              <w:tab/>
            </w:r>
            <w:r w:rsidRPr="009A36FC">
              <w:rPr>
                <w:rStyle w:val="Hyperlink"/>
                <w:noProof/>
                <w:lang w:eastAsia="en-CA"/>
              </w:rPr>
              <w:t>Object Identifiers (OID)</w:t>
            </w:r>
            <w:r>
              <w:rPr>
                <w:noProof/>
                <w:webHidden/>
              </w:rPr>
              <w:tab/>
            </w:r>
            <w:r>
              <w:rPr>
                <w:noProof/>
                <w:webHidden/>
              </w:rPr>
              <w:fldChar w:fldCharType="begin"/>
            </w:r>
            <w:r>
              <w:rPr>
                <w:noProof/>
                <w:webHidden/>
              </w:rPr>
              <w:instrText xml:space="preserve"> PAGEREF _Toc534725367 \h </w:instrText>
            </w:r>
            <w:r>
              <w:rPr>
                <w:noProof/>
                <w:webHidden/>
              </w:rPr>
            </w:r>
            <w:r>
              <w:rPr>
                <w:noProof/>
                <w:webHidden/>
              </w:rPr>
              <w:fldChar w:fldCharType="separate"/>
            </w:r>
            <w:r>
              <w:rPr>
                <w:noProof/>
                <w:webHidden/>
              </w:rPr>
              <w:t>12</w:t>
            </w:r>
            <w:r>
              <w:rPr>
                <w:noProof/>
                <w:webHidden/>
              </w:rPr>
              <w:fldChar w:fldCharType="end"/>
            </w:r>
          </w:hyperlink>
        </w:p>
        <w:p w14:paraId="477CFDA5" w14:textId="77777777" w:rsidR="007F66C2" w:rsidRDefault="007F66C2">
          <w:pPr>
            <w:pStyle w:val="TOC1"/>
            <w:rPr>
              <w:rFonts w:asciiTheme="minorHAnsi" w:eastAsiaTheme="minorEastAsia" w:hAnsiTheme="minorHAnsi"/>
              <w:b w:val="0"/>
              <w:noProof/>
              <w:color w:val="auto"/>
              <w:sz w:val="22"/>
              <w:szCs w:val="22"/>
              <w:lang w:eastAsia="en-CA"/>
            </w:rPr>
          </w:pPr>
          <w:hyperlink w:anchor="_Toc534725368" w:history="1">
            <w:r w:rsidRPr="009A36FC">
              <w:rPr>
                <w:rStyle w:val="Hyperlink"/>
                <w:rFonts w:ascii="Times New Roman" w:hAnsi="Times New Roman" w:cs="Times New Roman"/>
                <w:noProof/>
              </w:rPr>
              <w:t>7</w:t>
            </w:r>
            <w:r>
              <w:rPr>
                <w:rFonts w:asciiTheme="minorHAnsi" w:eastAsiaTheme="minorEastAsia" w:hAnsiTheme="minorHAnsi"/>
                <w:b w:val="0"/>
                <w:noProof/>
                <w:color w:val="auto"/>
                <w:sz w:val="22"/>
                <w:szCs w:val="22"/>
                <w:lang w:eastAsia="en-CA"/>
              </w:rPr>
              <w:tab/>
            </w:r>
            <w:r w:rsidRPr="009A36FC">
              <w:rPr>
                <w:rStyle w:val="Hyperlink"/>
                <w:rFonts w:ascii="Times New Roman" w:hAnsi="Times New Roman" w:cs="Times New Roman"/>
                <w:noProof/>
              </w:rPr>
              <w:t>Template Types</w:t>
            </w:r>
            <w:r>
              <w:rPr>
                <w:noProof/>
                <w:webHidden/>
              </w:rPr>
              <w:tab/>
            </w:r>
            <w:r>
              <w:rPr>
                <w:noProof/>
                <w:webHidden/>
              </w:rPr>
              <w:fldChar w:fldCharType="begin"/>
            </w:r>
            <w:r>
              <w:rPr>
                <w:noProof/>
                <w:webHidden/>
              </w:rPr>
              <w:instrText xml:space="preserve"> PAGEREF _Toc534725368 \h </w:instrText>
            </w:r>
            <w:r>
              <w:rPr>
                <w:noProof/>
                <w:webHidden/>
              </w:rPr>
            </w:r>
            <w:r>
              <w:rPr>
                <w:noProof/>
                <w:webHidden/>
              </w:rPr>
              <w:fldChar w:fldCharType="separate"/>
            </w:r>
            <w:r>
              <w:rPr>
                <w:noProof/>
                <w:webHidden/>
              </w:rPr>
              <w:t>12</w:t>
            </w:r>
            <w:r>
              <w:rPr>
                <w:noProof/>
                <w:webHidden/>
              </w:rPr>
              <w:fldChar w:fldCharType="end"/>
            </w:r>
          </w:hyperlink>
        </w:p>
        <w:p w14:paraId="211B79DC"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69" w:history="1">
            <w:r w:rsidRPr="009A36FC">
              <w:rPr>
                <w:rStyle w:val="Hyperlink"/>
                <w:rFonts w:ascii="Times New Roman" w:hAnsi="Times New Roman" w:cs="Times New Roman"/>
                <w:noProof/>
              </w:rPr>
              <w:t>7.1</w:t>
            </w:r>
            <w:r>
              <w:rPr>
                <w:rFonts w:asciiTheme="minorHAnsi" w:eastAsiaTheme="minorEastAsia" w:hAnsiTheme="minorHAnsi"/>
                <w:noProof/>
                <w:lang w:eastAsia="en-CA"/>
              </w:rPr>
              <w:tab/>
            </w:r>
            <w:r w:rsidRPr="009A36FC">
              <w:rPr>
                <w:rStyle w:val="Hyperlink"/>
                <w:rFonts w:ascii="Times New Roman" w:hAnsi="Times New Roman" w:cs="Times New Roman"/>
                <w:noProof/>
              </w:rPr>
              <w:t>2016 Templates</w:t>
            </w:r>
            <w:r>
              <w:rPr>
                <w:noProof/>
                <w:webHidden/>
              </w:rPr>
              <w:tab/>
            </w:r>
            <w:r>
              <w:rPr>
                <w:noProof/>
                <w:webHidden/>
              </w:rPr>
              <w:fldChar w:fldCharType="begin"/>
            </w:r>
            <w:r>
              <w:rPr>
                <w:noProof/>
                <w:webHidden/>
              </w:rPr>
              <w:instrText xml:space="preserve"> PAGEREF _Toc534725369 \h </w:instrText>
            </w:r>
            <w:r>
              <w:rPr>
                <w:noProof/>
                <w:webHidden/>
              </w:rPr>
            </w:r>
            <w:r>
              <w:rPr>
                <w:noProof/>
                <w:webHidden/>
              </w:rPr>
              <w:fldChar w:fldCharType="separate"/>
            </w:r>
            <w:r>
              <w:rPr>
                <w:noProof/>
                <w:webHidden/>
              </w:rPr>
              <w:t>12</w:t>
            </w:r>
            <w:r>
              <w:rPr>
                <w:noProof/>
                <w:webHidden/>
              </w:rPr>
              <w:fldChar w:fldCharType="end"/>
            </w:r>
          </w:hyperlink>
        </w:p>
        <w:p w14:paraId="361EBB5F"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70" w:history="1">
            <w:r w:rsidRPr="009A36FC">
              <w:rPr>
                <w:rStyle w:val="Hyperlink"/>
                <w:rFonts w:ascii="Times New Roman" w:hAnsi="Times New Roman" w:cs="Times New Roman"/>
                <w:noProof/>
              </w:rPr>
              <w:t>7.2</w:t>
            </w:r>
            <w:r>
              <w:rPr>
                <w:rFonts w:asciiTheme="minorHAnsi" w:eastAsiaTheme="minorEastAsia" w:hAnsiTheme="minorHAnsi"/>
                <w:noProof/>
                <w:lang w:eastAsia="en-CA"/>
              </w:rPr>
              <w:tab/>
            </w:r>
            <w:r w:rsidRPr="009A36FC">
              <w:rPr>
                <w:rStyle w:val="Hyperlink"/>
                <w:rFonts w:ascii="Times New Roman" w:hAnsi="Times New Roman" w:cs="Times New Roman"/>
                <w:noProof/>
              </w:rPr>
              <w:t>Legacy Template</w:t>
            </w:r>
            <w:r>
              <w:rPr>
                <w:noProof/>
                <w:webHidden/>
              </w:rPr>
              <w:tab/>
            </w:r>
            <w:r>
              <w:rPr>
                <w:noProof/>
                <w:webHidden/>
              </w:rPr>
              <w:fldChar w:fldCharType="begin"/>
            </w:r>
            <w:r>
              <w:rPr>
                <w:noProof/>
                <w:webHidden/>
              </w:rPr>
              <w:instrText xml:space="preserve"> PAGEREF _Toc534725370 \h </w:instrText>
            </w:r>
            <w:r>
              <w:rPr>
                <w:noProof/>
                <w:webHidden/>
              </w:rPr>
            </w:r>
            <w:r>
              <w:rPr>
                <w:noProof/>
                <w:webHidden/>
              </w:rPr>
              <w:fldChar w:fldCharType="separate"/>
            </w:r>
            <w:r>
              <w:rPr>
                <w:noProof/>
                <w:webHidden/>
              </w:rPr>
              <w:t>13</w:t>
            </w:r>
            <w:r>
              <w:rPr>
                <w:noProof/>
                <w:webHidden/>
              </w:rPr>
              <w:fldChar w:fldCharType="end"/>
            </w:r>
          </w:hyperlink>
        </w:p>
        <w:p w14:paraId="54070C2B" w14:textId="77777777" w:rsidR="007F66C2" w:rsidRDefault="007F66C2">
          <w:pPr>
            <w:pStyle w:val="TOC1"/>
            <w:rPr>
              <w:rFonts w:asciiTheme="minorHAnsi" w:eastAsiaTheme="minorEastAsia" w:hAnsiTheme="minorHAnsi"/>
              <w:b w:val="0"/>
              <w:noProof/>
              <w:color w:val="auto"/>
              <w:sz w:val="22"/>
              <w:szCs w:val="22"/>
              <w:lang w:eastAsia="en-CA"/>
            </w:rPr>
          </w:pPr>
          <w:hyperlink w:anchor="_Toc534725371" w:history="1">
            <w:r w:rsidRPr="009A36FC">
              <w:rPr>
                <w:rStyle w:val="Hyperlink"/>
                <w:noProof/>
              </w:rPr>
              <w:t>8</w:t>
            </w:r>
            <w:r>
              <w:rPr>
                <w:rFonts w:asciiTheme="minorHAnsi" w:eastAsiaTheme="minorEastAsia" w:hAnsiTheme="minorHAnsi"/>
                <w:b w:val="0"/>
                <w:noProof/>
                <w:color w:val="auto"/>
                <w:sz w:val="22"/>
                <w:szCs w:val="22"/>
                <w:lang w:eastAsia="en-CA"/>
              </w:rPr>
              <w:tab/>
            </w:r>
            <w:r w:rsidRPr="009A36FC">
              <w:rPr>
                <w:rStyle w:val="Hyperlink"/>
                <w:noProof/>
              </w:rPr>
              <w:t>Submission Process</w:t>
            </w:r>
            <w:r>
              <w:rPr>
                <w:noProof/>
                <w:webHidden/>
              </w:rPr>
              <w:tab/>
            </w:r>
            <w:r>
              <w:rPr>
                <w:noProof/>
                <w:webHidden/>
              </w:rPr>
              <w:fldChar w:fldCharType="begin"/>
            </w:r>
            <w:r>
              <w:rPr>
                <w:noProof/>
                <w:webHidden/>
              </w:rPr>
              <w:instrText xml:space="preserve"> PAGEREF _Toc534725371 \h </w:instrText>
            </w:r>
            <w:r>
              <w:rPr>
                <w:noProof/>
                <w:webHidden/>
              </w:rPr>
            </w:r>
            <w:r>
              <w:rPr>
                <w:noProof/>
                <w:webHidden/>
              </w:rPr>
              <w:fldChar w:fldCharType="separate"/>
            </w:r>
            <w:r>
              <w:rPr>
                <w:noProof/>
                <w:webHidden/>
              </w:rPr>
              <w:t>13</w:t>
            </w:r>
            <w:r>
              <w:rPr>
                <w:noProof/>
                <w:webHidden/>
              </w:rPr>
              <w:fldChar w:fldCharType="end"/>
            </w:r>
          </w:hyperlink>
        </w:p>
        <w:p w14:paraId="2D6AB39A"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72" w:history="1">
            <w:r w:rsidRPr="009A36FC">
              <w:rPr>
                <w:rStyle w:val="Hyperlink"/>
                <w:noProof/>
              </w:rPr>
              <w:t>8.1</w:t>
            </w:r>
            <w:r>
              <w:rPr>
                <w:rFonts w:asciiTheme="minorHAnsi" w:eastAsiaTheme="minorEastAsia" w:hAnsiTheme="minorHAnsi"/>
                <w:noProof/>
                <w:lang w:eastAsia="en-CA"/>
              </w:rPr>
              <w:tab/>
            </w:r>
            <w:r w:rsidRPr="009A36FC">
              <w:rPr>
                <w:rStyle w:val="Hyperlink"/>
                <w:noProof/>
              </w:rPr>
              <w:t>Step 1: Hold technical pre-submission consultation</w:t>
            </w:r>
            <w:r>
              <w:rPr>
                <w:noProof/>
                <w:webHidden/>
              </w:rPr>
              <w:tab/>
            </w:r>
            <w:r>
              <w:rPr>
                <w:noProof/>
                <w:webHidden/>
              </w:rPr>
              <w:fldChar w:fldCharType="begin"/>
            </w:r>
            <w:r>
              <w:rPr>
                <w:noProof/>
                <w:webHidden/>
              </w:rPr>
              <w:instrText xml:space="preserve"> PAGEREF _Toc534725372 \h </w:instrText>
            </w:r>
            <w:r>
              <w:rPr>
                <w:noProof/>
                <w:webHidden/>
              </w:rPr>
            </w:r>
            <w:r>
              <w:rPr>
                <w:noProof/>
                <w:webHidden/>
              </w:rPr>
              <w:fldChar w:fldCharType="separate"/>
            </w:r>
            <w:r>
              <w:rPr>
                <w:noProof/>
                <w:webHidden/>
              </w:rPr>
              <w:t>13</w:t>
            </w:r>
            <w:r>
              <w:rPr>
                <w:noProof/>
                <w:webHidden/>
              </w:rPr>
              <w:fldChar w:fldCharType="end"/>
            </w:r>
          </w:hyperlink>
        </w:p>
        <w:p w14:paraId="7178D696"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73" w:history="1">
            <w:r w:rsidRPr="009A36FC">
              <w:rPr>
                <w:rStyle w:val="Hyperlink"/>
                <w:noProof/>
              </w:rPr>
              <w:t>8.2</w:t>
            </w:r>
            <w:r>
              <w:rPr>
                <w:rFonts w:asciiTheme="minorHAnsi" w:eastAsiaTheme="minorEastAsia" w:hAnsiTheme="minorHAnsi"/>
                <w:noProof/>
                <w:lang w:eastAsia="en-CA"/>
              </w:rPr>
              <w:tab/>
            </w:r>
            <w:r w:rsidRPr="009A36FC">
              <w:rPr>
                <w:rStyle w:val="Hyperlink"/>
                <w:noProof/>
              </w:rPr>
              <w:t>Step 2: File a sample XML product monograph</w:t>
            </w:r>
            <w:r>
              <w:rPr>
                <w:noProof/>
                <w:webHidden/>
              </w:rPr>
              <w:tab/>
            </w:r>
            <w:r>
              <w:rPr>
                <w:noProof/>
                <w:webHidden/>
              </w:rPr>
              <w:fldChar w:fldCharType="begin"/>
            </w:r>
            <w:r>
              <w:rPr>
                <w:noProof/>
                <w:webHidden/>
              </w:rPr>
              <w:instrText xml:space="preserve"> PAGEREF _Toc534725373 \h </w:instrText>
            </w:r>
            <w:r>
              <w:rPr>
                <w:noProof/>
                <w:webHidden/>
              </w:rPr>
            </w:r>
            <w:r>
              <w:rPr>
                <w:noProof/>
                <w:webHidden/>
              </w:rPr>
              <w:fldChar w:fldCharType="separate"/>
            </w:r>
            <w:r>
              <w:rPr>
                <w:noProof/>
                <w:webHidden/>
              </w:rPr>
              <w:t>14</w:t>
            </w:r>
            <w:r>
              <w:rPr>
                <w:noProof/>
                <w:webHidden/>
              </w:rPr>
              <w:fldChar w:fldCharType="end"/>
            </w:r>
          </w:hyperlink>
        </w:p>
        <w:p w14:paraId="43CD28CF"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74" w:history="1">
            <w:r w:rsidRPr="009A36FC">
              <w:rPr>
                <w:rStyle w:val="Hyperlink"/>
                <w:noProof/>
              </w:rPr>
              <w:t>8.3</w:t>
            </w:r>
            <w:r>
              <w:rPr>
                <w:rFonts w:asciiTheme="minorHAnsi" w:eastAsiaTheme="minorEastAsia" w:hAnsiTheme="minorHAnsi"/>
                <w:noProof/>
                <w:lang w:eastAsia="en-CA"/>
              </w:rPr>
              <w:tab/>
            </w:r>
            <w:r w:rsidRPr="009A36FC">
              <w:rPr>
                <w:rStyle w:val="Hyperlink"/>
                <w:noProof/>
              </w:rPr>
              <w:t>Step 3: File the regulatory activity</w:t>
            </w:r>
            <w:r>
              <w:rPr>
                <w:noProof/>
                <w:webHidden/>
              </w:rPr>
              <w:tab/>
            </w:r>
            <w:r>
              <w:rPr>
                <w:noProof/>
                <w:webHidden/>
              </w:rPr>
              <w:fldChar w:fldCharType="begin"/>
            </w:r>
            <w:r>
              <w:rPr>
                <w:noProof/>
                <w:webHidden/>
              </w:rPr>
              <w:instrText xml:space="preserve"> PAGEREF _Toc534725374 \h </w:instrText>
            </w:r>
            <w:r>
              <w:rPr>
                <w:noProof/>
                <w:webHidden/>
              </w:rPr>
            </w:r>
            <w:r>
              <w:rPr>
                <w:noProof/>
                <w:webHidden/>
              </w:rPr>
              <w:fldChar w:fldCharType="separate"/>
            </w:r>
            <w:r>
              <w:rPr>
                <w:noProof/>
                <w:webHidden/>
              </w:rPr>
              <w:t>14</w:t>
            </w:r>
            <w:r>
              <w:rPr>
                <w:noProof/>
                <w:webHidden/>
              </w:rPr>
              <w:fldChar w:fldCharType="end"/>
            </w:r>
          </w:hyperlink>
        </w:p>
        <w:p w14:paraId="30A371D4" w14:textId="77777777" w:rsidR="007F66C2" w:rsidRDefault="007F66C2">
          <w:pPr>
            <w:pStyle w:val="TOC1"/>
            <w:rPr>
              <w:rFonts w:asciiTheme="minorHAnsi" w:eastAsiaTheme="minorEastAsia" w:hAnsiTheme="minorHAnsi"/>
              <w:b w:val="0"/>
              <w:noProof/>
              <w:color w:val="auto"/>
              <w:sz w:val="22"/>
              <w:szCs w:val="22"/>
              <w:lang w:eastAsia="en-CA"/>
            </w:rPr>
          </w:pPr>
          <w:hyperlink w:anchor="_Toc534725375" w:history="1">
            <w:r w:rsidRPr="009A36FC">
              <w:rPr>
                <w:rStyle w:val="Hyperlink"/>
                <w:rFonts w:ascii="Times New Roman" w:hAnsi="Times New Roman" w:cs="Times New Roman"/>
                <w:noProof/>
              </w:rPr>
              <w:t>9</w:t>
            </w:r>
            <w:r>
              <w:rPr>
                <w:rFonts w:asciiTheme="minorHAnsi" w:eastAsiaTheme="minorEastAsia" w:hAnsiTheme="minorHAnsi"/>
                <w:b w:val="0"/>
                <w:noProof/>
                <w:color w:val="auto"/>
                <w:sz w:val="22"/>
                <w:szCs w:val="22"/>
                <w:lang w:eastAsia="en-CA"/>
              </w:rPr>
              <w:tab/>
            </w:r>
            <w:r w:rsidRPr="009A36FC">
              <w:rPr>
                <w:rStyle w:val="Hyperlink"/>
                <w:rFonts w:ascii="Times New Roman" w:hAnsi="Times New Roman" w:cs="Times New Roman"/>
                <w:noProof/>
              </w:rPr>
              <w:t>Lifecycle Management</w:t>
            </w:r>
            <w:r>
              <w:rPr>
                <w:noProof/>
                <w:webHidden/>
              </w:rPr>
              <w:tab/>
            </w:r>
            <w:r>
              <w:rPr>
                <w:noProof/>
                <w:webHidden/>
              </w:rPr>
              <w:fldChar w:fldCharType="begin"/>
            </w:r>
            <w:r>
              <w:rPr>
                <w:noProof/>
                <w:webHidden/>
              </w:rPr>
              <w:instrText xml:space="preserve"> PAGEREF _Toc534725375 \h </w:instrText>
            </w:r>
            <w:r>
              <w:rPr>
                <w:noProof/>
                <w:webHidden/>
              </w:rPr>
            </w:r>
            <w:r>
              <w:rPr>
                <w:noProof/>
                <w:webHidden/>
              </w:rPr>
              <w:fldChar w:fldCharType="separate"/>
            </w:r>
            <w:r>
              <w:rPr>
                <w:noProof/>
                <w:webHidden/>
              </w:rPr>
              <w:t>14</w:t>
            </w:r>
            <w:r>
              <w:rPr>
                <w:noProof/>
                <w:webHidden/>
              </w:rPr>
              <w:fldChar w:fldCharType="end"/>
            </w:r>
          </w:hyperlink>
        </w:p>
        <w:p w14:paraId="0952A9AF"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76" w:history="1">
            <w:r w:rsidRPr="009A36FC">
              <w:rPr>
                <w:rStyle w:val="Hyperlink"/>
                <w:noProof/>
              </w:rPr>
              <w:t>9.1</w:t>
            </w:r>
            <w:r>
              <w:rPr>
                <w:rFonts w:asciiTheme="minorHAnsi" w:eastAsiaTheme="minorEastAsia" w:hAnsiTheme="minorHAnsi"/>
                <w:noProof/>
                <w:lang w:eastAsia="en-CA"/>
              </w:rPr>
              <w:tab/>
            </w:r>
            <w:r w:rsidRPr="009A36FC">
              <w:rPr>
                <w:rStyle w:val="Hyperlink"/>
                <w:noProof/>
              </w:rPr>
              <w:t>Formats</w:t>
            </w:r>
            <w:r>
              <w:rPr>
                <w:noProof/>
                <w:webHidden/>
              </w:rPr>
              <w:tab/>
            </w:r>
            <w:r>
              <w:rPr>
                <w:noProof/>
                <w:webHidden/>
              </w:rPr>
              <w:fldChar w:fldCharType="begin"/>
            </w:r>
            <w:r>
              <w:rPr>
                <w:noProof/>
                <w:webHidden/>
              </w:rPr>
              <w:instrText xml:space="preserve"> PAGEREF _Toc534725376 \h </w:instrText>
            </w:r>
            <w:r>
              <w:rPr>
                <w:noProof/>
                <w:webHidden/>
              </w:rPr>
            </w:r>
            <w:r>
              <w:rPr>
                <w:noProof/>
                <w:webHidden/>
              </w:rPr>
              <w:fldChar w:fldCharType="separate"/>
            </w:r>
            <w:r>
              <w:rPr>
                <w:noProof/>
                <w:webHidden/>
              </w:rPr>
              <w:t>14</w:t>
            </w:r>
            <w:r>
              <w:rPr>
                <w:noProof/>
                <w:webHidden/>
              </w:rPr>
              <w:fldChar w:fldCharType="end"/>
            </w:r>
          </w:hyperlink>
        </w:p>
        <w:p w14:paraId="434465FB"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77" w:history="1">
            <w:r w:rsidRPr="009A36FC">
              <w:rPr>
                <w:rStyle w:val="Hyperlink"/>
                <w:noProof/>
              </w:rPr>
              <w:t>9.2</w:t>
            </w:r>
            <w:r>
              <w:rPr>
                <w:rFonts w:asciiTheme="minorHAnsi" w:eastAsiaTheme="minorEastAsia" w:hAnsiTheme="minorHAnsi"/>
                <w:noProof/>
                <w:lang w:eastAsia="en-CA"/>
              </w:rPr>
              <w:tab/>
            </w:r>
            <w:r w:rsidRPr="009A36FC">
              <w:rPr>
                <w:rStyle w:val="Hyperlink"/>
                <w:noProof/>
              </w:rPr>
              <w:t>Lifecycle for Regulatory Activities in the eCTD</w:t>
            </w:r>
            <w:r>
              <w:rPr>
                <w:noProof/>
                <w:webHidden/>
              </w:rPr>
              <w:tab/>
            </w:r>
            <w:r>
              <w:rPr>
                <w:noProof/>
                <w:webHidden/>
              </w:rPr>
              <w:fldChar w:fldCharType="begin"/>
            </w:r>
            <w:r>
              <w:rPr>
                <w:noProof/>
                <w:webHidden/>
              </w:rPr>
              <w:instrText xml:space="preserve"> PAGEREF _Toc534725377 \h </w:instrText>
            </w:r>
            <w:r>
              <w:rPr>
                <w:noProof/>
                <w:webHidden/>
              </w:rPr>
            </w:r>
            <w:r>
              <w:rPr>
                <w:noProof/>
                <w:webHidden/>
              </w:rPr>
              <w:fldChar w:fldCharType="separate"/>
            </w:r>
            <w:r>
              <w:rPr>
                <w:noProof/>
                <w:webHidden/>
              </w:rPr>
              <w:t>15</w:t>
            </w:r>
            <w:r>
              <w:rPr>
                <w:noProof/>
                <w:webHidden/>
              </w:rPr>
              <w:fldChar w:fldCharType="end"/>
            </w:r>
          </w:hyperlink>
        </w:p>
        <w:p w14:paraId="32092BFF"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78" w:history="1">
            <w:r w:rsidRPr="009A36FC">
              <w:rPr>
                <w:rStyle w:val="Hyperlink"/>
                <w:noProof/>
              </w:rPr>
              <w:t>9.3</w:t>
            </w:r>
            <w:r>
              <w:rPr>
                <w:rFonts w:asciiTheme="minorHAnsi" w:eastAsiaTheme="minorEastAsia" w:hAnsiTheme="minorHAnsi"/>
                <w:noProof/>
                <w:lang w:eastAsia="en-CA"/>
              </w:rPr>
              <w:tab/>
            </w:r>
            <w:r w:rsidRPr="009A36FC">
              <w:rPr>
                <w:rStyle w:val="Hyperlink"/>
                <w:noProof/>
              </w:rPr>
              <w:t>Lifecycle for Regulatory Activities in the Non-eCTD</w:t>
            </w:r>
            <w:r>
              <w:rPr>
                <w:noProof/>
                <w:webHidden/>
              </w:rPr>
              <w:tab/>
            </w:r>
            <w:r>
              <w:rPr>
                <w:noProof/>
                <w:webHidden/>
              </w:rPr>
              <w:fldChar w:fldCharType="begin"/>
            </w:r>
            <w:r>
              <w:rPr>
                <w:noProof/>
                <w:webHidden/>
              </w:rPr>
              <w:instrText xml:space="preserve"> PAGEREF _Toc534725378 \h </w:instrText>
            </w:r>
            <w:r>
              <w:rPr>
                <w:noProof/>
                <w:webHidden/>
              </w:rPr>
            </w:r>
            <w:r>
              <w:rPr>
                <w:noProof/>
                <w:webHidden/>
              </w:rPr>
              <w:fldChar w:fldCharType="separate"/>
            </w:r>
            <w:r>
              <w:rPr>
                <w:noProof/>
                <w:webHidden/>
              </w:rPr>
              <w:t>16</w:t>
            </w:r>
            <w:r>
              <w:rPr>
                <w:noProof/>
                <w:webHidden/>
              </w:rPr>
              <w:fldChar w:fldCharType="end"/>
            </w:r>
          </w:hyperlink>
        </w:p>
        <w:p w14:paraId="24E99900" w14:textId="77777777" w:rsidR="007F66C2" w:rsidRDefault="007F66C2">
          <w:pPr>
            <w:pStyle w:val="TOC1"/>
            <w:rPr>
              <w:rFonts w:asciiTheme="minorHAnsi" w:eastAsiaTheme="minorEastAsia" w:hAnsiTheme="minorHAnsi"/>
              <w:b w:val="0"/>
              <w:noProof/>
              <w:color w:val="auto"/>
              <w:sz w:val="22"/>
              <w:szCs w:val="22"/>
              <w:lang w:eastAsia="en-CA"/>
            </w:rPr>
          </w:pPr>
          <w:hyperlink w:anchor="_Toc534725379" w:history="1">
            <w:r w:rsidRPr="009A36FC">
              <w:rPr>
                <w:rStyle w:val="Hyperlink"/>
                <w:rFonts w:ascii="Times New Roman" w:hAnsi="Times New Roman" w:cs="Times New Roman"/>
                <w:noProof/>
              </w:rPr>
              <w:t>10</w:t>
            </w:r>
            <w:r>
              <w:rPr>
                <w:rFonts w:asciiTheme="minorHAnsi" w:eastAsiaTheme="minorEastAsia" w:hAnsiTheme="minorHAnsi"/>
                <w:b w:val="0"/>
                <w:noProof/>
                <w:color w:val="auto"/>
                <w:sz w:val="22"/>
                <w:szCs w:val="22"/>
                <w:lang w:eastAsia="en-CA"/>
              </w:rPr>
              <w:tab/>
            </w:r>
            <w:r w:rsidRPr="009A36FC">
              <w:rPr>
                <w:rStyle w:val="Hyperlink"/>
                <w:rFonts w:ascii="Times New Roman" w:hAnsi="Times New Roman" w:cs="Times New Roman"/>
                <w:noProof/>
              </w:rPr>
              <w:t>Important Considerations</w:t>
            </w:r>
            <w:r>
              <w:rPr>
                <w:noProof/>
                <w:webHidden/>
              </w:rPr>
              <w:tab/>
            </w:r>
            <w:r>
              <w:rPr>
                <w:noProof/>
                <w:webHidden/>
              </w:rPr>
              <w:fldChar w:fldCharType="begin"/>
            </w:r>
            <w:r>
              <w:rPr>
                <w:noProof/>
                <w:webHidden/>
              </w:rPr>
              <w:instrText xml:space="preserve"> PAGEREF _Toc534725379 \h </w:instrText>
            </w:r>
            <w:r>
              <w:rPr>
                <w:noProof/>
                <w:webHidden/>
              </w:rPr>
            </w:r>
            <w:r>
              <w:rPr>
                <w:noProof/>
                <w:webHidden/>
              </w:rPr>
              <w:fldChar w:fldCharType="separate"/>
            </w:r>
            <w:r>
              <w:rPr>
                <w:noProof/>
                <w:webHidden/>
              </w:rPr>
              <w:t>17</w:t>
            </w:r>
            <w:r>
              <w:rPr>
                <w:noProof/>
                <w:webHidden/>
              </w:rPr>
              <w:fldChar w:fldCharType="end"/>
            </w:r>
          </w:hyperlink>
        </w:p>
        <w:p w14:paraId="309F53CB" w14:textId="77777777" w:rsidR="007F66C2" w:rsidRDefault="007F66C2">
          <w:pPr>
            <w:pStyle w:val="TOC1"/>
            <w:rPr>
              <w:rFonts w:asciiTheme="minorHAnsi" w:eastAsiaTheme="minorEastAsia" w:hAnsiTheme="minorHAnsi"/>
              <w:b w:val="0"/>
              <w:noProof/>
              <w:color w:val="auto"/>
              <w:sz w:val="22"/>
              <w:szCs w:val="22"/>
              <w:lang w:eastAsia="en-CA"/>
            </w:rPr>
          </w:pPr>
          <w:hyperlink w:anchor="_Toc534725380" w:history="1">
            <w:r w:rsidRPr="009A36FC">
              <w:rPr>
                <w:rStyle w:val="Hyperlink"/>
                <w:rFonts w:ascii="Times New Roman" w:hAnsi="Times New Roman" w:cs="Times New Roman"/>
                <w:noProof/>
              </w:rPr>
              <w:t>11</w:t>
            </w:r>
            <w:r>
              <w:rPr>
                <w:rFonts w:asciiTheme="minorHAnsi" w:eastAsiaTheme="minorEastAsia" w:hAnsiTheme="minorHAnsi"/>
                <w:b w:val="0"/>
                <w:noProof/>
                <w:color w:val="auto"/>
                <w:sz w:val="22"/>
                <w:szCs w:val="22"/>
                <w:lang w:eastAsia="en-CA"/>
              </w:rPr>
              <w:tab/>
            </w:r>
            <w:r w:rsidRPr="009A36FC">
              <w:rPr>
                <w:rStyle w:val="Hyperlink"/>
                <w:rFonts w:ascii="Times New Roman" w:hAnsi="Times New Roman" w:cs="Times New Roman"/>
                <w:noProof/>
              </w:rPr>
              <w:t>Business Conformance Rules</w:t>
            </w:r>
            <w:r>
              <w:rPr>
                <w:noProof/>
                <w:webHidden/>
              </w:rPr>
              <w:tab/>
            </w:r>
            <w:r>
              <w:rPr>
                <w:noProof/>
                <w:webHidden/>
              </w:rPr>
              <w:fldChar w:fldCharType="begin"/>
            </w:r>
            <w:r>
              <w:rPr>
                <w:noProof/>
                <w:webHidden/>
              </w:rPr>
              <w:instrText xml:space="preserve"> PAGEREF _Toc534725380 \h </w:instrText>
            </w:r>
            <w:r>
              <w:rPr>
                <w:noProof/>
                <w:webHidden/>
              </w:rPr>
            </w:r>
            <w:r>
              <w:rPr>
                <w:noProof/>
                <w:webHidden/>
              </w:rPr>
              <w:fldChar w:fldCharType="separate"/>
            </w:r>
            <w:r>
              <w:rPr>
                <w:noProof/>
                <w:webHidden/>
              </w:rPr>
              <w:t>17</w:t>
            </w:r>
            <w:r>
              <w:rPr>
                <w:noProof/>
                <w:webHidden/>
              </w:rPr>
              <w:fldChar w:fldCharType="end"/>
            </w:r>
          </w:hyperlink>
        </w:p>
        <w:p w14:paraId="6B5E4E76"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81" w:history="1">
            <w:r w:rsidRPr="009A36FC">
              <w:rPr>
                <w:rStyle w:val="Hyperlink"/>
                <w:rFonts w:ascii="Times New Roman" w:hAnsi="Times New Roman" w:cs="Times New Roman"/>
                <w:noProof/>
              </w:rPr>
              <w:t>11.1</w:t>
            </w:r>
            <w:r>
              <w:rPr>
                <w:rFonts w:asciiTheme="minorHAnsi" w:eastAsiaTheme="minorEastAsia" w:hAnsiTheme="minorHAnsi"/>
                <w:noProof/>
                <w:lang w:eastAsia="en-CA"/>
              </w:rPr>
              <w:tab/>
            </w:r>
            <w:r w:rsidRPr="009A36FC">
              <w:rPr>
                <w:rStyle w:val="Hyperlink"/>
                <w:rFonts w:ascii="Times New Roman" w:hAnsi="Times New Roman" w:cs="Times New Roman"/>
                <w:noProof/>
              </w:rPr>
              <w:t>XML prolog</w:t>
            </w:r>
            <w:r>
              <w:rPr>
                <w:noProof/>
                <w:webHidden/>
              </w:rPr>
              <w:tab/>
            </w:r>
            <w:r>
              <w:rPr>
                <w:noProof/>
                <w:webHidden/>
              </w:rPr>
              <w:fldChar w:fldCharType="begin"/>
            </w:r>
            <w:r>
              <w:rPr>
                <w:noProof/>
                <w:webHidden/>
              </w:rPr>
              <w:instrText xml:space="preserve"> PAGEREF _Toc534725381 \h </w:instrText>
            </w:r>
            <w:r>
              <w:rPr>
                <w:noProof/>
                <w:webHidden/>
              </w:rPr>
            </w:r>
            <w:r>
              <w:rPr>
                <w:noProof/>
                <w:webHidden/>
              </w:rPr>
              <w:fldChar w:fldCharType="separate"/>
            </w:r>
            <w:r>
              <w:rPr>
                <w:noProof/>
                <w:webHidden/>
              </w:rPr>
              <w:t>17</w:t>
            </w:r>
            <w:r>
              <w:rPr>
                <w:noProof/>
                <w:webHidden/>
              </w:rPr>
              <w:fldChar w:fldCharType="end"/>
            </w:r>
          </w:hyperlink>
        </w:p>
        <w:p w14:paraId="1BF4FC28"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82" w:history="1">
            <w:r w:rsidRPr="009A36FC">
              <w:rPr>
                <w:rStyle w:val="Hyperlink"/>
                <w:noProof/>
              </w:rPr>
              <w:t>11.1.1</w:t>
            </w:r>
            <w:r>
              <w:rPr>
                <w:rFonts w:asciiTheme="minorHAnsi" w:eastAsiaTheme="minorEastAsia" w:hAnsiTheme="minorHAnsi"/>
                <w:i w:val="0"/>
                <w:noProof/>
                <w:lang w:eastAsia="en-CA"/>
              </w:rPr>
              <w:tab/>
            </w:r>
            <w:r w:rsidRPr="009A36FC">
              <w:rPr>
                <w:rStyle w:val="Hyperlink"/>
                <w:noProof/>
              </w:rPr>
              <w:t>XML version and character encoding</w:t>
            </w:r>
            <w:r>
              <w:rPr>
                <w:noProof/>
                <w:webHidden/>
              </w:rPr>
              <w:tab/>
            </w:r>
            <w:r>
              <w:rPr>
                <w:noProof/>
                <w:webHidden/>
              </w:rPr>
              <w:fldChar w:fldCharType="begin"/>
            </w:r>
            <w:r>
              <w:rPr>
                <w:noProof/>
                <w:webHidden/>
              </w:rPr>
              <w:instrText xml:space="preserve"> PAGEREF _Toc534725382 \h </w:instrText>
            </w:r>
            <w:r>
              <w:rPr>
                <w:noProof/>
                <w:webHidden/>
              </w:rPr>
            </w:r>
            <w:r>
              <w:rPr>
                <w:noProof/>
                <w:webHidden/>
              </w:rPr>
              <w:fldChar w:fldCharType="separate"/>
            </w:r>
            <w:r>
              <w:rPr>
                <w:noProof/>
                <w:webHidden/>
              </w:rPr>
              <w:t>17</w:t>
            </w:r>
            <w:r>
              <w:rPr>
                <w:noProof/>
                <w:webHidden/>
              </w:rPr>
              <w:fldChar w:fldCharType="end"/>
            </w:r>
          </w:hyperlink>
        </w:p>
        <w:p w14:paraId="207A449A"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83" w:history="1">
            <w:r w:rsidRPr="009A36FC">
              <w:rPr>
                <w:rStyle w:val="Hyperlink"/>
                <w:noProof/>
              </w:rPr>
              <w:t>11.1.2</w:t>
            </w:r>
            <w:r>
              <w:rPr>
                <w:rFonts w:asciiTheme="minorHAnsi" w:eastAsiaTheme="minorEastAsia" w:hAnsiTheme="minorHAnsi"/>
                <w:i w:val="0"/>
                <w:noProof/>
                <w:lang w:eastAsia="en-CA"/>
              </w:rPr>
              <w:tab/>
            </w:r>
            <w:r w:rsidRPr="009A36FC">
              <w:rPr>
                <w:rStyle w:val="Hyperlink"/>
                <w:noProof/>
              </w:rPr>
              <w:t>Stylesheet location</w:t>
            </w:r>
            <w:r>
              <w:rPr>
                <w:noProof/>
                <w:webHidden/>
              </w:rPr>
              <w:tab/>
            </w:r>
            <w:r>
              <w:rPr>
                <w:noProof/>
                <w:webHidden/>
              </w:rPr>
              <w:fldChar w:fldCharType="begin"/>
            </w:r>
            <w:r>
              <w:rPr>
                <w:noProof/>
                <w:webHidden/>
              </w:rPr>
              <w:instrText xml:space="preserve"> PAGEREF _Toc534725383 \h </w:instrText>
            </w:r>
            <w:r>
              <w:rPr>
                <w:noProof/>
                <w:webHidden/>
              </w:rPr>
            </w:r>
            <w:r>
              <w:rPr>
                <w:noProof/>
                <w:webHidden/>
              </w:rPr>
              <w:fldChar w:fldCharType="separate"/>
            </w:r>
            <w:r>
              <w:rPr>
                <w:noProof/>
                <w:webHidden/>
              </w:rPr>
              <w:t>17</w:t>
            </w:r>
            <w:r>
              <w:rPr>
                <w:noProof/>
                <w:webHidden/>
              </w:rPr>
              <w:fldChar w:fldCharType="end"/>
            </w:r>
          </w:hyperlink>
        </w:p>
        <w:p w14:paraId="0DA69905"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84" w:history="1">
            <w:r w:rsidRPr="009A36FC">
              <w:rPr>
                <w:rStyle w:val="Hyperlink"/>
                <w:noProof/>
              </w:rPr>
              <w:t>11.1.3</w:t>
            </w:r>
            <w:r>
              <w:rPr>
                <w:rFonts w:asciiTheme="minorHAnsi" w:eastAsiaTheme="minorEastAsia" w:hAnsiTheme="minorHAnsi"/>
                <w:i w:val="0"/>
                <w:noProof/>
                <w:lang w:eastAsia="en-CA"/>
              </w:rPr>
              <w:tab/>
            </w:r>
            <w:r w:rsidRPr="009A36FC">
              <w:rPr>
                <w:rStyle w:val="Hyperlink"/>
                <w:noProof/>
              </w:rPr>
              <w:t>Schema location</w:t>
            </w:r>
            <w:r>
              <w:rPr>
                <w:noProof/>
                <w:webHidden/>
              </w:rPr>
              <w:tab/>
            </w:r>
            <w:r>
              <w:rPr>
                <w:noProof/>
                <w:webHidden/>
              </w:rPr>
              <w:fldChar w:fldCharType="begin"/>
            </w:r>
            <w:r>
              <w:rPr>
                <w:noProof/>
                <w:webHidden/>
              </w:rPr>
              <w:instrText xml:space="preserve"> PAGEREF _Toc534725384 \h </w:instrText>
            </w:r>
            <w:r>
              <w:rPr>
                <w:noProof/>
                <w:webHidden/>
              </w:rPr>
            </w:r>
            <w:r>
              <w:rPr>
                <w:noProof/>
                <w:webHidden/>
              </w:rPr>
              <w:fldChar w:fldCharType="separate"/>
            </w:r>
            <w:r>
              <w:rPr>
                <w:noProof/>
                <w:webHidden/>
              </w:rPr>
              <w:t>17</w:t>
            </w:r>
            <w:r>
              <w:rPr>
                <w:noProof/>
                <w:webHidden/>
              </w:rPr>
              <w:fldChar w:fldCharType="end"/>
            </w:r>
          </w:hyperlink>
        </w:p>
        <w:p w14:paraId="4B491CD2"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85" w:history="1">
            <w:r w:rsidRPr="009A36FC">
              <w:rPr>
                <w:rStyle w:val="Hyperlink"/>
                <w:noProof/>
              </w:rPr>
              <w:t>11.2</w:t>
            </w:r>
            <w:r>
              <w:rPr>
                <w:rFonts w:asciiTheme="minorHAnsi" w:eastAsiaTheme="minorEastAsia" w:hAnsiTheme="minorHAnsi"/>
                <w:noProof/>
                <w:lang w:eastAsia="en-CA"/>
              </w:rPr>
              <w:tab/>
            </w:r>
            <w:r w:rsidRPr="009A36FC">
              <w:rPr>
                <w:rStyle w:val="Hyperlink"/>
                <w:noProof/>
              </w:rPr>
              <w:t>DOCUMENT METADATA</w:t>
            </w:r>
            <w:r>
              <w:rPr>
                <w:noProof/>
                <w:webHidden/>
              </w:rPr>
              <w:tab/>
            </w:r>
            <w:r>
              <w:rPr>
                <w:noProof/>
                <w:webHidden/>
              </w:rPr>
              <w:fldChar w:fldCharType="begin"/>
            </w:r>
            <w:r>
              <w:rPr>
                <w:noProof/>
                <w:webHidden/>
              </w:rPr>
              <w:instrText xml:space="preserve"> PAGEREF _Toc534725385 \h </w:instrText>
            </w:r>
            <w:r>
              <w:rPr>
                <w:noProof/>
                <w:webHidden/>
              </w:rPr>
            </w:r>
            <w:r>
              <w:rPr>
                <w:noProof/>
                <w:webHidden/>
              </w:rPr>
              <w:fldChar w:fldCharType="separate"/>
            </w:r>
            <w:r>
              <w:rPr>
                <w:noProof/>
                <w:webHidden/>
              </w:rPr>
              <w:t>17</w:t>
            </w:r>
            <w:r>
              <w:rPr>
                <w:noProof/>
                <w:webHidden/>
              </w:rPr>
              <w:fldChar w:fldCharType="end"/>
            </w:r>
          </w:hyperlink>
        </w:p>
        <w:p w14:paraId="4EE3937B"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86" w:history="1">
            <w:r w:rsidRPr="009A36FC">
              <w:rPr>
                <w:rStyle w:val="Hyperlink"/>
                <w:noProof/>
              </w:rPr>
              <w:t>11.2.1</w:t>
            </w:r>
            <w:r>
              <w:rPr>
                <w:rFonts w:asciiTheme="minorHAnsi" w:eastAsiaTheme="minorEastAsia" w:hAnsiTheme="minorHAnsi"/>
                <w:i w:val="0"/>
                <w:noProof/>
                <w:lang w:eastAsia="en-CA"/>
              </w:rPr>
              <w:tab/>
            </w:r>
            <w:r w:rsidRPr="009A36FC">
              <w:rPr>
                <w:rStyle w:val="Hyperlink"/>
                <w:noProof/>
              </w:rPr>
              <w:t>Regulatory Activity (templateID OID .11)</w:t>
            </w:r>
            <w:r>
              <w:rPr>
                <w:noProof/>
                <w:webHidden/>
              </w:rPr>
              <w:tab/>
            </w:r>
            <w:r>
              <w:rPr>
                <w:noProof/>
                <w:webHidden/>
              </w:rPr>
              <w:fldChar w:fldCharType="begin"/>
            </w:r>
            <w:r>
              <w:rPr>
                <w:noProof/>
                <w:webHidden/>
              </w:rPr>
              <w:instrText xml:space="preserve"> PAGEREF _Toc534725386 \h </w:instrText>
            </w:r>
            <w:r>
              <w:rPr>
                <w:noProof/>
                <w:webHidden/>
              </w:rPr>
            </w:r>
            <w:r>
              <w:rPr>
                <w:noProof/>
                <w:webHidden/>
              </w:rPr>
              <w:fldChar w:fldCharType="separate"/>
            </w:r>
            <w:r>
              <w:rPr>
                <w:noProof/>
                <w:webHidden/>
              </w:rPr>
              <w:t>17</w:t>
            </w:r>
            <w:r>
              <w:rPr>
                <w:noProof/>
                <w:webHidden/>
              </w:rPr>
              <w:fldChar w:fldCharType="end"/>
            </w:r>
          </w:hyperlink>
        </w:p>
        <w:p w14:paraId="0B9DC4CE"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87" w:history="1">
            <w:r w:rsidRPr="009A36FC">
              <w:rPr>
                <w:rStyle w:val="Hyperlink"/>
                <w:noProof/>
              </w:rPr>
              <w:t>11.2.2</w:t>
            </w:r>
            <w:r>
              <w:rPr>
                <w:rFonts w:asciiTheme="minorHAnsi" w:eastAsiaTheme="minorEastAsia" w:hAnsiTheme="minorHAnsi"/>
                <w:i w:val="0"/>
                <w:noProof/>
                <w:lang w:eastAsia="en-CA"/>
              </w:rPr>
              <w:tab/>
            </w:r>
            <w:r w:rsidRPr="009A36FC">
              <w:rPr>
                <w:rStyle w:val="Hyperlink"/>
                <w:noProof/>
              </w:rPr>
              <w:t>Document ID (id root; OID .10)</w:t>
            </w:r>
            <w:r>
              <w:rPr>
                <w:noProof/>
                <w:webHidden/>
              </w:rPr>
              <w:tab/>
            </w:r>
            <w:r>
              <w:rPr>
                <w:noProof/>
                <w:webHidden/>
              </w:rPr>
              <w:fldChar w:fldCharType="begin"/>
            </w:r>
            <w:r>
              <w:rPr>
                <w:noProof/>
                <w:webHidden/>
              </w:rPr>
              <w:instrText xml:space="preserve"> PAGEREF _Toc534725387 \h </w:instrText>
            </w:r>
            <w:r>
              <w:rPr>
                <w:noProof/>
                <w:webHidden/>
              </w:rPr>
            </w:r>
            <w:r>
              <w:rPr>
                <w:noProof/>
                <w:webHidden/>
              </w:rPr>
              <w:fldChar w:fldCharType="separate"/>
            </w:r>
            <w:r>
              <w:rPr>
                <w:noProof/>
                <w:webHidden/>
              </w:rPr>
              <w:t>18</w:t>
            </w:r>
            <w:r>
              <w:rPr>
                <w:noProof/>
                <w:webHidden/>
              </w:rPr>
              <w:fldChar w:fldCharType="end"/>
            </w:r>
          </w:hyperlink>
        </w:p>
        <w:p w14:paraId="3E93D4A0"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88" w:history="1">
            <w:r w:rsidRPr="009A36FC">
              <w:rPr>
                <w:rStyle w:val="Hyperlink"/>
                <w:noProof/>
              </w:rPr>
              <w:t>11.2.3</w:t>
            </w:r>
            <w:r>
              <w:rPr>
                <w:rFonts w:asciiTheme="minorHAnsi" w:eastAsiaTheme="minorEastAsia" w:hAnsiTheme="minorHAnsi"/>
                <w:i w:val="0"/>
                <w:noProof/>
                <w:lang w:eastAsia="en-CA"/>
              </w:rPr>
              <w:tab/>
            </w:r>
            <w:r w:rsidRPr="009A36FC">
              <w:rPr>
                <w:rStyle w:val="Hyperlink"/>
                <w:noProof/>
              </w:rPr>
              <w:t>Document type (code; OID .10)</w:t>
            </w:r>
            <w:r>
              <w:rPr>
                <w:noProof/>
                <w:webHidden/>
              </w:rPr>
              <w:tab/>
            </w:r>
            <w:r>
              <w:rPr>
                <w:noProof/>
                <w:webHidden/>
              </w:rPr>
              <w:fldChar w:fldCharType="begin"/>
            </w:r>
            <w:r>
              <w:rPr>
                <w:noProof/>
                <w:webHidden/>
              </w:rPr>
              <w:instrText xml:space="preserve"> PAGEREF _Toc534725388 \h </w:instrText>
            </w:r>
            <w:r>
              <w:rPr>
                <w:noProof/>
                <w:webHidden/>
              </w:rPr>
            </w:r>
            <w:r>
              <w:rPr>
                <w:noProof/>
                <w:webHidden/>
              </w:rPr>
              <w:fldChar w:fldCharType="separate"/>
            </w:r>
            <w:r>
              <w:rPr>
                <w:noProof/>
                <w:webHidden/>
              </w:rPr>
              <w:t>18</w:t>
            </w:r>
            <w:r>
              <w:rPr>
                <w:noProof/>
                <w:webHidden/>
              </w:rPr>
              <w:fldChar w:fldCharType="end"/>
            </w:r>
          </w:hyperlink>
        </w:p>
        <w:p w14:paraId="4850C408"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89" w:history="1">
            <w:r w:rsidRPr="009A36FC">
              <w:rPr>
                <w:rStyle w:val="Hyperlink"/>
                <w:noProof/>
              </w:rPr>
              <w:t>11.2.4</w:t>
            </w:r>
            <w:r>
              <w:rPr>
                <w:rFonts w:asciiTheme="minorHAnsi" w:eastAsiaTheme="minorEastAsia" w:hAnsiTheme="minorHAnsi"/>
                <w:i w:val="0"/>
                <w:noProof/>
                <w:lang w:eastAsia="en-CA"/>
              </w:rPr>
              <w:tab/>
            </w:r>
            <w:r w:rsidRPr="009A36FC">
              <w:rPr>
                <w:rStyle w:val="Hyperlink"/>
                <w:noProof/>
              </w:rPr>
              <w:t>Document Title (title)</w:t>
            </w:r>
            <w:r>
              <w:rPr>
                <w:noProof/>
                <w:webHidden/>
              </w:rPr>
              <w:tab/>
            </w:r>
            <w:r>
              <w:rPr>
                <w:noProof/>
                <w:webHidden/>
              </w:rPr>
              <w:fldChar w:fldCharType="begin"/>
            </w:r>
            <w:r>
              <w:rPr>
                <w:noProof/>
                <w:webHidden/>
              </w:rPr>
              <w:instrText xml:space="preserve"> PAGEREF _Toc534725389 \h </w:instrText>
            </w:r>
            <w:r>
              <w:rPr>
                <w:noProof/>
                <w:webHidden/>
              </w:rPr>
            </w:r>
            <w:r>
              <w:rPr>
                <w:noProof/>
                <w:webHidden/>
              </w:rPr>
              <w:fldChar w:fldCharType="separate"/>
            </w:r>
            <w:r>
              <w:rPr>
                <w:noProof/>
                <w:webHidden/>
              </w:rPr>
              <w:t>18</w:t>
            </w:r>
            <w:r>
              <w:rPr>
                <w:noProof/>
                <w:webHidden/>
              </w:rPr>
              <w:fldChar w:fldCharType="end"/>
            </w:r>
          </w:hyperlink>
        </w:p>
        <w:p w14:paraId="5D7D52CD"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90" w:history="1">
            <w:r w:rsidRPr="009A36FC">
              <w:rPr>
                <w:rStyle w:val="Hyperlink"/>
                <w:noProof/>
              </w:rPr>
              <w:t>11.2.5</w:t>
            </w:r>
            <w:r>
              <w:rPr>
                <w:rFonts w:asciiTheme="minorHAnsi" w:eastAsiaTheme="minorEastAsia" w:hAnsiTheme="minorHAnsi"/>
                <w:i w:val="0"/>
                <w:noProof/>
                <w:lang w:eastAsia="en-CA"/>
              </w:rPr>
              <w:tab/>
            </w:r>
            <w:r w:rsidRPr="009A36FC">
              <w:rPr>
                <w:rStyle w:val="Hyperlink"/>
                <w:noProof/>
              </w:rPr>
              <w:t>Date of Initial Approval (effective time low) and Date of Last Revision (effective time high)</w:t>
            </w:r>
            <w:r>
              <w:rPr>
                <w:noProof/>
                <w:webHidden/>
              </w:rPr>
              <w:tab/>
            </w:r>
            <w:r>
              <w:rPr>
                <w:noProof/>
                <w:webHidden/>
              </w:rPr>
              <w:fldChar w:fldCharType="begin"/>
            </w:r>
            <w:r>
              <w:rPr>
                <w:noProof/>
                <w:webHidden/>
              </w:rPr>
              <w:instrText xml:space="preserve"> PAGEREF _Toc534725390 \h </w:instrText>
            </w:r>
            <w:r>
              <w:rPr>
                <w:noProof/>
                <w:webHidden/>
              </w:rPr>
            </w:r>
            <w:r>
              <w:rPr>
                <w:noProof/>
                <w:webHidden/>
              </w:rPr>
              <w:fldChar w:fldCharType="separate"/>
            </w:r>
            <w:r>
              <w:rPr>
                <w:noProof/>
                <w:webHidden/>
              </w:rPr>
              <w:t>18</w:t>
            </w:r>
            <w:r>
              <w:rPr>
                <w:noProof/>
                <w:webHidden/>
              </w:rPr>
              <w:fldChar w:fldCharType="end"/>
            </w:r>
          </w:hyperlink>
        </w:p>
        <w:p w14:paraId="2BDE71E5"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91" w:history="1">
            <w:r w:rsidRPr="009A36FC">
              <w:rPr>
                <w:rStyle w:val="Hyperlink"/>
                <w:noProof/>
                <w:lang w:val="fr-CA"/>
              </w:rPr>
              <w:t>11.2.6</w:t>
            </w:r>
            <w:r>
              <w:rPr>
                <w:rFonts w:asciiTheme="minorHAnsi" w:eastAsiaTheme="minorEastAsia" w:hAnsiTheme="minorHAnsi"/>
                <w:i w:val="0"/>
                <w:noProof/>
                <w:lang w:eastAsia="en-CA"/>
              </w:rPr>
              <w:tab/>
            </w:r>
            <w:r w:rsidRPr="009A36FC">
              <w:rPr>
                <w:rStyle w:val="Hyperlink"/>
                <w:noProof/>
                <w:lang w:val="fr-CA"/>
              </w:rPr>
              <w:t>Document Language (language code; OID .29)</w:t>
            </w:r>
            <w:r>
              <w:rPr>
                <w:noProof/>
                <w:webHidden/>
              </w:rPr>
              <w:tab/>
            </w:r>
            <w:r>
              <w:rPr>
                <w:noProof/>
                <w:webHidden/>
              </w:rPr>
              <w:fldChar w:fldCharType="begin"/>
            </w:r>
            <w:r>
              <w:rPr>
                <w:noProof/>
                <w:webHidden/>
              </w:rPr>
              <w:instrText xml:space="preserve"> PAGEREF _Toc534725391 \h </w:instrText>
            </w:r>
            <w:r>
              <w:rPr>
                <w:noProof/>
                <w:webHidden/>
              </w:rPr>
            </w:r>
            <w:r>
              <w:rPr>
                <w:noProof/>
                <w:webHidden/>
              </w:rPr>
              <w:fldChar w:fldCharType="separate"/>
            </w:r>
            <w:r>
              <w:rPr>
                <w:noProof/>
                <w:webHidden/>
              </w:rPr>
              <w:t>18</w:t>
            </w:r>
            <w:r>
              <w:rPr>
                <w:noProof/>
                <w:webHidden/>
              </w:rPr>
              <w:fldChar w:fldCharType="end"/>
            </w:r>
          </w:hyperlink>
        </w:p>
        <w:p w14:paraId="0FC4157E"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92" w:history="1">
            <w:r w:rsidRPr="009A36FC">
              <w:rPr>
                <w:rStyle w:val="Hyperlink"/>
                <w:noProof/>
              </w:rPr>
              <w:t>11.2.7</w:t>
            </w:r>
            <w:r>
              <w:rPr>
                <w:rFonts w:asciiTheme="minorHAnsi" w:eastAsiaTheme="minorEastAsia" w:hAnsiTheme="minorHAnsi"/>
                <w:i w:val="0"/>
                <w:noProof/>
                <w:lang w:eastAsia="en-CA"/>
              </w:rPr>
              <w:tab/>
            </w:r>
            <w:r w:rsidRPr="009A36FC">
              <w:rPr>
                <w:rStyle w:val="Hyperlink"/>
                <w:noProof/>
              </w:rPr>
              <w:t>Document Set ID (Set ID)</w:t>
            </w:r>
            <w:r>
              <w:rPr>
                <w:noProof/>
                <w:webHidden/>
              </w:rPr>
              <w:tab/>
            </w:r>
            <w:r>
              <w:rPr>
                <w:noProof/>
                <w:webHidden/>
              </w:rPr>
              <w:fldChar w:fldCharType="begin"/>
            </w:r>
            <w:r>
              <w:rPr>
                <w:noProof/>
                <w:webHidden/>
              </w:rPr>
              <w:instrText xml:space="preserve"> PAGEREF _Toc534725392 \h </w:instrText>
            </w:r>
            <w:r>
              <w:rPr>
                <w:noProof/>
                <w:webHidden/>
              </w:rPr>
            </w:r>
            <w:r>
              <w:rPr>
                <w:noProof/>
                <w:webHidden/>
              </w:rPr>
              <w:fldChar w:fldCharType="separate"/>
            </w:r>
            <w:r>
              <w:rPr>
                <w:noProof/>
                <w:webHidden/>
              </w:rPr>
              <w:t>19</w:t>
            </w:r>
            <w:r>
              <w:rPr>
                <w:noProof/>
                <w:webHidden/>
              </w:rPr>
              <w:fldChar w:fldCharType="end"/>
            </w:r>
          </w:hyperlink>
        </w:p>
        <w:p w14:paraId="70793832"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93" w:history="1">
            <w:r w:rsidRPr="009A36FC">
              <w:rPr>
                <w:rStyle w:val="Hyperlink"/>
                <w:noProof/>
                <w:lang w:val="fr-CA"/>
              </w:rPr>
              <w:t>11.2.8</w:t>
            </w:r>
            <w:r>
              <w:rPr>
                <w:rFonts w:asciiTheme="minorHAnsi" w:eastAsiaTheme="minorEastAsia" w:hAnsiTheme="minorHAnsi"/>
                <w:i w:val="0"/>
                <w:noProof/>
                <w:lang w:eastAsia="en-CA"/>
              </w:rPr>
              <w:tab/>
            </w:r>
            <w:r w:rsidRPr="009A36FC">
              <w:rPr>
                <w:rStyle w:val="Hyperlink"/>
                <w:noProof/>
                <w:lang w:val="fr-CA"/>
              </w:rPr>
              <w:t>Document Version Number (version number)</w:t>
            </w:r>
            <w:r>
              <w:rPr>
                <w:noProof/>
                <w:webHidden/>
              </w:rPr>
              <w:tab/>
            </w:r>
            <w:r>
              <w:rPr>
                <w:noProof/>
                <w:webHidden/>
              </w:rPr>
              <w:fldChar w:fldCharType="begin"/>
            </w:r>
            <w:r>
              <w:rPr>
                <w:noProof/>
                <w:webHidden/>
              </w:rPr>
              <w:instrText xml:space="preserve"> PAGEREF _Toc534725393 \h </w:instrText>
            </w:r>
            <w:r>
              <w:rPr>
                <w:noProof/>
                <w:webHidden/>
              </w:rPr>
            </w:r>
            <w:r>
              <w:rPr>
                <w:noProof/>
                <w:webHidden/>
              </w:rPr>
              <w:fldChar w:fldCharType="separate"/>
            </w:r>
            <w:r>
              <w:rPr>
                <w:noProof/>
                <w:webHidden/>
              </w:rPr>
              <w:t>19</w:t>
            </w:r>
            <w:r>
              <w:rPr>
                <w:noProof/>
                <w:webHidden/>
              </w:rPr>
              <w:fldChar w:fldCharType="end"/>
            </w:r>
          </w:hyperlink>
        </w:p>
        <w:p w14:paraId="756DC38E"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94" w:history="1">
            <w:r w:rsidRPr="009A36FC">
              <w:rPr>
                <w:rStyle w:val="Hyperlink"/>
                <w:noProof/>
              </w:rPr>
              <w:t>11.3</w:t>
            </w:r>
            <w:r>
              <w:rPr>
                <w:rFonts w:asciiTheme="minorHAnsi" w:eastAsiaTheme="minorEastAsia" w:hAnsiTheme="minorHAnsi"/>
                <w:noProof/>
                <w:lang w:eastAsia="en-CA"/>
              </w:rPr>
              <w:tab/>
            </w:r>
            <w:r w:rsidRPr="009A36FC">
              <w:rPr>
                <w:rStyle w:val="Hyperlink"/>
                <w:noProof/>
              </w:rPr>
              <w:t>ORGANIZATION METADATA</w:t>
            </w:r>
            <w:r>
              <w:rPr>
                <w:noProof/>
                <w:webHidden/>
              </w:rPr>
              <w:tab/>
            </w:r>
            <w:r>
              <w:rPr>
                <w:noProof/>
                <w:webHidden/>
              </w:rPr>
              <w:fldChar w:fldCharType="begin"/>
            </w:r>
            <w:r>
              <w:rPr>
                <w:noProof/>
                <w:webHidden/>
              </w:rPr>
              <w:instrText xml:space="preserve"> PAGEREF _Toc534725394 \h </w:instrText>
            </w:r>
            <w:r>
              <w:rPr>
                <w:noProof/>
                <w:webHidden/>
              </w:rPr>
            </w:r>
            <w:r>
              <w:rPr>
                <w:noProof/>
                <w:webHidden/>
              </w:rPr>
              <w:fldChar w:fldCharType="separate"/>
            </w:r>
            <w:r>
              <w:rPr>
                <w:noProof/>
                <w:webHidden/>
              </w:rPr>
              <w:t>19</w:t>
            </w:r>
            <w:r>
              <w:rPr>
                <w:noProof/>
                <w:webHidden/>
              </w:rPr>
              <w:fldChar w:fldCharType="end"/>
            </w:r>
          </w:hyperlink>
        </w:p>
        <w:p w14:paraId="0EF42649"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95" w:history="1">
            <w:r w:rsidRPr="009A36FC">
              <w:rPr>
                <w:rStyle w:val="Hyperlink"/>
                <w:noProof/>
              </w:rPr>
              <w:t>11.3.1</w:t>
            </w:r>
            <w:r>
              <w:rPr>
                <w:rFonts w:asciiTheme="minorHAnsi" w:eastAsiaTheme="minorEastAsia" w:hAnsiTheme="minorHAnsi"/>
                <w:i w:val="0"/>
                <w:noProof/>
                <w:lang w:eastAsia="en-CA"/>
              </w:rPr>
              <w:tab/>
            </w:r>
            <w:r w:rsidRPr="009A36FC">
              <w:rPr>
                <w:rStyle w:val="Hyperlink"/>
                <w:noProof/>
              </w:rPr>
              <w:t>Market Authorization Holder (Represented Organization; OID .31)</w:t>
            </w:r>
            <w:r>
              <w:rPr>
                <w:noProof/>
                <w:webHidden/>
              </w:rPr>
              <w:tab/>
            </w:r>
            <w:r>
              <w:rPr>
                <w:noProof/>
                <w:webHidden/>
              </w:rPr>
              <w:fldChar w:fldCharType="begin"/>
            </w:r>
            <w:r>
              <w:rPr>
                <w:noProof/>
                <w:webHidden/>
              </w:rPr>
              <w:instrText xml:space="preserve"> PAGEREF _Toc534725395 \h </w:instrText>
            </w:r>
            <w:r>
              <w:rPr>
                <w:noProof/>
                <w:webHidden/>
              </w:rPr>
            </w:r>
            <w:r>
              <w:rPr>
                <w:noProof/>
                <w:webHidden/>
              </w:rPr>
              <w:fldChar w:fldCharType="separate"/>
            </w:r>
            <w:r>
              <w:rPr>
                <w:noProof/>
                <w:webHidden/>
              </w:rPr>
              <w:t>19</w:t>
            </w:r>
            <w:r>
              <w:rPr>
                <w:noProof/>
                <w:webHidden/>
              </w:rPr>
              <w:fldChar w:fldCharType="end"/>
            </w:r>
          </w:hyperlink>
        </w:p>
        <w:p w14:paraId="476D7032"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96" w:history="1">
            <w:r w:rsidRPr="009A36FC">
              <w:rPr>
                <w:rStyle w:val="Hyperlink"/>
                <w:noProof/>
              </w:rPr>
              <w:t>11.3.2</w:t>
            </w:r>
            <w:r>
              <w:rPr>
                <w:rFonts w:asciiTheme="minorHAnsi" w:eastAsiaTheme="minorEastAsia" w:hAnsiTheme="minorHAnsi"/>
                <w:i w:val="0"/>
                <w:noProof/>
                <w:lang w:eastAsia="en-CA"/>
              </w:rPr>
              <w:tab/>
            </w:r>
            <w:r w:rsidRPr="009A36FC">
              <w:rPr>
                <w:rStyle w:val="Hyperlink"/>
                <w:noProof/>
              </w:rPr>
              <w:t>Canadian Importer/Distributor (Assigned Organization; OID .31)</w:t>
            </w:r>
            <w:r>
              <w:rPr>
                <w:noProof/>
                <w:webHidden/>
              </w:rPr>
              <w:tab/>
            </w:r>
            <w:r>
              <w:rPr>
                <w:noProof/>
                <w:webHidden/>
              </w:rPr>
              <w:fldChar w:fldCharType="begin"/>
            </w:r>
            <w:r>
              <w:rPr>
                <w:noProof/>
                <w:webHidden/>
              </w:rPr>
              <w:instrText xml:space="preserve"> PAGEREF _Toc534725396 \h </w:instrText>
            </w:r>
            <w:r>
              <w:rPr>
                <w:noProof/>
                <w:webHidden/>
              </w:rPr>
            </w:r>
            <w:r>
              <w:rPr>
                <w:noProof/>
                <w:webHidden/>
              </w:rPr>
              <w:fldChar w:fldCharType="separate"/>
            </w:r>
            <w:r>
              <w:rPr>
                <w:noProof/>
                <w:webHidden/>
              </w:rPr>
              <w:t>19</w:t>
            </w:r>
            <w:r>
              <w:rPr>
                <w:noProof/>
                <w:webHidden/>
              </w:rPr>
              <w:fldChar w:fldCharType="end"/>
            </w:r>
          </w:hyperlink>
        </w:p>
        <w:p w14:paraId="4C761869"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397" w:history="1">
            <w:r w:rsidRPr="009A36FC">
              <w:rPr>
                <w:rStyle w:val="Hyperlink"/>
                <w:noProof/>
              </w:rPr>
              <w:t>11.4</w:t>
            </w:r>
            <w:r>
              <w:rPr>
                <w:rFonts w:asciiTheme="minorHAnsi" w:eastAsiaTheme="minorEastAsia" w:hAnsiTheme="minorHAnsi"/>
                <w:noProof/>
                <w:lang w:eastAsia="en-CA"/>
              </w:rPr>
              <w:tab/>
            </w:r>
            <w:r w:rsidRPr="009A36FC">
              <w:rPr>
                <w:rStyle w:val="Hyperlink"/>
                <w:noProof/>
              </w:rPr>
              <w:t>MANUFACTURED PRODUCT METADATA</w:t>
            </w:r>
            <w:r>
              <w:rPr>
                <w:noProof/>
                <w:webHidden/>
              </w:rPr>
              <w:tab/>
            </w:r>
            <w:r>
              <w:rPr>
                <w:noProof/>
                <w:webHidden/>
              </w:rPr>
              <w:fldChar w:fldCharType="begin"/>
            </w:r>
            <w:r>
              <w:rPr>
                <w:noProof/>
                <w:webHidden/>
              </w:rPr>
              <w:instrText xml:space="preserve"> PAGEREF _Toc534725397 \h </w:instrText>
            </w:r>
            <w:r>
              <w:rPr>
                <w:noProof/>
                <w:webHidden/>
              </w:rPr>
            </w:r>
            <w:r>
              <w:rPr>
                <w:noProof/>
                <w:webHidden/>
              </w:rPr>
              <w:fldChar w:fldCharType="separate"/>
            </w:r>
            <w:r>
              <w:rPr>
                <w:noProof/>
                <w:webHidden/>
              </w:rPr>
              <w:t>19</w:t>
            </w:r>
            <w:r>
              <w:rPr>
                <w:noProof/>
                <w:webHidden/>
              </w:rPr>
              <w:fldChar w:fldCharType="end"/>
            </w:r>
          </w:hyperlink>
        </w:p>
        <w:p w14:paraId="699363B6"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98" w:history="1">
            <w:r w:rsidRPr="009A36FC">
              <w:rPr>
                <w:rStyle w:val="Hyperlink"/>
                <w:noProof/>
              </w:rPr>
              <w:t>11.4.1</w:t>
            </w:r>
            <w:r>
              <w:rPr>
                <w:rFonts w:asciiTheme="minorHAnsi" w:eastAsiaTheme="minorEastAsia" w:hAnsiTheme="minorHAnsi"/>
                <w:i w:val="0"/>
                <w:noProof/>
                <w:lang w:eastAsia="en-CA"/>
              </w:rPr>
              <w:tab/>
            </w:r>
            <w:r w:rsidRPr="009A36FC">
              <w:rPr>
                <w:rStyle w:val="Hyperlink"/>
                <w:noProof/>
              </w:rPr>
              <w:t>Manufactured Product</w:t>
            </w:r>
            <w:r>
              <w:rPr>
                <w:noProof/>
                <w:webHidden/>
              </w:rPr>
              <w:tab/>
            </w:r>
            <w:r>
              <w:rPr>
                <w:noProof/>
                <w:webHidden/>
              </w:rPr>
              <w:fldChar w:fldCharType="begin"/>
            </w:r>
            <w:r>
              <w:rPr>
                <w:noProof/>
                <w:webHidden/>
              </w:rPr>
              <w:instrText xml:space="preserve"> PAGEREF _Toc534725398 \h </w:instrText>
            </w:r>
            <w:r>
              <w:rPr>
                <w:noProof/>
                <w:webHidden/>
              </w:rPr>
            </w:r>
            <w:r>
              <w:rPr>
                <w:noProof/>
                <w:webHidden/>
              </w:rPr>
              <w:fldChar w:fldCharType="separate"/>
            </w:r>
            <w:r>
              <w:rPr>
                <w:noProof/>
                <w:webHidden/>
              </w:rPr>
              <w:t>20</w:t>
            </w:r>
            <w:r>
              <w:rPr>
                <w:noProof/>
                <w:webHidden/>
              </w:rPr>
              <w:fldChar w:fldCharType="end"/>
            </w:r>
          </w:hyperlink>
        </w:p>
        <w:p w14:paraId="566528B7"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399" w:history="1">
            <w:r w:rsidRPr="009A36FC">
              <w:rPr>
                <w:rStyle w:val="Hyperlink"/>
                <w:noProof/>
              </w:rPr>
              <w:t>11.4.2</w:t>
            </w:r>
            <w:r>
              <w:rPr>
                <w:rFonts w:asciiTheme="minorHAnsi" w:eastAsiaTheme="minorEastAsia" w:hAnsiTheme="minorHAnsi"/>
                <w:i w:val="0"/>
                <w:noProof/>
                <w:lang w:eastAsia="en-CA"/>
              </w:rPr>
              <w:tab/>
            </w:r>
            <w:r w:rsidRPr="009A36FC">
              <w:rPr>
                <w:rStyle w:val="Hyperlink"/>
                <w:noProof/>
              </w:rPr>
              <w:t>Ingredients (ingredient substance; OID .14)</w:t>
            </w:r>
            <w:r>
              <w:rPr>
                <w:noProof/>
                <w:webHidden/>
              </w:rPr>
              <w:tab/>
            </w:r>
            <w:r>
              <w:rPr>
                <w:noProof/>
                <w:webHidden/>
              </w:rPr>
              <w:fldChar w:fldCharType="begin"/>
            </w:r>
            <w:r>
              <w:rPr>
                <w:noProof/>
                <w:webHidden/>
              </w:rPr>
              <w:instrText xml:space="preserve"> PAGEREF _Toc534725399 \h </w:instrText>
            </w:r>
            <w:r>
              <w:rPr>
                <w:noProof/>
                <w:webHidden/>
              </w:rPr>
            </w:r>
            <w:r>
              <w:rPr>
                <w:noProof/>
                <w:webHidden/>
              </w:rPr>
              <w:fldChar w:fldCharType="separate"/>
            </w:r>
            <w:r>
              <w:rPr>
                <w:noProof/>
                <w:webHidden/>
              </w:rPr>
              <w:t>20</w:t>
            </w:r>
            <w:r>
              <w:rPr>
                <w:noProof/>
                <w:webHidden/>
              </w:rPr>
              <w:fldChar w:fldCharType="end"/>
            </w:r>
          </w:hyperlink>
        </w:p>
        <w:p w14:paraId="01D7C808"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400" w:history="1">
            <w:r w:rsidRPr="009A36FC">
              <w:rPr>
                <w:rStyle w:val="Hyperlink"/>
                <w:rFonts w:cs="Times New Roman"/>
                <w:noProof/>
              </w:rPr>
              <w:t>11.4.3</w:t>
            </w:r>
            <w:r>
              <w:rPr>
                <w:rFonts w:asciiTheme="minorHAnsi" w:eastAsiaTheme="minorEastAsia" w:hAnsiTheme="minorHAnsi"/>
                <w:i w:val="0"/>
                <w:noProof/>
                <w:lang w:eastAsia="en-CA"/>
              </w:rPr>
              <w:tab/>
            </w:r>
            <w:r w:rsidRPr="009A36FC">
              <w:rPr>
                <w:rStyle w:val="Hyperlink"/>
                <w:noProof/>
              </w:rPr>
              <w:t>Packaging</w:t>
            </w:r>
            <w:r>
              <w:rPr>
                <w:noProof/>
                <w:webHidden/>
              </w:rPr>
              <w:tab/>
            </w:r>
            <w:r>
              <w:rPr>
                <w:noProof/>
                <w:webHidden/>
              </w:rPr>
              <w:fldChar w:fldCharType="begin"/>
            </w:r>
            <w:r>
              <w:rPr>
                <w:noProof/>
                <w:webHidden/>
              </w:rPr>
              <w:instrText xml:space="preserve"> PAGEREF _Toc534725400 \h </w:instrText>
            </w:r>
            <w:r>
              <w:rPr>
                <w:noProof/>
                <w:webHidden/>
              </w:rPr>
            </w:r>
            <w:r>
              <w:rPr>
                <w:noProof/>
                <w:webHidden/>
              </w:rPr>
              <w:fldChar w:fldCharType="separate"/>
            </w:r>
            <w:r>
              <w:rPr>
                <w:noProof/>
                <w:webHidden/>
              </w:rPr>
              <w:t>21</w:t>
            </w:r>
            <w:r>
              <w:rPr>
                <w:noProof/>
                <w:webHidden/>
              </w:rPr>
              <w:fldChar w:fldCharType="end"/>
            </w:r>
          </w:hyperlink>
        </w:p>
        <w:p w14:paraId="4E217C53"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401" w:history="1">
            <w:r w:rsidRPr="009A36FC">
              <w:rPr>
                <w:rStyle w:val="Hyperlink"/>
                <w:noProof/>
              </w:rPr>
              <w:t>11.4.4</w:t>
            </w:r>
            <w:r>
              <w:rPr>
                <w:rFonts w:asciiTheme="minorHAnsi" w:eastAsiaTheme="minorEastAsia" w:hAnsiTheme="minorHAnsi"/>
                <w:i w:val="0"/>
                <w:noProof/>
                <w:lang w:eastAsia="en-CA"/>
              </w:rPr>
              <w:tab/>
            </w:r>
            <w:r w:rsidRPr="009A36FC">
              <w:rPr>
                <w:rStyle w:val="Hyperlink"/>
                <w:noProof/>
              </w:rPr>
              <w:t>Regulatory Status of Packaging</w:t>
            </w:r>
            <w:r>
              <w:rPr>
                <w:noProof/>
                <w:webHidden/>
              </w:rPr>
              <w:tab/>
            </w:r>
            <w:r>
              <w:rPr>
                <w:noProof/>
                <w:webHidden/>
              </w:rPr>
              <w:fldChar w:fldCharType="begin"/>
            </w:r>
            <w:r>
              <w:rPr>
                <w:noProof/>
                <w:webHidden/>
              </w:rPr>
              <w:instrText xml:space="preserve"> PAGEREF _Toc534725401 \h </w:instrText>
            </w:r>
            <w:r>
              <w:rPr>
                <w:noProof/>
                <w:webHidden/>
              </w:rPr>
            </w:r>
            <w:r>
              <w:rPr>
                <w:noProof/>
                <w:webHidden/>
              </w:rPr>
              <w:fldChar w:fldCharType="separate"/>
            </w:r>
            <w:r>
              <w:rPr>
                <w:noProof/>
                <w:webHidden/>
              </w:rPr>
              <w:t>21</w:t>
            </w:r>
            <w:r>
              <w:rPr>
                <w:noProof/>
                <w:webHidden/>
              </w:rPr>
              <w:fldChar w:fldCharType="end"/>
            </w:r>
          </w:hyperlink>
        </w:p>
        <w:p w14:paraId="75AB5671"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402" w:history="1">
            <w:r w:rsidRPr="009A36FC">
              <w:rPr>
                <w:rStyle w:val="Hyperlink"/>
                <w:noProof/>
              </w:rPr>
              <w:t>11.4.5</w:t>
            </w:r>
            <w:r>
              <w:rPr>
                <w:rFonts w:asciiTheme="minorHAnsi" w:eastAsiaTheme="minorEastAsia" w:hAnsiTheme="minorHAnsi"/>
                <w:i w:val="0"/>
                <w:noProof/>
                <w:lang w:eastAsia="en-CA"/>
              </w:rPr>
              <w:tab/>
            </w:r>
            <w:r w:rsidRPr="009A36FC">
              <w:rPr>
                <w:rStyle w:val="Hyperlink"/>
                <w:noProof/>
              </w:rPr>
              <w:t>Regulatory Status of Product</w:t>
            </w:r>
            <w:r>
              <w:rPr>
                <w:noProof/>
                <w:webHidden/>
              </w:rPr>
              <w:tab/>
            </w:r>
            <w:r>
              <w:rPr>
                <w:noProof/>
                <w:webHidden/>
              </w:rPr>
              <w:fldChar w:fldCharType="begin"/>
            </w:r>
            <w:r>
              <w:rPr>
                <w:noProof/>
                <w:webHidden/>
              </w:rPr>
              <w:instrText xml:space="preserve"> PAGEREF _Toc534725402 \h </w:instrText>
            </w:r>
            <w:r>
              <w:rPr>
                <w:noProof/>
                <w:webHidden/>
              </w:rPr>
            </w:r>
            <w:r>
              <w:rPr>
                <w:noProof/>
                <w:webHidden/>
              </w:rPr>
              <w:fldChar w:fldCharType="separate"/>
            </w:r>
            <w:r>
              <w:rPr>
                <w:noProof/>
                <w:webHidden/>
              </w:rPr>
              <w:t>22</w:t>
            </w:r>
            <w:r>
              <w:rPr>
                <w:noProof/>
                <w:webHidden/>
              </w:rPr>
              <w:fldChar w:fldCharType="end"/>
            </w:r>
          </w:hyperlink>
        </w:p>
        <w:p w14:paraId="4920192C" w14:textId="77777777" w:rsidR="007F66C2" w:rsidRDefault="007F66C2">
          <w:pPr>
            <w:pStyle w:val="TOC3"/>
            <w:tabs>
              <w:tab w:val="left" w:pos="1100"/>
              <w:tab w:val="right" w:leader="dot" w:pos="9350"/>
            </w:tabs>
            <w:rPr>
              <w:rFonts w:asciiTheme="minorHAnsi" w:eastAsiaTheme="minorEastAsia" w:hAnsiTheme="minorHAnsi"/>
              <w:i w:val="0"/>
              <w:noProof/>
              <w:lang w:eastAsia="en-CA"/>
            </w:rPr>
          </w:pPr>
          <w:hyperlink w:anchor="_Toc534725403" w:history="1">
            <w:r w:rsidRPr="009A36FC">
              <w:rPr>
                <w:rStyle w:val="Hyperlink"/>
                <w:noProof/>
              </w:rPr>
              <w:t>11.4.6</w:t>
            </w:r>
            <w:r>
              <w:rPr>
                <w:rFonts w:asciiTheme="minorHAnsi" w:eastAsiaTheme="minorEastAsia" w:hAnsiTheme="minorHAnsi"/>
                <w:i w:val="0"/>
                <w:noProof/>
                <w:lang w:eastAsia="en-CA"/>
              </w:rPr>
              <w:tab/>
            </w:r>
            <w:r w:rsidRPr="009A36FC">
              <w:rPr>
                <w:rStyle w:val="Hyperlink"/>
                <w:noProof/>
              </w:rPr>
              <w:t>Characteristics</w:t>
            </w:r>
            <w:r>
              <w:rPr>
                <w:noProof/>
                <w:webHidden/>
              </w:rPr>
              <w:tab/>
            </w:r>
            <w:r>
              <w:rPr>
                <w:noProof/>
                <w:webHidden/>
              </w:rPr>
              <w:fldChar w:fldCharType="begin"/>
            </w:r>
            <w:r>
              <w:rPr>
                <w:noProof/>
                <w:webHidden/>
              </w:rPr>
              <w:instrText xml:space="preserve"> PAGEREF _Toc534725403 \h </w:instrText>
            </w:r>
            <w:r>
              <w:rPr>
                <w:noProof/>
                <w:webHidden/>
              </w:rPr>
            </w:r>
            <w:r>
              <w:rPr>
                <w:noProof/>
                <w:webHidden/>
              </w:rPr>
              <w:fldChar w:fldCharType="separate"/>
            </w:r>
            <w:r>
              <w:rPr>
                <w:noProof/>
                <w:webHidden/>
              </w:rPr>
              <w:t>22</w:t>
            </w:r>
            <w:r>
              <w:rPr>
                <w:noProof/>
                <w:webHidden/>
              </w:rPr>
              <w:fldChar w:fldCharType="end"/>
            </w:r>
          </w:hyperlink>
        </w:p>
        <w:p w14:paraId="6F728B04"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404" w:history="1">
            <w:r w:rsidRPr="009A36FC">
              <w:rPr>
                <w:rStyle w:val="Hyperlink"/>
                <w:noProof/>
              </w:rPr>
              <w:t>11.5</w:t>
            </w:r>
            <w:r>
              <w:rPr>
                <w:rFonts w:asciiTheme="minorHAnsi" w:eastAsiaTheme="minorEastAsia" w:hAnsiTheme="minorHAnsi"/>
                <w:noProof/>
                <w:lang w:eastAsia="en-CA"/>
              </w:rPr>
              <w:tab/>
            </w:r>
            <w:r w:rsidRPr="009A36FC">
              <w:rPr>
                <w:rStyle w:val="Hyperlink"/>
                <w:noProof/>
              </w:rPr>
              <w:t>NARRATIVE TEXT</w:t>
            </w:r>
            <w:r>
              <w:rPr>
                <w:noProof/>
                <w:webHidden/>
              </w:rPr>
              <w:tab/>
            </w:r>
            <w:r>
              <w:rPr>
                <w:noProof/>
                <w:webHidden/>
              </w:rPr>
              <w:fldChar w:fldCharType="begin"/>
            </w:r>
            <w:r>
              <w:rPr>
                <w:noProof/>
                <w:webHidden/>
              </w:rPr>
              <w:instrText xml:space="preserve"> PAGEREF _Toc534725404 \h </w:instrText>
            </w:r>
            <w:r>
              <w:rPr>
                <w:noProof/>
                <w:webHidden/>
              </w:rPr>
            </w:r>
            <w:r>
              <w:rPr>
                <w:noProof/>
                <w:webHidden/>
              </w:rPr>
              <w:fldChar w:fldCharType="separate"/>
            </w:r>
            <w:r>
              <w:rPr>
                <w:noProof/>
                <w:webHidden/>
              </w:rPr>
              <w:t>23</w:t>
            </w:r>
            <w:r>
              <w:rPr>
                <w:noProof/>
                <w:webHidden/>
              </w:rPr>
              <w:fldChar w:fldCharType="end"/>
            </w:r>
          </w:hyperlink>
        </w:p>
        <w:p w14:paraId="184C1716" w14:textId="77777777" w:rsidR="007F66C2" w:rsidRDefault="007F66C2">
          <w:pPr>
            <w:pStyle w:val="TOC1"/>
            <w:rPr>
              <w:rFonts w:asciiTheme="minorHAnsi" w:eastAsiaTheme="minorEastAsia" w:hAnsiTheme="minorHAnsi"/>
              <w:b w:val="0"/>
              <w:noProof/>
              <w:color w:val="auto"/>
              <w:sz w:val="22"/>
              <w:szCs w:val="22"/>
              <w:lang w:eastAsia="en-CA"/>
            </w:rPr>
          </w:pPr>
          <w:hyperlink w:anchor="_Toc534725405" w:history="1">
            <w:r w:rsidRPr="009A36FC">
              <w:rPr>
                <w:rStyle w:val="Hyperlink"/>
                <w:noProof/>
              </w:rPr>
              <w:t>12</w:t>
            </w:r>
            <w:r>
              <w:rPr>
                <w:rFonts w:asciiTheme="minorHAnsi" w:eastAsiaTheme="minorEastAsia" w:hAnsiTheme="minorHAnsi"/>
                <w:b w:val="0"/>
                <w:noProof/>
                <w:color w:val="auto"/>
                <w:sz w:val="22"/>
                <w:szCs w:val="22"/>
                <w:lang w:eastAsia="en-CA"/>
              </w:rPr>
              <w:tab/>
            </w:r>
            <w:r w:rsidRPr="009A36FC">
              <w:rPr>
                <w:rStyle w:val="Hyperlink"/>
                <w:noProof/>
              </w:rPr>
              <w:t>Appendices</w:t>
            </w:r>
            <w:r>
              <w:rPr>
                <w:noProof/>
                <w:webHidden/>
              </w:rPr>
              <w:tab/>
            </w:r>
            <w:r>
              <w:rPr>
                <w:noProof/>
                <w:webHidden/>
              </w:rPr>
              <w:fldChar w:fldCharType="begin"/>
            </w:r>
            <w:r>
              <w:rPr>
                <w:noProof/>
                <w:webHidden/>
              </w:rPr>
              <w:instrText xml:space="preserve"> PAGEREF _Toc534725405 \h </w:instrText>
            </w:r>
            <w:r>
              <w:rPr>
                <w:noProof/>
                <w:webHidden/>
              </w:rPr>
            </w:r>
            <w:r>
              <w:rPr>
                <w:noProof/>
                <w:webHidden/>
              </w:rPr>
              <w:fldChar w:fldCharType="separate"/>
            </w:r>
            <w:r>
              <w:rPr>
                <w:noProof/>
                <w:webHidden/>
              </w:rPr>
              <w:t>23</w:t>
            </w:r>
            <w:r>
              <w:rPr>
                <w:noProof/>
                <w:webHidden/>
              </w:rPr>
              <w:fldChar w:fldCharType="end"/>
            </w:r>
          </w:hyperlink>
        </w:p>
        <w:p w14:paraId="3A1E596B" w14:textId="77777777" w:rsidR="007F66C2" w:rsidRDefault="007F66C2">
          <w:pPr>
            <w:pStyle w:val="TOC2"/>
            <w:tabs>
              <w:tab w:val="left" w:pos="660"/>
              <w:tab w:val="right" w:leader="dot" w:pos="9350"/>
            </w:tabs>
            <w:rPr>
              <w:rFonts w:asciiTheme="minorHAnsi" w:eastAsiaTheme="minorEastAsia" w:hAnsiTheme="minorHAnsi"/>
              <w:noProof/>
              <w:lang w:eastAsia="en-CA"/>
            </w:rPr>
          </w:pPr>
          <w:hyperlink w:anchor="_Toc534725406" w:history="1">
            <w:r w:rsidRPr="009A36FC">
              <w:rPr>
                <w:rStyle w:val="Hyperlink"/>
                <w:rFonts w:ascii="Times New Roman" w:hAnsi="Times New Roman" w:cs="Times New Roman"/>
                <w:noProof/>
              </w:rPr>
              <w:t>12.1</w:t>
            </w:r>
            <w:r>
              <w:rPr>
                <w:rFonts w:asciiTheme="minorHAnsi" w:eastAsiaTheme="minorEastAsia" w:hAnsiTheme="minorHAnsi"/>
                <w:noProof/>
                <w:lang w:eastAsia="en-CA"/>
              </w:rPr>
              <w:tab/>
            </w:r>
            <w:r w:rsidRPr="009A36FC">
              <w:rPr>
                <w:rStyle w:val="Hyperlink"/>
                <w:rFonts w:ascii="Times New Roman" w:hAnsi="Times New Roman" w:cs="Times New Roman"/>
                <w:noProof/>
              </w:rPr>
              <w:t>Reference documents</w:t>
            </w:r>
            <w:r>
              <w:rPr>
                <w:noProof/>
                <w:webHidden/>
              </w:rPr>
              <w:tab/>
            </w:r>
            <w:r>
              <w:rPr>
                <w:noProof/>
                <w:webHidden/>
              </w:rPr>
              <w:fldChar w:fldCharType="begin"/>
            </w:r>
            <w:r>
              <w:rPr>
                <w:noProof/>
                <w:webHidden/>
              </w:rPr>
              <w:instrText xml:space="preserve"> PAGEREF _Toc534725406 \h </w:instrText>
            </w:r>
            <w:r>
              <w:rPr>
                <w:noProof/>
                <w:webHidden/>
              </w:rPr>
            </w:r>
            <w:r>
              <w:rPr>
                <w:noProof/>
                <w:webHidden/>
              </w:rPr>
              <w:fldChar w:fldCharType="separate"/>
            </w:r>
            <w:r>
              <w:rPr>
                <w:noProof/>
                <w:webHidden/>
              </w:rPr>
              <w:t>23</w:t>
            </w:r>
            <w:r>
              <w:rPr>
                <w:noProof/>
                <w:webHidden/>
              </w:rPr>
              <w:fldChar w:fldCharType="end"/>
            </w:r>
          </w:hyperlink>
        </w:p>
        <w:p w14:paraId="34E52E4C" w14:textId="1416C07E" w:rsidR="00B667E0" w:rsidRPr="003F7A36" w:rsidRDefault="00B667E0" w:rsidP="00B108B5">
          <w:pPr>
            <w:rPr>
              <w:rFonts w:ascii="Times New Roman" w:hAnsi="Times New Roman" w:cs="Times New Roman"/>
            </w:rPr>
          </w:pPr>
          <w:r w:rsidRPr="003F7A36">
            <w:rPr>
              <w:rFonts w:ascii="Times New Roman" w:hAnsi="Times New Roman" w:cs="Times New Roman"/>
              <w:b/>
              <w:bCs/>
              <w:noProof/>
            </w:rPr>
            <w:fldChar w:fldCharType="end"/>
          </w:r>
        </w:p>
      </w:sdtContent>
    </w:sdt>
    <w:p w14:paraId="572DEECD" w14:textId="2B72FFFF" w:rsidR="00B667E0" w:rsidRPr="003F7A36" w:rsidRDefault="003A323D" w:rsidP="00B108B5">
      <w:pPr>
        <w:rPr>
          <w:rFonts w:ascii="Times New Roman" w:hAnsi="Times New Roman" w:cs="Times New Roman"/>
          <w:b/>
          <w:noProof/>
          <w:color w:val="548DD4"/>
          <w:sz w:val="24"/>
          <w:szCs w:val="24"/>
        </w:rPr>
      </w:pPr>
      <w:r w:rsidRPr="003F7A36">
        <w:rPr>
          <w:rFonts w:ascii="Times New Roman" w:hAnsi="Times New Roman" w:cs="Times New Roman"/>
          <w:b/>
          <w:noProof/>
          <w:color w:val="548DD4"/>
          <w:sz w:val="24"/>
          <w:szCs w:val="24"/>
        </w:rPr>
        <w:t>List of Tables</w:t>
      </w:r>
    </w:p>
    <w:p w14:paraId="329F74BC" w14:textId="77777777" w:rsidR="00F11FE3" w:rsidRDefault="003A323D">
      <w:pPr>
        <w:pStyle w:val="TableofFigures"/>
        <w:tabs>
          <w:tab w:val="left" w:pos="1100"/>
          <w:tab w:val="right" w:leader="dot" w:pos="9350"/>
        </w:tabs>
        <w:rPr>
          <w:rFonts w:eastAsiaTheme="minorEastAsia"/>
          <w:caps w:val="0"/>
          <w:noProof/>
          <w:sz w:val="22"/>
          <w:szCs w:val="22"/>
          <w:lang w:eastAsia="en-CA"/>
        </w:rPr>
      </w:pPr>
      <w:r w:rsidRPr="003F7A36">
        <w:rPr>
          <w:rFonts w:ascii="Times New Roman" w:hAnsi="Times New Roman" w:cs="Times New Roman"/>
          <w:b/>
          <w:noProof/>
          <w:color w:val="548DD4"/>
          <w:sz w:val="24"/>
          <w:szCs w:val="24"/>
        </w:rPr>
        <w:fldChar w:fldCharType="begin"/>
      </w:r>
      <w:r w:rsidRPr="003F7A36">
        <w:rPr>
          <w:rFonts w:ascii="Times New Roman" w:hAnsi="Times New Roman" w:cs="Times New Roman"/>
          <w:b/>
          <w:noProof/>
          <w:color w:val="548DD4"/>
          <w:sz w:val="24"/>
          <w:szCs w:val="24"/>
        </w:rPr>
        <w:instrText xml:space="preserve"> TOC \c "Table" </w:instrText>
      </w:r>
      <w:r w:rsidRPr="003F7A36">
        <w:rPr>
          <w:rFonts w:ascii="Times New Roman" w:hAnsi="Times New Roman" w:cs="Times New Roman"/>
          <w:b/>
          <w:noProof/>
          <w:color w:val="548DD4"/>
          <w:sz w:val="24"/>
          <w:szCs w:val="24"/>
        </w:rPr>
        <w:fldChar w:fldCharType="separate"/>
      </w:r>
      <w:r w:rsidR="00F11FE3" w:rsidRPr="005B5619">
        <w:rPr>
          <w:b/>
          <w:noProof/>
        </w:rPr>
        <w:t>Table 1</w:t>
      </w:r>
      <w:r w:rsidR="00F11FE3">
        <w:rPr>
          <w:rFonts w:eastAsiaTheme="minorEastAsia"/>
          <w:caps w:val="0"/>
          <w:noProof/>
          <w:sz w:val="22"/>
          <w:szCs w:val="22"/>
          <w:lang w:eastAsia="en-CA"/>
        </w:rPr>
        <w:tab/>
      </w:r>
      <w:r w:rsidR="00F11FE3" w:rsidRPr="005B5619">
        <w:rPr>
          <w:b/>
          <w:noProof/>
        </w:rPr>
        <w:t xml:space="preserve"> Summary of the six components that make up every XML product monograph</w:t>
      </w:r>
      <w:r w:rsidR="00F11FE3">
        <w:rPr>
          <w:noProof/>
        </w:rPr>
        <w:tab/>
      </w:r>
      <w:r w:rsidR="00F11FE3">
        <w:rPr>
          <w:noProof/>
        </w:rPr>
        <w:fldChar w:fldCharType="begin"/>
      </w:r>
      <w:r w:rsidR="00F11FE3">
        <w:rPr>
          <w:noProof/>
        </w:rPr>
        <w:instrText xml:space="preserve"> PAGEREF _Toc534639915 \h </w:instrText>
      </w:r>
      <w:r w:rsidR="00F11FE3">
        <w:rPr>
          <w:noProof/>
        </w:rPr>
      </w:r>
      <w:r w:rsidR="00F11FE3">
        <w:rPr>
          <w:noProof/>
        </w:rPr>
        <w:fldChar w:fldCharType="separate"/>
      </w:r>
      <w:r w:rsidR="00F11FE3">
        <w:rPr>
          <w:noProof/>
        </w:rPr>
        <w:t>9</w:t>
      </w:r>
      <w:r w:rsidR="00F11FE3">
        <w:rPr>
          <w:noProof/>
        </w:rPr>
        <w:fldChar w:fldCharType="end"/>
      </w:r>
    </w:p>
    <w:p w14:paraId="2A4E2172" w14:textId="77777777" w:rsidR="00F11FE3" w:rsidRDefault="00F11FE3">
      <w:pPr>
        <w:pStyle w:val="TableofFigures"/>
        <w:tabs>
          <w:tab w:val="left" w:pos="1100"/>
          <w:tab w:val="right" w:leader="dot" w:pos="9350"/>
        </w:tabs>
        <w:rPr>
          <w:rFonts w:eastAsiaTheme="minorEastAsia"/>
          <w:caps w:val="0"/>
          <w:noProof/>
          <w:sz w:val="22"/>
          <w:szCs w:val="22"/>
          <w:lang w:eastAsia="en-CA"/>
        </w:rPr>
      </w:pPr>
      <w:r w:rsidRPr="005B5619">
        <w:rPr>
          <w:b/>
          <w:noProof/>
        </w:rPr>
        <w:t>Table 2</w:t>
      </w:r>
      <w:r>
        <w:rPr>
          <w:rFonts w:eastAsiaTheme="minorEastAsia"/>
          <w:caps w:val="0"/>
          <w:noProof/>
          <w:sz w:val="22"/>
          <w:szCs w:val="22"/>
          <w:lang w:eastAsia="en-CA"/>
        </w:rPr>
        <w:tab/>
      </w:r>
      <w:r w:rsidRPr="005B5619">
        <w:rPr>
          <w:b/>
          <w:noProof/>
        </w:rPr>
        <w:t xml:space="preserve"> Examples of how to present the strength of active ingredients</w:t>
      </w:r>
      <w:r>
        <w:rPr>
          <w:noProof/>
        </w:rPr>
        <w:tab/>
      </w:r>
      <w:r>
        <w:rPr>
          <w:noProof/>
        </w:rPr>
        <w:fldChar w:fldCharType="begin"/>
      </w:r>
      <w:r>
        <w:rPr>
          <w:noProof/>
        </w:rPr>
        <w:instrText xml:space="preserve"> PAGEREF _Toc534639916 \h </w:instrText>
      </w:r>
      <w:r>
        <w:rPr>
          <w:noProof/>
        </w:rPr>
      </w:r>
      <w:r>
        <w:rPr>
          <w:noProof/>
        </w:rPr>
        <w:fldChar w:fldCharType="separate"/>
      </w:r>
      <w:r>
        <w:rPr>
          <w:noProof/>
        </w:rPr>
        <w:t>22</w:t>
      </w:r>
      <w:r>
        <w:rPr>
          <w:noProof/>
        </w:rPr>
        <w:fldChar w:fldCharType="end"/>
      </w:r>
    </w:p>
    <w:p w14:paraId="1265E164" w14:textId="77777777" w:rsidR="00F11FE3" w:rsidRDefault="00F11FE3">
      <w:pPr>
        <w:pStyle w:val="TableofFigures"/>
        <w:tabs>
          <w:tab w:val="left" w:pos="1100"/>
          <w:tab w:val="right" w:leader="dot" w:pos="9350"/>
        </w:tabs>
        <w:rPr>
          <w:rFonts w:eastAsiaTheme="minorEastAsia"/>
          <w:caps w:val="0"/>
          <w:noProof/>
          <w:sz w:val="22"/>
          <w:szCs w:val="22"/>
          <w:lang w:eastAsia="en-CA"/>
        </w:rPr>
      </w:pPr>
      <w:r w:rsidRPr="005B5619">
        <w:rPr>
          <w:b/>
          <w:noProof/>
        </w:rPr>
        <w:t>Table 3</w:t>
      </w:r>
      <w:r>
        <w:rPr>
          <w:rFonts w:eastAsiaTheme="minorEastAsia"/>
          <w:caps w:val="0"/>
          <w:noProof/>
          <w:sz w:val="22"/>
          <w:szCs w:val="22"/>
          <w:lang w:eastAsia="en-CA"/>
        </w:rPr>
        <w:tab/>
      </w:r>
      <w:r w:rsidRPr="005B5619">
        <w:rPr>
          <w:b/>
          <w:noProof/>
        </w:rPr>
        <w:t>Examples of how to present packaging quantity</w:t>
      </w:r>
      <w:r>
        <w:rPr>
          <w:noProof/>
        </w:rPr>
        <w:tab/>
      </w:r>
      <w:r>
        <w:rPr>
          <w:noProof/>
        </w:rPr>
        <w:fldChar w:fldCharType="begin"/>
      </w:r>
      <w:r>
        <w:rPr>
          <w:noProof/>
        </w:rPr>
        <w:instrText xml:space="preserve"> PAGEREF _Toc534639917 \h </w:instrText>
      </w:r>
      <w:r>
        <w:rPr>
          <w:noProof/>
        </w:rPr>
      </w:r>
      <w:r>
        <w:rPr>
          <w:noProof/>
        </w:rPr>
        <w:fldChar w:fldCharType="separate"/>
      </w:r>
      <w:r>
        <w:rPr>
          <w:noProof/>
        </w:rPr>
        <w:t>22</w:t>
      </w:r>
      <w:r>
        <w:rPr>
          <w:noProof/>
        </w:rPr>
        <w:fldChar w:fldCharType="end"/>
      </w:r>
    </w:p>
    <w:p w14:paraId="69847E09" w14:textId="77777777" w:rsidR="00F11FE3" w:rsidRDefault="00F11FE3">
      <w:pPr>
        <w:pStyle w:val="TableofFigures"/>
        <w:tabs>
          <w:tab w:val="left" w:pos="1100"/>
          <w:tab w:val="right" w:leader="dot" w:pos="9350"/>
        </w:tabs>
        <w:rPr>
          <w:rFonts w:eastAsiaTheme="minorEastAsia"/>
          <w:caps w:val="0"/>
          <w:noProof/>
          <w:sz w:val="22"/>
          <w:szCs w:val="22"/>
          <w:lang w:eastAsia="en-CA"/>
        </w:rPr>
      </w:pPr>
      <w:r w:rsidRPr="005B5619">
        <w:rPr>
          <w:b/>
          <w:noProof/>
        </w:rPr>
        <w:t>Table 4</w:t>
      </w:r>
      <w:r>
        <w:rPr>
          <w:rFonts w:eastAsiaTheme="minorEastAsia"/>
          <w:caps w:val="0"/>
          <w:noProof/>
          <w:sz w:val="22"/>
          <w:szCs w:val="22"/>
          <w:lang w:eastAsia="en-CA"/>
        </w:rPr>
        <w:tab/>
      </w:r>
      <w:r w:rsidRPr="005B5619">
        <w:rPr>
          <w:b/>
          <w:noProof/>
        </w:rPr>
        <w:t>Summary of metadata that accompanies all narrative text sections</w:t>
      </w:r>
      <w:r>
        <w:rPr>
          <w:noProof/>
        </w:rPr>
        <w:tab/>
      </w:r>
      <w:r>
        <w:rPr>
          <w:noProof/>
        </w:rPr>
        <w:fldChar w:fldCharType="begin"/>
      </w:r>
      <w:r>
        <w:rPr>
          <w:noProof/>
        </w:rPr>
        <w:instrText xml:space="preserve"> PAGEREF _Toc534639918 \h </w:instrText>
      </w:r>
      <w:r>
        <w:rPr>
          <w:noProof/>
        </w:rPr>
      </w:r>
      <w:r>
        <w:rPr>
          <w:noProof/>
        </w:rPr>
        <w:fldChar w:fldCharType="separate"/>
      </w:r>
      <w:r>
        <w:rPr>
          <w:noProof/>
        </w:rPr>
        <w:t>24</w:t>
      </w:r>
      <w:r>
        <w:rPr>
          <w:noProof/>
        </w:rPr>
        <w:fldChar w:fldCharType="end"/>
      </w:r>
    </w:p>
    <w:p w14:paraId="00DCA357" w14:textId="3A729CAB" w:rsidR="003A323D" w:rsidRPr="003F7A36" w:rsidRDefault="003A323D" w:rsidP="0054490B">
      <w:pPr>
        <w:rPr>
          <w:rFonts w:ascii="Times New Roman" w:hAnsi="Times New Roman" w:cs="Times New Roman"/>
          <w:b/>
          <w:noProof/>
          <w:color w:val="548DD4"/>
          <w:sz w:val="24"/>
          <w:szCs w:val="24"/>
        </w:rPr>
      </w:pPr>
      <w:r w:rsidRPr="003F7A36">
        <w:rPr>
          <w:rFonts w:ascii="Times New Roman" w:hAnsi="Times New Roman" w:cs="Times New Roman"/>
          <w:b/>
          <w:noProof/>
          <w:color w:val="548DD4"/>
          <w:sz w:val="24"/>
          <w:szCs w:val="24"/>
        </w:rPr>
        <w:fldChar w:fldCharType="end"/>
      </w:r>
      <w:r w:rsidR="00A50BB4" w:rsidRPr="003F7A36">
        <w:rPr>
          <w:rFonts w:ascii="Times New Roman" w:hAnsi="Times New Roman" w:cs="Times New Roman"/>
          <w:b/>
          <w:noProof/>
          <w:color w:val="548DD4"/>
          <w:sz w:val="24"/>
          <w:szCs w:val="24"/>
        </w:rPr>
        <w:t xml:space="preserve">List of Figures </w:t>
      </w:r>
    </w:p>
    <w:p w14:paraId="654C2174" w14:textId="77777777" w:rsidR="00F11FE3" w:rsidRDefault="00A50BB4">
      <w:pPr>
        <w:pStyle w:val="TableofFigures"/>
        <w:tabs>
          <w:tab w:val="left" w:pos="1100"/>
          <w:tab w:val="right" w:leader="dot" w:pos="9350"/>
        </w:tabs>
        <w:rPr>
          <w:rFonts w:eastAsiaTheme="minorEastAsia"/>
          <w:caps w:val="0"/>
          <w:noProof/>
          <w:sz w:val="22"/>
          <w:szCs w:val="22"/>
          <w:lang w:eastAsia="en-CA"/>
        </w:rPr>
      </w:pPr>
      <w:r w:rsidRPr="003F7A36">
        <w:rPr>
          <w:rFonts w:ascii="Times New Roman" w:hAnsi="Times New Roman" w:cs="Times New Roman"/>
        </w:rPr>
        <w:fldChar w:fldCharType="begin"/>
      </w:r>
      <w:r w:rsidRPr="003F7A36">
        <w:rPr>
          <w:rFonts w:ascii="Times New Roman" w:hAnsi="Times New Roman" w:cs="Times New Roman"/>
        </w:rPr>
        <w:instrText xml:space="preserve"> TOC \h \z \c "Figure" </w:instrText>
      </w:r>
      <w:r w:rsidRPr="003F7A36">
        <w:rPr>
          <w:rFonts w:ascii="Times New Roman" w:hAnsi="Times New Roman" w:cs="Times New Roman"/>
        </w:rPr>
        <w:fldChar w:fldCharType="separate"/>
      </w:r>
      <w:hyperlink w:anchor="_Toc534639919" w:history="1">
        <w:r w:rsidR="00F11FE3" w:rsidRPr="00EB7C09">
          <w:rPr>
            <w:rStyle w:val="Hyperlink"/>
            <w:b/>
            <w:noProof/>
          </w:rPr>
          <w:t>Figure 1</w:t>
        </w:r>
        <w:r w:rsidR="00F11FE3">
          <w:rPr>
            <w:rFonts w:eastAsiaTheme="minorEastAsia"/>
            <w:caps w:val="0"/>
            <w:noProof/>
            <w:sz w:val="22"/>
            <w:szCs w:val="22"/>
            <w:lang w:eastAsia="en-CA"/>
          </w:rPr>
          <w:tab/>
        </w:r>
        <w:r w:rsidR="00F11FE3" w:rsidRPr="00EB7C09">
          <w:rPr>
            <w:rStyle w:val="Hyperlink"/>
            <w:b/>
            <w:noProof/>
          </w:rPr>
          <w:t>Simplified view of the XML product monographs metadata hierarchy</w:t>
        </w:r>
        <w:r w:rsidR="00F11FE3">
          <w:rPr>
            <w:noProof/>
            <w:webHidden/>
          </w:rPr>
          <w:tab/>
        </w:r>
        <w:r w:rsidR="00F11FE3">
          <w:rPr>
            <w:noProof/>
            <w:webHidden/>
          </w:rPr>
          <w:fldChar w:fldCharType="begin"/>
        </w:r>
        <w:r w:rsidR="00F11FE3">
          <w:rPr>
            <w:noProof/>
            <w:webHidden/>
          </w:rPr>
          <w:instrText xml:space="preserve"> PAGEREF _Toc534639919 \h </w:instrText>
        </w:r>
        <w:r w:rsidR="00F11FE3">
          <w:rPr>
            <w:noProof/>
            <w:webHidden/>
          </w:rPr>
        </w:r>
        <w:r w:rsidR="00F11FE3">
          <w:rPr>
            <w:noProof/>
            <w:webHidden/>
          </w:rPr>
          <w:fldChar w:fldCharType="separate"/>
        </w:r>
        <w:r w:rsidR="00F11FE3">
          <w:rPr>
            <w:noProof/>
            <w:webHidden/>
          </w:rPr>
          <w:t>9</w:t>
        </w:r>
        <w:r w:rsidR="00F11FE3">
          <w:rPr>
            <w:noProof/>
            <w:webHidden/>
          </w:rPr>
          <w:fldChar w:fldCharType="end"/>
        </w:r>
      </w:hyperlink>
    </w:p>
    <w:p w14:paraId="34AC55AE" w14:textId="77777777" w:rsidR="00F11FE3" w:rsidRDefault="001E1DA8">
      <w:pPr>
        <w:pStyle w:val="TableofFigures"/>
        <w:tabs>
          <w:tab w:val="left" w:pos="1100"/>
          <w:tab w:val="right" w:leader="dot" w:pos="9350"/>
        </w:tabs>
        <w:rPr>
          <w:rFonts w:eastAsiaTheme="minorEastAsia"/>
          <w:caps w:val="0"/>
          <w:noProof/>
          <w:sz w:val="22"/>
          <w:szCs w:val="22"/>
          <w:lang w:eastAsia="en-CA"/>
        </w:rPr>
      </w:pPr>
      <w:hyperlink w:anchor="_Toc534639920" w:history="1">
        <w:r w:rsidR="00F11FE3" w:rsidRPr="00EB7C09">
          <w:rPr>
            <w:rStyle w:val="Hyperlink"/>
            <w:b/>
            <w:noProof/>
          </w:rPr>
          <w:t>Figure 2</w:t>
        </w:r>
        <w:r w:rsidR="00F11FE3">
          <w:rPr>
            <w:rFonts w:eastAsiaTheme="minorEastAsia"/>
            <w:caps w:val="0"/>
            <w:noProof/>
            <w:sz w:val="22"/>
            <w:szCs w:val="22"/>
            <w:lang w:eastAsia="en-CA"/>
          </w:rPr>
          <w:tab/>
        </w:r>
        <w:r w:rsidR="00F11FE3" w:rsidRPr="00EB7C09">
          <w:rPr>
            <w:rStyle w:val="Hyperlink"/>
            <w:b/>
            <w:noProof/>
          </w:rPr>
          <w:t>Sample file and folder structured for a XML Product Monograph</w:t>
        </w:r>
        <w:r w:rsidR="00F11FE3">
          <w:rPr>
            <w:noProof/>
            <w:webHidden/>
          </w:rPr>
          <w:tab/>
        </w:r>
        <w:r w:rsidR="00F11FE3">
          <w:rPr>
            <w:noProof/>
            <w:webHidden/>
          </w:rPr>
          <w:fldChar w:fldCharType="begin"/>
        </w:r>
        <w:r w:rsidR="00F11FE3">
          <w:rPr>
            <w:noProof/>
            <w:webHidden/>
          </w:rPr>
          <w:instrText xml:space="preserve"> PAGEREF _Toc534639920 \h </w:instrText>
        </w:r>
        <w:r w:rsidR="00F11FE3">
          <w:rPr>
            <w:noProof/>
            <w:webHidden/>
          </w:rPr>
        </w:r>
        <w:r w:rsidR="00F11FE3">
          <w:rPr>
            <w:noProof/>
            <w:webHidden/>
          </w:rPr>
          <w:fldChar w:fldCharType="separate"/>
        </w:r>
        <w:r w:rsidR="00F11FE3">
          <w:rPr>
            <w:noProof/>
            <w:webHidden/>
          </w:rPr>
          <w:t>10</w:t>
        </w:r>
        <w:r w:rsidR="00F11FE3">
          <w:rPr>
            <w:noProof/>
            <w:webHidden/>
          </w:rPr>
          <w:fldChar w:fldCharType="end"/>
        </w:r>
      </w:hyperlink>
    </w:p>
    <w:p w14:paraId="525FB553" w14:textId="77777777" w:rsidR="00F11FE3" w:rsidRDefault="001E1DA8">
      <w:pPr>
        <w:pStyle w:val="TableofFigures"/>
        <w:tabs>
          <w:tab w:val="left" w:pos="1100"/>
          <w:tab w:val="right" w:leader="dot" w:pos="9350"/>
        </w:tabs>
        <w:rPr>
          <w:rFonts w:eastAsiaTheme="minorEastAsia"/>
          <w:caps w:val="0"/>
          <w:noProof/>
          <w:sz w:val="22"/>
          <w:szCs w:val="22"/>
          <w:lang w:eastAsia="en-CA"/>
        </w:rPr>
      </w:pPr>
      <w:hyperlink w:anchor="_Toc534639921" w:history="1">
        <w:r w:rsidR="00F11FE3" w:rsidRPr="00EB7C09">
          <w:rPr>
            <w:rStyle w:val="Hyperlink"/>
            <w:b/>
            <w:noProof/>
          </w:rPr>
          <w:t>Figure 3 </w:t>
        </w:r>
        <w:r w:rsidR="00F11FE3">
          <w:rPr>
            <w:rFonts w:eastAsiaTheme="minorEastAsia"/>
            <w:caps w:val="0"/>
            <w:noProof/>
            <w:sz w:val="22"/>
            <w:szCs w:val="22"/>
            <w:lang w:eastAsia="en-CA"/>
          </w:rPr>
          <w:tab/>
        </w:r>
        <w:r w:rsidR="00F11FE3" w:rsidRPr="00EB7C09">
          <w:rPr>
            <w:rStyle w:val="Hyperlink"/>
            <w:b/>
            <w:noProof/>
          </w:rPr>
          <w:t>XML before and after the application of a style sheet</w:t>
        </w:r>
        <w:r w:rsidR="00F11FE3">
          <w:rPr>
            <w:noProof/>
            <w:webHidden/>
          </w:rPr>
          <w:tab/>
        </w:r>
        <w:r w:rsidR="00F11FE3">
          <w:rPr>
            <w:noProof/>
            <w:webHidden/>
          </w:rPr>
          <w:fldChar w:fldCharType="begin"/>
        </w:r>
        <w:r w:rsidR="00F11FE3">
          <w:rPr>
            <w:noProof/>
            <w:webHidden/>
          </w:rPr>
          <w:instrText xml:space="preserve"> PAGEREF _Toc534639921 \h </w:instrText>
        </w:r>
        <w:r w:rsidR="00F11FE3">
          <w:rPr>
            <w:noProof/>
            <w:webHidden/>
          </w:rPr>
        </w:r>
        <w:r w:rsidR="00F11FE3">
          <w:rPr>
            <w:noProof/>
            <w:webHidden/>
          </w:rPr>
          <w:fldChar w:fldCharType="separate"/>
        </w:r>
        <w:r w:rsidR="00F11FE3">
          <w:rPr>
            <w:noProof/>
            <w:webHidden/>
          </w:rPr>
          <w:t>11</w:t>
        </w:r>
        <w:r w:rsidR="00F11FE3">
          <w:rPr>
            <w:noProof/>
            <w:webHidden/>
          </w:rPr>
          <w:fldChar w:fldCharType="end"/>
        </w:r>
      </w:hyperlink>
    </w:p>
    <w:p w14:paraId="3CBC0513" w14:textId="77777777" w:rsidR="00F11FE3" w:rsidRDefault="001E1DA8">
      <w:pPr>
        <w:pStyle w:val="TableofFigures"/>
        <w:tabs>
          <w:tab w:val="left" w:pos="1100"/>
          <w:tab w:val="right" w:leader="dot" w:pos="9350"/>
        </w:tabs>
        <w:rPr>
          <w:rFonts w:eastAsiaTheme="minorEastAsia"/>
          <w:caps w:val="0"/>
          <w:noProof/>
          <w:sz w:val="22"/>
          <w:szCs w:val="22"/>
          <w:lang w:eastAsia="en-CA"/>
        </w:rPr>
      </w:pPr>
      <w:hyperlink w:anchor="_Toc534639922" w:history="1">
        <w:r w:rsidR="00F11FE3" w:rsidRPr="00EB7C09">
          <w:rPr>
            <w:rStyle w:val="Hyperlink"/>
            <w:b/>
            <w:noProof/>
          </w:rPr>
          <w:t>Figure 4</w:t>
        </w:r>
        <w:r w:rsidR="00F11FE3">
          <w:rPr>
            <w:rFonts w:eastAsiaTheme="minorEastAsia"/>
            <w:caps w:val="0"/>
            <w:noProof/>
            <w:sz w:val="22"/>
            <w:szCs w:val="22"/>
            <w:lang w:eastAsia="en-CA"/>
          </w:rPr>
          <w:tab/>
        </w:r>
        <w:r w:rsidR="00F11FE3" w:rsidRPr="00EB7C09">
          <w:rPr>
            <w:rStyle w:val="Hyperlink"/>
            <w:b/>
            <w:noProof/>
          </w:rPr>
          <w:t>Source of derived content that makes up the product monographs title page</w:t>
        </w:r>
        <w:r w:rsidR="00F11FE3">
          <w:rPr>
            <w:noProof/>
            <w:webHidden/>
          </w:rPr>
          <w:tab/>
        </w:r>
        <w:r w:rsidR="00F11FE3">
          <w:rPr>
            <w:noProof/>
            <w:webHidden/>
          </w:rPr>
          <w:fldChar w:fldCharType="begin"/>
        </w:r>
        <w:r w:rsidR="00F11FE3">
          <w:rPr>
            <w:noProof/>
            <w:webHidden/>
          </w:rPr>
          <w:instrText xml:space="preserve"> PAGEREF _Toc534639922 \h </w:instrText>
        </w:r>
        <w:r w:rsidR="00F11FE3">
          <w:rPr>
            <w:noProof/>
            <w:webHidden/>
          </w:rPr>
        </w:r>
        <w:r w:rsidR="00F11FE3">
          <w:rPr>
            <w:noProof/>
            <w:webHidden/>
          </w:rPr>
          <w:fldChar w:fldCharType="separate"/>
        </w:r>
        <w:r w:rsidR="00F11FE3">
          <w:rPr>
            <w:noProof/>
            <w:webHidden/>
          </w:rPr>
          <w:t>12</w:t>
        </w:r>
        <w:r w:rsidR="00F11FE3">
          <w:rPr>
            <w:noProof/>
            <w:webHidden/>
          </w:rPr>
          <w:fldChar w:fldCharType="end"/>
        </w:r>
      </w:hyperlink>
    </w:p>
    <w:p w14:paraId="141B6E2A" w14:textId="77777777" w:rsidR="00F11FE3" w:rsidRDefault="001E1DA8">
      <w:pPr>
        <w:pStyle w:val="TableofFigures"/>
        <w:tabs>
          <w:tab w:val="left" w:pos="1100"/>
          <w:tab w:val="right" w:leader="dot" w:pos="9350"/>
        </w:tabs>
        <w:rPr>
          <w:rFonts w:eastAsiaTheme="minorEastAsia"/>
          <w:caps w:val="0"/>
          <w:noProof/>
          <w:sz w:val="22"/>
          <w:szCs w:val="22"/>
          <w:lang w:eastAsia="en-CA"/>
        </w:rPr>
      </w:pPr>
      <w:hyperlink w:anchor="_Toc534639923" w:history="1">
        <w:r w:rsidR="00F11FE3" w:rsidRPr="00EB7C09">
          <w:rPr>
            <w:rStyle w:val="Hyperlink"/>
            <w:b/>
            <w:noProof/>
          </w:rPr>
          <w:t>Figure 5</w:t>
        </w:r>
        <w:r w:rsidR="00F11FE3">
          <w:rPr>
            <w:rFonts w:eastAsiaTheme="minorEastAsia"/>
            <w:caps w:val="0"/>
            <w:noProof/>
            <w:sz w:val="22"/>
            <w:szCs w:val="22"/>
            <w:lang w:eastAsia="en-CA"/>
          </w:rPr>
          <w:tab/>
        </w:r>
        <w:r w:rsidR="00F11FE3" w:rsidRPr="00EB7C09">
          <w:rPr>
            <w:rStyle w:val="Hyperlink"/>
            <w:b/>
            <w:noProof/>
          </w:rPr>
          <w:t>Example of an eCTD lifecycle for the first regulatory activity and its transactions (e.g., NDS or ANDS)</w:t>
        </w:r>
        <w:r w:rsidR="00F11FE3">
          <w:rPr>
            <w:noProof/>
            <w:webHidden/>
          </w:rPr>
          <w:tab/>
        </w:r>
        <w:r w:rsidR="00F11FE3">
          <w:rPr>
            <w:noProof/>
            <w:webHidden/>
          </w:rPr>
          <w:fldChar w:fldCharType="begin"/>
        </w:r>
        <w:r w:rsidR="00F11FE3">
          <w:rPr>
            <w:noProof/>
            <w:webHidden/>
          </w:rPr>
          <w:instrText xml:space="preserve"> PAGEREF _Toc534639923 \h </w:instrText>
        </w:r>
        <w:r w:rsidR="00F11FE3">
          <w:rPr>
            <w:noProof/>
            <w:webHidden/>
          </w:rPr>
        </w:r>
        <w:r w:rsidR="00F11FE3">
          <w:rPr>
            <w:noProof/>
            <w:webHidden/>
          </w:rPr>
          <w:fldChar w:fldCharType="separate"/>
        </w:r>
        <w:r w:rsidR="00F11FE3">
          <w:rPr>
            <w:noProof/>
            <w:webHidden/>
          </w:rPr>
          <w:t>16</w:t>
        </w:r>
        <w:r w:rsidR="00F11FE3">
          <w:rPr>
            <w:noProof/>
            <w:webHidden/>
          </w:rPr>
          <w:fldChar w:fldCharType="end"/>
        </w:r>
      </w:hyperlink>
    </w:p>
    <w:p w14:paraId="7B5E06F0" w14:textId="77777777" w:rsidR="00F11FE3" w:rsidRDefault="001E1DA8">
      <w:pPr>
        <w:pStyle w:val="TableofFigures"/>
        <w:tabs>
          <w:tab w:val="left" w:pos="1100"/>
          <w:tab w:val="right" w:leader="dot" w:pos="9350"/>
        </w:tabs>
        <w:rPr>
          <w:rFonts w:eastAsiaTheme="minorEastAsia"/>
          <w:caps w:val="0"/>
          <w:noProof/>
          <w:sz w:val="22"/>
          <w:szCs w:val="22"/>
          <w:lang w:eastAsia="en-CA"/>
        </w:rPr>
      </w:pPr>
      <w:hyperlink w:anchor="_Toc534639924" w:history="1">
        <w:r w:rsidR="00F11FE3" w:rsidRPr="00EB7C09">
          <w:rPr>
            <w:rStyle w:val="Hyperlink"/>
            <w:b/>
            <w:noProof/>
          </w:rPr>
          <w:t>Figure 6</w:t>
        </w:r>
        <w:r w:rsidR="00F11FE3">
          <w:rPr>
            <w:rFonts w:eastAsiaTheme="minorEastAsia"/>
            <w:caps w:val="0"/>
            <w:noProof/>
            <w:sz w:val="22"/>
            <w:szCs w:val="22"/>
            <w:lang w:eastAsia="en-CA"/>
          </w:rPr>
          <w:tab/>
        </w:r>
        <w:r w:rsidR="00F11FE3" w:rsidRPr="00EB7C09">
          <w:rPr>
            <w:rStyle w:val="Hyperlink"/>
            <w:b/>
            <w:noProof/>
          </w:rPr>
          <w:t>Example of an eCTD lifecycle for a subsequent regulatory activity and its transactions (e.g., SNDS, SANDS)</w:t>
        </w:r>
        <w:r w:rsidR="00F11FE3">
          <w:rPr>
            <w:noProof/>
            <w:webHidden/>
          </w:rPr>
          <w:tab/>
        </w:r>
        <w:r w:rsidR="00F11FE3">
          <w:rPr>
            <w:noProof/>
            <w:webHidden/>
          </w:rPr>
          <w:fldChar w:fldCharType="begin"/>
        </w:r>
        <w:r w:rsidR="00F11FE3">
          <w:rPr>
            <w:noProof/>
            <w:webHidden/>
          </w:rPr>
          <w:instrText xml:space="preserve"> PAGEREF _Toc534639924 \h </w:instrText>
        </w:r>
        <w:r w:rsidR="00F11FE3">
          <w:rPr>
            <w:noProof/>
            <w:webHidden/>
          </w:rPr>
        </w:r>
        <w:r w:rsidR="00F11FE3">
          <w:rPr>
            <w:noProof/>
            <w:webHidden/>
          </w:rPr>
          <w:fldChar w:fldCharType="separate"/>
        </w:r>
        <w:r w:rsidR="00F11FE3">
          <w:rPr>
            <w:noProof/>
            <w:webHidden/>
          </w:rPr>
          <w:t>16</w:t>
        </w:r>
        <w:r w:rsidR="00F11FE3">
          <w:rPr>
            <w:noProof/>
            <w:webHidden/>
          </w:rPr>
          <w:fldChar w:fldCharType="end"/>
        </w:r>
      </w:hyperlink>
    </w:p>
    <w:p w14:paraId="613D228A" w14:textId="77777777" w:rsidR="00F11FE3" w:rsidRDefault="001E1DA8">
      <w:pPr>
        <w:pStyle w:val="TableofFigures"/>
        <w:tabs>
          <w:tab w:val="left" w:pos="1100"/>
          <w:tab w:val="right" w:leader="dot" w:pos="9350"/>
        </w:tabs>
        <w:rPr>
          <w:rFonts w:eastAsiaTheme="minorEastAsia"/>
          <w:caps w:val="0"/>
          <w:noProof/>
          <w:sz w:val="22"/>
          <w:szCs w:val="22"/>
          <w:lang w:eastAsia="en-CA"/>
        </w:rPr>
      </w:pPr>
      <w:hyperlink w:anchor="_Toc534639925" w:history="1">
        <w:r w:rsidR="00F11FE3" w:rsidRPr="00EB7C09">
          <w:rPr>
            <w:rStyle w:val="Hyperlink"/>
            <w:b/>
            <w:noProof/>
          </w:rPr>
          <w:t>Figure 7</w:t>
        </w:r>
        <w:r w:rsidR="00F11FE3">
          <w:rPr>
            <w:rFonts w:eastAsiaTheme="minorEastAsia"/>
            <w:caps w:val="0"/>
            <w:noProof/>
            <w:sz w:val="22"/>
            <w:szCs w:val="22"/>
            <w:lang w:eastAsia="en-CA"/>
          </w:rPr>
          <w:tab/>
        </w:r>
        <w:r w:rsidR="00F11FE3" w:rsidRPr="00EB7C09">
          <w:rPr>
            <w:rStyle w:val="Hyperlink"/>
            <w:b/>
            <w:noProof/>
          </w:rPr>
          <w:t>Example of an eCTD lifecycle for regulatory activities under simultaneous review</w:t>
        </w:r>
        <w:r w:rsidR="00F11FE3">
          <w:rPr>
            <w:noProof/>
            <w:webHidden/>
          </w:rPr>
          <w:tab/>
        </w:r>
        <w:r w:rsidR="00F11FE3">
          <w:rPr>
            <w:noProof/>
            <w:webHidden/>
          </w:rPr>
          <w:fldChar w:fldCharType="begin"/>
        </w:r>
        <w:r w:rsidR="00F11FE3">
          <w:rPr>
            <w:noProof/>
            <w:webHidden/>
          </w:rPr>
          <w:instrText xml:space="preserve"> PAGEREF _Toc534639925 \h </w:instrText>
        </w:r>
        <w:r w:rsidR="00F11FE3">
          <w:rPr>
            <w:noProof/>
            <w:webHidden/>
          </w:rPr>
        </w:r>
        <w:r w:rsidR="00F11FE3">
          <w:rPr>
            <w:noProof/>
            <w:webHidden/>
          </w:rPr>
          <w:fldChar w:fldCharType="separate"/>
        </w:r>
        <w:r w:rsidR="00F11FE3">
          <w:rPr>
            <w:noProof/>
            <w:webHidden/>
          </w:rPr>
          <w:t>17</w:t>
        </w:r>
        <w:r w:rsidR="00F11FE3">
          <w:rPr>
            <w:noProof/>
            <w:webHidden/>
          </w:rPr>
          <w:fldChar w:fldCharType="end"/>
        </w:r>
      </w:hyperlink>
    </w:p>
    <w:p w14:paraId="7269C276" w14:textId="77777777" w:rsidR="003F3ED9" w:rsidRDefault="00A50BB4" w:rsidP="00B108B5">
      <w:pPr>
        <w:rPr>
          <w:rFonts w:ascii="Times New Roman" w:hAnsi="Times New Roman" w:cs="Times New Roman"/>
        </w:rPr>
        <w:sectPr w:rsidR="003F3ED9">
          <w:pgSz w:w="12240" w:h="15840"/>
          <w:pgMar w:top="1440" w:right="1440" w:bottom="1440" w:left="1440" w:header="708" w:footer="708" w:gutter="0"/>
          <w:cols w:space="708"/>
          <w:docGrid w:linePitch="360"/>
        </w:sectPr>
      </w:pPr>
      <w:r w:rsidRPr="003F7A36">
        <w:rPr>
          <w:rFonts w:ascii="Times New Roman" w:hAnsi="Times New Roman" w:cs="Times New Roman"/>
        </w:rPr>
        <w:fldChar w:fldCharType="end"/>
      </w:r>
    </w:p>
    <w:p w14:paraId="29AC1223" w14:textId="77777777" w:rsidR="003F3ED9" w:rsidRDefault="003F3ED9" w:rsidP="00B108B5">
      <w:pPr>
        <w:rPr>
          <w:rFonts w:ascii="Times New Roman" w:hAnsi="Times New Roman" w:cs="Times New Roman"/>
        </w:rPr>
        <w:sectPr w:rsidR="003F3ED9" w:rsidSect="0048258C">
          <w:type w:val="continuous"/>
          <w:pgSz w:w="12240" w:h="15840"/>
          <w:pgMar w:top="1440" w:right="1440" w:bottom="1440" w:left="1440" w:header="708" w:footer="708" w:gutter="0"/>
          <w:cols w:space="708"/>
          <w:docGrid w:linePitch="360"/>
        </w:sectPr>
      </w:pPr>
    </w:p>
    <w:p w14:paraId="182F1C78" w14:textId="77777777" w:rsidR="00DF03A9" w:rsidRPr="003F7A36" w:rsidRDefault="00F06C85" w:rsidP="00B108B5">
      <w:pPr>
        <w:pStyle w:val="Heading1"/>
        <w:rPr>
          <w:rFonts w:ascii="Times New Roman" w:hAnsi="Times New Roman" w:cs="Times New Roman"/>
        </w:rPr>
      </w:pPr>
      <w:bookmarkStart w:id="1" w:name="_Toc534725349"/>
      <w:r w:rsidRPr="003F7A36">
        <w:rPr>
          <w:rFonts w:ascii="Times New Roman" w:hAnsi="Times New Roman" w:cs="Times New Roman"/>
        </w:rPr>
        <w:lastRenderedPageBreak/>
        <w:t>Introduction</w:t>
      </w:r>
      <w:bookmarkEnd w:id="1"/>
    </w:p>
    <w:p w14:paraId="606A3F8C" w14:textId="12F83BE5" w:rsidR="00C42637" w:rsidRPr="003F7A36" w:rsidRDefault="00C42637" w:rsidP="00520830">
      <w:pPr>
        <w:rPr>
          <w:rFonts w:ascii="Times New Roman" w:hAnsi="Times New Roman" w:cs="Times New Roman"/>
        </w:rPr>
      </w:pPr>
      <w:r w:rsidRPr="003F7A36">
        <w:rPr>
          <w:rFonts w:ascii="Times New Roman" w:hAnsi="Times New Roman" w:cs="Times New Roman"/>
        </w:rPr>
        <w:t xml:space="preserve">This document serves as the technical implementation guide for the Health Product and Food Branch’s (HPFB) </w:t>
      </w:r>
      <w:r w:rsidR="0042043C">
        <w:rPr>
          <w:rFonts w:ascii="Times New Roman" w:hAnsi="Times New Roman" w:cs="Times New Roman"/>
        </w:rPr>
        <w:t xml:space="preserve">structured product monograph; which is based on Extensible Markup Language (XML), </w:t>
      </w:r>
      <w:r w:rsidRPr="003F7A36">
        <w:rPr>
          <w:rFonts w:ascii="Times New Roman" w:hAnsi="Times New Roman" w:cs="Times New Roman"/>
        </w:rPr>
        <w:t>Health Level 7’s (HL7) Structured Product Label (SPL) standard</w:t>
      </w:r>
      <w:r w:rsidR="0042043C">
        <w:rPr>
          <w:rFonts w:ascii="Times New Roman" w:hAnsi="Times New Roman" w:cs="Times New Roman"/>
        </w:rPr>
        <w:t xml:space="preserve"> and controlled vocabularies</w:t>
      </w:r>
      <w:r w:rsidRPr="003F7A36">
        <w:rPr>
          <w:rFonts w:ascii="Times New Roman" w:hAnsi="Times New Roman" w:cs="Times New Roman"/>
        </w:rPr>
        <w:t>.</w:t>
      </w:r>
    </w:p>
    <w:p w14:paraId="177FCABB" w14:textId="287E3F16" w:rsidR="00520830" w:rsidRPr="003F7A36" w:rsidRDefault="00C42637" w:rsidP="00520830">
      <w:pPr>
        <w:rPr>
          <w:rFonts w:ascii="Times New Roman" w:hAnsi="Times New Roman" w:cs="Times New Roman"/>
        </w:rPr>
      </w:pPr>
      <w:r w:rsidRPr="003F7A36">
        <w:rPr>
          <w:rFonts w:ascii="Times New Roman" w:hAnsi="Times New Roman" w:cs="Times New Roman"/>
        </w:rPr>
        <w:t>T</w:t>
      </w:r>
      <w:r w:rsidR="00520830" w:rsidRPr="003F7A36">
        <w:rPr>
          <w:rFonts w:ascii="Times New Roman" w:hAnsi="Times New Roman" w:cs="Times New Roman"/>
        </w:rPr>
        <w:t xml:space="preserve">his guidance </w:t>
      </w:r>
      <w:r w:rsidRPr="003F7A36">
        <w:rPr>
          <w:rFonts w:ascii="Times New Roman" w:hAnsi="Times New Roman" w:cs="Times New Roman"/>
        </w:rPr>
        <w:t>is to</w:t>
      </w:r>
      <w:r w:rsidR="00520830" w:rsidRPr="003F7A36">
        <w:rPr>
          <w:rFonts w:ascii="Times New Roman" w:hAnsi="Times New Roman" w:cs="Times New Roman"/>
        </w:rPr>
        <w:t xml:space="preserve"> be read in conjunction with the</w:t>
      </w:r>
      <w:r w:rsidR="00E86C2D">
        <w:rPr>
          <w:rFonts w:ascii="Times New Roman" w:hAnsi="Times New Roman" w:cs="Times New Roman"/>
        </w:rPr>
        <w:t xml:space="preserve"> </w:t>
      </w:r>
      <w:r w:rsidR="00E86C2D" w:rsidRPr="00E86C2D">
        <w:rPr>
          <w:rFonts w:ascii="Times New Roman" w:hAnsi="Times New Roman" w:cs="Times New Roman"/>
          <w:i/>
        </w:rPr>
        <w:t>Guidance Document Product Monograph</w:t>
      </w:r>
      <w:r w:rsidR="00520830" w:rsidRPr="003F7A36">
        <w:rPr>
          <w:rFonts w:ascii="Times New Roman" w:hAnsi="Times New Roman" w:cs="Times New Roman"/>
        </w:rPr>
        <w:t xml:space="preserve">. </w:t>
      </w:r>
    </w:p>
    <w:p w14:paraId="72C06B01" w14:textId="5EA65423" w:rsidR="00520830" w:rsidRPr="003F7A36" w:rsidRDefault="00520830" w:rsidP="002A7912">
      <w:pPr>
        <w:pStyle w:val="Heading1"/>
      </w:pPr>
      <w:bookmarkStart w:id="2" w:name="_Toc534725350"/>
      <w:r w:rsidRPr="003F7A36">
        <w:t>Purpose</w:t>
      </w:r>
      <w:bookmarkEnd w:id="2"/>
    </w:p>
    <w:p w14:paraId="52A885F5" w14:textId="3367DC43" w:rsidR="00520830" w:rsidRPr="003F7A36" w:rsidRDefault="00C42637" w:rsidP="00640B40">
      <w:r w:rsidRPr="003F7A36">
        <w:t xml:space="preserve">To provide </w:t>
      </w:r>
      <w:r w:rsidR="00E86C2D">
        <w:t xml:space="preserve">sponsors with </w:t>
      </w:r>
      <w:r w:rsidR="00520830" w:rsidRPr="003F7A36">
        <w:t xml:space="preserve">guidance on the technical </w:t>
      </w:r>
      <w:r w:rsidR="00E618EE">
        <w:t>and</w:t>
      </w:r>
      <w:r w:rsidRPr="003F7A36">
        <w:t xml:space="preserve"> business conformance</w:t>
      </w:r>
      <w:r w:rsidR="00520830" w:rsidRPr="003F7A36">
        <w:t xml:space="preserve"> rules needed to prepare a</w:t>
      </w:r>
      <w:r w:rsidR="0042043C">
        <w:t xml:space="preserve"> </w:t>
      </w:r>
      <w:r w:rsidR="00E86C2D">
        <w:t>p</w:t>
      </w:r>
      <w:r w:rsidR="00520830" w:rsidRPr="003F7A36">
        <w:t xml:space="preserve">roduct </w:t>
      </w:r>
      <w:r w:rsidR="00E86C2D">
        <w:t>m</w:t>
      </w:r>
      <w:r w:rsidR="00520830" w:rsidRPr="003F7A36">
        <w:t xml:space="preserve">onograph </w:t>
      </w:r>
      <w:r w:rsidR="0042043C">
        <w:t xml:space="preserve">using the XML format and </w:t>
      </w:r>
      <w:r w:rsidR="00F673B5">
        <w:t xml:space="preserve">the </w:t>
      </w:r>
      <w:r w:rsidR="00E70A2C">
        <w:t xml:space="preserve">HL7 </w:t>
      </w:r>
      <w:r w:rsidR="00E86C2D">
        <w:t>SPL standard</w:t>
      </w:r>
      <w:r w:rsidR="00520830" w:rsidRPr="003F7A36">
        <w:t xml:space="preserve">. </w:t>
      </w:r>
    </w:p>
    <w:p w14:paraId="368EE739" w14:textId="518B2ECC" w:rsidR="00C42637" w:rsidRPr="003F7A36" w:rsidRDefault="00520830" w:rsidP="002A7912">
      <w:pPr>
        <w:pStyle w:val="Heading1"/>
      </w:pPr>
      <w:bookmarkStart w:id="3" w:name="_Toc534725351"/>
      <w:r w:rsidRPr="003F7A36">
        <w:t>Scope</w:t>
      </w:r>
      <w:bookmarkEnd w:id="3"/>
    </w:p>
    <w:p w14:paraId="3998C732" w14:textId="351E973E" w:rsidR="00A508A7" w:rsidRPr="003F7A36" w:rsidRDefault="00A508A7" w:rsidP="00BF66D0">
      <w:pPr>
        <w:pStyle w:val="Heading2"/>
      </w:pPr>
      <w:bookmarkStart w:id="4" w:name="_Toc534725352"/>
      <w:r w:rsidRPr="003F7A36">
        <w:t>In-scope</w:t>
      </w:r>
      <w:bookmarkEnd w:id="4"/>
    </w:p>
    <w:p w14:paraId="1D07A188" w14:textId="1762237D" w:rsidR="00A508A7" w:rsidRPr="00084DEA" w:rsidRDefault="0042043C" w:rsidP="009C6BC5">
      <w:pPr>
        <w:pStyle w:val="ListParagraph"/>
        <w:numPr>
          <w:ilvl w:val="0"/>
          <w:numId w:val="48"/>
        </w:numPr>
      </w:pPr>
      <w:r>
        <w:t>H</w:t>
      </w:r>
      <w:r w:rsidR="00A508A7" w:rsidRPr="003F7A36">
        <w:t>uman pharmaceutical drugs, biologic drug</w:t>
      </w:r>
      <w:r w:rsidR="00241C8C">
        <w:t xml:space="preserve">s and radiopharmaceuticals, </w:t>
      </w:r>
    </w:p>
    <w:p w14:paraId="400CEB18" w14:textId="0F9E06F0" w:rsidR="00A508A7" w:rsidRPr="003F7A36" w:rsidRDefault="0042043C" w:rsidP="009C6BC5">
      <w:pPr>
        <w:pStyle w:val="ListParagraph"/>
        <w:numPr>
          <w:ilvl w:val="0"/>
          <w:numId w:val="48"/>
        </w:numPr>
      </w:pPr>
      <w:r>
        <w:t>R</w:t>
      </w:r>
      <w:r w:rsidR="00A508A7" w:rsidRPr="003F7A36">
        <w:t xml:space="preserve">egulatory activities submitted in </w:t>
      </w:r>
      <w:r w:rsidR="00084DEA">
        <w:t>electronic format (eCTD or non-eCTD)</w:t>
      </w:r>
    </w:p>
    <w:p w14:paraId="719CE356" w14:textId="0C5EBE36" w:rsidR="00A508A7" w:rsidRPr="003F7A36" w:rsidRDefault="00A508A7" w:rsidP="00BF66D0">
      <w:pPr>
        <w:pStyle w:val="Heading2"/>
      </w:pPr>
      <w:bookmarkStart w:id="5" w:name="_Toc534725353"/>
      <w:r w:rsidRPr="003F7A36">
        <w:t>Out of Scope</w:t>
      </w:r>
      <w:bookmarkEnd w:id="5"/>
    </w:p>
    <w:p w14:paraId="7E7496C1" w14:textId="2FAACFDD" w:rsidR="00A508A7" w:rsidRPr="003F7A36" w:rsidRDefault="00611135" w:rsidP="009C6BC5">
      <w:pPr>
        <w:pStyle w:val="ListParagraph"/>
        <w:numPr>
          <w:ilvl w:val="0"/>
          <w:numId w:val="49"/>
        </w:numPr>
      </w:pPr>
      <w:r>
        <w:t xml:space="preserve">Over the counter </w:t>
      </w:r>
      <w:r w:rsidR="00F673B5">
        <w:t xml:space="preserve">(non-prescription) </w:t>
      </w:r>
      <w:r>
        <w:t>drugs, s</w:t>
      </w:r>
      <w:r w:rsidR="00A508A7" w:rsidRPr="003F7A36">
        <w:t>elf-care products, natural h</w:t>
      </w:r>
      <w:r w:rsidR="0042043C">
        <w:t xml:space="preserve">ealth products, medical devices, </w:t>
      </w:r>
      <w:r w:rsidR="00A508A7" w:rsidRPr="003F7A36">
        <w:t xml:space="preserve">food </w:t>
      </w:r>
      <w:r w:rsidR="0042043C">
        <w:t>and veterinary drugs.</w:t>
      </w:r>
    </w:p>
    <w:p w14:paraId="6263F3F2" w14:textId="77777777" w:rsidR="00F06C85" w:rsidRPr="003F7A36" w:rsidRDefault="00F06C85" w:rsidP="002A7912">
      <w:pPr>
        <w:pStyle w:val="Heading1"/>
      </w:pPr>
      <w:bookmarkStart w:id="6" w:name="_Toc534725354"/>
      <w:r w:rsidRPr="003F7A36">
        <w:t>Policy Objectives</w:t>
      </w:r>
      <w:bookmarkEnd w:id="6"/>
    </w:p>
    <w:p w14:paraId="778B1808" w14:textId="55DAC25B" w:rsidR="00520830" w:rsidRPr="003F7A36" w:rsidRDefault="00520830" w:rsidP="00520830">
      <w:pPr>
        <w:rPr>
          <w:rFonts w:ascii="Times New Roman" w:hAnsi="Times New Roman" w:cs="Times New Roman"/>
        </w:rPr>
      </w:pPr>
      <w:r w:rsidRPr="003F7A36">
        <w:rPr>
          <w:rFonts w:ascii="Times New Roman" w:hAnsi="Times New Roman" w:cs="Times New Roman"/>
        </w:rPr>
        <w:t xml:space="preserve">In recent years Health Canada announced a number of measures that will be taken to support the health and safety of Canadian families, one of which is improving drug product labels.  As part of the </w:t>
      </w:r>
      <w:r w:rsidR="00640B40" w:rsidRPr="003F7A36">
        <w:rPr>
          <w:rFonts w:ascii="Times New Roman" w:hAnsi="Times New Roman" w:cs="Times New Roman"/>
        </w:rPr>
        <w:t>HPFB’s strategic p</w:t>
      </w:r>
      <w:r w:rsidRPr="003F7A36">
        <w:rPr>
          <w:rFonts w:ascii="Times New Roman" w:hAnsi="Times New Roman" w:cs="Times New Roman"/>
        </w:rPr>
        <w:t>lan, the goal is to:</w:t>
      </w:r>
    </w:p>
    <w:p w14:paraId="2E25E2CB" w14:textId="1193460E" w:rsidR="00520830" w:rsidRPr="003F7A36" w:rsidRDefault="00843505" w:rsidP="00663436">
      <w:pPr>
        <w:pStyle w:val="ListParagraph"/>
        <w:numPr>
          <w:ilvl w:val="0"/>
          <w:numId w:val="2"/>
        </w:numPr>
        <w:rPr>
          <w:rFonts w:ascii="Times New Roman" w:hAnsi="Times New Roman" w:cs="Times New Roman"/>
        </w:rPr>
      </w:pPr>
      <w:r>
        <w:rPr>
          <w:rFonts w:ascii="Times New Roman" w:hAnsi="Times New Roman" w:cs="Times New Roman"/>
        </w:rPr>
        <w:t>P</w:t>
      </w:r>
      <w:r w:rsidR="00520830" w:rsidRPr="003F7A36">
        <w:rPr>
          <w:rFonts w:ascii="Times New Roman" w:hAnsi="Times New Roman" w:cs="Times New Roman"/>
        </w:rPr>
        <w:t>rovide more relevant and easier to understand drug information on labels, in order to help Canadians make better informed decisions about their medications; and</w:t>
      </w:r>
    </w:p>
    <w:p w14:paraId="7E7A5132" w14:textId="64FA8DE3" w:rsidR="00520830" w:rsidRPr="003F7A36" w:rsidRDefault="00843505" w:rsidP="00663436">
      <w:pPr>
        <w:pStyle w:val="ListParagraph"/>
        <w:numPr>
          <w:ilvl w:val="0"/>
          <w:numId w:val="2"/>
        </w:numPr>
        <w:rPr>
          <w:rFonts w:ascii="Times New Roman" w:hAnsi="Times New Roman" w:cs="Times New Roman"/>
        </w:rPr>
      </w:pPr>
      <w:r>
        <w:rPr>
          <w:rFonts w:ascii="Times New Roman" w:hAnsi="Times New Roman" w:cs="Times New Roman"/>
        </w:rPr>
        <w:t>E</w:t>
      </w:r>
      <w:r w:rsidR="00520830" w:rsidRPr="003F7A36">
        <w:rPr>
          <w:rFonts w:ascii="Times New Roman" w:hAnsi="Times New Roman" w:cs="Times New Roman"/>
        </w:rPr>
        <w:t>ncourage the adoption of digital health technology to improve access, increase efficiency, and improve outcomes for patients</w:t>
      </w:r>
      <w:r w:rsidR="00640B40" w:rsidRPr="003F7A36">
        <w:rPr>
          <w:rFonts w:ascii="Times New Roman" w:hAnsi="Times New Roman" w:cs="Times New Roman"/>
        </w:rPr>
        <w:t>.</w:t>
      </w:r>
    </w:p>
    <w:p w14:paraId="1A20CDFD" w14:textId="368C8A00" w:rsidR="00520830" w:rsidRDefault="00520830" w:rsidP="009363A6">
      <w:r w:rsidRPr="003F7A36">
        <w:rPr>
          <w:rFonts w:ascii="Times New Roman" w:hAnsi="Times New Roman" w:cs="Times New Roman"/>
        </w:rPr>
        <w:t xml:space="preserve">As part of this initiative, the HPFB recognized that unstructured formats, like Portable Document Format (PDF), </w:t>
      </w:r>
      <w:r w:rsidR="00640B40" w:rsidRPr="003F7A36">
        <w:rPr>
          <w:rFonts w:ascii="Times New Roman" w:hAnsi="Times New Roman" w:cs="Times New Roman"/>
        </w:rPr>
        <w:t>are not</w:t>
      </w:r>
      <w:r w:rsidRPr="003F7A36">
        <w:rPr>
          <w:rFonts w:ascii="Times New Roman" w:hAnsi="Times New Roman" w:cs="Times New Roman"/>
        </w:rPr>
        <w:t xml:space="preserve"> adequately </w:t>
      </w:r>
      <w:r w:rsidR="00640B40" w:rsidRPr="003F7A36">
        <w:rPr>
          <w:rFonts w:ascii="Times New Roman" w:hAnsi="Times New Roman" w:cs="Times New Roman"/>
        </w:rPr>
        <w:t xml:space="preserve">positioned to </w:t>
      </w:r>
      <w:r w:rsidRPr="003F7A36">
        <w:rPr>
          <w:rFonts w:ascii="Times New Roman" w:hAnsi="Times New Roman" w:cs="Times New Roman"/>
        </w:rPr>
        <w:t xml:space="preserve">support </w:t>
      </w:r>
      <w:r w:rsidR="00640B40" w:rsidRPr="003F7A36">
        <w:rPr>
          <w:rFonts w:ascii="Times New Roman" w:hAnsi="Times New Roman" w:cs="Times New Roman"/>
        </w:rPr>
        <w:t xml:space="preserve">the objectives mentioned </w:t>
      </w:r>
      <w:r w:rsidR="00640B40" w:rsidRPr="002A7912">
        <w:t>above</w:t>
      </w:r>
      <w:r w:rsidRPr="002A7912">
        <w:t>. We will t</w:t>
      </w:r>
      <w:r w:rsidR="00640B40" w:rsidRPr="002A7912">
        <w:t>herefore need to transition to</w:t>
      </w:r>
      <w:r w:rsidRPr="002A7912">
        <w:t xml:space="preserve"> more advanced technology formats. Particular attention will be focused </w:t>
      </w:r>
      <w:r w:rsidR="00640B40" w:rsidRPr="002A7912">
        <w:t xml:space="preserve">on </w:t>
      </w:r>
      <w:r w:rsidRPr="002A7912">
        <w:t>formats that are open source and supported by international standards.</w:t>
      </w:r>
    </w:p>
    <w:p w14:paraId="31402B36" w14:textId="32DBB3B8" w:rsidR="0042043C" w:rsidRDefault="0042043C" w:rsidP="0042043C">
      <w:pPr>
        <w:rPr>
          <w:rFonts w:cs="Times New Roman"/>
        </w:rPr>
      </w:pPr>
      <w:r>
        <w:rPr>
          <w:rFonts w:cs="Times New Roman"/>
        </w:rPr>
        <w:t xml:space="preserve">One such format is XML; </w:t>
      </w:r>
      <w:r w:rsidRPr="0042043C">
        <w:rPr>
          <w:rFonts w:cs="Times New Roman"/>
        </w:rPr>
        <w:t>a mar</w:t>
      </w:r>
      <w:r>
        <w:rPr>
          <w:rFonts w:cs="Times New Roman"/>
        </w:rPr>
        <w:t>kup language used to encode</w:t>
      </w:r>
      <w:r w:rsidRPr="0042043C">
        <w:rPr>
          <w:rFonts w:cs="Times New Roman"/>
        </w:rPr>
        <w:t xml:space="preserve"> documents in a </w:t>
      </w:r>
      <w:r w:rsidR="00262ED0">
        <w:rPr>
          <w:rFonts w:cs="Times New Roman"/>
        </w:rPr>
        <w:t xml:space="preserve">structured </w:t>
      </w:r>
      <w:r w:rsidRPr="0042043C">
        <w:rPr>
          <w:rFonts w:cs="Times New Roman"/>
        </w:rPr>
        <w:t>format that is both human-readable and machine-readable.</w:t>
      </w:r>
      <w:r>
        <w:rPr>
          <w:rFonts w:cs="Times New Roman"/>
        </w:rPr>
        <w:t xml:space="preserve"> </w:t>
      </w:r>
      <w:r w:rsidR="00262ED0">
        <w:rPr>
          <w:rFonts w:cs="Times New Roman"/>
        </w:rPr>
        <w:t xml:space="preserve">Since it is an open standard, </w:t>
      </w:r>
      <w:r>
        <w:rPr>
          <w:rFonts w:cs="Times New Roman"/>
        </w:rPr>
        <w:t xml:space="preserve">XML is </w:t>
      </w:r>
      <w:r w:rsidR="00843505">
        <w:rPr>
          <w:rFonts w:cs="Times New Roman"/>
        </w:rPr>
        <w:t xml:space="preserve">a </w:t>
      </w:r>
      <w:r>
        <w:rPr>
          <w:rFonts w:cs="Times New Roman"/>
        </w:rPr>
        <w:t xml:space="preserve">widely used </w:t>
      </w:r>
      <w:r w:rsidR="00843505">
        <w:rPr>
          <w:rFonts w:cs="Times New Roman"/>
        </w:rPr>
        <w:t>format for</w:t>
      </w:r>
      <w:r>
        <w:rPr>
          <w:rFonts w:cs="Times New Roman"/>
        </w:rPr>
        <w:t xml:space="preserve"> e</w:t>
      </w:r>
      <w:r w:rsidR="00843505">
        <w:rPr>
          <w:rFonts w:cs="Times New Roman"/>
        </w:rPr>
        <w:t>xchanging</w:t>
      </w:r>
      <w:r w:rsidR="00262ED0">
        <w:rPr>
          <w:rFonts w:cs="Times New Roman"/>
        </w:rPr>
        <w:t xml:space="preserve"> </w:t>
      </w:r>
      <w:r>
        <w:rPr>
          <w:rFonts w:cs="Times New Roman"/>
        </w:rPr>
        <w:t>electronic documents</w:t>
      </w:r>
      <w:r w:rsidR="00262ED0">
        <w:rPr>
          <w:rFonts w:cs="Times New Roman"/>
        </w:rPr>
        <w:t xml:space="preserve"> and data.</w:t>
      </w:r>
    </w:p>
    <w:p w14:paraId="1E9BCEDC" w14:textId="49D6B4D6" w:rsidR="00D355C0" w:rsidRPr="00262ED0" w:rsidRDefault="00262ED0" w:rsidP="009363A6">
      <w:pPr>
        <w:rPr>
          <w:rFonts w:cs="Times New Roman"/>
        </w:rPr>
      </w:pPr>
      <w:r>
        <w:rPr>
          <w:rFonts w:cs="Times New Roman"/>
        </w:rPr>
        <w:lastRenderedPageBreak/>
        <w:t>With respect to international standards, t</w:t>
      </w:r>
      <w:r w:rsidR="0042043C">
        <w:rPr>
          <w:rFonts w:cs="Times New Roman"/>
        </w:rPr>
        <w:t>he HPFB</w:t>
      </w:r>
      <w:r>
        <w:rPr>
          <w:rFonts w:cs="Times New Roman"/>
        </w:rPr>
        <w:t xml:space="preserve"> aims to align</w:t>
      </w:r>
      <w:r w:rsidR="0042043C">
        <w:rPr>
          <w:rFonts w:cs="Times New Roman"/>
        </w:rPr>
        <w:t xml:space="preserve"> </w:t>
      </w:r>
      <w:r>
        <w:rPr>
          <w:rFonts w:cs="Times New Roman"/>
        </w:rPr>
        <w:t xml:space="preserve">its </w:t>
      </w:r>
      <w:r w:rsidR="0042043C">
        <w:rPr>
          <w:rFonts w:cs="Times New Roman"/>
        </w:rPr>
        <w:t xml:space="preserve">use of XML </w:t>
      </w:r>
      <w:r>
        <w:rPr>
          <w:rFonts w:cs="Times New Roman"/>
        </w:rPr>
        <w:t xml:space="preserve">with other international regulators, </w:t>
      </w:r>
      <w:r w:rsidR="0042043C">
        <w:rPr>
          <w:rFonts w:cs="Times New Roman"/>
        </w:rPr>
        <w:t xml:space="preserve">Health Level 7 (HL7) </w:t>
      </w:r>
      <w:r>
        <w:rPr>
          <w:rFonts w:cs="Times New Roman"/>
        </w:rPr>
        <w:t xml:space="preserve">International </w:t>
      </w:r>
      <w:r w:rsidR="00757882">
        <w:rPr>
          <w:rFonts w:cs="Times New Roman"/>
        </w:rPr>
        <w:t xml:space="preserve">standards </w:t>
      </w:r>
      <w:r>
        <w:rPr>
          <w:rFonts w:cs="Times New Roman"/>
        </w:rPr>
        <w:t>and the International Organization for Standardization (ISO)</w:t>
      </w:r>
      <w:r w:rsidR="00757882">
        <w:rPr>
          <w:rFonts w:cs="Times New Roman"/>
        </w:rPr>
        <w:t xml:space="preserve"> standard for the Identification of Medicinal Product (IDMP)</w:t>
      </w:r>
      <w:r w:rsidR="0042043C">
        <w:rPr>
          <w:rFonts w:cs="Times New Roman"/>
        </w:rPr>
        <w:t>.</w:t>
      </w:r>
    </w:p>
    <w:p w14:paraId="18D8046D" w14:textId="77777777" w:rsidR="00E61A8C" w:rsidRDefault="00E61A8C" w:rsidP="002A7912">
      <w:pPr>
        <w:pStyle w:val="Heading1"/>
      </w:pPr>
      <w:bookmarkStart w:id="7" w:name="_Toc389031031"/>
      <w:bookmarkStart w:id="8" w:name="_Toc534725355"/>
      <w:r>
        <w:t>Background</w:t>
      </w:r>
      <w:bookmarkEnd w:id="7"/>
      <w:bookmarkEnd w:id="8"/>
    </w:p>
    <w:p w14:paraId="6EF2B0CE" w14:textId="17C3ACCE" w:rsidR="00E61A8C" w:rsidRPr="00E61A8C" w:rsidRDefault="00814126" w:rsidP="002A7912">
      <w:pPr>
        <w:pStyle w:val="Heading2"/>
      </w:pPr>
      <w:bookmarkStart w:id="9" w:name="_Toc389031032"/>
      <w:bookmarkStart w:id="10" w:name="_Toc534725356"/>
      <w:r>
        <w:t>Extensible Markup Language (</w:t>
      </w:r>
      <w:r w:rsidR="00E61A8C" w:rsidRPr="00E61A8C">
        <w:t>XML</w:t>
      </w:r>
      <w:bookmarkEnd w:id="9"/>
      <w:r>
        <w:t>)</w:t>
      </w:r>
      <w:bookmarkEnd w:id="10"/>
    </w:p>
    <w:p w14:paraId="6F75B436" w14:textId="1B2A2EBB" w:rsidR="00E61A8C" w:rsidRDefault="00E61A8C" w:rsidP="00E61A8C">
      <w:pPr>
        <w:rPr>
          <w:rFonts w:ascii="Times New Roman" w:hAnsi="Times New Roman"/>
        </w:rPr>
      </w:pPr>
      <w:r>
        <w:t xml:space="preserve">XML is a text-based </w:t>
      </w:r>
      <w:r w:rsidR="00262ED0">
        <w:t>markup language</w:t>
      </w:r>
      <w:r>
        <w:t xml:space="preserve"> used to encode </w:t>
      </w:r>
      <w:r w:rsidR="00262ED0">
        <w:t xml:space="preserve">electronic </w:t>
      </w:r>
      <w:r>
        <w:t xml:space="preserve">documents in a </w:t>
      </w:r>
      <w:r w:rsidR="00262ED0">
        <w:t xml:space="preserve">structured </w:t>
      </w:r>
      <w:r>
        <w:t>format that is both human and machine-readable. XML is used as a common format to facilitate the interchange of data over the Internet.</w:t>
      </w:r>
    </w:p>
    <w:p w14:paraId="118F72AE" w14:textId="51ECF8B9" w:rsidR="00E61A8C" w:rsidRDefault="00E61A8C" w:rsidP="00E61A8C">
      <w:r>
        <w:t xml:space="preserve">XML is a free open standard </w:t>
      </w:r>
      <w:r w:rsidR="00262ED0">
        <w:t>maintained</w:t>
      </w:r>
      <w:r>
        <w:t xml:space="preserve"> by the World Wide Web Consortium (W3C).</w:t>
      </w:r>
    </w:p>
    <w:p w14:paraId="472F48D0" w14:textId="64AEBB1D" w:rsidR="00E61A8C" w:rsidRPr="002A7912" w:rsidRDefault="00814126" w:rsidP="002A7912">
      <w:pPr>
        <w:pStyle w:val="Heading2"/>
      </w:pPr>
      <w:bookmarkStart w:id="11" w:name="_Toc389031033"/>
      <w:bookmarkStart w:id="12" w:name="_Toc534725357"/>
      <w:r>
        <w:t>Health Level 7 (</w:t>
      </w:r>
      <w:r w:rsidR="00E61A8C" w:rsidRPr="002A7912">
        <w:t>HL7</w:t>
      </w:r>
      <w:r>
        <w:t>)</w:t>
      </w:r>
      <w:r w:rsidR="00E61A8C" w:rsidRPr="002A7912">
        <w:t xml:space="preserve"> International</w:t>
      </w:r>
      <w:bookmarkEnd w:id="11"/>
      <w:bookmarkEnd w:id="12"/>
    </w:p>
    <w:p w14:paraId="7C0937F7" w14:textId="77777777" w:rsidR="00E61A8C" w:rsidRDefault="00E61A8C" w:rsidP="00E61A8C">
      <w:pPr>
        <w:rPr>
          <w:rFonts w:ascii="Times New Roman" w:hAnsi="Times New Roman"/>
        </w:rPr>
      </w:pPr>
      <w:r>
        <w:t xml:space="preserve">Founded in 1987, HL7 is a not-for-profit standards development organization dedicated to providing standards for the exchange of electronic health information that supports clinical practice and the management of health services. </w:t>
      </w:r>
    </w:p>
    <w:p w14:paraId="08B4E7DC" w14:textId="75A822BF" w:rsidR="00E61A8C" w:rsidRDefault="00757882" w:rsidP="00E61A8C">
      <w:r>
        <w:t>H</w:t>
      </w:r>
      <w:r w:rsidR="004651E5">
        <w:t>ealthcare providers, government stakeholders, payers, pharmaceutical companies, vendors/</w:t>
      </w:r>
      <w:r>
        <w:t>suppliers, and consulting firms</w:t>
      </w:r>
      <w:r w:rsidR="004651E5">
        <w:t xml:space="preserve"> support HL7</w:t>
      </w:r>
      <w:r w:rsidR="00E61A8C">
        <w:t xml:space="preserve">. </w:t>
      </w:r>
    </w:p>
    <w:p w14:paraId="1F2F9068" w14:textId="77777777" w:rsidR="00E61A8C" w:rsidRDefault="00E61A8C" w:rsidP="00E61A8C">
      <w:r>
        <w:t>Health Canada is contributing member of HL7.</w:t>
      </w:r>
    </w:p>
    <w:p w14:paraId="7EC3A312" w14:textId="0CCE8AD2" w:rsidR="00E61A8C" w:rsidRPr="002A7912" w:rsidRDefault="00814126" w:rsidP="002A7912">
      <w:pPr>
        <w:pStyle w:val="Heading2"/>
      </w:pPr>
      <w:bookmarkStart w:id="13" w:name="_Toc389031034"/>
      <w:bookmarkStart w:id="14" w:name="_Toc534725358"/>
      <w:r>
        <w:t>Structured Product Label (</w:t>
      </w:r>
      <w:r w:rsidR="00E61A8C" w:rsidRPr="002A7912">
        <w:t>SPL</w:t>
      </w:r>
      <w:bookmarkEnd w:id="13"/>
      <w:r>
        <w:t>) Standard</w:t>
      </w:r>
      <w:bookmarkEnd w:id="14"/>
    </w:p>
    <w:p w14:paraId="16F827F2" w14:textId="1B19D8E2" w:rsidR="00FF7079" w:rsidRDefault="00FF7079" w:rsidP="00E61A8C">
      <w:pPr>
        <w:rPr>
          <w:shd w:val="clear" w:color="auto" w:fill="FFFFFF"/>
        </w:rPr>
      </w:pPr>
      <w:r w:rsidRPr="00D26C8F">
        <w:rPr>
          <w:shd w:val="clear" w:color="auto" w:fill="FFFFFF"/>
        </w:rPr>
        <w:t>Structured Product Labeling (SPL) is a Health Level Seven International (HL7) standard which defines the content of human prescription drug labeling in an XML format. In the Canadian context, the product monograph is the ‘label’ or ‘the document’ that is being structured.</w:t>
      </w:r>
    </w:p>
    <w:p w14:paraId="49A217F7" w14:textId="6A7E429C" w:rsidR="00FF7079" w:rsidRDefault="00FF7079" w:rsidP="00FF7079">
      <w:pPr>
        <w:pStyle w:val="Heading2"/>
        <w:rPr>
          <w:shd w:val="clear" w:color="auto" w:fill="FFFFFF"/>
        </w:rPr>
      </w:pPr>
      <w:bookmarkStart w:id="15" w:name="_Toc534725359"/>
      <w:r>
        <w:rPr>
          <w:shd w:val="clear" w:color="auto" w:fill="FFFFFF"/>
        </w:rPr>
        <w:t>Structured Document</w:t>
      </w:r>
      <w:bookmarkEnd w:id="15"/>
    </w:p>
    <w:p w14:paraId="6A7C2EDA" w14:textId="666CC793" w:rsidR="00FF7079" w:rsidRPr="00FF7079" w:rsidRDefault="00FF7079" w:rsidP="00FF7079">
      <w:pPr>
        <w:rPr>
          <w:shd w:val="clear" w:color="auto" w:fill="FFFFFF"/>
        </w:rPr>
      </w:pPr>
      <w:r>
        <w:rPr>
          <w:shd w:val="clear" w:color="auto" w:fill="FFFFFF"/>
        </w:rPr>
        <w:t>In this context, structure refers to the fact that the product monographs content has been encoded with XML</w:t>
      </w:r>
      <w:r w:rsidR="00843505">
        <w:rPr>
          <w:shd w:val="clear" w:color="auto" w:fill="FFFFFF"/>
        </w:rPr>
        <w:t>; i.e., the content has been ‘</w:t>
      </w:r>
      <w:proofErr w:type="spellStart"/>
      <w:r w:rsidR="00843505">
        <w:rPr>
          <w:shd w:val="clear" w:color="auto" w:fill="FFFFFF"/>
        </w:rPr>
        <w:t>markedup</w:t>
      </w:r>
      <w:proofErr w:type="spellEnd"/>
      <w:r w:rsidR="00843505">
        <w:rPr>
          <w:shd w:val="clear" w:color="auto" w:fill="FFFFFF"/>
        </w:rPr>
        <w:t xml:space="preserve">’ </w:t>
      </w:r>
      <w:r w:rsidR="00757882">
        <w:rPr>
          <w:shd w:val="clear" w:color="auto" w:fill="FFFFFF"/>
        </w:rPr>
        <w:t xml:space="preserve">with XML </w:t>
      </w:r>
      <w:r w:rsidR="00843505">
        <w:rPr>
          <w:shd w:val="clear" w:color="auto" w:fill="FFFFFF"/>
        </w:rPr>
        <w:t>to make it machine-readable</w:t>
      </w:r>
      <w:r>
        <w:rPr>
          <w:shd w:val="clear" w:color="auto" w:fill="FFFFFF"/>
        </w:rPr>
        <w:t xml:space="preserve">. As a result, the </w:t>
      </w:r>
      <w:r w:rsidRPr="00FF7079">
        <w:rPr>
          <w:shd w:val="clear" w:color="auto" w:fill="FFFFFF"/>
        </w:rPr>
        <w:t xml:space="preserve">narrative text </w:t>
      </w:r>
      <w:r>
        <w:rPr>
          <w:shd w:val="clear" w:color="auto" w:fill="FFFFFF"/>
        </w:rPr>
        <w:t>(e</w:t>
      </w:r>
      <w:r w:rsidR="00757882">
        <w:rPr>
          <w:shd w:val="clear" w:color="auto" w:fill="FFFFFF"/>
        </w:rPr>
        <w:t>.g., section headings, all text</w:t>
      </w:r>
      <w:r>
        <w:rPr>
          <w:shd w:val="clear" w:color="auto" w:fill="FFFFFF"/>
        </w:rPr>
        <w:t xml:space="preserve"> </w:t>
      </w:r>
      <w:r w:rsidR="00757882">
        <w:rPr>
          <w:shd w:val="clear" w:color="auto" w:fill="FFFFFF"/>
        </w:rPr>
        <w:t>and tables</w:t>
      </w:r>
      <w:r>
        <w:rPr>
          <w:shd w:val="clear" w:color="auto" w:fill="FFFFFF"/>
        </w:rPr>
        <w:t xml:space="preserve">) </w:t>
      </w:r>
      <w:r w:rsidRPr="00FF7079">
        <w:rPr>
          <w:shd w:val="clear" w:color="auto" w:fill="FFFFFF"/>
        </w:rPr>
        <w:t xml:space="preserve">and </w:t>
      </w:r>
      <w:r>
        <w:rPr>
          <w:shd w:val="clear" w:color="auto" w:fill="FFFFFF"/>
        </w:rPr>
        <w:t>product information</w:t>
      </w:r>
      <w:r w:rsidRPr="00FF7079">
        <w:rPr>
          <w:shd w:val="clear" w:color="auto" w:fill="FFFFFF"/>
        </w:rPr>
        <w:t xml:space="preserve"> (e.g., </w:t>
      </w:r>
      <w:r>
        <w:rPr>
          <w:shd w:val="clear" w:color="auto" w:fill="FFFFFF"/>
        </w:rPr>
        <w:t>manufacturer, ingredients, dosage forms and packaging</w:t>
      </w:r>
      <w:r w:rsidRPr="00FF7079">
        <w:rPr>
          <w:shd w:val="clear" w:color="auto" w:fill="FFFFFF"/>
        </w:rPr>
        <w:t>)</w:t>
      </w:r>
      <w:r w:rsidR="00843505">
        <w:rPr>
          <w:shd w:val="clear" w:color="auto" w:fill="FFFFFF"/>
        </w:rPr>
        <w:t xml:space="preserve"> are encoded and can be found easily through search</w:t>
      </w:r>
      <w:r w:rsidRPr="00FF7079">
        <w:rPr>
          <w:shd w:val="clear" w:color="auto" w:fill="FFFFFF"/>
        </w:rPr>
        <w:t xml:space="preserve">. </w:t>
      </w:r>
    </w:p>
    <w:p w14:paraId="00AA640B" w14:textId="01BB70DD" w:rsidR="00E61A8C" w:rsidRPr="00D355C0" w:rsidRDefault="00971FEF" w:rsidP="002A7912">
      <w:pPr>
        <w:pStyle w:val="Heading1"/>
      </w:pPr>
      <w:bookmarkStart w:id="16" w:name="_Toc389031035"/>
      <w:bookmarkStart w:id="17" w:name="_Toc534725360"/>
      <w:r>
        <w:t>XML Product Monograph Structure,</w:t>
      </w:r>
      <w:r w:rsidR="00E61A8C" w:rsidRPr="00E61A8C">
        <w:t xml:space="preserve"> Content</w:t>
      </w:r>
      <w:r w:rsidR="00E61A8C" w:rsidRPr="00D355C0">
        <w:t xml:space="preserve"> </w:t>
      </w:r>
      <w:r>
        <w:t>and Concepts</w:t>
      </w:r>
      <w:bookmarkEnd w:id="16"/>
      <w:bookmarkEnd w:id="17"/>
    </w:p>
    <w:p w14:paraId="1A763F68" w14:textId="77777777" w:rsidR="002A7912" w:rsidRPr="003F7A36" w:rsidRDefault="002A7912" w:rsidP="002A7912">
      <w:pPr>
        <w:pStyle w:val="Heading2"/>
      </w:pPr>
      <w:bookmarkStart w:id="18" w:name="_Toc389031037"/>
      <w:bookmarkStart w:id="19" w:name="_Ref382990088"/>
      <w:bookmarkStart w:id="20" w:name="_Toc534725361"/>
      <w:r>
        <w:t>Simplified metadata hierarchy</w:t>
      </w:r>
      <w:bookmarkEnd w:id="20"/>
      <w:r>
        <w:t xml:space="preserve"> </w:t>
      </w:r>
    </w:p>
    <w:p w14:paraId="456B2A4F" w14:textId="7C74DC31" w:rsidR="002A7912" w:rsidRPr="005758E5" w:rsidRDefault="00FF7079" w:rsidP="002A7912">
      <w:r>
        <w:fldChar w:fldCharType="begin"/>
      </w:r>
      <w:r>
        <w:instrText xml:space="preserve"> REF _Ref404197704 \h </w:instrText>
      </w:r>
      <w:r>
        <w:fldChar w:fldCharType="separate"/>
      </w:r>
      <w:r w:rsidR="00D247EA" w:rsidRPr="00E10C3D">
        <w:rPr>
          <w:b/>
        </w:rPr>
        <w:t xml:space="preserve">Figure </w:t>
      </w:r>
      <w:r w:rsidR="00D247EA">
        <w:rPr>
          <w:b/>
          <w:noProof/>
        </w:rPr>
        <w:t>1</w:t>
      </w:r>
      <w:r>
        <w:fldChar w:fldCharType="end"/>
      </w:r>
      <w:r>
        <w:t xml:space="preserve"> </w:t>
      </w:r>
      <w:r w:rsidR="002A7912">
        <w:t>is a simplified view of the XML product monographs metadata hierarchy.</w:t>
      </w:r>
    </w:p>
    <w:p w14:paraId="3B42F503" w14:textId="77777777" w:rsidR="002A7912" w:rsidRDefault="002A7912" w:rsidP="00FF7079">
      <w:pPr>
        <w:keepNext/>
        <w:widowControl w:val="0"/>
        <w:rPr>
          <w:b/>
        </w:rPr>
      </w:pPr>
      <w:bookmarkStart w:id="21" w:name="_Ref404197704"/>
      <w:bookmarkStart w:id="22" w:name="_Toc534639919"/>
      <w:r w:rsidRPr="00E10C3D">
        <w:rPr>
          <w:b/>
        </w:rPr>
        <w:lastRenderedPageBreak/>
        <w:t xml:space="preserve">Figure </w:t>
      </w:r>
      <w:r w:rsidRPr="00E10C3D">
        <w:rPr>
          <w:b/>
        </w:rPr>
        <w:fldChar w:fldCharType="begin"/>
      </w:r>
      <w:r w:rsidRPr="00E10C3D">
        <w:rPr>
          <w:b/>
        </w:rPr>
        <w:instrText xml:space="preserve"> SEQ Figure \* ARABIC </w:instrText>
      </w:r>
      <w:r w:rsidRPr="00E10C3D">
        <w:rPr>
          <w:b/>
        </w:rPr>
        <w:fldChar w:fldCharType="separate"/>
      </w:r>
      <w:r w:rsidR="00D247EA">
        <w:rPr>
          <w:b/>
          <w:noProof/>
        </w:rPr>
        <w:t>1</w:t>
      </w:r>
      <w:r w:rsidRPr="00E10C3D">
        <w:rPr>
          <w:b/>
        </w:rPr>
        <w:fldChar w:fldCharType="end"/>
      </w:r>
      <w:bookmarkEnd w:id="21"/>
      <w:r w:rsidRPr="00E10C3D">
        <w:rPr>
          <w:b/>
        </w:rPr>
        <w:tab/>
        <w:t xml:space="preserve">Simplified view of the </w:t>
      </w:r>
      <w:r>
        <w:rPr>
          <w:b/>
        </w:rPr>
        <w:t>XML</w:t>
      </w:r>
      <w:r w:rsidRPr="00E10C3D">
        <w:rPr>
          <w:b/>
        </w:rPr>
        <w:t xml:space="preserve"> product monographs metadata hierarchy</w:t>
      </w:r>
      <w:bookmarkEnd w:id="22"/>
    </w:p>
    <w:p w14:paraId="12BE458A" w14:textId="1B65C45E" w:rsidR="002A7912" w:rsidRDefault="00FD59BD" w:rsidP="002A7912">
      <w:r>
        <w:rPr>
          <w:noProof/>
          <w:lang w:eastAsia="en-CA"/>
        </w:rPr>
        <w:drawing>
          <wp:inline distT="0" distB="0" distL="0" distR="0" wp14:anchorId="173A2332" wp14:editId="6AADE06D">
            <wp:extent cx="5943600" cy="6578630"/>
            <wp:effectExtent l="0" t="0" r="0" b="0"/>
            <wp:docPr id="8" name="Picture 8" descr="C:\Users\cranders\Downloads\XML PM Data Model v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anders\Downloads\XML PM Data Model v2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578630"/>
                    </a:xfrm>
                    <a:prstGeom prst="rect">
                      <a:avLst/>
                    </a:prstGeom>
                    <a:noFill/>
                    <a:ln>
                      <a:noFill/>
                    </a:ln>
                  </pic:spPr>
                </pic:pic>
              </a:graphicData>
            </a:graphic>
          </wp:inline>
        </w:drawing>
      </w:r>
    </w:p>
    <w:p w14:paraId="080D9364" w14:textId="38B8258B" w:rsidR="007D7863" w:rsidRDefault="007D7863" w:rsidP="007D7863">
      <w:pPr>
        <w:rPr>
          <w:rFonts w:ascii="Times New Roman" w:hAnsi="Times New Roman" w:cs="Times New Roman"/>
        </w:rPr>
      </w:pPr>
      <w:r>
        <w:rPr>
          <w:rFonts w:cs="Times New Roman"/>
        </w:rPr>
        <w:fldChar w:fldCharType="begin"/>
      </w:r>
      <w:r>
        <w:rPr>
          <w:rFonts w:cs="Times New Roman"/>
        </w:rPr>
        <w:instrText xml:space="preserve"> REF _Ref528526081 \h </w:instrText>
      </w:r>
      <w:r>
        <w:rPr>
          <w:rFonts w:cs="Times New Roman"/>
        </w:rPr>
      </w:r>
      <w:r>
        <w:rPr>
          <w:rFonts w:cs="Times New Roman"/>
        </w:rPr>
        <w:fldChar w:fldCharType="separate"/>
      </w:r>
      <w:r w:rsidR="00D247EA">
        <w:rPr>
          <w:b/>
        </w:rPr>
        <w:t xml:space="preserve">Table </w:t>
      </w:r>
      <w:r w:rsidR="00D247EA">
        <w:rPr>
          <w:b/>
          <w:noProof/>
        </w:rPr>
        <w:t>1</w:t>
      </w:r>
      <w:r>
        <w:rPr>
          <w:rFonts w:cs="Times New Roman"/>
        </w:rPr>
        <w:fldChar w:fldCharType="end"/>
      </w:r>
      <w:r>
        <w:rPr>
          <w:rFonts w:cs="Times New Roman"/>
        </w:rPr>
        <w:t xml:space="preserve"> provides a summary of the six components that make up the XML product monograph. </w:t>
      </w:r>
    </w:p>
    <w:p w14:paraId="0BDC09D8" w14:textId="6280B948" w:rsidR="007D7863" w:rsidRDefault="007D7863" w:rsidP="007D7863">
      <w:pPr>
        <w:rPr>
          <w:rFonts w:cs="Times New Roman"/>
          <w:b/>
        </w:rPr>
      </w:pPr>
      <w:bookmarkStart w:id="23" w:name="_Ref528526081"/>
      <w:bookmarkStart w:id="24" w:name="_Toc389031137"/>
      <w:bookmarkStart w:id="25" w:name="_Toc534639915"/>
      <w:r>
        <w:rPr>
          <w:b/>
        </w:rPr>
        <w:t xml:space="preserve">Table </w:t>
      </w:r>
      <w:r>
        <w:fldChar w:fldCharType="begin"/>
      </w:r>
      <w:r>
        <w:rPr>
          <w:b/>
        </w:rPr>
        <w:instrText xml:space="preserve"> SEQ Table \* ARABIC </w:instrText>
      </w:r>
      <w:r>
        <w:fldChar w:fldCharType="separate"/>
      </w:r>
      <w:r w:rsidR="00D247EA">
        <w:rPr>
          <w:b/>
          <w:noProof/>
        </w:rPr>
        <w:t>1</w:t>
      </w:r>
      <w:r>
        <w:fldChar w:fldCharType="end"/>
      </w:r>
      <w:bookmarkEnd w:id="23"/>
      <w:r w:rsidR="00E112A5">
        <w:rPr>
          <w:b/>
        </w:rPr>
        <w:tab/>
      </w:r>
      <w:r w:rsidR="003F3ED9">
        <w:rPr>
          <w:b/>
        </w:rPr>
        <w:tab/>
      </w:r>
      <w:r>
        <w:rPr>
          <w:b/>
        </w:rPr>
        <w:t xml:space="preserve">Summary of the six </w:t>
      </w:r>
      <w:r w:rsidR="00757882">
        <w:rPr>
          <w:b/>
        </w:rPr>
        <w:t>components</w:t>
      </w:r>
      <w:r>
        <w:rPr>
          <w:b/>
        </w:rPr>
        <w:t xml:space="preserve"> that make up every </w:t>
      </w:r>
      <w:bookmarkEnd w:id="24"/>
      <w:r w:rsidR="00757882">
        <w:rPr>
          <w:b/>
        </w:rPr>
        <w:t>XML product monograph</w:t>
      </w:r>
      <w:bookmarkEnd w:id="25"/>
    </w:p>
    <w:tbl>
      <w:tblPr>
        <w:tblStyle w:val="TableGrid"/>
        <w:tblW w:w="0" w:type="auto"/>
        <w:tblLook w:val="04A0" w:firstRow="1" w:lastRow="0" w:firstColumn="1" w:lastColumn="0" w:noHBand="0" w:noVBand="1"/>
      </w:tblPr>
      <w:tblGrid>
        <w:gridCol w:w="392"/>
        <w:gridCol w:w="2693"/>
        <w:gridCol w:w="6237"/>
      </w:tblGrid>
      <w:tr w:rsidR="007D7863" w14:paraId="3C826A8C" w14:textId="77777777" w:rsidTr="00BF66D0">
        <w:trPr>
          <w:tblHeader/>
        </w:trPr>
        <w:tc>
          <w:tcPr>
            <w:tcW w:w="308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7264E2" w14:textId="6834650B" w:rsidR="007D7863" w:rsidRDefault="007D7863" w:rsidP="00E70A2C">
            <w:pPr>
              <w:rPr>
                <w:rFonts w:ascii="Times New Roman" w:hAnsi="Times New Roman" w:cs="Times New Roman"/>
                <w:b/>
              </w:rPr>
            </w:pPr>
            <w:r>
              <w:rPr>
                <w:rFonts w:cs="Times New Roman"/>
                <w:b/>
              </w:rPr>
              <w:t>Component</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94FB88" w14:textId="77777777" w:rsidR="007D7863" w:rsidRDefault="007D7863" w:rsidP="00E70A2C">
            <w:pPr>
              <w:rPr>
                <w:rFonts w:ascii="Times New Roman" w:hAnsi="Times New Roman" w:cs="Times New Roman"/>
                <w:b/>
              </w:rPr>
            </w:pPr>
            <w:r>
              <w:rPr>
                <w:rFonts w:cs="Times New Roman"/>
                <w:b/>
              </w:rPr>
              <w:t>Description</w:t>
            </w:r>
          </w:p>
        </w:tc>
      </w:tr>
      <w:tr w:rsidR="007D7863" w14:paraId="6972A27A"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723E440A" w14:textId="77777777" w:rsidR="007D7863" w:rsidRDefault="007D7863" w:rsidP="00E70A2C">
            <w:pPr>
              <w:rPr>
                <w:rFonts w:ascii="Times New Roman" w:hAnsi="Times New Roman" w:cs="Times New Roman"/>
              </w:rPr>
            </w:pPr>
            <w:r>
              <w:rPr>
                <w:rFonts w:cs="Times New Roman"/>
              </w:rPr>
              <w:t>1.</w:t>
            </w:r>
          </w:p>
        </w:tc>
        <w:tc>
          <w:tcPr>
            <w:tcW w:w="2693" w:type="dxa"/>
            <w:tcBorders>
              <w:top w:val="single" w:sz="4" w:space="0" w:color="auto"/>
              <w:left w:val="single" w:sz="4" w:space="0" w:color="auto"/>
              <w:bottom w:val="single" w:sz="4" w:space="0" w:color="auto"/>
              <w:right w:val="single" w:sz="4" w:space="0" w:color="auto"/>
            </w:tcBorders>
            <w:hideMark/>
          </w:tcPr>
          <w:p w14:paraId="59C522E6" w14:textId="2A3045CE" w:rsidR="007D7863" w:rsidRDefault="00FF7079" w:rsidP="00E70A2C">
            <w:pPr>
              <w:rPr>
                <w:rFonts w:ascii="Times New Roman" w:hAnsi="Times New Roman" w:cs="Times New Roman"/>
              </w:rPr>
            </w:pPr>
            <w:r>
              <w:rPr>
                <w:rFonts w:cs="Times New Roman"/>
              </w:rPr>
              <w:t xml:space="preserve">XML </w:t>
            </w:r>
            <w:r w:rsidR="007D7863">
              <w:rPr>
                <w:rFonts w:cs="Times New Roman"/>
              </w:rPr>
              <w:t>Prologue</w:t>
            </w:r>
          </w:p>
        </w:tc>
        <w:tc>
          <w:tcPr>
            <w:tcW w:w="6237" w:type="dxa"/>
            <w:tcBorders>
              <w:top w:val="single" w:sz="4" w:space="0" w:color="auto"/>
              <w:left w:val="single" w:sz="4" w:space="0" w:color="auto"/>
              <w:bottom w:val="single" w:sz="4" w:space="0" w:color="auto"/>
              <w:right w:val="single" w:sz="4" w:space="0" w:color="auto"/>
            </w:tcBorders>
            <w:hideMark/>
          </w:tcPr>
          <w:p w14:paraId="7AD8C7B7" w14:textId="77777777" w:rsidR="007D7863" w:rsidRDefault="007D7863" w:rsidP="00E70A2C">
            <w:pPr>
              <w:rPr>
                <w:rFonts w:ascii="Times New Roman" w:hAnsi="Times New Roman" w:cs="Times New Roman"/>
              </w:rPr>
            </w:pPr>
            <w:r>
              <w:rPr>
                <w:rFonts w:cs="Times New Roman"/>
              </w:rPr>
              <w:t>Instructions to software programs; e.g., XML version, links to the style sheet and schema.</w:t>
            </w:r>
          </w:p>
        </w:tc>
      </w:tr>
      <w:tr w:rsidR="007D7863" w14:paraId="40759825"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6DD00AD8" w14:textId="77777777" w:rsidR="007D7863" w:rsidRDefault="007D7863" w:rsidP="00E70A2C">
            <w:pPr>
              <w:rPr>
                <w:rFonts w:ascii="Times New Roman" w:hAnsi="Times New Roman" w:cs="Times New Roman"/>
              </w:rPr>
            </w:pPr>
            <w:r>
              <w:rPr>
                <w:rFonts w:cs="Times New Roman"/>
              </w:rPr>
              <w:lastRenderedPageBreak/>
              <w:t>2.</w:t>
            </w:r>
          </w:p>
        </w:tc>
        <w:tc>
          <w:tcPr>
            <w:tcW w:w="2693" w:type="dxa"/>
            <w:tcBorders>
              <w:top w:val="single" w:sz="4" w:space="0" w:color="auto"/>
              <w:left w:val="single" w:sz="4" w:space="0" w:color="auto"/>
              <w:bottom w:val="single" w:sz="4" w:space="0" w:color="auto"/>
              <w:right w:val="single" w:sz="4" w:space="0" w:color="auto"/>
            </w:tcBorders>
            <w:hideMark/>
          </w:tcPr>
          <w:p w14:paraId="613CE938" w14:textId="3818BB93" w:rsidR="007D7863" w:rsidRDefault="007D7863" w:rsidP="007D7863">
            <w:pPr>
              <w:rPr>
                <w:rFonts w:ascii="Times New Roman" w:hAnsi="Times New Roman" w:cs="Times New Roman"/>
              </w:rPr>
            </w:pPr>
            <w:r>
              <w:rPr>
                <w:rFonts w:cs="Times New Roman"/>
              </w:rPr>
              <w:t xml:space="preserve">Document </w:t>
            </w:r>
            <w:r w:rsidR="004A347F">
              <w:rPr>
                <w:rFonts w:cs="Times New Roman"/>
              </w:rPr>
              <w:t>Metadata</w:t>
            </w:r>
          </w:p>
        </w:tc>
        <w:tc>
          <w:tcPr>
            <w:tcW w:w="6237" w:type="dxa"/>
            <w:tcBorders>
              <w:top w:val="single" w:sz="4" w:space="0" w:color="auto"/>
              <w:left w:val="single" w:sz="4" w:space="0" w:color="auto"/>
              <w:bottom w:val="single" w:sz="4" w:space="0" w:color="auto"/>
              <w:right w:val="single" w:sz="4" w:space="0" w:color="auto"/>
            </w:tcBorders>
            <w:hideMark/>
          </w:tcPr>
          <w:p w14:paraId="78CBE0A2" w14:textId="77777777" w:rsidR="007D7863" w:rsidRDefault="007D7863" w:rsidP="00E70A2C">
            <w:pPr>
              <w:rPr>
                <w:rFonts w:ascii="Times New Roman" w:hAnsi="Times New Roman" w:cs="Times New Roman"/>
              </w:rPr>
            </w:pPr>
            <w:r>
              <w:rPr>
                <w:rFonts w:cs="Times New Roman"/>
              </w:rPr>
              <w:t>Identifies the type of document, its unique identifier, its version and its language (French or English).</w:t>
            </w:r>
          </w:p>
        </w:tc>
      </w:tr>
      <w:tr w:rsidR="007D7863" w14:paraId="2850E8C6"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7A5A8F7E" w14:textId="77777777" w:rsidR="007D7863" w:rsidRDefault="007D7863" w:rsidP="00E70A2C">
            <w:pPr>
              <w:rPr>
                <w:rFonts w:ascii="Times New Roman" w:hAnsi="Times New Roman" w:cs="Times New Roman"/>
              </w:rPr>
            </w:pPr>
            <w:r>
              <w:rPr>
                <w:rFonts w:cs="Times New Roman"/>
              </w:rPr>
              <w:t>3.</w:t>
            </w:r>
          </w:p>
        </w:tc>
        <w:tc>
          <w:tcPr>
            <w:tcW w:w="2693" w:type="dxa"/>
            <w:tcBorders>
              <w:top w:val="single" w:sz="4" w:space="0" w:color="auto"/>
              <w:left w:val="single" w:sz="4" w:space="0" w:color="auto"/>
              <w:bottom w:val="single" w:sz="4" w:space="0" w:color="auto"/>
              <w:right w:val="single" w:sz="4" w:space="0" w:color="auto"/>
            </w:tcBorders>
            <w:hideMark/>
          </w:tcPr>
          <w:p w14:paraId="7F3FBC9F" w14:textId="27E0C30E" w:rsidR="007D7863" w:rsidRDefault="007D7863" w:rsidP="007D7863">
            <w:pPr>
              <w:rPr>
                <w:rFonts w:ascii="Times New Roman" w:hAnsi="Times New Roman" w:cs="Times New Roman"/>
              </w:rPr>
            </w:pPr>
            <w:r>
              <w:rPr>
                <w:rFonts w:cs="Times New Roman"/>
              </w:rPr>
              <w:t xml:space="preserve">Organization </w:t>
            </w:r>
            <w:r w:rsidR="004A347F">
              <w:rPr>
                <w:rFonts w:cs="Times New Roman"/>
              </w:rPr>
              <w:t>Metadata</w:t>
            </w:r>
          </w:p>
        </w:tc>
        <w:tc>
          <w:tcPr>
            <w:tcW w:w="6237" w:type="dxa"/>
            <w:tcBorders>
              <w:top w:val="single" w:sz="4" w:space="0" w:color="auto"/>
              <w:left w:val="single" w:sz="4" w:space="0" w:color="auto"/>
              <w:bottom w:val="single" w:sz="4" w:space="0" w:color="auto"/>
              <w:right w:val="single" w:sz="4" w:space="0" w:color="auto"/>
            </w:tcBorders>
            <w:hideMark/>
          </w:tcPr>
          <w:p w14:paraId="4B341686" w14:textId="77777777" w:rsidR="007D7863" w:rsidRDefault="007D7863" w:rsidP="00E70A2C">
            <w:pPr>
              <w:rPr>
                <w:rFonts w:ascii="Times New Roman" w:hAnsi="Times New Roman" w:cs="Times New Roman"/>
              </w:rPr>
            </w:pPr>
            <w:r>
              <w:rPr>
                <w:rFonts w:cs="Times New Roman"/>
              </w:rPr>
              <w:t>Information about the sponsor; e.g., company name, unique company identifier, address and role.</w:t>
            </w:r>
          </w:p>
        </w:tc>
      </w:tr>
      <w:tr w:rsidR="007D7863" w14:paraId="1944D9D5"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42FEC274" w14:textId="77777777" w:rsidR="007D7863" w:rsidRDefault="007D7863" w:rsidP="00E70A2C">
            <w:pPr>
              <w:rPr>
                <w:rFonts w:ascii="Times New Roman" w:hAnsi="Times New Roman" w:cs="Times New Roman"/>
              </w:rPr>
            </w:pPr>
            <w:r>
              <w:rPr>
                <w:rFonts w:cs="Times New Roman"/>
              </w:rPr>
              <w:t>4.</w:t>
            </w:r>
          </w:p>
        </w:tc>
        <w:tc>
          <w:tcPr>
            <w:tcW w:w="2693" w:type="dxa"/>
            <w:tcBorders>
              <w:top w:val="single" w:sz="4" w:space="0" w:color="auto"/>
              <w:left w:val="single" w:sz="4" w:space="0" w:color="auto"/>
              <w:bottom w:val="single" w:sz="4" w:space="0" w:color="auto"/>
              <w:right w:val="single" w:sz="4" w:space="0" w:color="auto"/>
            </w:tcBorders>
            <w:hideMark/>
          </w:tcPr>
          <w:p w14:paraId="4276C3C4" w14:textId="74A7C2F4" w:rsidR="007D7863" w:rsidRDefault="007D7863" w:rsidP="007D7863">
            <w:pPr>
              <w:rPr>
                <w:rFonts w:ascii="Times New Roman" w:hAnsi="Times New Roman" w:cs="Times New Roman"/>
              </w:rPr>
            </w:pPr>
            <w:r>
              <w:rPr>
                <w:rFonts w:cs="Times New Roman"/>
              </w:rPr>
              <w:t>Manufactured Product</w:t>
            </w:r>
            <w:r w:rsidR="004A347F">
              <w:rPr>
                <w:rFonts w:cs="Times New Roman"/>
              </w:rPr>
              <w:t xml:space="preserve"> Metadata</w:t>
            </w:r>
          </w:p>
        </w:tc>
        <w:tc>
          <w:tcPr>
            <w:tcW w:w="6237" w:type="dxa"/>
            <w:tcBorders>
              <w:top w:val="single" w:sz="4" w:space="0" w:color="auto"/>
              <w:left w:val="single" w:sz="4" w:space="0" w:color="auto"/>
              <w:bottom w:val="single" w:sz="4" w:space="0" w:color="auto"/>
              <w:right w:val="single" w:sz="4" w:space="0" w:color="auto"/>
            </w:tcBorders>
            <w:hideMark/>
          </w:tcPr>
          <w:p w14:paraId="6141180F" w14:textId="0F40CBA7" w:rsidR="007D7863" w:rsidRDefault="007D7863" w:rsidP="004A347F">
            <w:pPr>
              <w:rPr>
                <w:rFonts w:ascii="Times New Roman" w:hAnsi="Times New Roman" w:cs="Times New Roman"/>
              </w:rPr>
            </w:pPr>
            <w:r>
              <w:rPr>
                <w:rFonts w:cs="Times New Roman"/>
              </w:rPr>
              <w:t xml:space="preserve">Brand name, dose form, proper/generic name, </w:t>
            </w:r>
            <w:r w:rsidR="004A347F">
              <w:rPr>
                <w:rFonts w:cs="Times New Roman"/>
              </w:rPr>
              <w:t>active ingredients, inactive ingredients, adjuvants, packaging</w:t>
            </w:r>
            <w:r>
              <w:rPr>
                <w:rFonts w:cs="Times New Roman"/>
              </w:rPr>
              <w:t>, unit of presentation, marketing status, route of administration</w:t>
            </w:r>
          </w:p>
        </w:tc>
      </w:tr>
      <w:tr w:rsidR="007D7863" w14:paraId="2397E5AE"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016586D1" w14:textId="77777777" w:rsidR="007D7863" w:rsidRDefault="007D7863" w:rsidP="00E70A2C">
            <w:pPr>
              <w:rPr>
                <w:rFonts w:ascii="Times New Roman" w:hAnsi="Times New Roman" w:cs="Times New Roman"/>
              </w:rPr>
            </w:pPr>
            <w:r>
              <w:rPr>
                <w:rFonts w:cs="Times New Roman"/>
              </w:rPr>
              <w:t>5.</w:t>
            </w:r>
          </w:p>
        </w:tc>
        <w:tc>
          <w:tcPr>
            <w:tcW w:w="2693" w:type="dxa"/>
            <w:tcBorders>
              <w:top w:val="single" w:sz="4" w:space="0" w:color="auto"/>
              <w:left w:val="single" w:sz="4" w:space="0" w:color="auto"/>
              <w:bottom w:val="single" w:sz="4" w:space="0" w:color="auto"/>
              <w:right w:val="single" w:sz="4" w:space="0" w:color="auto"/>
            </w:tcBorders>
            <w:hideMark/>
          </w:tcPr>
          <w:p w14:paraId="2EF1A983" w14:textId="06E49934" w:rsidR="007D7863" w:rsidRDefault="004A347F" w:rsidP="00E70A2C">
            <w:pPr>
              <w:rPr>
                <w:rFonts w:ascii="Times New Roman" w:hAnsi="Times New Roman" w:cs="Times New Roman"/>
              </w:rPr>
            </w:pPr>
            <w:r>
              <w:rPr>
                <w:rFonts w:cs="Times New Roman"/>
              </w:rPr>
              <w:t>Narrative Text</w:t>
            </w:r>
          </w:p>
        </w:tc>
        <w:tc>
          <w:tcPr>
            <w:tcW w:w="6237" w:type="dxa"/>
            <w:tcBorders>
              <w:top w:val="single" w:sz="4" w:space="0" w:color="auto"/>
              <w:left w:val="single" w:sz="4" w:space="0" w:color="auto"/>
              <w:bottom w:val="single" w:sz="4" w:space="0" w:color="auto"/>
              <w:right w:val="single" w:sz="4" w:space="0" w:color="auto"/>
            </w:tcBorders>
            <w:hideMark/>
          </w:tcPr>
          <w:p w14:paraId="0800D92A" w14:textId="77777777" w:rsidR="007D7863" w:rsidRDefault="007D7863" w:rsidP="00E70A2C">
            <w:pPr>
              <w:rPr>
                <w:rFonts w:ascii="Times New Roman" w:hAnsi="Times New Roman" w:cs="Times New Roman"/>
              </w:rPr>
            </w:pPr>
            <w:r>
              <w:rPr>
                <w:rFonts w:cs="Times New Roman"/>
              </w:rPr>
              <w:t>Product monograph content (excluding images); e.g., section headings, paragraphs, formatting, text and tables.</w:t>
            </w:r>
          </w:p>
        </w:tc>
      </w:tr>
      <w:tr w:rsidR="007D7863" w14:paraId="6E724C0E" w14:textId="77777777" w:rsidTr="00BF66D0">
        <w:tc>
          <w:tcPr>
            <w:tcW w:w="392" w:type="dxa"/>
            <w:tcBorders>
              <w:top w:val="single" w:sz="4" w:space="0" w:color="auto"/>
              <w:left w:val="single" w:sz="4" w:space="0" w:color="auto"/>
              <w:bottom w:val="single" w:sz="4" w:space="0" w:color="auto"/>
              <w:right w:val="single" w:sz="4" w:space="0" w:color="auto"/>
            </w:tcBorders>
            <w:hideMark/>
          </w:tcPr>
          <w:p w14:paraId="15531600" w14:textId="77777777" w:rsidR="007D7863" w:rsidRDefault="007D7863" w:rsidP="00E70A2C">
            <w:pPr>
              <w:rPr>
                <w:rFonts w:ascii="Times New Roman" w:hAnsi="Times New Roman" w:cs="Times New Roman"/>
              </w:rPr>
            </w:pPr>
            <w:r>
              <w:rPr>
                <w:rFonts w:cs="Times New Roman"/>
              </w:rPr>
              <w:t>6.</w:t>
            </w:r>
          </w:p>
        </w:tc>
        <w:tc>
          <w:tcPr>
            <w:tcW w:w="2693" w:type="dxa"/>
            <w:tcBorders>
              <w:top w:val="single" w:sz="4" w:space="0" w:color="auto"/>
              <w:left w:val="single" w:sz="4" w:space="0" w:color="auto"/>
              <w:bottom w:val="single" w:sz="4" w:space="0" w:color="auto"/>
              <w:right w:val="single" w:sz="4" w:space="0" w:color="auto"/>
            </w:tcBorders>
            <w:hideMark/>
          </w:tcPr>
          <w:p w14:paraId="2F7FA84C" w14:textId="77777777" w:rsidR="007D7863" w:rsidRDefault="007D7863" w:rsidP="00E70A2C">
            <w:pPr>
              <w:rPr>
                <w:rFonts w:ascii="Times New Roman" w:hAnsi="Times New Roman" w:cs="Times New Roman"/>
              </w:rPr>
            </w:pPr>
            <w:r>
              <w:rPr>
                <w:rFonts w:cs="Times New Roman"/>
              </w:rPr>
              <w:t>Images</w:t>
            </w:r>
          </w:p>
        </w:tc>
        <w:tc>
          <w:tcPr>
            <w:tcW w:w="6237" w:type="dxa"/>
            <w:tcBorders>
              <w:top w:val="single" w:sz="4" w:space="0" w:color="auto"/>
              <w:left w:val="single" w:sz="4" w:space="0" w:color="auto"/>
              <w:bottom w:val="single" w:sz="4" w:space="0" w:color="auto"/>
              <w:right w:val="single" w:sz="4" w:space="0" w:color="auto"/>
            </w:tcBorders>
            <w:hideMark/>
          </w:tcPr>
          <w:p w14:paraId="4F6846D5" w14:textId="48FA1F50" w:rsidR="007D7863" w:rsidRDefault="004A347F" w:rsidP="00E70A2C">
            <w:pPr>
              <w:rPr>
                <w:rFonts w:ascii="Times New Roman" w:hAnsi="Times New Roman" w:cs="Times New Roman"/>
              </w:rPr>
            </w:pPr>
            <w:r>
              <w:rPr>
                <w:rFonts w:cs="Times New Roman"/>
              </w:rPr>
              <w:t xml:space="preserve">Encoded </w:t>
            </w:r>
            <w:r w:rsidR="007D7863">
              <w:rPr>
                <w:rFonts w:cs="Times New Roman"/>
              </w:rPr>
              <w:t xml:space="preserve">references to </w:t>
            </w:r>
            <w:r>
              <w:rPr>
                <w:rFonts w:cs="Times New Roman"/>
              </w:rPr>
              <w:t xml:space="preserve">all </w:t>
            </w:r>
            <w:r w:rsidR="007D7863">
              <w:rPr>
                <w:rFonts w:cs="Times New Roman"/>
              </w:rPr>
              <w:t xml:space="preserve">accompanying images; e.g., </w:t>
            </w:r>
            <w:r>
              <w:rPr>
                <w:rFonts w:cs="Times New Roman"/>
              </w:rPr>
              <w:t xml:space="preserve">figures, </w:t>
            </w:r>
            <w:r w:rsidR="007D7863">
              <w:rPr>
                <w:rFonts w:cs="Times New Roman"/>
              </w:rPr>
              <w:t>chemical structure, instructions for use.</w:t>
            </w:r>
          </w:p>
        </w:tc>
      </w:tr>
    </w:tbl>
    <w:p w14:paraId="1642E59B" w14:textId="77777777" w:rsidR="007D7863" w:rsidRDefault="007D7863" w:rsidP="007D7863"/>
    <w:p w14:paraId="7FF697CE" w14:textId="5EF4B186" w:rsidR="00E61A8C" w:rsidRDefault="00D355C0" w:rsidP="002A7912">
      <w:pPr>
        <w:pStyle w:val="Heading2"/>
      </w:pPr>
      <w:bookmarkStart w:id="26" w:name="_Toc534725362"/>
      <w:r>
        <w:t>O</w:t>
      </w:r>
      <w:r w:rsidR="00E61A8C">
        <w:t>utput folder structure</w:t>
      </w:r>
      <w:bookmarkEnd w:id="18"/>
      <w:bookmarkEnd w:id="19"/>
      <w:bookmarkEnd w:id="26"/>
    </w:p>
    <w:p w14:paraId="4A7DE22B" w14:textId="77777777" w:rsidR="00D0314D" w:rsidRDefault="00843505" w:rsidP="00E61A8C">
      <w:r>
        <w:t xml:space="preserve">XML files end with </w:t>
      </w:r>
      <w:proofErr w:type="gramStart"/>
      <w:r>
        <w:t>a</w:t>
      </w:r>
      <w:proofErr w:type="gramEnd"/>
      <w:r>
        <w:t xml:space="preserve"> .xml </w:t>
      </w:r>
      <w:r w:rsidR="00D0314D">
        <w:t xml:space="preserve">file </w:t>
      </w:r>
      <w:r>
        <w:t xml:space="preserve">extension and only contain basic text. </w:t>
      </w:r>
      <w:r w:rsidR="00D0314D">
        <w:t xml:space="preserve">As a result, the </w:t>
      </w:r>
      <w:r w:rsidR="000E56D2">
        <w:t xml:space="preserve">XML product monograph </w:t>
      </w:r>
      <w:r w:rsidR="00E61A8C">
        <w:t xml:space="preserve">is made up of a single .xml file </w:t>
      </w:r>
      <w:r w:rsidR="00D0314D">
        <w:t>and separate image files as .</w:t>
      </w:r>
      <w:proofErr w:type="spellStart"/>
      <w:proofErr w:type="gramStart"/>
      <w:r w:rsidR="000E56D2">
        <w:t>jpg’s</w:t>
      </w:r>
      <w:proofErr w:type="spellEnd"/>
      <w:proofErr w:type="gramEnd"/>
      <w:r w:rsidR="004A347F">
        <w:t>.</w:t>
      </w:r>
      <w:r w:rsidR="000E56D2">
        <w:t xml:space="preserve"> </w:t>
      </w:r>
    </w:p>
    <w:p w14:paraId="34B86727" w14:textId="112A359A" w:rsidR="004A347F" w:rsidRDefault="00D0314D" w:rsidP="00E61A8C">
      <w:r>
        <w:t>The .xml file contains all text based content, text formatting instructions (e.g., bold, underline, bullets), metadata and references to the relevant image files. Since images are not text they always accompany the .xml as separate files. This is also why the .xml only contains references to images rather than the images themselves.</w:t>
      </w:r>
    </w:p>
    <w:p w14:paraId="322AB9C7" w14:textId="7ADC1111" w:rsidR="00E61A8C" w:rsidRDefault="004A347F" w:rsidP="00E61A8C">
      <w:pPr>
        <w:rPr>
          <w:rFonts w:ascii="Times New Roman" w:hAnsi="Times New Roman" w:cs="Times New Roman"/>
        </w:rPr>
      </w:pPr>
      <w:r>
        <w:t>The .xml and the .</w:t>
      </w:r>
      <w:proofErr w:type="spellStart"/>
      <w:r>
        <w:t>jpg’s</w:t>
      </w:r>
      <w:proofErr w:type="spellEnd"/>
      <w:r>
        <w:t xml:space="preserve"> must always remain together </w:t>
      </w:r>
      <w:r w:rsidR="000E56D2">
        <w:t>in the same folder</w:t>
      </w:r>
      <w:r>
        <w:t xml:space="preserve"> to avoid naming clashes with other files</w:t>
      </w:r>
      <w:r w:rsidR="00D0314D">
        <w:t xml:space="preserve"> and to ensure the .xml file can always find the corresponding .jpeg files</w:t>
      </w:r>
      <w:r w:rsidR="000E56D2">
        <w:t>.</w:t>
      </w:r>
    </w:p>
    <w:p w14:paraId="2C25D3CC" w14:textId="05198C17" w:rsidR="00E61A8C" w:rsidRDefault="00E61A8C" w:rsidP="00E61A8C">
      <w:pPr>
        <w:rPr>
          <w:rFonts w:cs="Times New Roman"/>
          <w:b/>
        </w:rPr>
      </w:pPr>
      <w:bookmarkStart w:id="27" w:name="_Toc389031141"/>
      <w:bookmarkStart w:id="28" w:name="_Toc534639920"/>
      <w:r>
        <w:rPr>
          <w:b/>
        </w:rPr>
        <w:t xml:space="preserve">Figure </w:t>
      </w:r>
      <w:r>
        <w:fldChar w:fldCharType="begin"/>
      </w:r>
      <w:r>
        <w:rPr>
          <w:b/>
        </w:rPr>
        <w:instrText xml:space="preserve"> SEQ Figure \* ARABIC </w:instrText>
      </w:r>
      <w:r>
        <w:fldChar w:fldCharType="separate"/>
      </w:r>
      <w:r w:rsidR="00D247EA">
        <w:rPr>
          <w:b/>
          <w:noProof/>
        </w:rPr>
        <w:t>2</w:t>
      </w:r>
      <w:r>
        <w:fldChar w:fldCharType="end"/>
      </w:r>
      <w:r>
        <w:rPr>
          <w:b/>
        </w:rPr>
        <w:tab/>
        <w:t xml:space="preserve">Sample </w:t>
      </w:r>
      <w:r w:rsidR="000E56D2">
        <w:rPr>
          <w:b/>
        </w:rPr>
        <w:t>file and folder structured for a</w:t>
      </w:r>
      <w:r>
        <w:rPr>
          <w:b/>
        </w:rPr>
        <w:t xml:space="preserve"> </w:t>
      </w:r>
      <w:r w:rsidR="000E56D2">
        <w:rPr>
          <w:b/>
        </w:rPr>
        <w:t>XML</w:t>
      </w:r>
      <w:r>
        <w:rPr>
          <w:b/>
        </w:rPr>
        <w:t xml:space="preserve"> Product Monograph</w:t>
      </w:r>
      <w:bookmarkEnd w:id="27"/>
      <w:bookmarkEnd w:id="28"/>
    </w:p>
    <w:p w14:paraId="423AFE0B" w14:textId="36372766" w:rsidR="00E61A8C" w:rsidRDefault="00715D8D" w:rsidP="00E61A8C">
      <w:pPr>
        <w:rPr>
          <w:rFonts w:cs="Times New Roman"/>
        </w:rPr>
      </w:pPr>
      <w:r>
        <w:rPr>
          <w:rFonts w:cs="Times New Roman"/>
          <w:noProof/>
          <w:lang w:eastAsia="en-CA"/>
        </w:rPr>
        <w:drawing>
          <wp:inline distT="0" distB="0" distL="0" distR="0" wp14:anchorId="42A4F307" wp14:editId="4E4B34D8">
            <wp:extent cx="2719070" cy="1292225"/>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070" cy="1292225"/>
                    </a:xfrm>
                    <a:prstGeom prst="rect">
                      <a:avLst/>
                    </a:prstGeom>
                    <a:noFill/>
                  </pic:spPr>
                </pic:pic>
              </a:graphicData>
            </a:graphic>
          </wp:inline>
        </w:drawing>
      </w:r>
    </w:p>
    <w:p w14:paraId="6C30CA07" w14:textId="77777777" w:rsidR="00E61A8C" w:rsidRDefault="00E61A8C" w:rsidP="002A7912">
      <w:pPr>
        <w:pStyle w:val="Heading2"/>
      </w:pPr>
      <w:bookmarkStart w:id="29" w:name="_Toc389031038"/>
      <w:bookmarkStart w:id="30" w:name="_Toc534725363"/>
      <w:r>
        <w:t>Style sheet</w:t>
      </w:r>
      <w:bookmarkEnd w:id="29"/>
      <w:bookmarkEnd w:id="30"/>
    </w:p>
    <w:p w14:paraId="44ADF901" w14:textId="6D3E40B7" w:rsidR="00BA51E5" w:rsidRDefault="00E61A8C" w:rsidP="00E61A8C">
      <w:pPr>
        <w:rPr>
          <w:rFonts w:cs="Times New Roman"/>
        </w:rPr>
      </w:pPr>
      <w:r>
        <w:rPr>
          <w:rFonts w:cs="Times New Roman"/>
        </w:rPr>
        <w:t xml:space="preserve">A style sheet is a file or collection of files that describes how XML </w:t>
      </w:r>
      <w:r w:rsidR="00BA51E5">
        <w:rPr>
          <w:rFonts w:cs="Times New Roman"/>
        </w:rPr>
        <w:t xml:space="preserve">content </w:t>
      </w:r>
      <w:r w:rsidR="009639DE">
        <w:rPr>
          <w:rFonts w:cs="Times New Roman"/>
        </w:rPr>
        <w:t>should be</w:t>
      </w:r>
      <w:r w:rsidR="00BA51E5">
        <w:rPr>
          <w:rFonts w:cs="Times New Roman"/>
        </w:rPr>
        <w:t xml:space="preserve"> displayed; both in terms of appearance and structure.</w:t>
      </w:r>
      <w:r w:rsidR="00BE25A7">
        <w:rPr>
          <w:rFonts w:cs="Times New Roman"/>
        </w:rPr>
        <w:t xml:space="preserve"> </w:t>
      </w:r>
      <w:r w:rsidR="00CD55F2">
        <w:rPr>
          <w:rFonts w:cs="Times New Roman"/>
        </w:rPr>
        <w:t xml:space="preserve">Style sheets do not change or modify the source content in the XML document. The style sheet only modifies how the content is presented to the end user. </w:t>
      </w:r>
      <w:r w:rsidR="00BE25A7">
        <w:rPr>
          <w:rFonts w:cs="Times New Roman"/>
        </w:rPr>
        <w:t xml:space="preserve">See </w:t>
      </w:r>
      <w:r w:rsidR="00BE25A7">
        <w:rPr>
          <w:rFonts w:cs="Times New Roman"/>
        </w:rPr>
        <w:fldChar w:fldCharType="begin"/>
      </w:r>
      <w:r w:rsidR="00BE25A7">
        <w:rPr>
          <w:rFonts w:cs="Times New Roman"/>
        </w:rPr>
        <w:instrText xml:space="preserve"> REF _Ref404369376 \h </w:instrText>
      </w:r>
      <w:r w:rsidR="00BE25A7">
        <w:rPr>
          <w:rFonts w:cs="Times New Roman"/>
        </w:rPr>
      </w:r>
      <w:r w:rsidR="00BE25A7">
        <w:rPr>
          <w:rFonts w:cs="Times New Roman"/>
        </w:rPr>
        <w:fldChar w:fldCharType="separate"/>
      </w:r>
      <w:r w:rsidR="00D247EA" w:rsidRPr="000E56D2">
        <w:rPr>
          <w:b/>
        </w:rPr>
        <w:t xml:space="preserve">Figure </w:t>
      </w:r>
      <w:r w:rsidR="00D247EA">
        <w:rPr>
          <w:b/>
          <w:noProof/>
        </w:rPr>
        <w:t>3</w:t>
      </w:r>
      <w:r w:rsidR="00BE25A7">
        <w:rPr>
          <w:rFonts w:cs="Times New Roman"/>
        </w:rPr>
        <w:fldChar w:fldCharType="end"/>
      </w:r>
      <w:r w:rsidR="00BE25A7">
        <w:rPr>
          <w:rFonts w:cs="Times New Roman"/>
        </w:rPr>
        <w:t xml:space="preserve"> for a </w:t>
      </w:r>
      <w:r w:rsidR="009639DE">
        <w:rPr>
          <w:rFonts w:cs="Times New Roman"/>
        </w:rPr>
        <w:t xml:space="preserve">simple </w:t>
      </w:r>
      <w:r w:rsidR="00BE25A7">
        <w:rPr>
          <w:rFonts w:cs="Times New Roman"/>
        </w:rPr>
        <w:t>example.</w:t>
      </w:r>
    </w:p>
    <w:p w14:paraId="05270C89" w14:textId="5A2143AE" w:rsidR="000E56D2" w:rsidRPr="000E56D2" w:rsidRDefault="000E56D2" w:rsidP="009639DE">
      <w:pPr>
        <w:keepNext/>
        <w:rPr>
          <w:rFonts w:ascii="Times New Roman" w:hAnsi="Times New Roman" w:cs="Times New Roman"/>
          <w:b/>
        </w:rPr>
      </w:pPr>
      <w:bookmarkStart w:id="31" w:name="_Ref404369376"/>
      <w:bookmarkStart w:id="32" w:name="_Toc534639921"/>
      <w:r w:rsidRPr="000E56D2">
        <w:rPr>
          <w:b/>
        </w:rPr>
        <w:lastRenderedPageBreak/>
        <w:t xml:space="preserve">Figure </w:t>
      </w:r>
      <w:r w:rsidRPr="000E56D2">
        <w:rPr>
          <w:b/>
        </w:rPr>
        <w:fldChar w:fldCharType="begin"/>
      </w:r>
      <w:r w:rsidRPr="000E56D2">
        <w:rPr>
          <w:b/>
        </w:rPr>
        <w:instrText xml:space="preserve"> SEQ Figure \* ARABIC </w:instrText>
      </w:r>
      <w:r w:rsidRPr="000E56D2">
        <w:rPr>
          <w:b/>
        </w:rPr>
        <w:fldChar w:fldCharType="separate"/>
      </w:r>
      <w:r w:rsidR="00D247EA">
        <w:rPr>
          <w:b/>
          <w:noProof/>
        </w:rPr>
        <w:t>3</w:t>
      </w:r>
      <w:r w:rsidRPr="000E56D2">
        <w:rPr>
          <w:b/>
        </w:rPr>
        <w:fldChar w:fldCharType="end"/>
      </w:r>
      <w:bookmarkEnd w:id="31"/>
      <w:r w:rsidRPr="000E56D2">
        <w:rPr>
          <w:b/>
        </w:rPr>
        <w:t> </w:t>
      </w:r>
      <w:r w:rsidRPr="000E56D2">
        <w:rPr>
          <w:b/>
        </w:rPr>
        <w:tab/>
        <w:t>XML before and after the application of a style sheet</w:t>
      </w:r>
      <w:bookmarkEnd w:id="32"/>
    </w:p>
    <w:p w14:paraId="05C27388" w14:textId="1B952675" w:rsidR="00CD55F2" w:rsidRDefault="00CD55F2" w:rsidP="00CD55F2">
      <w:bookmarkStart w:id="33" w:name="_Ref523303104"/>
      <w:bookmarkStart w:id="34" w:name="_Ref523303126"/>
      <w:bookmarkStart w:id="35" w:name="_Ref523303131"/>
      <w:r>
        <w:rPr>
          <w:noProof/>
          <w:lang w:eastAsia="en-CA"/>
        </w:rPr>
        <w:drawing>
          <wp:inline distT="0" distB="0" distL="0" distR="0" wp14:anchorId="205A478A" wp14:editId="4698D1AF">
            <wp:extent cx="5534025" cy="4724400"/>
            <wp:effectExtent l="0" t="0" r="9525" b="0"/>
            <wp:docPr id="7" name="Picture 7" descr="C:\Users\cranders\Downloads\Style sheet figure-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anders\Downloads\Style sheet figure-Pag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4724400"/>
                    </a:xfrm>
                    <a:prstGeom prst="rect">
                      <a:avLst/>
                    </a:prstGeom>
                    <a:solidFill>
                      <a:schemeClr val="bg1"/>
                    </a:solidFill>
                    <a:ln>
                      <a:noFill/>
                    </a:ln>
                  </pic:spPr>
                </pic:pic>
              </a:graphicData>
            </a:graphic>
          </wp:inline>
        </w:drawing>
      </w:r>
    </w:p>
    <w:p w14:paraId="13F582EA" w14:textId="77777777" w:rsidR="00D6660B" w:rsidRPr="003F7A36" w:rsidRDefault="00D6660B" w:rsidP="00D6660B">
      <w:pPr>
        <w:pStyle w:val="Heading2"/>
      </w:pPr>
      <w:bookmarkStart w:id="36" w:name="_Toc534725364"/>
      <w:r w:rsidRPr="003F7A36">
        <w:t>Derived Content</w:t>
      </w:r>
      <w:bookmarkEnd w:id="33"/>
      <w:bookmarkEnd w:id="34"/>
      <w:bookmarkEnd w:id="35"/>
      <w:bookmarkEnd w:id="36"/>
    </w:p>
    <w:p w14:paraId="5DC3D422" w14:textId="3119480D" w:rsidR="00E61A8C" w:rsidRDefault="00BE25A7" w:rsidP="001E1DA8">
      <w:r>
        <w:t xml:space="preserve">Another unique aspect of XML </w:t>
      </w:r>
      <w:r w:rsidR="007A3CE4">
        <w:t>documents and style sheets is derived c</w:t>
      </w:r>
      <w:r>
        <w:t>ontent</w:t>
      </w:r>
      <w:r w:rsidR="00D6660B" w:rsidRPr="003F7A36">
        <w:t xml:space="preserve">; i.e., </w:t>
      </w:r>
      <w:r>
        <w:t>content</w:t>
      </w:r>
      <w:r w:rsidR="00D0314D">
        <w:t xml:space="preserve"> </w:t>
      </w:r>
      <w:r>
        <w:t>that exists in the XML but not in the format that is displayed by the style sheet.</w:t>
      </w:r>
      <w:r w:rsidR="00D6660B" w:rsidRPr="003F7A36">
        <w:t xml:space="preserve"> </w:t>
      </w:r>
      <w:r w:rsidR="00FD59BD">
        <w:t>E.g.,</w:t>
      </w:r>
      <w:r>
        <w:t xml:space="preserve"> the</w:t>
      </w:r>
      <w:r w:rsidR="007A3CE4">
        <w:t xml:space="preserve"> </w:t>
      </w:r>
      <w:r>
        <w:t xml:space="preserve">product monograph </w:t>
      </w:r>
      <w:r w:rsidR="001E1DA8">
        <w:t>Table of Contents and the Product Metadata Summary are</w:t>
      </w:r>
      <w:r w:rsidR="007A3CE4">
        <w:t xml:space="preserve"> </w:t>
      </w:r>
      <w:r w:rsidR="00240525">
        <w:t xml:space="preserve">automatically </w:t>
      </w:r>
      <w:r w:rsidR="007A3CE4">
        <w:t xml:space="preserve">generated from metadata and text pulled from throughout the </w:t>
      </w:r>
      <w:r w:rsidR="001E1DA8">
        <w:t>XML</w:t>
      </w:r>
      <w:r>
        <w:t xml:space="preserve">. </w:t>
      </w:r>
      <w:r w:rsidR="007A3CE4">
        <w:t>T</w:t>
      </w:r>
      <w:r>
        <w:t xml:space="preserve">he style sheet </w:t>
      </w:r>
      <w:r w:rsidR="00971FEF">
        <w:t xml:space="preserve">collates </w:t>
      </w:r>
      <w:r w:rsidR="00240525">
        <w:t xml:space="preserve">these </w:t>
      </w:r>
      <w:r w:rsidR="00971FEF">
        <w:t>disparate elements and presents</w:t>
      </w:r>
      <w:r>
        <w:t xml:space="preserve"> the</w:t>
      </w:r>
      <w:r w:rsidR="00971FEF">
        <w:t>m</w:t>
      </w:r>
      <w:r>
        <w:t xml:space="preserve"> </w:t>
      </w:r>
      <w:r w:rsidR="00971FEF">
        <w:t xml:space="preserve">in a </w:t>
      </w:r>
      <w:r w:rsidR="001E1DA8">
        <w:t xml:space="preserve">defined </w:t>
      </w:r>
      <w:r w:rsidR="00971FEF">
        <w:t xml:space="preserve">format </w:t>
      </w:r>
      <w:r w:rsidR="001E1DA8">
        <w:t xml:space="preserve">and style. </w:t>
      </w:r>
      <w:bookmarkStart w:id="37" w:name="_Toc389031039"/>
      <w:r w:rsidR="00E61A8C">
        <w:t>Schema</w:t>
      </w:r>
      <w:bookmarkEnd w:id="37"/>
    </w:p>
    <w:p w14:paraId="7B9EE6E1" w14:textId="4FDADFD2" w:rsidR="00E61A8C" w:rsidRDefault="00E61A8C" w:rsidP="00E61A8C">
      <w:pPr>
        <w:rPr>
          <w:rFonts w:cs="Times New Roman"/>
        </w:rPr>
      </w:pPr>
      <w:r>
        <w:rPr>
          <w:rFonts w:cs="Times New Roman"/>
        </w:rPr>
        <w:t xml:space="preserve">The purpose of the schema is to define the </w:t>
      </w:r>
      <w:r w:rsidR="00971FEF">
        <w:rPr>
          <w:rFonts w:cs="Times New Roman"/>
        </w:rPr>
        <w:t>key rules and boundaries that the XML document must adhere to</w:t>
      </w:r>
      <w:r w:rsidR="00D355C0">
        <w:rPr>
          <w:rFonts w:cs="Times New Roman"/>
        </w:rPr>
        <w:t xml:space="preserve">. </w:t>
      </w:r>
      <w:r w:rsidR="00971FEF">
        <w:rPr>
          <w:rFonts w:cs="Times New Roman"/>
        </w:rPr>
        <w:t xml:space="preserve">The metadata hierarchy in </w:t>
      </w:r>
      <w:r w:rsidR="00971FEF">
        <w:rPr>
          <w:rFonts w:cs="Times New Roman"/>
        </w:rPr>
        <w:fldChar w:fldCharType="begin"/>
      </w:r>
      <w:r w:rsidR="00971FEF">
        <w:rPr>
          <w:rFonts w:cs="Times New Roman"/>
        </w:rPr>
        <w:instrText xml:space="preserve"> REF _Ref404197704 \h </w:instrText>
      </w:r>
      <w:r w:rsidR="00971FEF">
        <w:rPr>
          <w:rFonts w:cs="Times New Roman"/>
        </w:rPr>
      </w:r>
      <w:r w:rsidR="00971FEF">
        <w:rPr>
          <w:rFonts w:cs="Times New Roman"/>
        </w:rPr>
        <w:fldChar w:fldCharType="separate"/>
      </w:r>
      <w:r w:rsidR="00D247EA" w:rsidRPr="00E10C3D">
        <w:rPr>
          <w:b/>
        </w:rPr>
        <w:t xml:space="preserve">Figure </w:t>
      </w:r>
      <w:r w:rsidR="00D247EA">
        <w:rPr>
          <w:b/>
          <w:noProof/>
        </w:rPr>
        <w:t>1</w:t>
      </w:r>
      <w:r w:rsidR="00971FEF">
        <w:rPr>
          <w:rFonts w:cs="Times New Roman"/>
        </w:rPr>
        <w:fldChar w:fldCharType="end"/>
      </w:r>
      <w:r w:rsidR="00D355C0">
        <w:rPr>
          <w:rFonts w:cs="Times New Roman"/>
        </w:rPr>
        <w:t xml:space="preserve"> </w:t>
      </w:r>
      <w:r w:rsidR="00971FEF">
        <w:rPr>
          <w:rFonts w:cs="Times New Roman"/>
        </w:rPr>
        <w:t>is a representative example of the structure that is enforced by HL7’s SPL schema.</w:t>
      </w:r>
    </w:p>
    <w:p w14:paraId="1AC9659D" w14:textId="2EEB2632" w:rsidR="00971FEF" w:rsidRDefault="00E23265" w:rsidP="00E61A8C">
      <w:pPr>
        <w:rPr>
          <w:rFonts w:cs="Times New Roman"/>
        </w:rPr>
      </w:pPr>
      <w:r>
        <w:rPr>
          <w:rFonts w:cs="Times New Roman"/>
        </w:rPr>
        <w:t xml:space="preserve">The schema goes further by defining how many of a given element the XML document can or cannot have. </w:t>
      </w:r>
      <w:r w:rsidR="008F3BB7">
        <w:rPr>
          <w:rFonts w:cs="Times New Roman"/>
        </w:rPr>
        <w:t>E.g.</w:t>
      </w:r>
      <w:proofErr w:type="gramStart"/>
      <w:r w:rsidR="008F3BB7">
        <w:rPr>
          <w:rFonts w:cs="Times New Roman"/>
        </w:rPr>
        <w:t xml:space="preserve">, </w:t>
      </w:r>
      <w:r>
        <w:rPr>
          <w:rFonts w:cs="Times New Roman"/>
        </w:rPr>
        <w:t>,</w:t>
      </w:r>
      <w:proofErr w:type="gramEnd"/>
      <w:r>
        <w:rPr>
          <w:rFonts w:cs="Times New Roman"/>
        </w:rPr>
        <w:t xml:space="preserve"> there can only be one XML </w:t>
      </w:r>
      <w:proofErr w:type="spellStart"/>
      <w:r>
        <w:rPr>
          <w:rFonts w:cs="Times New Roman"/>
        </w:rPr>
        <w:t>Prolog</w:t>
      </w:r>
      <w:proofErr w:type="spellEnd"/>
      <w:r>
        <w:rPr>
          <w:rFonts w:cs="Times New Roman"/>
        </w:rPr>
        <w:t xml:space="preserve"> section; there </w:t>
      </w:r>
      <w:r w:rsidR="00F97A81">
        <w:rPr>
          <w:rFonts w:cs="Times New Roman"/>
        </w:rPr>
        <w:t>must be one or more</w:t>
      </w:r>
      <w:r>
        <w:rPr>
          <w:rFonts w:cs="Times New Roman"/>
        </w:rPr>
        <w:t xml:space="preserve"> manufactured products.</w:t>
      </w:r>
    </w:p>
    <w:p w14:paraId="10065A29" w14:textId="77777777" w:rsidR="00E61A8C" w:rsidRDefault="00E61A8C" w:rsidP="000E56D2">
      <w:pPr>
        <w:pStyle w:val="Heading2"/>
      </w:pPr>
      <w:bookmarkStart w:id="38" w:name="_Toc389031040"/>
      <w:bookmarkStart w:id="39" w:name="_Toc513057143"/>
      <w:bookmarkStart w:id="40" w:name="_Toc534725365"/>
      <w:r w:rsidRPr="000E56D2">
        <w:lastRenderedPageBreak/>
        <w:t>Validation</w:t>
      </w:r>
      <w:bookmarkEnd w:id="38"/>
      <w:bookmarkEnd w:id="40"/>
    </w:p>
    <w:p w14:paraId="5EBD8E6A" w14:textId="2030A00F" w:rsidR="00E61A8C" w:rsidRDefault="00E61A8C" w:rsidP="00E61A8C">
      <w:pPr>
        <w:rPr>
          <w:rFonts w:ascii="Times New Roman" w:hAnsi="Times New Roman"/>
        </w:rPr>
      </w:pPr>
      <w:r>
        <w:t xml:space="preserve">Validation is the process of checking a XML document against its schema to confirm that it is both well-formed and valid. </w:t>
      </w:r>
    </w:p>
    <w:p w14:paraId="290D6934" w14:textId="11143932" w:rsidR="00E23265" w:rsidRDefault="00E61A8C" w:rsidP="00E23265">
      <w:r>
        <w:t xml:space="preserve">A XML document is considered </w:t>
      </w:r>
      <w:r w:rsidR="00715D8D">
        <w:t>well-formed</w:t>
      </w:r>
      <w:r>
        <w:t xml:space="preserve"> if it conforms to </w:t>
      </w:r>
      <w:r w:rsidR="00E23265">
        <w:t xml:space="preserve">the W3C’s </w:t>
      </w:r>
      <w:r>
        <w:t xml:space="preserve">XML </w:t>
      </w:r>
      <w:r w:rsidR="00E23265">
        <w:t>version 1.0 standard.</w:t>
      </w:r>
    </w:p>
    <w:p w14:paraId="7DF0BC28" w14:textId="1AC10817" w:rsidR="00E61A8C" w:rsidRDefault="00E61A8C" w:rsidP="00E61A8C">
      <w:r>
        <w:t xml:space="preserve">A XML document is considered valid if it conforms to the schema. In this context the </w:t>
      </w:r>
      <w:r w:rsidR="00E23265">
        <w:t>XML product monograph must comply with</w:t>
      </w:r>
      <w:r>
        <w:t xml:space="preserve"> HL7’s SPL schema.</w:t>
      </w:r>
    </w:p>
    <w:p w14:paraId="0B0E52DD" w14:textId="77777777" w:rsidR="00E61A8C" w:rsidRDefault="00E61A8C" w:rsidP="000E56D2">
      <w:pPr>
        <w:pStyle w:val="Heading2"/>
      </w:pPr>
      <w:bookmarkStart w:id="41" w:name="_Toc389031046"/>
      <w:bookmarkStart w:id="42" w:name="_Toc534725366"/>
      <w:bookmarkEnd w:id="39"/>
      <w:r>
        <w:t>Controlled Vocabularies</w:t>
      </w:r>
      <w:bookmarkEnd w:id="41"/>
      <w:bookmarkEnd w:id="42"/>
    </w:p>
    <w:p w14:paraId="7CCED01B" w14:textId="0DDE2B5C" w:rsidR="00E23265" w:rsidRPr="00DC325E" w:rsidRDefault="00E61A8C" w:rsidP="00E61A8C">
      <w:pPr>
        <w:rPr>
          <w:rFonts w:cs="Times New Roman"/>
        </w:rPr>
      </w:pPr>
      <w:r>
        <w:rPr>
          <w:rFonts w:cs="Times New Roman"/>
        </w:rPr>
        <w:t xml:space="preserve">A controlled vocabulary is an established list of standardized, predefined and authorized terms used for indexing and information retrieval. A controlled vocabulary ensures that a subject will be described using the same term each time it is indexed, making it easier to find all information about a specific topic during the search process. They are controlled using a defined governance model, policies, </w:t>
      </w:r>
      <w:proofErr w:type="gramStart"/>
      <w:r>
        <w:rPr>
          <w:rFonts w:cs="Times New Roman"/>
        </w:rPr>
        <w:t>guidance</w:t>
      </w:r>
      <w:proofErr w:type="gramEnd"/>
      <w:r>
        <w:rPr>
          <w:rFonts w:cs="Times New Roman"/>
        </w:rPr>
        <w:t xml:space="preserve"> and change control procedures.</w:t>
      </w:r>
    </w:p>
    <w:p w14:paraId="656C0811" w14:textId="2DA80DA8" w:rsidR="00DC325E" w:rsidRDefault="00E23265" w:rsidP="00E61A8C">
      <w:pPr>
        <w:rPr>
          <w:rFonts w:cs="Times New Roman"/>
        </w:rPr>
      </w:pPr>
      <w:r>
        <w:rPr>
          <w:rFonts w:cs="Times New Roman"/>
        </w:rPr>
        <w:t>The XML product monograph</w:t>
      </w:r>
      <w:r w:rsidR="00E61A8C">
        <w:rPr>
          <w:rFonts w:cs="Times New Roman"/>
        </w:rPr>
        <w:t xml:space="preserve"> </w:t>
      </w:r>
      <w:r>
        <w:rPr>
          <w:rFonts w:cs="Times New Roman"/>
        </w:rPr>
        <w:t xml:space="preserve">is accompanied by a set of HPFB approved controlled vocabularies. </w:t>
      </w:r>
      <w:r w:rsidR="00DC325E">
        <w:rPr>
          <w:rFonts w:cs="Times New Roman"/>
        </w:rPr>
        <w:t>Use of these vocabularies is mandatory.</w:t>
      </w:r>
    </w:p>
    <w:p w14:paraId="25CB9434" w14:textId="128C5683" w:rsidR="00DC325E" w:rsidRDefault="00DC325E" w:rsidP="00E26074">
      <w:r>
        <w:rPr>
          <w:rFonts w:cs="Times New Roman"/>
        </w:rPr>
        <w:t xml:space="preserve">The HPFB’s controlled vocabulary </w:t>
      </w:r>
      <w:r w:rsidR="008B0661">
        <w:rPr>
          <w:rFonts w:cs="Times New Roman"/>
        </w:rPr>
        <w:t xml:space="preserve">list </w:t>
      </w:r>
      <w:r>
        <w:rPr>
          <w:rFonts w:cs="Times New Roman"/>
        </w:rPr>
        <w:t>includes, but is not limited to:</w:t>
      </w:r>
      <w:r w:rsidR="00E26074">
        <w:rPr>
          <w:rFonts w:cs="Times New Roman"/>
        </w:rPr>
        <w:t xml:space="preserve"> </w:t>
      </w:r>
      <w:r w:rsidR="0048258C" w:rsidRPr="0048258C">
        <w:t>dosage-form</w:t>
      </w:r>
      <w:r w:rsidR="00E26074">
        <w:t xml:space="preserve">, route of </w:t>
      </w:r>
      <w:r w:rsidR="0048258C" w:rsidRPr="0048258C">
        <w:t>administration</w:t>
      </w:r>
      <w:r w:rsidR="00E26074">
        <w:t>,</w:t>
      </w:r>
      <w:r w:rsidR="00E26074" w:rsidRPr="0048258C">
        <w:t xml:space="preserve"> </w:t>
      </w:r>
      <w:r w:rsidR="008B0661">
        <w:t xml:space="preserve">pack </w:t>
      </w:r>
      <w:r w:rsidR="005464AA" w:rsidRPr="0048258C">
        <w:t>type</w:t>
      </w:r>
      <w:r w:rsidR="005464AA">
        <w:t xml:space="preserve">, </w:t>
      </w:r>
      <w:r w:rsidR="008B0661">
        <w:t xml:space="preserve">units of </w:t>
      </w:r>
      <w:r w:rsidR="005464AA" w:rsidRPr="0048258C">
        <w:t>presentation</w:t>
      </w:r>
      <w:r w:rsidR="005464AA">
        <w:t xml:space="preserve">, </w:t>
      </w:r>
      <w:r w:rsidR="008B0661">
        <w:t xml:space="preserve">units of </w:t>
      </w:r>
      <w:r w:rsidR="005464AA" w:rsidRPr="0048258C">
        <w:t>measure</w:t>
      </w:r>
      <w:r w:rsidR="005464AA">
        <w:t xml:space="preserve">, </w:t>
      </w:r>
      <w:r w:rsidR="00E26074">
        <w:t xml:space="preserve">section </w:t>
      </w:r>
      <w:r w:rsidR="0048258C" w:rsidRPr="0048258C">
        <w:t>id</w:t>
      </w:r>
      <w:r w:rsidR="00E26074">
        <w:t xml:space="preserve">, ingredient </w:t>
      </w:r>
      <w:r w:rsidR="0048258C" w:rsidRPr="0048258C">
        <w:t>id</w:t>
      </w:r>
      <w:r w:rsidR="00E26074">
        <w:t xml:space="preserve">, </w:t>
      </w:r>
      <w:r w:rsidR="008B0661">
        <w:t xml:space="preserve">ingredient </w:t>
      </w:r>
      <w:r w:rsidR="005464AA" w:rsidRPr="0048258C">
        <w:t>role</w:t>
      </w:r>
      <w:r w:rsidR="008B0661">
        <w:t>.</w:t>
      </w:r>
    </w:p>
    <w:p w14:paraId="373B2510" w14:textId="4A6823BA" w:rsidR="00FC1E69" w:rsidRDefault="00FC1E69" w:rsidP="00E26074">
      <w:r>
        <w:t xml:space="preserve">Refer to the HPFB’s online registry for a full list of </w:t>
      </w:r>
      <w:r w:rsidR="00192AFD">
        <w:t>controlled vocabularies and their terms.</w:t>
      </w:r>
    </w:p>
    <w:p w14:paraId="0E015D32" w14:textId="10C760B9" w:rsidR="00DC325E" w:rsidRDefault="00DC325E" w:rsidP="00DC325E">
      <w:pPr>
        <w:pStyle w:val="Heading2"/>
        <w:rPr>
          <w:lang w:eastAsia="en-CA"/>
        </w:rPr>
      </w:pPr>
      <w:bookmarkStart w:id="43" w:name="_Toc534725367"/>
      <w:r>
        <w:rPr>
          <w:lang w:eastAsia="en-CA"/>
        </w:rPr>
        <w:t>Object Identifiers</w:t>
      </w:r>
      <w:r w:rsidR="0048258C">
        <w:rPr>
          <w:lang w:eastAsia="en-CA"/>
        </w:rPr>
        <w:t xml:space="preserve"> (OID)</w:t>
      </w:r>
      <w:bookmarkEnd w:id="43"/>
    </w:p>
    <w:p w14:paraId="0A7B64DF" w14:textId="77777777" w:rsidR="005320DA" w:rsidRDefault="0048258C" w:rsidP="00DC325E">
      <w:r w:rsidRPr="0048258C">
        <w:t>OIDs are identifier</w:t>
      </w:r>
      <w:r>
        <w:t>s</w:t>
      </w:r>
      <w:r w:rsidRPr="0048258C">
        <w:t xml:space="preserve"> </w:t>
      </w:r>
      <w:r>
        <w:t>based on the</w:t>
      </w:r>
      <w:r w:rsidRPr="0048258C">
        <w:t xml:space="preserve"> </w:t>
      </w:r>
      <w:r>
        <w:t>International Organization for Standardization (ISO). They are used to name</w:t>
      </w:r>
      <w:r w:rsidRPr="0048258C">
        <w:t xml:space="preserve"> object</w:t>
      </w:r>
      <w:r>
        <w:t>s or</w:t>
      </w:r>
      <w:r w:rsidRPr="0048258C">
        <w:t xml:space="preserve"> concept</w:t>
      </w:r>
      <w:r>
        <w:t xml:space="preserve">s </w:t>
      </w:r>
      <w:r w:rsidRPr="0048258C">
        <w:t xml:space="preserve">with a globally </w:t>
      </w:r>
      <w:r w:rsidR="005320DA">
        <w:t>unique</w:t>
      </w:r>
      <w:r w:rsidRPr="0048258C">
        <w:t xml:space="preserve"> name</w:t>
      </w:r>
      <w:r>
        <w:t>.</w:t>
      </w:r>
      <w:r w:rsidR="005320DA">
        <w:t xml:space="preserve"> </w:t>
      </w:r>
    </w:p>
    <w:p w14:paraId="536B2389" w14:textId="3AD98585" w:rsidR="00DC325E" w:rsidRDefault="005320DA" w:rsidP="00DC325E">
      <w:r>
        <w:t>Each of the HPFB’s vocabularies will be registered with HL7 international and assigned a unique OID to facilitate identification, search and retrieval.</w:t>
      </w:r>
    </w:p>
    <w:p w14:paraId="6D8961FB" w14:textId="5E3BDF5A" w:rsidR="0048258C" w:rsidRDefault="005320DA" w:rsidP="005320DA">
      <w:r>
        <w:t xml:space="preserve">2.16.840.1.113883.2.20.6 </w:t>
      </w:r>
      <w:proofErr w:type="gramStart"/>
      <w:r>
        <w:t>is</w:t>
      </w:r>
      <w:proofErr w:type="gramEnd"/>
      <w:r>
        <w:t xml:space="preserve"> the root OID for the HPFB itself</w:t>
      </w:r>
      <w:r w:rsidR="00FC1E69">
        <w:t>.</w:t>
      </w:r>
      <w:r>
        <w:t xml:space="preserve"> </w:t>
      </w:r>
      <w:r w:rsidR="00FC1E69">
        <w:t xml:space="preserve">All HPFB </w:t>
      </w:r>
      <w:r>
        <w:t xml:space="preserve">controlled vocabularies will use extensions of this OID. </w:t>
      </w:r>
      <w:r w:rsidR="00FC1E69">
        <w:t>E.g.</w:t>
      </w:r>
      <w:r>
        <w:t>,</w:t>
      </w:r>
      <w:r w:rsidR="002D7D73">
        <w:t xml:space="preserve"> </w:t>
      </w:r>
      <w:r w:rsidR="0048258C">
        <w:t>2.16.840.1.113883.2.20.6.3</w:t>
      </w:r>
      <w:r w:rsidR="002D7D73">
        <w:t xml:space="preserve"> </w:t>
      </w:r>
      <w:r w:rsidR="00FC1E69">
        <w:t xml:space="preserve">(or OID 6.3) </w:t>
      </w:r>
      <w:r w:rsidR="002D7D73">
        <w:t xml:space="preserve">refers to </w:t>
      </w:r>
      <w:r w:rsidR="00FC1E69">
        <w:t xml:space="preserve">the HPFB’s approved list of </w:t>
      </w:r>
      <w:r w:rsidR="0048258C">
        <w:t>dosage</w:t>
      </w:r>
      <w:r w:rsidR="002D7D73">
        <w:t xml:space="preserve"> </w:t>
      </w:r>
      <w:r w:rsidR="0048258C">
        <w:t>form</w:t>
      </w:r>
      <w:r w:rsidR="002D7D73">
        <w:t>s.</w:t>
      </w:r>
    </w:p>
    <w:p w14:paraId="1C79E214" w14:textId="090B6E06" w:rsidR="00F97A81" w:rsidRDefault="00F97A81" w:rsidP="005320DA">
      <w:r>
        <w:t>All of the HPFB’s controlled vocabularies, and their OID’s, will be posted online to the Health Canada website. From there stakeholders will be able to view or download copies of the approved terms and their attributes.</w:t>
      </w:r>
    </w:p>
    <w:p w14:paraId="384F8E42" w14:textId="590C877D" w:rsidR="003E1272" w:rsidRPr="003F7A36" w:rsidRDefault="003E1272" w:rsidP="003E1272">
      <w:pPr>
        <w:pStyle w:val="Heading1"/>
        <w:rPr>
          <w:rFonts w:ascii="Times New Roman" w:hAnsi="Times New Roman" w:cs="Times New Roman"/>
        </w:rPr>
      </w:pPr>
      <w:bookmarkStart w:id="44" w:name="_Toc534725368"/>
      <w:r w:rsidRPr="003F7A36">
        <w:rPr>
          <w:rFonts w:ascii="Times New Roman" w:hAnsi="Times New Roman" w:cs="Times New Roman"/>
        </w:rPr>
        <w:t>Template Type</w:t>
      </w:r>
      <w:r w:rsidR="00B13AC7" w:rsidRPr="003F7A36">
        <w:rPr>
          <w:rFonts w:ascii="Times New Roman" w:hAnsi="Times New Roman" w:cs="Times New Roman"/>
        </w:rPr>
        <w:t>s</w:t>
      </w:r>
      <w:bookmarkEnd w:id="44"/>
    </w:p>
    <w:p w14:paraId="5F115251" w14:textId="79BDAA79" w:rsidR="003E1272" w:rsidRPr="003F7A36" w:rsidRDefault="003E1272" w:rsidP="003E1272">
      <w:pPr>
        <w:pStyle w:val="Heading2"/>
        <w:rPr>
          <w:rFonts w:ascii="Times New Roman" w:hAnsi="Times New Roman" w:cs="Times New Roman"/>
        </w:rPr>
      </w:pPr>
      <w:bookmarkStart w:id="45" w:name="_Toc534725369"/>
      <w:r w:rsidRPr="003F7A36">
        <w:rPr>
          <w:rFonts w:ascii="Times New Roman" w:hAnsi="Times New Roman" w:cs="Times New Roman"/>
        </w:rPr>
        <w:t>2016</w:t>
      </w:r>
      <w:r w:rsidR="009F0645" w:rsidRPr="003F7A36">
        <w:rPr>
          <w:rFonts w:ascii="Times New Roman" w:hAnsi="Times New Roman" w:cs="Times New Roman"/>
        </w:rPr>
        <w:t xml:space="preserve"> Templates</w:t>
      </w:r>
      <w:bookmarkEnd w:id="45"/>
    </w:p>
    <w:p w14:paraId="25B9ECEB" w14:textId="75EF8D64" w:rsidR="0067370D" w:rsidRPr="003F7A36" w:rsidRDefault="00230319" w:rsidP="00793747">
      <w:r>
        <w:t xml:space="preserve">The XML product monograph supports the following </w:t>
      </w:r>
      <w:r w:rsidR="0067370D" w:rsidRPr="003F7A36">
        <w:t>2016 templates</w:t>
      </w:r>
      <w:r>
        <w:t>:</w:t>
      </w:r>
    </w:p>
    <w:p w14:paraId="1F828A01" w14:textId="2066F14C" w:rsidR="00793747" w:rsidRPr="003F7A36" w:rsidRDefault="00793747" w:rsidP="009C6BC5">
      <w:pPr>
        <w:pStyle w:val="NumberedParagraph"/>
        <w:numPr>
          <w:ilvl w:val="0"/>
          <w:numId w:val="70"/>
        </w:numPr>
      </w:pPr>
      <w:r w:rsidRPr="003F7A36">
        <w:t>Product Monograph Template - Standard</w:t>
      </w:r>
    </w:p>
    <w:p w14:paraId="6DF5171C" w14:textId="3CE30E9D" w:rsidR="00793747" w:rsidRPr="003F7A36" w:rsidRDefault="00793747" w:rsidP="0067370D">
      <w:pPr>
        <w:pStyle w:val="NumberedParagraph"/>
      </w:pPr>
      <w:r w:rsidRPr="003F7A36">
        <w:t>Product Monograph Template - Notice of Compliance with Conditions</w:t>
      </w:r>
    </w:p>
    <w:p w14:paraId="6E8489B3" w14:textId="6DB471ED" w:rsidR="00793747" w:rsidRPr="003F7A36" w:rsidRDefault="00793747" w:rsidP="0067370D">
      <w:pPr>
        <w:pStyle w:val="NumberedParagraph"/>
      </w:pPr>
      <w:r w:rsidRPr="003F7A36">
        <w:lastRenderedPageBreak/>
        <w:t xml:space="preserve">Product Monograph Template - Subsequent Entry Product (except for Schedule C and D products) </w:t>
      </w:r>
    </w:p>
    <w:p w14:paraId="6DA39408" w14:textId="5741F5F7" w:rsidR="00793747" w:rsidRPr="003F7A36" w:rsidRDefault="00793747" w:rsidP="0067370D">
      <w:pPr>
        <w:pStyle w:val="NumberedParagraph"/>
      </w:pPr>
      <w:r w:rsidRPr="003F7A36">
        <w:t>Product Monograph Template - Schedule C</w:t>
      </w:r>
    </w:p>
    <w:p w14:paraId="03D9C703" w14:textId="769D428D" w:rsidR="00793747" w:rsidRPr="003F7A36" w:rsidRDefault="00793747" w:rsidP="0067370D">
      <w:pPr>
        <w:pStyle w:val="NumberedParagraph"/>
      </w:pPr>
      <w:r w:rsidRPr="003F7A36">
        <w:t>Product Monograph Template - Schedule D</w:t>
      </w:r>
    </w:p>
    <w:p w14:paraId="368FCD2F" w14:textId="5FAD6FBD" w:rsidR="003E1272" w:rsidRDefault="00793747" w:rsidP="0067370D">
      <w:pPr>
        <w:pStyle w:val="NumberedParagraph"/>
      </w:pPr>
      <w:r w:rsidRPr="003F7A36">
        <w:t>Product Monograph Template - Schedule D - Biosimilar Biologic Drug</w:t>
      </w:r>
    </w:p>
    <w:p w14:paraId="6C0F6D82" w14:textId="75C67F5F" w:rsidR="0053262D" w:rsidRPr="003F7A36" w:rsidRDefault="003E1272" w:rsidP="009F0645">
      <w:pPr>
        <w:pStyle w:val="Heading2"/>
        <w:rPr>
          <w:rFonts w:ascii="Times New Roman" w:hAnsi="Times New Roman" w:cs="Times New Roman"/>
        </w:rPr>
      </w:pPr>
      <w:bookmarkStart w:id="46" w:name="_Toc534725370"/>
      <w:r w:rsidRPr="003F7A36">
        <w:rPr>
          <w:rFonts w:ascii="Times New Roman" w:hAnsi="Times New Roman" w:cs="Times New Roman"/>
        </w:rPr>
        <w:t>Legacy</w:t>
      </w:r>
      <w:r w:rsidR="009F0645" w:rsidRPr="003F7A36">
        <w:rPr>
          <w:rFonts w:ascii="Times New Roman" w:hAnsi="Times New Roman" w:cs="Times New Roman"/>
        </w:rPr>
        <w:t xml:space="preserve"> Template</w:t>
      </w:r>
      <w:bookmarkEnd w:id="46"/>
    </w:p>
    <w:p w14:paraId="085A2F13" w14:textId="1E680F57" w:rsidR="0053262D" w:rsidRPr="003F7A36" w:rsidRDefault="004514DD" w:rsidP="009F0645">
      <w:r>
        <w:t xml:space="preserve">The </w:t>
      </w:r>
      <w:r w:rsidR="0053262D" w:rsidRPr="003F7A36">
        <w:t>Legacy Template refers to any product monog</w:t>
      </w:r>
      <w:r w:rsidR="00C417C9" w:rsidRPr="003F7A36">
        <w:t xml:space="preserve">raph </w:t>
      </w:r>
      <w:r>
        <w:t>template that predates</w:t>
      </w:r>
      <w:r w:rsidR="00C417C9" w:rsidRPr="003F7A36">
        <w:t xml:space="preserve"> the</w:t>
      </w:r>
      <w:r w:rsidR="0053262D" w:rsidRPr="003F7A36">
        <w:t xml:space="preserve"> 2016 template</w:t>
      </w:r>
      <w:r w:rsidR="00C417C9" w:rsidRPr="003F7A36">
        <w:t>s</w:t>
      </w:r>
      <w:r w:rsidR="0053262D" w:rsidRPr="003F7A36">
        <w:t xml:space="preserve">. </w:t>
      </w:r>
      <w:proofErr w:type="gramStart"/>
      <w:r w:rsidR="00F673B5">
        <w:t>i</w:t>
      </w:r>
      <w:r w:rsidR="0053262D" w:rsidRPr="003F7A36">
        <w:t>.e., 2014 templates, 2004 templates, pre-2004 templates or any combination thereof.</w:t>
      </w:r>
      <w:proofErr w:type="gramEnd"/>
    </w:p>
    <w:p w14:paraId="2716975F" w14:textId="6C04038F" w:rsidR="0053262D" w:rsidRPr="003F7A36" w:rsidRDefault="00653CB2" w:rsidP="009F0645">
      <w:r w:rsidRPr="003F7A36">
        <w:t>Since the 2016 template is relatively new</w:t>
      </w:r>
      <w:r w:rsidR="00F673B5">
        <w:t>,</w:t>
      </w:r>
      <w:r w:rsidRPr="003F7A36">
        <w:t xml:space="preserve"> most approved product monographs fall into the legacy template category. </w:t>
      </w:r>
      <w:r w:rsidR="0053262D" w:rsidRPr="003F7A36">
        <w:t xml:space="preserve">The legacy template will allow sponsors to recreate their </w:t>
      </w:r>
      <w:r w:rsidR="00432F68">
        <w:t>legacy</w:t>
      </w:r>
      <w:r w:rsidR="0053262D" w:rsidRPr="003F7A36">
        <w:t xml:space="preserve"> product monograph</w:t>
      </w:r>
      <w:r w:rsidR="00432F68">
        <w:t>s</w:t>
      </w:r>
      <w:r w:rsidR="0053262D" w:rsidRPr="003F7A36">
        <w:t xml:space="preserve"> in the </w:t>
      </w:r>
      <w:r w:rsidR="00432F68">
        <w:t>XML</w:t>
      </w:r>
      <w:r w:rsidR="0053262D" w:rsidRPr="003F7A36">
        <w:t xml:space="preserve"> format without compromising the validation rules related to section headings</w:t>
      </w:r>
      <w:r w:rsidR="00C417C9" w:rsidRPr="003F7A36">
        <w:t>.</w:t>
      </w:r>
    </w:p>
    <w:p w14:paraId="6DAC855B" w14:textId="72E86F6D" w:rsidR="0067370D" w:rsidRPr="003F7A36" w:rsidRDefault="0067370D" w:rsidP="0067370D">
      <w:r w:rsidRPr="003F7A36">
        <w:t xml:space="preserve">However, the </w:t>
      </w:r>
      <w:r w:rsidR="0087012E" w:rsidRPr="003F7A36">
        <w:t>Legacy Template cannot be used</w:t>
      </w:r>
      <w:r w:rsidR="005758E5">
        <w:t xml:space="preserve"> in lieu of the 2016 t</w:t>
      </w:r>
      <w:r w:rsidR="0087012E" w:rsidRPr="003F7A36">
        <w:t>emplate</w:t>
      </w:r>
      <w:r w:rsidR="005758E5">
        <w:t>s</w:t>
      </w:r>
      <w:r w:rsidR="0087012E" w:rsidRPr="003F7A36">
        <w:t xml:space="preserve">. The </w:t>
      </w:r>
      <w:r w:rsidRPr="003F7A36">
        <w:t xml:space="preserve">following conditions must be met </w:t>
      </w:r>
      <w:r w:rsidR="0034215B" w:rsidRPr="003F7A36">
        <w:t>before</w:t>
      </w:r>
      <w:r w:rsidRPr="003F7A36">
        <w:t xml:space="preserve"> be</w:t>
      </w:r>
      <w:r w:rsidR="0034215B" w:rsidRPr="003F7A36">
        <w:t>ing</w:t>
      </w:r>
      <w:r w:rsidRPr="003F7A36">
        <w:t xml:space="preserve"> eligible </w:t>
      </w:r>
      <w:r w:rsidR="0034215B" w:rsidRPr="003F7A36">
        <w:t>to use the Legacy Template</w:t>
      </w:r>
      <w:r w:rsidRPr="003F7A36">
        <w:t>:</w:t>
      </w:r>
    </w:p>
    <w:p w14:paraId="0E84F311" w14:textId="77777777" w:rsidR="0067370D" w:rsidRPr="003F7A36" w:rsidRDefault="0067370D" w:rsidP="00B57200">
      <w:pPr>
        <w:pStyle w:val="ListParagraph"/>
        <w:numPr>
          <w:ilvl w:val="0"/>
          <w:numId w:val="5"/>
        </w:numPr>
      </w:pPr>
      <w:r w:rsidRPr="003F7A36">
        <w:rPr>
          <w:u w:val="single"/>
        </w:rPr>
        <w:t>Condition #1 – Pre-existing approved products</w:t>
      </w:r>
      <w:r w:rsidRPr="003F7A36">
        <w:t xml:space="preserve">: New products are expected to begin their lifecycles with the 2016 template. Therefore, only products approved with a legacy template are eligible. </w:t>
      </w:r>
    </w:p>
    <w:p w14:paraId="1D6D8229" w14:textId="12D8ED84" w:rsidR="0067370D" w:rsidRPr="003F7A36" w:rsidRDefault="0067370D" w:rsidP="00B57200">
      <w:pPr>
        <w:pStyle w:val="ListParagraph"/>
        <w:numPr>
          <w:ilvl w:val="0"/>
          <w:numId w:val="5"/>
        </w:numPr>
      </w:pPr>
      <w:r w:rsidRPr="003F7A36">
        <w:rPr>
          <w:u w:val="single"/>
        </w:rPr>
        <w:t>Condition #2 – No content changes</w:t>
      </w:r>
      <w:r w:rsidRPr="003F7A36">
        <w:t xml:space="preserve">: The </w:t>
      </w:r>
      <w:r w:rsidR="00432F68">
        <w:t>XML product monograph</w:t>
      </w:r>
      <w:r w:rsidRPr="003F7A36">
        <w:t xml:space="preserve"> is a direct copy of the approved product monograph; i.e., the content in the </w:t>
      </w:r>
      <w:r w:rsidR="00432F68">
        <w:t>XML product monograph</w:t>
      </w:r>
      <w:r w:rsidRPr="003F7A36">
        <w:t xml:space="preserve"> is identical to the approved version and no content changes have been made.</w:t>
      </w:r>
    </w:p>
    <w:p w14:paraId="0D270E1A" w14:textId="18A4ECBC" w:rsidR="0067370D" w:rsidRPr="003F7A36" w:rsidRDefault="0067370D" w:rsidP="00B57200">
      <w:pPr>
        <w:pStyle w:val="ListParagraph"/>
        <w:numPr>
          <w:ilvl w:val="0"/>
          <w:numId w:val="5"/>
        </w:numPr>
      </w:pPr>
      <w:r w:rsidRPr="003F7A36">
        <w:rPr>
          <w:u w:val="single"/>
        </w:rPr>
        <w:t>Condition #3 – Metadata reflects what is approved</w:t>
      </w:r>
      <w:r w:rsidRPr="003F7A36">
        <w:t xml:space="preserve">: The </w:t>
      </w:r>
      <w:r w:rsidR="00432F68">
        <w:t>XML product monograph’s</w:t>
      </w:r>
      <w:r w:rsidRPr="003F7A36">
        <w:t xml:space="preserve"> metadata reflects only what is in the approved product monograph</w:t>
      </w:r>
      <w:r w:rsidR="00F673B5">
        <w:t>;</w:t>
      </w:r>
      <w:r w:rsidRPr="003F7A36">
        <w:t xml:space="preserve"> </w:t>
      </w:r>
      <w:r w:rsidR="00F673B5">
        <w:t>e</w:t>
      </w:r>
      <w:r w:rsidRPr="003F7A36">
        <w:t xml:space="preserve">.g., the </w:t>
      </w:r>
      <w:r w:rsidR="00432F68">
        <w:t>XML product monograph</w:t>
      </w:r>
      <w:r w:rsidRPr="003F7A36">
        <w:t xml:space="preserve"> metadata cannot include strengths or ingredients not in the approved product monograph.</w:t>
      </w:r>
    </w:p>
    <w:p w14:paraId="352FEDBC" w14:textId="59246622" w:rsidR="00C417C9" w:rsidRPr="003F7A36" w:rsidRDefault="0067370D" w:rsidP="00B57200">
      <w:pPr>
        <w:pStyle w:val="ListParagraph"/>
        <w:numPr>
          <w:ilvl w:val="0"/>
          <w:numId w:val="5"/>
        </w:numPr>
      </w:pPr>
      <w:r w:rsidRPr="003F7A36">
        <w:rPr>
          <w:u w:val="single"/>
        </w:rPr>
        <w:t>Condition #4 – Compliant with the SPL schema</w:t>
      </w:r>
      <w:r w:rsidRPr="003F7A36">
        <w:t xml:space="preserve">: The </w:t>
      </w:r>
      <w:r w:rsidR="00432F68">
        <w:t>XML product monograph</w:t>
      </w:r>
      <w:r w:rsidRPr="003F7A36">
        <w:t xml:space="preserve"> is compliant with the SPL schema</w:t>
      </w:r>
      <w:r w:rsidR="00432F68">
        <w:t>.</w:t>
      </w:r>
    </w:p>
    <w:p w14:paraId="5A4BE2A0" w14:textId="3B2FBD15" w:rsidR="003E1272" w:rsidRPr="003F7A36" w:rsidRDefault="00D355C0" w:rsidP="009F0645">
      <w:pPr>
        <w:pStyle w:val="Heading1"/>
      </w:pPr>
      <w:bookmarkStart w:id="47" w:name="_Toc534725371"/>
      <w:r>
        <w:t>Submission</w:t>
      </w:r>
      <w:r w:rsidRPr="003F7A36">
        <w:t xml:space="preserve"> </w:t>
      </w:r>
      <w:r w:rsidR="009F0645" w:rsidRPr="003F7A36">
        <w:t>Process</w:t>
      </w:r>
      <w:bookmarkEnd w:id="47"/>
    </w:p>
    <w:p w14:paraId="4A8E1FD5" w14:textId="71DADFD0" w:rsidR="00655DF9" w:rsidRDefault="00655DF9" w:rsidP="00152F4D">
      <w:r>
        <w:t xml:space="preserve">Sponsors filing a regulatory activity with an XML product monograph for the first time are recommended to following this process. </w:t>
      </w:r>
    </w:p>
    <w:p w14:paraId="24EB3373" w14:textId="296CE4D3" w:rsidR="00655DF9" w:rsidRDefault="008F3BB7" w:rsidP="00655DF9">
      <w:r>
        <w:t>Beyond the first filing, t</w:t>
      </w:r>
      <w:r w:rsidR="00655DF9">
        <w:t xml:space="preserve">his process is not necessary </w:t>
      </w:r>
      <w:r w:rsidR="00655DF9" w:rsidRPr="00387790">
        <w:t xml:space="preserve">for </w:t>
      </w:r>
      <w:r w:rsidR="005C6785">
        <w:t>subsequent regulatory activities</w:t>
      </w:r>
      <w:r w:rsidR="00655DF9" w:rsidRPr="00387790">
        <w:t xml:space="preserve"> </w:t>
      </w:r>
      <w:r w:rsidR="00655DF9">
        <w:t>unless there is a significant change. E.g., changes to</w:t>
      </w:r>
      <w:r w:rsidR="00655DF9" w:rsidRPr="00387790">
        <w:t xml:space="preserve"> </w:t>
      </w:r>
      <w:r w:rsidR="00655DF9">
        <w:t>HL7</w:t>
      </w:r>
      <w:r w:rsidR="00655DF9" w:rsidRPr="00387790">
        <w:t xml:space="preserve"> specification</w:t>
      </w:r>
      <w:r w:rsidR="00655DF9">
        <w:t>;</w:t>
      </w:r>
      <w:r w:rsidR="00655DF9" w:rsidRPr="00387790">
        <w:t xml:space="preserve"> changes </w:t>
      </w:r>
      <w:r w:rsidR="00655DF9">
        <w:t>to</w:t>
      </w:r>
      <w:r w:rsidR="00655DF9" w:rsidRPr="00387790">
        <w:t xml:space="preserve"> the Health Canada </w:t>
      </w:r>
      <w:r w:rsidR="00655DF9">
        <w:t>specification;</w:t>
      </w:r>
      <w:r w:rsidR="00655DF9" w:rsidRPr="00387790">
        <w:t xml:space="preserve"> </w:t>
      </w:r>
      <w:r w:rsidR="00655DF9">
        <w:t xml:space="preserve">sponsor switches to new </w:t>
      </w:r>
      <w:r w:rsidR="00655DF9" w:rsidRPr="00387790">
        <w:t xml:space="preserve">tool to build the </w:t>
      </w:r>
      <w:r w:rsidR="00655DF9">
        <w:t>XML product monograph</w:t>
      </w:r>
      <w:r w:rsidR="00655DF9" w:rsidRPr="00387790">
        <w:t>.</w:t>
      </w:r>
    </w:p>
    <w:p w14:paraId="3A47A6D7" w14:textId="2C2B294C" w:rsidR="00A03ACE" w:rsidRPr="00A03ACE" w:rsidRDefault="00A03ACE" w:rsidP="004D60F9">
      <w:pPr>
        <w:pStyle w:val="Heading2"/>
      </w:pPr>
      <w:bookmarkStart w:id="48" w:name="_Toc534725372"/>
      <w:r w:rsidRPr="00A03ACE">
        <w:t xml:space="preserve">Step 1: </w:t>
      </w:r>
      <w:r>
        <w:t>Hold</w:t>
      </w:r>
      <w:r w:rsidRPr="00A03ACE">
        <w:t xml:space="preserve"> </w:t>
      </w:r>
      <w:r w:rsidR="007F6710">
        <w:t xml:space="preserve">technical </w:t>
      </w:r>
      <w:r w:rsidRPr="00A03ACE">
        <w:t>pre-submission consult</w:t>
      </w:r>
      <w:r>
        <w:t>ation</w:t>
      </w:r>
      <w:bookmarkEnd w:id="48"/>
    </w:p>
    <w:p w14:paraId="3938911F" w14:textId="4A7BBD2A" w:rsidR="007F6710" w:rsidRDefault="00230319" w:rsidP="00A03ACE">
      <w:r>
        <w:t xml:space="preserve">This consultation </w:t>
      </w:r>
      <w:r w:rsidR="007F6710">
        <w:t>is for Health Canada to offer assistance a</w:t>
      </w:r>
      <w:r w:rsidR="008F3BB7">
        <w:t xml:space="preserve">nd guidance on the technical, scientific or regulatory </w:t>
      </w:r>
      <w:r w:rsidR="007F6710">
        <w:t xml:space="preserve">aspects of the XML product monograph. </w:t>
      </w:r>
      <w:r w:rsidR="00655DF9">
        <w:t>This consultation does not need to take place at the same time as the regulatory pre-submission meeting.</w:t>
      </w:r>
    </w:p>
    <w:p w14:paraId="552C1F20" w14:textId="3E1034AB" w:rsidR="00230319" w:rsidRDefault="00655DF9" w:rsidP="00A03ACE">
      <w:r w:rsidRPr="001E1DA8">
        <w:rPr>
          <w:rFonts w:ascii="Times New Roman" w:hAnsi="Times New Roman" w:cs="Times New Roman"/>
        </w:rPr>
        <w:t>R</w:t>
      </w:r>
      <w:r w:rsidR="00230319" w:rsidRPr="001E1DA8">
        <w:rPr>
          <w:rFonts w:ascii="Times New Roman" w:hAnsi="Times New Roman" w:cs="Times New Roman"/>
        </w:rPr>
        <w:t xml:space="preserve">equest </w:t>
      </w:r>
      <w:r w:rsidRPr="001E1DA8">
        <w:rPr>
          <w:rFonts w:ascii="Times New Roman" w:hAnsi="Times New Roman" w:cs="Times New Roman"/>
        </w:rPr>
        <w:t xml:space="preserve">a </w:t>
      </w:r>
      <w:r w:rsidR="00A03ACE" w:rsidRPr="001E1DA8">
        <w:rPr>
          <w:rFonts w:ascii="Times New Roman" w:hAnsi="Times New Roman" w:cs="Times New Roman"/>
        </w:rPr>
        <w:t xml:space="preserve">consultation </w:t>
      </w:r>
      <w:r w:rsidRPr="001E1DA8">
        <w:rPr>
          <w:rFonts w:ascii="Times New Roman" w:hAnsi="Times New Roman" w:cs="Times New Roman"/>
        </w:rPr>
        <w:t xml:space="preserve">by </w:t>
      </w:r>
      <w:r w:rsidR="00A03ACE" w:rsidRPr="001E1DA8">
        <w:rPr>
          <w:rFonts w:ascii="Times New Roman" w:hAnsi="Times New Roman" w:cs="Times New Roman"/>
        </w:rPr>
        <w:t>contact</w:t>
      </w:r>
      <w:r w:rsidRPr="001E1DA8">
        <w:rPr>
          <w:rFonts w:ascii="Times New Roman" w:hAnsi="Times New Roman" w:cs="Times New Roman"/>
        </w:rPr>
        <w:t>ing</w:t>
      </w:r>
      <w:r w:rsidR="00A03ACE" w:rsidRPr="001E1DA8">
        <w:rPr>
          <w:rFonts w:ascii="Times New Roman" w:hAnsi="Times New Roman" w:cs="Times New Roman"/>
        </w:rPr>
        <w:t xml:space="preserve"> the </w:t>
      </w:r>
      <w:r w:rsidR="001E1DA8" w:rsidRPr="001E1DA8">
        <w:rPr>
          <w:rFonts w:ascii="Times New Roman" w:hAnsi="Times New Roman" w:cs="Times New Roman"/>
        </w:rPr>
        <w:t>Office of Submission</w:t>
      </w:r>
      <w:r w:rsidR="001A600C">
        <w:rPr>
          <w:rFonts w:ascii="Times New Roman" w:hAnsi="Times New Roman" w:cs="Times New Roman"/>
        </w:rPr>
        <w:t>s</w:t>
      </w:r>
      <w:r w:rsidR="001E1DA8" w:rsidRPr="001E1DA8">
        <w:rPr>
          <w:rFonts w:ascii="Times New Roman" w:hAnsi="Times New Roman" w:cs="Times New Roman"/>
        </w:rPr>
        <w:t xml:space="preserve"> and </w:t>
      </w:r>
      <w:r w:rsidR="001A600C">
        <w:rPr>
          <w:rFonts w:ascii="Times New Roman" w:hAnsi="Times New Roman" w:cs="Times New Roman"/>
        </w:rPr>
        <w:t xml:space="preserve">Intellectual Property </w:t>
      </w:r>
      <w:r w:rsidR="001E1DA8" w:rsidRPr="001E1DA8">
        <w:rPr>
          <w:rFonts w:ascii="Times New Roman" w:hAnsi="Times New Roman" w:cs="Times New Roman"/>
        </w:rPr>
        <w:t xml:space="preserve">(OSIP) </w:t>
      </w:r>
      <w:proofErr w:type="gramStart"/>
      <w:r w:rsidR="001E1DA8" w:rsidRPr="001A600C">
        <w:rPr>
          <w:rFonts w:ascii="Times New Roman" w:hAnsi="Times New Roman" w:cs="Times New Roman"/>
        </w:rPr>
        <w:t>at</w:t>
      </w:r>
      <w:r w:rsidR="001A600C">
        <w:rPr>
          <w:rFonts w:ascii="Times New Roman" w:hAnsi="Times New Roman" w:cs="Times New Roman"/>
        </w:rPr>
        <w:t xml:space="preserve"> </w:t>
      </w:r>
      <w:r w:rsidR="001A600C" w:rsidRPr="001A600C">
        <w:rPr>
          <w:rFonts w:ascii="Times New Roman" w:hAnsi="Times New Roman" w:cs="Times New Roman"/>
        </w:rPr>
        <w:t xml:space="preserve"> </w:t>
      </w:r>
      <w:proofErr w:type="gramEnd"/>
      <w:r w:rsidR="001A600C">
        <w:rPr>
          <w:rFonts w:ascii="Times New Roman" w:hAnsi="Times New Roman" w:cs="Times New Roman"/>
        </w:rPr>
        <w:fldChar w:fldCharType="begin"/>
      </w:r>
      <w:r w:rsidR="001A600C">
        <w:rPr>
          <w:rFonts w:ascii="Times New Roman" w:hAnsi="Times New Roman" w:cs="Times New Roman"/>
        </w:rPr>
        <w:instrText xml:space="preserve"> HYPERLINK "mailto:</w:instrText>
      </w:r>
      <w:r w:rsidR="001A600C" w:rsidRPr="001A600C">
        <w:rPr>
          <w:rFonts w:ascii="Times New Roman" w:hAnsi="Times New Roman" w:cs="Times New Roman"/>
        </w:rPr>
        <w:instrText>OSIP-BPPI@hc-sc.gc.ca</w:instrText>
      </w:r>
      <w:r w:rsidR="001A600C">
        <w:rPr>
          <w:rFonts w:ascii="Times New Roman" w:hAnsi="Times New Roman" w:cs="Times New Roman"/>
        </w:rPr>
        <w:instrText xml:space="preserve">" </w:instrText>
      </w:r>
      <w:r w:rsidR="001A600C">
        <w:rPr>
          <w:rFonts w:ascii="Times New Roman" w:hAnsi="Times New Roman" w:cs="Times New Roman"/>
        </w:rPr>
        <w:fldChar w:fldCharType="separate"/>
      </w:r>
      <w:r w:rsidR="001A600C" w:rsidRPr="006221F0">
        <w:rPr>
          <w:rStyle w:val="Hyperlink"/>
          <w:rFonts w:ascii="Times New Roman" w:hAnsi="Times New Roman" w:cs="Times New Roman"/>
        </w:rPr>
        <w:t>OSIP-BPPI@hc-sc.gc.ca</w:t>
      </w:r>
      <w:r w:rsidR="001A600C">
        <w:rPr>
          <w:rFonts w:ascii="Times New Roman" w:hAnsi="Times New Roman" w:cs="Times New Roman"/>
        </w:rPr>
        <w:fldChar w:fldCharType="end"/>
      </w:r>
      <w:r w:rsidR="00230319">
        <w:t>.</w:t>
      </w:r>
      <w:r w:rsidR="008F3BB7">
        <w:t xml:space="preserve"> </w:t>
      </w:r>
      <w:r>
        <w:t>I</w:t>
      </w:r>
      <w:r w:rsidR="00230319">
        <w:t>nclude the followi</w:t>
      </w:r>
      <w:r w:rsidR="00A03ACE">
        <w:t>ng information in the request</w:t>
      </w:r>
      <w:r w:rsidR="00230319">
        <w:t>:</w:t>
      </w:r>
    </w:p>
    <w:p w14:paraId="25728D8A" w14:textId="77777777" w:rsidR="00230319" w:rsidRDefault="00230319" w:rsidP="009C6BC5">
      <w:pPr>
        <w:pStyle w:val="NumberedParagraph"/>
        <w:numPr>
          <w:ilvl w:val="0"/>
          <w:numId w:val="72"/>
        </w:numPr>
      </w:pPr>
      <w:r>
        <w:lastRenderedPageBreak/>
        <w:t>The purpose of the meeting</w:t>
      </w:r>
    </w:p>
    <w:p w14:paraId="36ACA519" w14:textId="77777777" w:rsidR="00230319" w:rsidRDefault="00230319" w:rsidP="00A03ACE">
      <w:pPr>
        <w:pStyle w:val="NumberedParagraph"/>
      </w:pPr>
      <w:r>
        <w:t>A brief description of the product to be discussed at the meeting</w:t>
      </w:r>
    </w:p>
    <w:p w14:paraId="1846923E" w14:textId="77777777" w:rsidR="00230319" w:rsidRDefault="00230319" w:rsidP="00A03ACE">
      <w:pPr>
        <w:pStyle w:val="NumberedParagraph"/>
      </w:pPr>
      <w:r>
        <w:t>Three proposed dates for the meeting, including whether an afternoon or morning meeting is being requested</w:t>
      </w:r>
    </w:p>
    <w:p w14:paraId="6665060D" w14:textId="77777777" w:rsidR="00230319" w:rsidRDefault="00230319" w:rsidP="00A03ACE">
      <w:pPr>
        <w:pStyle w:val="NumberedParagraph"/>
      </w:pPr>
      <w:r>
        <w:t>Type of meeting requested, in person, teleconference, or web conference.</w:t>
      </w:r>
    </w:p>
    <w:p w14:paraId="4CA5FD09" w14:textId="77777777" w:rsidR="00230319" w:rsidRDefault="00230319" w:rsidP="00A03ACE">
      <w:pPr>
        <w:pStyle w:val="NumberedParagraph"/>
      </w:pPr>
      <w:r>
        <w:t>An agenda for the meeting</w:t>
      </w:r>
    </w:p>
    <w:p w14:paraId="10566D91" w14:textId="16E913B8" w:rsidR="00230319" w:rsidRPr="00230319" w:rsidRDefault="00230319" w:rsidP="00A03ACE">
      <w:pPr>
        <w:pStyle w:val="NumberedParagraph"/>
      </w:pPr>
      <w:r>
        <w:t>The names of sponsor representatives attending the meeting</w:t>
      </w:r>
    </w:p>
    <w:p w14:paraId="0A632D79" w14:textId="434F151D" w:rsidR="007F6710" w:rsidRDefault="00A03ACE" w:rsidP="004D60F9">
      <w:pPr>
        <w:pStyle w:val="Heading2"/>
      </w:pPr>
      <w:bookmarkStart w:id="49" w:name="_Toc534725373"/>
      <w:r>
        <w:t xml:space="preserve">Step 2: File </w:t>
      </w:r>
      <w:r w:rsidR="007F6710">
        <w:t>a sample XML product monograph</w:t>
      </w:r>
      <w:bookmarkEnd w:id="49"/>
    </w:p>
    <w:p w14:paraId="1BCD503D" w14:textId="37118D6D" w:rsidR="00655DF9" w:rsidRDefault="008F3BB7" w:rsidP="00655DF9">
      <w:r>
        <w:t>S</w:t>
      </w:r>
      <w:r w:rsidR="00655DF9" w:rsidRPr="00334831">
        <w:t>ample</w:t>
      </w:r>
      <w:r>
        <w:t>s are</w:t>
      </w:r>
      <w:r w:rsidR="00655DF9" w:rsidRPr="00334831">
        <w:t xml:space="preserve"> validated by Health Canada to identify </w:t>
      </w:r>
      <w:r>
        <w:t xml:space="preserve">and help resolve </w:t>
      </w:r>
      <w:r w:rsidR="00655DF9" w:rsidRPr="00334831">
        <w:t xml:space="preserve">any </w:t>
      </w:r>
      <w:r w:rsidR="00655DF9">
        <w:t>issues</w:t>
      </w:r>
      <w:r w:rsidR="00655DF9" w:rsidRPr="00334831">
        <w:t xml:space="preserve">. </w:t>
      </w:r>
      <w:r>
        <w:t>Health Canada will notify the sponsor via email i</w:t>
      </w:r>
      <w:r w:rsidR="00655DF9">
        <w:t xml:space="preserve">f </w:t>
      </w:r>
      <w:r w:rsidR="00655DF9" w:rsidRPr="00240525">
        <w:t xml:space="preserve">issues are </w:t>
      </w:r>
      <w:r w:rsidRPr="00240525">
        <w:t>identified</w:t>
      </w:r>
      <w:r>
        <w:t xml:space="preserve">; </w:t>
      </w:r>
      <w:r w:rsidR="00655DF9">
        <w:t>the s</w:t>
      </w:r>
      <w:r w:rsidR="00655DF9" w:rsidRPr="00334831">
        <w:t xml:space="preserve">ponsor corrects the errors and re-submits the sample (this process continues until no </w:t>
      </w:r>
      <w:r w:rsidR="00655DF9">
        <w:t>issues</w:t>
      </w:r>
      <w:r w:rsidR="00655DF9" w:rsidRPr="00334831">
        <w:t xml:space="preserve"> are identified). </w:t>
      </w:r>
      <w:r w:rsidR="00655DF9">
        <w:t xml:space="preserve">If no </w:t>
      </w:r>
      <w:r w:rsidR="00655DF9" w:rsidRPr="00240525">
        <w:t>issues</w:t>
      </w:r>
      <w:r w:rsidR="00655DF9">
        <w:t xml:space="preserve"> </w:t>
      </w:r>
      <w:r w:rsidR="005C6785">
        <w:t xml:space="preserve">are </w:t>
      </w:r>
      <w:r w:rsidR="00655DF9">
        <w:t xml:space="preserve">identified the sponsors XML product monograph </w:t>
      </w:r>
      <w:r>
        <w:t>should be</w:t>
      </w:r>
      <w:r w:rsidR="00655DF9">
        <w:t xml:space="preserve"> ready </w:t>
      </w:r>
      <w:r>
        <w:t>for filing</w:t>
      </w:r>
      <w:r w:rsidR="00655DF9" w:rsidRPr="00334831">
        <w:t xml:space="preserve">. </w:t>
      </w:r>
    </w:p>
    <w:p w14:paraId="05AEC00F" w14:textId="74E5B0A0" w:rsidR="004D60F9" w:rsidRDefault="00387790" w:rsidP="00387790">
      <w:r w:rsidRPr="00387790">
        <w:t>This period is not part of and wil</w:t>
      </w:r>
      <w:r w:rsidR="005C6785">
        <w:t>l not delay the review process.</w:t>
      </w:r>
    </w:p>
    <w:p w14:paraId="2DD29B5F" w14:textId="114DBE52" w:rsidR="00240525" w:rsidRDefault="008F3BB7" w:rsidP="00A03ACE">
      <w:r>
        <w:t>Sponsors can submit</w:t>
      </w:r>
      <w:r w:rsidR="007B44BA" w:rsidRPr="00334831">
        <w:t xml:space="preserve"> </w:t>
      </w:r>
      <w:r w:rsidR="00271176" w:rsidRPr="00334831">
        <w:t xml:space="preserve">sample </w:t>
      </w:r>
      <w:r w:rsidR="007B44BA" w:rsidRPr="00334831">
        <w:t>XML product monograph</w:t>
      </w:r>
      <w:r w:rsidR="005C6785">
        <w:t>s</w:t>
      </w:r>
      <w:r w:rsidR="007B44BA" w:rsidRPr="00334831">
        <w:t xml:space="preserve"> </w:t>
      </w:r>
      <w:r w:rsidR="00271176" w:rsidRPr="00334831">
        <w:t xml:space="preserve">to </w:t>
      </w:r>
      <w:r w:rsidR="001A600C" w:rsidRPr="001E1DA8">
        <w:rPr>
          <w:rFonts w:ascii="Times New Roman" w:hAnsi="Times New Roman" w:cs="Times New Roman"/>
        </w:rPr>
        <w:t xml:space="preserve">OSIP </w:t>
      </w:r>
      <w:r w:rsidR="001A600C" w:rsidRPr="001A600C">
        <w:rPr>
          <w:rFonts w:ascii="Times New Roman" w:hAnsi="Times New Roman" w:cs="Times New Roman"/>
        </w:rPr>
        <w:t>at</w:t>
      </w:r>
      <w:r w:rsidR="001A600C">
        <w:rPr>
          <w:rFonts w:ascii="Times New Roman" w:hAnsi="Times New Roman" w:cs="Times New Roman"/>
        </w:rPr>
        <w:t xml:space="preserve"> </w:t>
      </w:r>
      <w:hyperlink r:id="rId20" w:history="1">
        <w:r w:rsidR="001A600C" w:rsidRPr="006221F0">
          <w:rPr>
            <w:rStyle w:val="Hyperlink"/>
            <w:rFonts w:ascii="Times New Roman" w:hAnsi="Times New Roman" w:cs="Times New Roman"/>
          </w:rPr>
          <w:t>OSIP-BPPI@hc-sc.gc.ca</w:t>
        </w:r>
      </w:hyperlink>
      <w:r w:rsidR="00271176" w:rsidRPr="00334831">
        <w:t xml:space="preserve">. </w:t>
      </w:r>
    </w:p>
    <w:p w14:paraId="5B27B48F" w14:textId="7D39DBD3" w:rsidR="004D60F9" w:rsidRDefault="00A03ACE" w:rsidP="004D60F9">
      <w:pPr>
        <w:pStyle w:val="Heading2"/>
      </w:pPr>
      <w:bookmarkStart w:id="50" w:name="_Toc534725374"/>
      <w:r>
        <w:t xml:space="preserve">Step 3: File </w:t>
      </w:r>
      <w:r w:rsidR="004D60F9">
        <w:t>the regulatory activity</w:t>
      </w:r>
      <w:bookmarkEnd w:id="50"/>
    </w:p>
    <w:p w14:paraId="0AB01E02" w14:textId="7AA4F67A" w:rsidR="001C3C08" w:rsidRPr="00334831" w:rsidRDefault="00432F68" w:rsidP="00A03ACE">
      <w:r>
        <w:t>T</w:t>
      </w:r>
      <w:r w:rsidR="00271176" w:rsidRPr="00334831">
        <w:t xml:space="preserve">he Sponsor </w:t>
      </w:r>
      <w:r w:rsidR="00240525">
        <w:t>files</w:t>
      </w:r>
      <w:r w:rsidR="007B44BA" w:rsidRPr="00334831">
        <w:t xml:space="preserve"> the regulatory </w:t>
      </w:r>
      <w:r w:rsidR="001C3C08" w:rsidRPr="00334831">
        <w:t xml:space="preserve">activity </w:t>
      </w:r>
      <w:r w:rsidR="007B44BA" w:rsidRPr="00334831">
        <w:t>with the XML product monograph</w:t>
      </w:r>
      <w:r w:rsidR="00271176" w:rsidRPr="00334831">
        <w:t xml:space="preserve">. </w:t>
      </w:r>
    </w:p>
    <w:p w14:paraId="27D9AD2D" w14:textId="4B5BE1C8" w:rsidR="00271176" w:rsidRPr="00334831" w:rsidRDefault="001C3C08" w:rsidP="009C6BC5">
      <w:pPr>
        <w:pStyle w:val="NumberedParagraph"/>
        <w:numPr>
          <w:ilvl w:val="0"/>
          <w:numId w:val="73"/>
        </w:numPr>
      </w:pPr>
      <w:r w:rsidRPr="00334831">
        <w:rPr>
          <w:u w:val="single"/>
        </w:rPr>
        <w:t>Validation:</w:t>
      </w:r>
      <w:r w:rsidRPr="00334831">
        <w:t xml:space="preserve"> </w:t>
      </w:r>
      <w:r w:rsidR="00271176" w:rsidRPr="00334831">
        <w:t xml:space="preserve">Health Canada </w:t>
      </w:r>
      <w:r w:rsidR="007B44BA" w:rsidRPr="00334831">
        <w:t>validates</w:t>
      </w:r>
      <w:r w:rsidR="00271176" w:rsidRPr="00334831">
        <w:t xml:space="preserve"> the </w:t>
      </w:r>
      <w:r w:rsidR="00655DF9">
        <w:t>XML product monograph</w:t>
      </w:r>
      <w:r w:rsidRPr="00334831">
        <w:t xml:space="preserve"> </w:t>
      </w:r>
      <w:r w:rsidR="00271176" w:rsidRPr="00334831">
        <w:t xml:space="preserve">to identify any </w:t>
      </w:r>
      <w:r w:rsidR="004D60F9">
        <w:t>issues</w:t>
      </w:r>
      <w:r w:rsidR="00271176" w:rsidRPr="00334831">
        <w:t xml:space="preserve">. </w:t>
      </w:r>
    </w:p>
    <w:p w14:paraId="6AC31759" w14:textId="6BD34556" w:rsidR="00271176" w:rsidRPr="00334831" w:rsidRDefault="004D60F9" w:rsidP="009C6BC5">
      <w:pPr>
        <w:pStyle w:val="NumberedParagraph"/>
        <w:numPr>
          <w:ilvl w:val="0"/>
          <w:numId w:val="73"/>
        </w:numPr>
      </w:pPr>
      <w:r>
        <w:rPr>
          <w:u w:val="single"/>
        </w:rPr>
        <w:t>Issues</w:t>
      </w:r>
      <w:r w:rsidR="001C3C08" w:rsidRPr="00334831">
        <w:rPr>
          <w:u w:val="single"/>
        </w:rPr>
        <w:t xml:space="preserve"> identified:</w:t>
      </w:r>
      <w:r w:rsidR="001C3C08" w:rsidRPr="00334831">
        <w:t xml:space="preserve"> </w:t>
      </w:r>
      <w:r w:rsidR="00E3438A">
        <w:t>Health Canada will notify the sponsor via email if errors have been identified.</w:t>
      </w:r>
      <w:r w:rsidR="00271176" w:rsidRPr="00334831">
        <w:t xml:space="preserve"> </w:t>
      </w:r>
      <w:r w:rsidR="00E3438A">
        <w:t>T</w:t>
      </w:r>
      <w:r w:rsidR="00271176" w:rsidRPr="00334831">
        <w:t xml:space="preserve">he </w:t>
      </w:r>
      <w:r w:rsidR="007B44BA" w:rsidRPr="00334831">
        <w:t xml:space="preserve">sponsor </w:t>
      </w:r>
      <w:r>
        <w:t>will</w:t>
      </w:r>
      <w:r w:rsidR="00271176" w:rsidRPr="00334831">
        <w:t xml:space="preserve"> correct</w:t>
      </w:r>
      <w:r w:rsidR="007B44BA" w:rsidRPr="00334831">
        <w:t xml:space="preserve"> and re</w:t>
      </w:r>
      <w:r w:rsidR="005B57A3" w:rsidRPr="00334831">
        <w:t>-</w:t>
      </w:r>
      <w:r w:rsidR="007B44BA" w:rsidRPr="00334831">
        <w:t xml:space="preserve">submit an updated transaction with the corrected XML product monograph </w:t>
      </w:r>
      <w:r w:rsidR="00271176" w:rsidRPr="00334831">
        <w:t xml:space="preserve">(this process </w:t>
      </w:r>
      <w:r>
        <w:t>will</w:t>
      </w:r>
      <w:r w:rsidR="00271176" w:rsidRPr="00334831">
        <w:t xml:space="preserve"> continue until </w:t>
      </w:r>
      <w:r>
        <w:t>all issues</w:t>
      </w:r>
      <w:r w:rsidR="00271176" w:rsidRPr="00334831">
        <w:t xml:space="preserve"> have been </w:t>
      </w:r>
      <w:r>
        <w:t>resolved</w:t>
      </w:r>
      <w:r w:rsidR="00271176" w:rsidRPr="00334831">
        <w:t xml:space="preserve">). </w:t>
      </w:r>
    </w:p>
    <w:p w14:paraId="47CD11DB" w14:textId="4AABF15F" w:rsidR="00152F4D" w:rsidRPr="00334831" w:rsidRDefault="001C3C08" w:rsidP="009C6BC5">
      <w:pPr>
        <w:pStyle w:val="NumberedParagraph"/>
        <w:numPr>
          <w:ilvl w:val="0"/>
          <w:numId w:val="73"/>
        </w:numPr>
      </w:pPr>
      <w:r w:rsidRPr="00334831">
        <w:rPr>
          <w:u w:val="single"/>
        </w:rPr>
        <w:t xml:space="preserve">No </w:t>
      </w:r>
      <w:r w:rsidR="004D60F9">
        <w:rPr>
          <w:u w:val="single"/>
        </w:rPr>
        <w:t>issues</w:t>
      </w:r>
      <w:r w:rsidRPr="00334831">
        <w:rPr>
          <w:u w:val="single"/>
        </w:rPr>
        <w:t xml:space="preserve"> identified:</w:t>
      </w:r>
      <w:r w:rsidRPr="00334831">
        <w:t xml:space="preserve"> </w:t>
      </w:r>
      <w:r w:rsidR="00271176" w:rsidRPr="00334831">
        <w:t xml:space="preserve">If no </w:t>
      </w:r>
      <w:r w:rsidR="004D60F9">
        <w:t>issues</w:t>
      </w:r>
      <w:r w:rsidR="00271176" w:rsidRPr="00334831">
        <w:t xml:space="preserve"> have been identified, the regulatory </w:t>
      </w:r>
      <w:r w:rsidRPr="00334831">
        <w:t>activity</w:t>
      </w:r>
      <w:r w:rsidR="00271176" w:rsidRPr="00334831">
        <w:t xml:space="preserve"> is process</w:t>
      </w:r>
      <w:r w:rsidR="005B57A3" w:rsidRPr="00334831">
        <w:t xml:space="preserve">ed as </w:t>
      </w:r>
      <w:r w:rsidR="00432F68">
        <w:t>per the relevant process</w:t>
      </w:r>
      <w:r w:rsidR="00271176" w:rsidRPr="00334831">
        <w:t>.</w:t>
      </w:r>
    </w:p>
    <w:p w14:paraId="5FE1AD61" w14:textId="1BE02006" w:rsidR="000B5216" w:rsidRPr="003F7A36" w:rsidRDefault="000B5216" w:rsidP="009740C9">
      <w:pPr>
        <w:pStyle w:val="Heading1"/>
        <w:rPr>
          <w:rFonts w:ascii="Times New Roman" w:hAnsi="Times New Roman" w:cs="Times New Roman"/>
        </w:rPr>
      </w:pPr>
      <w:bookmarkStart w:id="51" w:name="_Toc534725375"/>
      <w:r w:rsidRPr="003F7A36">
        <w:rPr>
          <w:rFonts w:ascii="Times New Roman" w:hAnsi="Times New Roman" w:cs="Times New Roman"/>
        </w:rPr>
        <w:t>Lifecycle Management</w:t>
      </w:r>
      <w:bookmarkEnd w:id="51"/>
    </w:p>
    <w:p w14:paraId="329023B9" w14:textId="77777777" w:rsidR="005B288F" w:rsidRPr="003F7A36" w:rsidRDefault="005B288F" w:rsidP="00B029ED">
      <w:pPr>
        <w:pStyle w:val="Heading2"/>
      </w:pPr>
      <w:bookmarkStart w:id="52" w:name="_Ref523818512"/>
      <w:bookmarkStart w:id="53" w:name="_Toc534725376"/>
      <w:r w:rsidRPr="003F7A36">
        <w:t>Formats</w:t>
      </w:r>
      <w:bookmarkEnd w:id="52"/>
      <w:bookmarkEnd w:id="53"/>
    </w:p>
    <w:p w14:paraId="5EB74F37" w14:textId="1BDF19A1" w:rsidR="005B288F" w:rsidRPr="003F7A36" w:rsidRDefault="005B288F" w:rsidP="005B288F">
      <w:r w:rsidRPr="003F7A36">
        <w:t xml:space="preserve">For the initial </w:t>
      </w:r>
      <w:r w:rsidR="00432F68">
        <w:t>regulatory activity</w:t>
      </w:r>
      <w:r w:rsidRPr="003F7A36">
        <w:t xml:space="preserve"> (e.g., NDS, SNDS, ANDS, </w:t>
      </w:r>
      <w:proofErr w:type="gramStart"/>
      <w:r w:rsidRPr="003F7A36">
        <w:t>S</w:t>
      </w:r>
      <w:r w:rsidR="00A96E80">
        <w:t>A</w:t>
      </w:r>
      <w:r w:rsidRPr="003F7A36">
        <w:t>NDS</w:t>
      </w:r>
      <w:proofErr w:type="gramEnd"/>
      <w:r w:rsidRPr="003F7A36">
        <w:t>) product monographs shall be provided in the following formats:</w:t>
      </w:r>
    </w:p>
    <w:p w14:paraId="3966E57F" w14:textId="7DC21832" w:rsidR="005B288F" w:rsidRPr="003F7A36" w:rsidRDefault="005B288F" w:rsidP="009C6BC5">
      <w:pPr>
        <w:pStyle w:val="NumberedParagraph"/>
        <w:numPr>
          <w:ilvl w:val="0"/>
          <w:numId w:val="50"/>
        </w:numPr>
      </w:pPr>
      <w:r w:rsidRPr="003F7A36">
        <w:t xml:space="preserve">Product monograph (clean) – </w:t>
      </w:r>
      <w:r w:rsidR="00432F68">
        <w:t>XML format</w:t>
      </w:r>
      <w:r w:rsidRPr="003F7A36">
        <w:t xml:space="preserve"> (.xml </w:t>
      </w:r>
      <w:r w:rsidR="00202C35">
        <w:t xml:space="preserve">file </w:t>
      </w:r>
      <w:r w:rsidRPr="003F7A36">
        <w:t xml:space="preserve">and </w:t>
      </w:r>
      <w:r w:rsidR="00202C35">
        <w:t>associate</w:t>
      </w:r>
      <w:r w:rsidR="000E47AE">
        <w:t>d</w:t>
      </w:r>
      <w:r w:rsidR="00202C35">
        <w:t xml:space="preserve"> </w:t>
      </w:r>
      <w:r w:rsidR="00462E42">
        <w:t>.jp</w:t>
      </w:r>
      <w:r w:rsidR="00432F68">
        <w:t>g</w:t>
      </w:r>
      <w:r w:rsidR="00202C35">
        <w:t xml:space="preserve"> files</w:t>
      </w:r>
      <w:r w:rsidRPr="003F7A36">
        <w:t>)</w:t>
      </w:r>
    </w:p>
    <w:p w14:paraId="3B7EFDEC" w14:textId="2C25F802" w:rsidR="005B288F" w:rsidRPr="003F7A36" w:rsidRDefault="005B288F" w:rsidP="005B288F">
      <w:pPr>
        <w:pStyle w:val="NumberedParagraph"/>
      </w:pPr>
      <w:r w:rsidRPr="003F7A36">
        <w:t>Product monograph (clean) –</w:t>
      </w:r>
      <w:r w:rsidR="00444DD3" w:rsidRPr="003F7A36">
        <w:t xml:space="preserve"> </w:t>
      </w:r>
      <w:r w:rsidRPr="003F7A36">
        <w:t>Word format (.</w:t>
      </w:r>
      <w:proofErr w:type="spellStart"/>
      <w:r w:rsidRPr="003F7A36">
        <w:t>docx</w:t>
      </w:r>
      <w:proofErr w:type="spellEnd"/>
      <w:r w:rsidR="00202C35">
        <w:t xml:space="preserve"> file</w:t>
      </w:r>
      <w:r w:rsidRPr="003F7A36">
        <w:t>)</w:t>
      </w:r>
    </w:p>
    <w:p w14:paraId="11E016D6" w14:textId="6DE6528F" w:rsidR="005B288F" w:rsidRPr="003F7A36" w:rsidRDefault="005B288F" w:rsidP="005B288F">
      <w:pPr>
        <w:pStyle w:val="NumberedParagraph"/>
      </w:pPr>
      <w:r w:rsidRPr="003F7A36">
        <w:t>Product monograph (annotated) –</w:t>
      </w:r>
      <w:r w:rsidR="00444DD3" w:rsidRPr="003F7A36">
        <w:t xml:space="preserve"> </w:t>
      </w:r>
      <w:r w:rsidRPr="003F7A36">
        <w:t>Word format (.</w:t>
      </w:r>
      <w:proofErr w:type="spellStart"/>
      <w:r w:rsidRPr="003F7A36">
        <w:t>docx</w:t>
      </w:r>
      <w:proofErr w:type="spellEnd"/>
      <w:r w:rsidR="00202C35">
        <w:t xml:space="preserve"> file</w:t>
      </w:r>
      <w:r w:rsidRPr="003F7A36">
        <w:t>)</w:t>
      </w:r>
    </w:p>
    <w:p w14:paraId="5CD8C9E3" w14:textId="2E8DA430" w:rsidR="005B288F" w:rsidRPr="003F7A36" w:rsidRDefault="005B288F" w:rsidP="005B288F">
      <w:r w:rsidRPr="003F7A36">
        <w:t xml:space="preserve">For </w:t>
      </w:r>
      <w:r w:rsidR="00432F68">
        <w:t>regulatory transactions</w:t>
      </w:r>
      <w:r w:rsidRPr="003F7A36">
        <w:t xml:space="preserve"> submitted during review (e.g., response to request for clarification) product monographs shall be provided in the following formats:</w:t>
      </w:r>
    </w:p>
    <w:p w14:paraId="03C5E182" w14:textId="4A395C5D" w:rsidR="005B288F" w:rsidRPr="003F7A36" w:rsidRDefault="005B288F" w:rsidP="009C6BC5">
      <w:pPr>
        <w:pStyle w:val="NumberedParagraph"/>
        <w:numPr>
          <w:ilvl w:val="0"/>
          <w:numId w:val="51"/>
        </w:numPr>
      </w:pPr>
      <w:r w:rsidRPr="003F7A36">
        <w:t>Product monograph (clean) –</w:t>
      </w:r>
      <w:r w:rsidR="00444DD3" w:rsidRPr="003F7A36">
        <w:t xml:space="preserve"> </w:t>
      </w:r>
      <w:r w:rsidRPr="003F7A36">
        <w:t>Word format (.</w:t>
      </w:r>
      <w:proofErr w:type="spellStart"/>
      <w:r w:rsidRPr="003F7A36">
        <w:t>docx</w:t>
      </w:r>
      <w:proofErr w:type="spellEnd"/>
      <w:r w:rsidR="00462E42">
        <w:t xml:space="preserve"> file</w:t>
      </w:r>
      <w:r w:rsidRPr="003F7A36">
        <w:t>)</w:t>
      </w:r>
    </w:p>
    <w:p w14:paraId="5968FC1C" w14:textId="61B86219" w:rsidR="005B288F" w:rsidRPr="003F7A36" w:rsidRDefault="005B288F" w:rsidP="005B288F">
      <w:pPr>
        <w:pStyle w:val="NumberedParagraph"/>
      </w:pPr>
      <w:r w:rsidRPr="003F7A36">
        <w:t>Product monograph (annotated) –</w:t>
      </w:r>
      <w:r w:rsidR="00444DD3" w:rsidRPr="003F7A36">
        <w:t xml:space="preserve"> </w:t>
      </w:r>
      <w:r w:rsidRPr="003F7A36">
        <w:t>Word format (.</w:t>
      </w:r>
      <w:proofErr w:type="spellStart"/>
      <w:r w:rsidRPr="003F7A36">
        <w:t>docx</w:t>
      </w:r>
      <w:proofErr w:type="spellEnd"/>
      <w:r w:rsidR="00462E42">
        <w:t xml:space="preserve"> file</w:t>
      </w:r>
      <w:r w:rsidRPr="003F7A36">
        <w:t>)</w:t>
      </w:r>
    </w:p>
    <w:p w14:paraId="2B9CADBE" w14:textId="65F51435" w:rsidR="005B288F" w:rsidRPr="003F7A36" w:rsidRDefault="000E47AE" w:rsidP="005B288F">
      <w:r>
        <w:t>P</w:t>
      </w:r>
      <w:r w:rsidR="005B288F" w:rsidRPr="003F7A36">
        <w:t>roduct monographs shall be provided in the following format within 20 calendar days</w:t>
      </w:r>
      <w:r w:rsidR="00F673B5">
        <w:t xml:space="preserve"> </w:t>
      </w:r>
      <w:r>
        <w:t>of the issuance of a Notice of Compliance (NOC)</w:t>
      </w:r>
      <w:r w:rsidR="005B288F" w:rsidRPr="003F7A36">
        <w:t>:</w:t>
      </w:r>
    </w:p>
    <w:p w14:paraId="34C21742" w14:textId="34658D5F" w:rsidR="005B288F" w:rsidRPr="003F7A36" w:rsidRDefault="005B288F" w:rsidP="009C6BC5">
      <w:pPr>
        <w:pStyle w:val="NumberedParagraph"/>
        <w:numPr>
          <w:ilvl w:val="0"/>
          <w:numId w:val="53"/>
        </w:numPr>
      </w:pPr>
      <w:r w:rsidRPr="003F7A36">
        <w:lastRenderedPageBreak/>
        <w:t xml:space="preserve">Product monograph (clean) English – </w:t>
      </w:r>
      <w:r w:rsidR="00854DD4">
        <w:t>XML format</w:t>
      </w:r>
      <w:r w:rsidR="00854DD4" w:rsidRPr="003F7A36">
        <w:t xml:space="preserve"> (.xml and </w:t>
      </w:r>
      <w:r w:rsidR="00462E42">
        <w:t>.jp</w:t>
      </w:r>
      <w:r w:rsidR="00854DD4">
        <w:t>g</w:t>
      </w:r>
      <w:r w:rsidR="00462E42">
        <w:t xml:space="preserve"> files</w:t>
      </w:r>
      <w:r w:rsidR="00854DD4" w:rsidRPr="003F7A36">
        <w:t>)</w:t>
      </w:r>
    </w:p>
    <w:p w14:paraId="15031286" w14:textId="35A8E4FD" w:rsidR="005B288F" w:rsidRPr="003F7A36" w:rsidRDefault="005B288F" w:rsidP="005B288F">
      <w:pPr>
        <w:pStyle w:val="NumberedParagraph"/>
      </w:pPr>
      <w:r w:rsidRPr="003F7A36">
        <w:t xml:space="preserve">Product monograph (clean) French – </w:t>
      </w:r>
      <w:r w:rsidR="00854DD4">
        <w:t>XML format</w:t>
      </w:r>
      <w:r w:rsidR="00854DD4" w:rsidRPr="003F7A36">
        <w:t xml:space="preserve"> (.xml and </w:t>
      </w:r>
      <w:r w:rsidR="00854DD4">
        <w:t>.jpg</w:t>
      </w:r>
      <w:r w:rsidR="00462E42">
        <w:t xml:space="preserve"> files</w:t>
      </w:r>
      <w:r w:rsidR="00854DD4" w:rsidRPr="003F7A36">
        <w:t>)</w:t>
      </w:r>
    </w:p>
    <w:p w14:paraId="2297CD75" w14:textId="00E69049" w:rsidR="00973758" w:rsidRPr="003F7A36" w:rsidRDefault="005B288F" w:rsidP="00B029ED">
      <w:pPr>
        <w:pStyle w:val="Heading2"/>
      </w:pPr>
      <w:bookmarkStart w:id="54" w:name="_Toc534725377"/>
      <w:r w:rsidRPr="003F7A36">
        <w:t xml:space="preserve">Lifecycle for </w:t>
      </w:r>
      <w:r w:rsidR="00A508A7" w:rsidRPr="003F7A36">
        <w:t xml:space="preserve">Regulatory Activities in the </w:t>
      </w:r>
      <w:r w:rsidR="00B5594E" w:rsidRPr="003F7A36">
        <w:t>eCTD</w:t>
      </w:r>
      <w:bookmarkEnd w:id="54"/>
    </w:p>
    <w:p w14:paraId="234A525B" w14:textId="4BC17169" w:rsidR="00F07240" w:rsidRPr="003F7A36" w:rsidRDefault="00AF0E7A" w:rsidP="00F07240">
      <w:r w:rsidRPr="003F7A36">
        <w:t xml:space="preserve">Sponsors should use the following </w:t>
      </w:r>
      <w:r w:rsidR="00385890" w:rsidRPr="003F7A36">
        <w:t xml:space="preserve">eCTD </w:t>
      </w:r>
      <w:r w:rsidRPr="003F7A36">
        <w:t xml:space="preserve">lifecycle attributes to manage Word and </w:t>
      </w:r>
      <w:r w:rsidR="00854DD4">
        <w:t>XML</w:t>
      </w:r>
      <w:r w:rsidRPr="003F7A36">
        <w:t xml:space="preserve"> </w:t>
      </w:r>
      <w:r w:rsidR="00F07240" w:rsidRPr="003F7A36">
        <w:t>product monograph</w:t>
      </w:r>
      <w:r w:rsidRPr="003F7A36">
        <w:t>s</w:t>
      </w:r>
      <w:r w:rsidR="00F07240" w:rsidRPr="003F7A36">
        <w:t xml:space="preserve"> </w:t>
      </w:r>
      <w:r w:rsidR="009B3A89" w:rsidRPr="003F7A36">
        <w:t xml:space="preserve">under the following circumstances </w:t>
      </w:r>
      <w:r w:rsidR="00F07240" w:rsidRPr="003F7A36">
        <w:t xml:space="preserve">(Refer to </w:t>
      </w:r>
      <w:r w:rsidR="00F07240" w:rsidRPr="003F7A36">
        <w:fldChar w:fldCharType="begin"/>
      </w:r>
      <w:r w:rsidR="00F07240" w:rsidRPr="003F7A36">
        <w:instrText xml:space="preserve"> REF _Ref514930008 \h </w:instrText>
      </w:r>
      <w:r w:rsidR="00F07240" w:rsidRPr="003F7A36">
        <w:fldChar w:fldCharType="separate"/>
      </w:r>
      <w:r w:rsidR="00D247EA" w:rsidRPr="003F7A36">
        <w:rPr>
          <w:b/>
        </w:rPr>
        <w:t xml:space="preserve">Figure </w:t>
      </w:r>
      <w:r w:rsidR="00D247EA">
        <w:rPr>
          <w:b/>
          <w:noProof/>
        </w:rPr>
        <w:t>5</w:t>
      </w:r>
      <w:r w:rsidR="00F07240" w:rsidRPr="003F7A36">
        <w:fldChar w:fldCharType="end"/>
      </w:r>
      <w:r w:rsidR="00854DD4">
        <w:t>,</w:t>
      </w:r>
      <w:r w:rsidR="00385890" w:rsidRPr="003F7A36">
        <w:t xml:space="preserve"> </w:t>
      </w:r>
      <w:r w:rsidR="00385890" w:rsidRPr="003F7A36">
        <w:fldChar w:fldCharType="begin"/>
      </w:r>
      <w:r w:rsidR="00385890" w:rsidRPr="003F7A36">
        <w:instrText xml:space="preserve"> REF _Ref514930011 \h </w:instrText>
      </w:r>
      <w:r w:rsidR="00385890" w:rsidRPr="003F7A36">
        <w:fldChar w:fldCharType="separate"/>
      </w:r>
      <w:r w:rsidR="00D247EA" w:rsidRPr="003F7A36">
        <w:rPr>
          <w:b/>
        </w:rPr>
        <w:t xml:space="preserve">Figure </w:t>
      </w:r>
      <w:r w:rsidR="00D247EA">
        <w:rPr>
          <w:b/>
          <w:noProof/>
        </w:rPr>
        <w:t>6</w:t>
      </w:r>
      <w:r w:rsidR="00385890" w:rsidRPr="003F7A36">
        <w:fldChar w:fldCharType="end"/>
      </w:r>
      <w:r w:rsidR="00385890" w:rsidRPr="003F7A36">
        <w:t xml:space="preserve"> </w:t>
      </w:r>
      <w:r w:rsidR="00854DD4">
        <w:t xml:space="preserve">and </w:t>
      </w:r>
      <w:r w:rsidR="00854DD4">
        <w:fldChar w:fldCharType="begin"/>
      </w:r>
      <w:r w:rsidR="00854DD4">
        <w:instrText xml:space="preserve"> REF _Ref524099087 \h </w:instrText>
      </w:r>
      <w:r w:rsidR="00854DD4">
        <w:fldChar w:fldCharType="separate"/>
      </w:r>
      <w:r w:rsidR="00D247EA" w:rsidRPr="003F7A36">
        <w:rPr>
          <w:b/>
        </w:rPr>
        <w:t xml:space="preserve">Figure </w:t>
      </w:r>
      <w:r w:rsidR="00D247EA">
        <w:rPr>
          <w:b/>
          <w:noProof/>
        </w:rPr>
        <w:t>7</w:t>
      </w:r>
      <w:r w:rsidR="00854DD4">
        <w:fldChar w:fldCharType="end"/>
      </w:r>
      <w:r w:rsidR="00854DD4">
        <w:t xml:space="preserve"> </w:t>
      </w:r>
      <w:r w:rsidR="00385890" w:rsidRPr="003F7A36">
        <w:t>for examples</w:t>
      </w:r>
      <w:r w:rsidR="00F07240" w:rsidRPr="003F7A36">
        <w:t>):</w:t>
      </w:r>
    </w:p>
    <w:p w14:paraId="0A929E89" w14:textId="7D812C04" w:rsidR="00D46272" w:rsidRPr="003F7A36" w:rsidRDefault="00C16586" w:rsidP="009C6BC5">
      <w:pPr>
        <w:pStyle w:val="ListParagraph"/>
        <w:numPr>
          <w:ilvl w:val="0"/>
          <w:numId w:val="54"/>
        </w:numPr>
      </w:pPr>
      <w:r w:rsidRPr="003F7A36">
        <w:t>‘</w:t>
      </w:r>
      <w:r w:rsidR="00590C6C" w:rsidRPr="003F7A36">
        <w:rPr>
          <w:b/>
        </w:rPr>
        <w:t>NEW</w:t>
      </w:r>
      <w:r w:rsidR="00590C6C" w:rsidRPr="003F7A36">
        <w:t xml:space="preserve">’ </w:t>
      </w:r>
      <w:r w:rsidR="00D46272" w:rsidRPr="003F7A36">
        <w:t xml:space="preserve">when a </w:t>
      </w:r>
      <w:r w:rsidR="00590C6C" w:rsidRPr="003F7A36">
        <w:t>clean</w:t>
      </w:r>
      <w:r w:rsidR="00D46272" w:rsidRPr="003F7A36">
        <w:t xml:space="preserve"> or annotated </w:t>
      </w:r>
      <w:r w:rsidR="00590C6C" w:rsidRPr="003F7A36">
        <w:t xml:space="preserve">product monograph </w:t>
      </w:r>
      <w:r w:rsidR="00D46272" w:rsidRPr="003F7A36">
        <w:t>is provided as part of the first transaction of a regulatory activity (</w:t>
      </w:r>
      <w:r w:rsidR="00444DD3" w:rsidRPr="003F7A36">
        <w:t>e.g.,</w:t>
      </w:r>
      <w:r w:rsidR="00D46272" w:rsidRPr="003F7A36">
        <w:t xml:space="preserve"> NDS, SNDS).</w:t>
      </w:r>
    </w:p>
    <w:p w14:paraId="35D8A691" w14:textId="689D3C5F" w:rsidR="00D46272" w:rsidRPr="003F7A36" w:rsidRDefault="00C16586" w:rsidP="009C6BC5">
      <w:pPr>
        <w:pStyle w:val="ListParagraph"/>
        <w:numPr>
          <w:ilvl w:val="0"/>
          <w:numId w:val="54"/>
        </w:numPr>
      </w:pPr>
      <w:r w:rsidRPr="003F7A36">
        <w:t>‘</w:t>
      </w:r>
      <w:r w:rsidR="00590C6C" w:rsidRPr="003F7A36">
        <w:rPr>
          <w:b/>
        </w:rPr>
        <w:t>REPLACE</w:t>
      </w:r>
      <w:r w:rsidR="00590C6C" w:rsidRPr="003F7A36">
        <w:t xml:space="preserve">’ </w:t>
      </w:r>
      <w:r w:rsidR="00D46272" w:rsidRPr="003F7A36">
        <w:t xml:space="preserve">when a </w:t>
      </w:r>
      <w:r w:rsidR="00590C6C" w:rsidRPr="003F7A36">
        <w:t>clean</w:t>
      </w:r>
      <w:r w:rsidR="00D46272" w:rsidRPr="003F7A36">
        <w:t xml:space="preserve"> or annotated </w:t>
      </w:r>
      <w:r w:rsidR="00590C6C" w:rsidRPr="003F7A36">
        <w:t xml:space="preserve">product monograph </w:t>
      </w:r>
      <w:r w:rsidR="00D46272" w:rsidRPr="003F7A36">
        <w:t xml:space="preserve">is provided in response to clarification request, </w:t>
      </w:r>
      <w:r w:rsidR="00854DD4">
        <w:t>screening deficiency notice (SDN), notice of deficiency (NOD), notice of non-compliance (</w:t>
      </w:r>
      <w:proofErr w:type="gramStart"/>
      <w:r w:rsidR="00854DD4">
        <w:t>NON</w:t>
      </w:r>
      <w:proofErr w:type="gramEnd"/>
      <w:r w:rsidR="00854DD4">
        <w:t xml:space="preserve">). </w:t>
      </w:r>
    </w:p>
    <w:p w14:paraId="537AD660" w14:textId="3CB27E69" w:rsidR="00D46272" w:rsidRPr="003F7A36" w:rsidRDefault="00C16586" w:rsidP="009C6BC5">
      <w:pPr>
        <w:pStyle w:val="ListParagraph"/>
        <w:numPr>
          <w:ilvl w:val="0"/>
          <w:numId w:val="54"/>
        </w:numPr>
      </w:pPr>
      <w:r w:rsidRPr="003F7A36">
        <w:t>‘</w:t>
      </w:r>
      <w:r w:rsidR="00590C6C" w:rsidRPr="003F7A36">
        <w:rPr>
          <w:b/>
        </w:rPr>
        <w:t>NEW</w:t>
      </w:r>
      <w:r w:rsidR="00590C6C" w:rsidRPr="003F7A36">
        <w:t xml:space="preserve">’ </w:t>
      </w:r>
      <w:r w:rsidR="00D46272" w:rsidRPr="003F7A36">
        <w:t xml:space="preserve">when a pristine </w:t>
      </w:r>
      <w:r w:rsidR="00590C6C" w:rsidRPr="003F7A36">
        <w:t xml:space="preserve">product monograph </w:t>
      </w:r>
      <w:r w:rsidR="00D46272" w:rsidRPr="003F7A36">
        <w:t xml:space="preserve">is provided for the first time. The last </w:t>
      </w:r>
      <w:r w:rsidR="00590C6C" w:rsidRPr="003F7A36">
        <w:t>clean</w:t>
      </w:r>
      <w:r w:rsidR="00D46272" w:rsidRPr="003F7A36">
        <w:t xml:space="preserve"> and annotated </w:t>
      </w:r>
      <w:r w:rsidR="00854DD4">
        <w:t xml:space="preserve">draft </w:t>
      </w:r>
      <w:r w:rsidR="00590C6C" w:rsidRPr="003F7A36">
        <w:t>product monograph</w:t>
      </w:r>
      <w:r w:rsidR="00D46272" w:rsidRPr="003F7A36">
        <w:t xml:space="preserve">s should be assigned the operation attribute </w:t>
      </w:r>
      <w:r w:rsidRPr="003F7A36">
        <w:t>‘</w:t>
      </w:r>
      <w:r w:rsidR="00590C6C" w:rsidRPr="003F7A36">
        <w:rPr>
          <w:b/>
        </w:rPr>
        <w:t>DELETE</w:t>
      </w:r>
      <w:r w:rsidR="00590C6C" w:rsidRPr="003F7A36">
        <w:t>’</w:t>
      </w:r>
      <w:r w:rsidR="00D46272" w:rsidRPr="003F7A36">
        <w:t>.</w:t>
      </w:r>
    </w:p>
    <w:p w14:paraId="6C51A231" w14:textId="225915B3" w:rsidR="009B3A89" w:rsidRPr="003F7A36" w:rsidRDefault="00C16586" w:rsidP="009C6BC5">
      <w:pPr>
        <w:pStyle w:val="ListParagraph"/>
        <w:numPr>
          <w:ilvl w:val="0"/>
          <w:numId w:val="54"/>
        </w:numPr>
      </w:pPr>
      <w:r w:rsidRPr="003F7A36">
        <w:t>‘</w:t>
      </w:r>
      <w:r w:rsidR="00590C6C" w:rsidRPr="003F7A36">
        <w:rPr>
          <w:b/>
        </w:rPr>
        <w:t>REPLACE</w:t>
      </w:r>
      <w:r w:rsidRPr="003F7A36">
        <w:t>’</w:t>
      </w:r>
      <w:r w:rsidR="00D46272" w:rsidRPr="003F7A36">
        <w:t xml:space="preserve"> when a pristine </w:t>
      </w:r>
      <w:r w:rsidR="00590C6C" w:rsidRPr="003F7A36">
        <w:t>product monograph</w:t>
      </w:r>
      <w:r w:rsidR="00D46272" w:rsidRPr="003F7A36">
        <w:t xml:space="preserve"> is provided to replace a previously approved pristine </w:t>
      </w:r>
      <w:r w:rsidR="00590C6C" w:rsidRPr="003F7A36">
        <w:t>product monograph</w:t>
      </w:r>
      <w:r w:rsidR="00D46272" w:rsidRPr="003F7A36">
        <w:t xml:space="preserve">. </w:t>
      </w:r>
      <w:r w:rsidR="00854DD4" w:rsidRPr="003F7A36">
        <w:t xml:space="preserve">The last clean and annotated </w:t>
      </w:r>
      <w:r w:rsidR="00854DD4">
        <w:t xml:space="preserve">draft </w:t>
      </w:r>
      <w:r w:rsidR="00854DD4" w:rsidRPr="003F7A36">
        <w:t>product monographs should be assigned the operation attribute ‘</w:t>
      </w:r>
      <w:r w:rsidR="00854DD4" w:rsidRPr="003F7A36">
        <w:rPr>
          <w:b/>
        </w:rPr>
        <w:t>DELETE</w:t>
      </w:r>
      <w:r w:rsidR="00854DD4" w:rsidRPr="003F7A36">
        <w:t>’.</w:t>
      </w:r>
    </w:p>
    <w:p w14:paraId="6193796A" w14:textId="5F828FCF" w:rsidR="005B535D" w:rsidRPr="003F7A36" w:rsidRDefault="005B535D" w:rsidP="00B029ED">
      <w:pPr>
        <w:keepNext/>
        <w:ind w:left="1418" w:hanging="1418"/>
      </w:pPr>
      <w:bookmarkStart w:id="55" w:name="_Ref514930008"/>
      <w:bookmarkStart w:id="56" w:name="_Toc534639923"/>
      <w:r w:rsidRPr="003F7A36">
        <w:rPr>
          <w:b/>
        </w:rPr>
        <w:t xml:space="preserve">Figure </w:t>
      </w:r>
      <w:r w:rsidRPr="003F7A36">
        <w:rPr>
          <w:b/>
        </w:rPr>
        <w:fldChar w:fldCharType="begin"/>
      </w:r>
      <w:r w:rsidRPr="003F7A36">
        <w:rPr>
          <w:b/>
        </w:rPr>
        <w:instrText xml:space="preserve"> SEQ Figure \* ARABIC </w:instrText>
      </w:r>
      <w:r w:rsidRPr="003F7A36">
        <w:rPr>
          <w:b/>
        </w:rPr>
        <w:fldChar w:fldCharType="separate"/>
      </w:r>
      <w:r w:rsidR="00D247EA">
        <w:rPr>
          <w:b/>
          <w:noProof/>
        </w:rPr>
        <w:t>5</w:t>
      </w:r>
      <w:r w:rsidRPr="003F7A36">
        <w:rPr>
          <w:b/>
        </w:rPr>
        <w:fldChar w:fldCharType="end"/>
      </w:r>
      <w:bookmarkEnd w:id="55"/>
      <w:r w:rsidRPr="003F7A36">
        <w:rPr>
          <w:b/>
        </w:rPr>
        <w:tab/>
      </w:r>
      <w:r w:rsidR="00590C6C" w:rsidRPr="003F7A36">
        <w:rPr>
          <w:b/>
        </w:rPr>
        <w:t>Ex</w:t>
      </w:r>
      <w:r w:rsidRPr="003F7A36">
        <w:rPr>
          <w:b/>
        </w:rPr>
        <w:t xml:space="preserve">ample of an eCTD lifecycle for </w:t>
      </w:r>
      <w:r w:rsidR="001F2991" w:rsidRPr="003F7A36">
        <w:rPr>
          <w:b/>
        </w:rPr>
        <w:t>the</w:t>
      </w:r>
      <w:r w:rsidRPr="003F7A36">
        <w:rPr>
          <w:b/>
        </w:rPr>
        <w:t xml:space="preserve"> </w:t>
      </w:r>
      <w:r w:rsidR="001F2991" w:rsidRPr="003F7A36">
        <w:rPr>
          <w:b/>
        </w:rPr>
        <w:t>first regulatory activity and its transaction</w:t>
      </w:r>
      <w:r w:rsidR="00444DD3" w:rsidRPr="003F7A36">
        <w:rPr>
          <w:b/>
        </w:rPr>
        <w:t>s</w:t>
      </w:r>
      <w:r w:rsidR="001F2991" w:rsidRPr="003F7A36">
        <w:rPr>
          <w:b/>
        </w:rPr>
        <w:t xml:space="preserve"> </w:t>
      </w:r>
      <w:r w:rsidRPr="003F7A36">
        <w:rPr>
          <w:b/>
        </w:rPr>
        <w:t>(e.g., NDS or ANDS)</w:t>
      </w:r>
      <w:bookmarkEnd w:id="56"/>
    </w:p>
    <w:p w14:paraId="4B6A1907" w14:textId="430800B5" w:rsidR="00905D5C" w:rsidRPr="003F7A36" w:rsidRDefault="009A6712" w:rsidP="00B029ED">
      <w:r w:rsidRPr="003F7A36">
        <w:rPr>
          <w:noProof/>
          <w:lang w:eastAsia="en-CA"/>
        </w:rPr>
        <w:drawing>
          <wp:inline distT="0" distB="0" distL="0" distR="0" wp14:anchorId="61F34AF9" wp14:editId="62B31DF2">
            <wp:extent cx="4989600" cy="3148518"/>
            <wp:effectExtent l="0" t="0" r="1905" b="0"/>
            <wp:docPr id="3" name="Picture 3" descr="C:\Users\cranders\Downloads\SPM IG eCTD LCM Figures-New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anders\Downloads\SPM IG eCTD LCM Figures-New Produ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9600" cy="3148518"/>
                    </a:xfrm>
                    <a:prstGeom prst="rect">
                      <a:avLst/>
                    </a:prstGeom>
                    <a:noFill/>
                    <a:ln>
                      <a:noFill/>
                    </a:ln>
                  </pic:spPr>
                </pic:pic>
              </a:graphicData>
            </a:graphic>
          </wp:inline>
        </w:drawing>
      </w:r>
    </w:p>
    <w:p w14:paraId="0D2FF27D" w14:textId="77777777" w:rsidR="005B535D" w:rsidRPr="003F7A36" w:rsidRDefault="005B535D" w:rsidP="00B029ED"/>
    <w:p w14:paraId="03766A93" w14:textId="3671FE17" w:rsidR="005B535D" w:rsidRPr="003F7A36" w:rsidRDefault="005B535D" w:rsidP="00241C8C">
      <w:pPr>
        <w:keepNext/>
        <w:ind w:left="1418" w:hanging="1418"/>
      </w:pPr>
      <w:bookmarkStart w:id="57" w:name="_Ref514930011"/>
      <w:bookmarkStart w:id="58" w:name="_Toc534639924"/>
      <w:r w:rsidRPr="003F7A36">
        <w:rPr>
          <w:b/>
        </w:rPr>
        <w:lastRenderedPageBreak/>
        <w:t xml:space="preserve">Figure </w:t>
      </w:r>
      <w:r w:rsidRPr="003F7A36">
        <w:rPr>
          <w:b/>
        </w:rPr>
        <w:fldChar w:fldCharType="begin"/>
      </w:r>
      <w:r w:rsidRPr="003F7A36">
        <w:rPr>
          <w:b/>
        </w:rPr>
        <w:instrText xml:space="preserve"> SEQ Figure \* ARABIC </w:instrText>
      </w:r>
      <w:r w:rsidRPr="003F7A36">
        <w:rPr>
          <w:b/>
        </w:rPr>
        <w:fldChar w:fldCharType="separate"/>
      </w:r>
      <w:r w:rsidR="00D247EA">
        <w:rPr>
          <w:b/>
          <w:noProof/>
        </w:rPr>
        <w:t>6</w:t>
      </w:r>
      <w:r w:rsidRPr="003F7A36">
        <w:rPr>
          <w:b/>
        </w:rPr>
        <w:fldChar w:fldCharType="end"/>
      </w:r>
      <w:bookmarkEnd w:id="57"/>
      <w:r w:rsidRPr="003F7A36">
        <w:rPr>
          <w:b/>
        </w:rPr>
        <w:tab/>
      </w:r>
      <w:r w:rsidR="001F2991" w:rsidRPr="003F7A36">
        <w:rPr>
          <w:b/>
        </w:rPr>
        <w:t>E</w:t>
      </w:r>
      <w:r w:rsidRPr="003F7A36">
        <w:rPr>
          <w:b/>
        </w:rPr>
        <w:t xml:space="preserve">xample of an eCTD lifecycle for </w:t>
      </w:r>
      <w:r w:rsidR="001F2991" w:rsidRPr="003F7A36">
        <w:rPr>
          <w:b/>
        </w:rPr>
        <w:t>a subsequent regulatory activity</w:t>
      </w:r>
      <w:r w:rsidRPr="003F7A36">
        <w:rPr>
          <w:b/>
        </w:rPr>
        <w:t xml:space="preserve"> </w:t>
      </w:r>
      <w:r w:rsidR="001F2991" w:rsidRPr="003F7A36">
        <w:rPr>
          <w:b/>
        </w:rPr>
        <w:t xml:space="preserve">and its transactions </w:t>
      </w:r>
      <w:r w:rsidRPr="003F7A36">
        <w:rPr>
          <w:b/>
        </w:rPr>
        <w:t xml:space="preserve">(e.g., SNDS, </w:t>
      </w:r>
      <w:r w:rsidR="00590C6C" w:rsidRPr="003F7A36">
        <w:rPr>
          <w:b/>
        </w:rPr>
        <w:t>S</w:t>
      </w:r>
      <w:r w:rsidRPr="003F7A36">
        <w:rPr>
          <w:b/>
        </w:rPr>
        <w:t>ANDS)</w:t>
      </w:r>
      <w:bookmarkEnd w:id="58"/>
    </w:p>
    <w:p w14:paraId="0EFE65B7" w14:textId="08EBD20D" w:rsidR="0021592D" w:rsidRPr="003F7A36" w:rsidRDefault="009A6712" w:rsidP="00CC6057">
      <w:r w:rsidRPr="003F7A36">
        <w:rPr>
          <w:noProof/>
          <w:lang w:eastAsia="en-CA"/>
        </w:rPr>
        <w:drawing>
          <wp:inline distT="0" distB="0" distL="0" distR="0" wp14:anchorId="1ABD6833" wp14:editId="36EB9949">
            <wp:extent cx="4991100" cy="2506200"/>
            <wp:effectExtent l="0" t="0" r="0" b="8890"/>
            <wp:docPr id="5" name="Picture 5" descr="C:\Users\cranders\Downloads\SPM IG eCTD LCM Figures-Existing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anders\Downloads\SPM IG eCTD LCM Figures-Existing Prod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6385" cy="2508854"/>
                    </a:xfrm>
                    <a:prstGeom prst="rect">
                      <a:avLst/>
                    </a:prstGeom>
                    <a:noFill/>
                    <a:ln>
                      <a:noFill/>
                    </a:ln>
                  </pic:spPr>
                </pic:pic>
              </a:graphicData>
            </a:graphic>
          </wp:inline>
        </w:drawing>
      </w:r>
    </w:p>
    <w:p w14:paraId="1FD46165" w14:textId="4611B59B" w:rsidR="00A50BB4" w:rsidRPr="003F7A36" w:rsidRDefault="00A50BB4" w:rsidP="00CE12AD">
      <w:pPr>
        <w:keepNext/>
        <w:ind w:left="1418" w:hanging="1418"/>
        <w:rPr>
          <w:b/>
        </w:rPr>
      </w:pPr>
      <w:bookmarkStart w:id="59" w:name="_Ref524099087"/>
      <w:bookmarkStart w:id="60" w:name="_Toc534639925"/>
      <w:r w:rsidRPr="003F7A36">
        <w:rPr>
          <w:b/>
        </w:rPr>
        <w:t xml:space="preserve">Figure </w:t>
      </w:r>
      <w:r w:rsidRPr="003F7A36">
        <w:rPr>
          <w:b/>
        </w:rPr>
        <w:fldChar w:fldCharType="begin"/>
      </w:r>
      <w:r w:rsidRPr="003F7A36">
        <w:rPr>
          <w:b/>
        </w:rPr>
        <w:instrText xml:space="preserve"> SEQ Figure \* ARABIC </w:instrText>
      </w:r>
      <w:r w:rsidRPr="003F7A36">
        <w:rPr>
          <w:b/>
        </w:rPr>
        <w:fldChar w:fldCharType="separate"/>
      </w:r>
      <w:r w:rsidR="00D247EA">
        <w:rPr>
          <w:b/>
          <w:noProof/>
        </w:rPr>
        <w:t>7</w:t>
      </w:r>
      <w:r w:rsidRPr="003F7A36">
        <w:rPr>
          <w:b/>
        </w:rPr>
        <w:fldChar w:fldCharType="end"/>
      </w:r>
      <w:bookmarkEnd w:id="59"/>
      <w:r w:rsidRPr="003F7A36">
        <w:rPr>
          <w:b/>
        </w:rPr>
        <w:tab/>
        <w:t>Example of an eCTD lifecycle for regulatory activities under simultaneous review</w:t>
      </w:r>
      <w:bookmarkEnd w:id="60"/>
    </w:p>
    <w:p w14:paraId="3070D23A" w14:textId="69ED7695" w:rsidR="00A50BB4" w:rsidRPr="003F7A36" w:rsidRDefault="00457BA2" w:rsidP="00A50BB4">
      <w:r w:rsidRPr="003F7A36">
        <w:rPr>
          <w:noProof/>
          <w:lang w:eastAsia="en-CA"/>
        </w:rPr>
        <w:drawing>
          <wp:inline distT="0" distB="0" distL="0" distR="0" wp14:anchorId="5F9260AF" wp14:editId="7B73F7FE">
            <wp:extent cx="5943600" cy="3415313"/>
            <wp:effectExtent l="0" t="0" r="0" b="0"/>
            <wp:docPr id="6" name="Picture 6" descr="C:\Users\cranders\Downloads\SPM IG eCTD LCM Figures-Simultaneous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anders\Downloads\SPM IG eCTD LCM Figures-Simultaneous re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15313"/>
                    </a:xfrm>
                    <a:prstGeom prst="rect">
                      <a:avLst/>
                    </a:prstGeom>
                    <a:noFill/>
                    <a:ln>
                      <a:noFill/>
                    </a:ln>
                  </pic:spPr>
                </pic:pic>
              </a:graphicData>
            </a:graphic>
          </wp:inline>
        </w:drawing>
      </w:r>
    </w:p>
    <w:p w14:paraId="560E173B" w14:textId="520D526A" w:rsidR="005B288F" w:rsidRPr="003F7A36" w:rsidRDefault="005B288F" w:rsidP="005B288F">
      <w:pPr>
        <w:pStyle w:val="Heading2"/>
      </w:pPr>
      <w:bookmarkStart w:id="61" w:name="_Toc534725378"/>
      <w:r w:rsidRPr="003F7A36">
        <w:t>Lifecycle for Regulatory Activities in the Non-</w:t>
      </w:r>
      <w:r w:rsidR="00B5594E" w:rsidRPr="003F7A36">
        <w:t>eCTD</w:t>
      </w:r>
      <w:bookmarkEnd w:id="61"/>
    </w:p>
    <w:p w14:paraId="34B1C17E" w14:textId="6EF95A7D" w:rsidR="00973758" w:rsidRDefault="005758E5" w:rsidP="00B029ED">
      <w:r>
        <w:t>Unlike eCTD lifecycles, non-eCTD electronic submissions do not have XML backbones or XML attributes. Therefore, there is no document lifecycle.</w:t>
      </w:r>
    </w:p>
    <w:p w14:paraId="6F11690A" w14:textId="2C8A1D6C" w:rsidR="005758E5" w:rsidRPr="003F7A36" w:rsidRDefault="005758E5" w:rsidP="00B029ED">
      <w:r>
        <w:lastRenderedPageBreak/>
        <w:t xml:space="preserve">Sponsors are only required to submit product monograph files in the formats outlined under section </w:t>
      </w:r>
      <w:r>
        <w:fldChar w:fldCharType="begin"/>
      </w:r>
      <w:r>
        <w:instrText xml:space="preserve"> REF _Ref523818512 \w \h </w:instrText>
      </w:r>
      <w:r>
        <w:fldChar w:fldCharType="separate"/>
      </w:r>
      <w:r w:rsidR="00D247EA">
        <w:t>9.1</w:t>
      </w:r>
      <w:r>
        <w:fldChar w:fldCharType="end"/>
      </w:r>
      <w:r>
        <w:t xml:space="preserve">; </w:t>
      </w:r>
      <w:r w:rsidR="00F673B5">
        <w:t>i</w:t>
      </w:r>
      <w:r>
        <w:t>.e., Word and XML with the initial submission, Word only during review and XML only for the final pristine submission.</w:t>
      </w:r>
    </w:p>
    <w:p w14:paraId="60EFE301" w14:textId="77777777" w:rsidR="00230319" w:rsidRPr="003F7A36" w:rsidRDefault="00230319" w:rsidP="00230319">
      <w:pPr>
        <w:pStyle w:val="Heading1"/>
        <w:rPr>
          <w:rFonts w:ascii="Times New Roman" w:hAnsi="Times New Roman" w:cs="Times New Roman"/>
        </w:rPr>
      </w:pPr>
      <w:bookmarkStart w:id="62" w:name="_Toc534725379"/>
      <w:r w:rsidRPr="003F7A36">
        <w:rPr>
          <w:rFonts w:ascii="Times New Roman" w:hAnsi="Times New Roman" w:cs="Times New Roman"/>
        </w:rPr>
        <w:t>Important Considerations</w:t>
      </w:r>
      <w:bookmarkEnd w:id="62"/>
    </w:p>
    <w:p w14:paraId="6DE49732" w14:textId="77777777" w:rsidR="00230319" w:rsidRPr="003F7A36" w:rsidRDefault="00230319" w:rsidP="009C6BC5">
      <w:pPr>
        <w:pStyle w:val="ListParagraph"/>
        <w:numPr>
          <w:ilvl w:val="0"/>
          <w:numId w:val="49"/>
        </w:numPr>
      </w:pPr>
      <w:r w:rsidRPr="003F7A36">
        <w:t xml:space="preserve">The </w:t>
      </w:r>
      <w:r>
        <w:t>XML</w:t>
      </w:r>
      <w:r w:rsidRPr="003F7A36">
        <w:t xml:space="preserve"> </w:t>
      </w:r>
      <w:r>
        <w:t xml:space="preserve">product monograph </w:t>
      </w:r>
      <w:r w:rsidRPr="003F7A36">
        <w:t xml:space="preserve">is the legal document. The </w:t>
      </w:r>
      <w:r>
        <w:t>Microsoft</w:t>
      </w:r>
      <w:r w:rsidRPr="003F7A36">
        <w:t xml:space="preserve"> Word copies are considered convenience copies to facilitate review.</w:t>
      </w:r>
    </w:p>
    <w:p w14:paraId="75894056" w14:textId="22459B66" w:rsidR="00230319" w:rsidRDefault="00230319" w:rsidP="009C6BC5">
      <w:pPr>
        <w:pStyle w:val="ListParagraph"/>
        <w:numPr>
          <w:ilvl w:val="0"/>
          <w:numId w:val="49"/>
        </w:numPr>
      </w:pPr>
      <w:r>
        <w:t>O</w:t>
      </w:r>
      <w:r w:rsidRPr="002D7D73">
        <w:t xml:space="preserve">nce a sponsor files a </w:t>
      </w:r>
      <w:r>
        <w:t>regulatory activity with a product monograph in the XML</w:t>
      </w:r>
      <w:r w:rsidRPr="002D7D73">
        <w:t xml:space="preserve"> format, all subsequent regulatory activities for the same </w:t>
      </w:r>
      <w:r>
        <w:t>product monograph</w:t>
      </w:r>
      <w:r w:rsidRPr="002D7D73">
        <w:t xml:space="preserve"> must be filed in </w:t>
      </w:r>
      <w:r>
        <w:t xml:space="preserve">XML </w:t>
      </w:r>
      <w:r w:rsidRPr="002D7D73">
        <w:t>format.</w:t>
      </w:r>
    </w:p>
    <w:p w14:paraId="0C31FF2F" w14:textId="5F594918" w:rsidR="00230319" w:rsidRDefault="00230319" w:rsidP="009C6BC5">
      <w:pPr>
        <w:pStyle w:val="ListParagraph"/>
        <w:numPr>
          <w:ilvl w:val="0"/>
          <w:numId w:val="49"/>
        </w:numPr>
      </w:pPr>
      <w:r w:rsidRPr="003F7A36">
        <w:t xml:space="preserve">The HPFB will only provide validation reports for </w:t>
      </w:r>
      <w:r>
        <w:t>XML product monographs</w:t>
      </w:r>
      <w:r w:rsidRPr="003F7A36">
        <w:t xml:space="preserve"> that fail validation. Sponsors are expected to validate the</w:t>
      </w:r>
      <w:r>
        <w:t xml:space="preserve"> XML product monograph</w:t>
      </w:r>
      <w:r w:rsidRPr="003F7A36">
        <w:t xml:space="preserve"> and correct any warning(s) and error(s) before submitting them to the HPFB.</w:t>
      </w:r>
    </w:p>
    <w:p w14:paraId="6A2FF371" w14:textId="77777777" w:rsidR="00182C15" w:rsidRDefault="00182C15" w:rsidP="00182C15">
      <w:pPr>
        <w:pStyle w:val="Heading1"/>
        <w:rPr>
          <w:rFonts w:ascii="Times New Roman" w:hAnsi="Times New Roman" w:cs="Times New Roman"/>
        </w:rPr>
      </w:pPr>
      <w:bookmarkStart w:id="63" w:name="_Toc534725380"/>
      <w:r w:rsidRPr="003F7A36">
        <w:rPr>
          <w:rFonts w:ascii="Times New Roman" w:hAnsi="Times New Roman" w:cs="Times New Roman"/>
        </w:rPr>
        <w:t>Business Conformance Rules</w:t>
      </w:r>
      <w:bookmarkEnd w:id="63"/>
    </w:p>
    <w:p w14:paraId="79A34506" w14:textId="7054C28A" w:rsidR="00036314" w:rsidRDefault="00036314" w:rsidP="00036314">
      <w:r>
        <w:t xml:space="preserve">The following section provides business, scientific and regulatory instructions for each of the major sections of the XML product monograph (as depicted in </w:t>
      </w:r>
      <w:r>
        <w:fldChar w:fldCharType="begin"/>
      </w:r>
      <w:r>
        <w:instrText xml:space="preserve"> REF _Ref404197704 \h </w:instrText>
      </w:r>
      <w:r>
        <w:fldChar w:fldCharType="separate"/>
      </w:r>
      <w:r w:rsidR="00D247EA" w:rsidRPr="00E10C3D">
        <w:rPr>
          <w:b/>
        </w:rPr>
        <w:t xml:space="preserve">Figure </w:t>
      </w:r>
      <w:r w:rsidR="00D247EA">
        <w:rPr>
          <w:b/>
          <w:noProof/>
        </w:rPr>
        <w:t>1</w:t>
      </w:r>
      <w:r>
        <w:fldChar w:fldCharType="end"/>
      </w:r>
      <w:r>
        <w:t xml:space="preserve"> and </w:t>
      </w:r>
      <w:r>
        <w:fldChar w:fldCharType="begin"/>
      </w:r>
      <w:r>
        <w:instrText xml:space="preserve"> REF _Ref528526081 \h </w:instrText>
      </w:r>
      <w:r>
        <w:fldChar w:fldCharType="separate"/>
      </w:r>
      <w:r w:rsidR="00D247EA">
        <w:rPr>
          <w:b/>
        </w:rPr>
        <w:t xml:space="preserve">Table </w:t>
      </w:r>
      <w:r w:rsidR="00D247EA">
        <w:rPr>
          <w:b/>
          <w:noProof/>
        </w:rPr>
        <w:t>1</w:t>
      </w:r>
      <w:r>
        <w:fldChar w:fldCharType="end"/>
      </w:r>
      <w:r>
        <w:t>) and their respective sub-elements.</w:t>
      </w:r>
    </w:p>
    <w:p w14:paraId="42988909" w14:textId="2CBDC91C" w:rsidR="0098140F" w:rsidRPr="00036314" w:rsidRDefault="0098140F" w:rsidP="00036314">
      <w:r>
        <w:t>The heading name</w:t>
      </w:r>
      <w:r w:rsidR="00051BCD">
        <w:t>s for this section use the following format:</w:t>
      </w:r>
      <w:r>
        <w:t xml:space="preserve"> </w:t>
      </w:r>
      <w:r w:rsidRPr="0066100B">
        <w:rPr>
          <w:i/>
        </w:rPr>
        <w:t>Health Canada term</w:t>
      </w:r>
      <w:r w:rsidR="00051BCD" w:rsidRPr="0066100B">
        <w:rPr>
          <w:i/>
        </w:rPr>
        <w:t xml:space="preserve"> (SPL term; controlled vocabulary OID)</w:t>
      </w:r>
      <w:r w:rsidR="00051BCD">
        <w:t>.</w:t>
      </w:r>
    </w:p>
    <w:p w14:paraId="03800A2B" w14:textId="459E1178" w:rsidR="003E1272" w:rsidRDefault="003F7A36" w:rsidP="003E1272">
      <w:pPr>
        <w:pStyle w:val="Heading2"/>
        <w:rPr>
          <w:rFonts w:ascii="Times New Roman" w:hAnsi="Times New Roman" w:cs="Times New Roman"/>
        </w:rPr>
      </w:pPr>
      <w:bookmarkStart w:id="64" w:name="_Toc534725381"/>
      <w:r>
        <w:rPr>
          <w:rFonts w:ascii="Times New Roman" w:hAnsi="Times New Roman" w:cs="Times New Roman"/>
        </w:rPr>
        <w:t xml:space="preserve">XML </w:t>
      </w:r>
      <w:proofErr w:type="spellStart"/>
      <w:r w:rsidR="00036314">
        <w:rPr>
          <w:rFonts w:ascii="Times New Roman" w:hAnsi="Times New Roman" w:cs="Times New Roman"/>
        </w:rPr>
        <w:t>p</w:t>
      </w:r>
      <w:r w:rsidR="003E1272" w:rsidRPr="003F7A36">
        <w:rPr>
          <w:rFonts w:ascii="Times New Roman" w:hAnsi="Times New Roman" w:cs="Times New Roman"/>
        </w:rPr>
        <w:t>rolog</w:t>
      </w:r>
      <w:bookmarkEnd w:id="64"/>
      <w:proofErr w:type="spellEnd"/>
    </w:p>
    <w:p w14:paraId="0242DCF5" w14:textId="54790BBB" w:rsidR="003F7A36" w:rsidRDefault="003F7A36" w:rsidP="006E1659">
      <w:r>
        <w:t>This section provides technical data meant for software applications and developers.</w:t>
      </w:r>
      <w:r w:rsidR="00B744CA">
        <w:t xml:space="preserve"> It is not intended to be modified by sponsors.</w:t>
      </w:r>
    </w:p>
    <w:p w14:paraId="2932A941" w14:textId="28FCE554" w:rsidR="006E1659" w:rsidRDefault="006E1659" w:rsidP="00B44C72">
      <w:pPr>
        <w:pStyle w:val="Heading3"/>
      </w:pPr>
      <w:bookmarkStart w:id="65" w:name="_Toc534725382"/>
      <w:r w:rsidRPr="003F7A36">
        <w:t>XML version and character encoding</w:t>
      </w:r>
      <w:bookmarkEnd w:id="65"/>
    </w:p>
    <w:p w14:paraId="17AE2A63" w14:textId="3C0BF09E" w:rsidR="003F7A36" w:rsidRPr="003F7A36" w:rsidRDefault="00B744CA" w:rsidP="006E1659">
      <w:proofErr w:type="gramStart"/>
      <w:r>
        <w:t>T</w:t>
      </w:r>
      <w:r w:rsidR="003F7A36">
        <w:t xml:space="preserve">he version of XML </w:t>
      </w:r>
      <w:r>
        <w:t>in use</w:t>
      </w:r>
      <w:r w:rsidR="003F7A36">
        <w:t xml:space="preserve"> and </w:t>
      </w:r>
      <w:r>
        <w:t>the standard for</w:t>
      </w:r>
      <w:r w:rsidR="003F7A36">
        <w:t xml:space="preserve"> character encoding </w:t>
      </w:r>
      <w:r>
        <w:t xml:space="preserve">(i.e., </w:t>
      </w:r>
      <w:r w:rsidR="003F7A36">
        <w:t>UTF</w:t>
      </w:r>
      <w:r>
        <w:t>)</w:t>
      </w:r>
      <w:r w:rsidR="00414C1A">
        <w:t>.</w:t>
      </w:r>
      <w:proofErr w:type="gramEnd"/>
    </w:p>
    <w:p w14:paraId="1793EB26" w14:textId="77777777" w:rsidR="006E1659" w:rsidRDefault="006E1659" w:rsidP="00B44C72">
      <w:pPr>
        <w:pStyle w:val="Heading3"/>
      </w:pPr>
      <w:bookmarkStart w:id="66" w:name="_Toc534725383"/>
      <w:r w:rsidRPr="003F7A36">
        <w:t>Stylesheet location</w:t>
      </w:r>
      <w:bookmarkEnd w:id="66"/>
    </w:p>
    <w:p w14:paraId="665A7F68" w14:textId="1BF9A46C" w:rsidR="00B44C72" w:rsidRDefault="00B744CA" w:rsidP="006E1659">
      <w:proofErr w:type="gramStart"/>
      <w:r>
        <w:t>L</w:t>
      </w:r>
      <w:r w:rsidR="00B44C72">
        <w:t xml:space="preserve">ink to the </w:t>
      </w:r>
      <w:r>
        <w:t xml:space="preserve">Health Canada </w:t>
      </w:r>
      <w:r w:rsidR="00B44C72">
        <w:t>stylesheet.</w:t>
      </w:r>
      <w:proofErr w:type="gramEnd"/>
      <w:r w:rsidR="00B44C72">
        <w:t xml:space="preserve"> </w:t>
      </w:r>
    </w:p>
    <w:p w14:paraId="20B0BDB0" w14:textId="77777777" w:rsidR="006E1659" w:rsidRDefault="006E1659" w:rsidP="00B44C72">
      <w:pPr>
        <w:pStyle w:val="Heading3"/>
      </w:pPr>
      <w:bookmarkStart w:id="67" w:name="_Toc534725384"/>
      <w:r w:rsidRPr="003F7A36">
        <w:t>Schema location</w:t>
      </w:r>
      <w:bookmarkEnd w:id="67"/>
    </w:p>
    <w:p w14:paraId="1FF9736E" w14:textId="58AC331C" w:rsidR="00B44C72" w:rsidRDefault="00B744CA" w:rsidP="00B44C72">
      <w:proofErr w:type="gramStart"/>
      <w:r>
        <w:t xml:space="preserve">Link to Health Canada’s copy of the HL7 SPL </w:t>
      </w:r>
      <w:r w:rsidR="00B44C72">
        <w:t>schema.</w:t>
      </w:r>
      <w:proofErr w:type="gramEnd"/>
      <w:r w:rsidR="00B44C72">
        <w:t xml:space="preserve"> </w:t>
      </w:r>
    </w:p>
    <w:p w14:paraId="3769DB36" w14:textId="64DD419C" w:rsidR="006E1659" w:rsidRPr="003F7A36" w:rsidRDefault="006E1659" w:rsidP="006E1659">
      <w:pPr>
        <w:pStyle w:val="Heading2"/>
      </w:pPr>
      <w:bookmarkStart w:id="68" w:name="_Toc534725385"/>
      <w:r w:rsidRPr="003F7A36">
        <w:t xml:space="preserve">DOCUMENT </w:t>
      </w:r>
      <w:r w:rsidR="00036314">
        <w:t>METADATA</w:t>
      </w:r>
      <w:bookmarkEnd w:id="68"/>
    </w:p>
    <w:p w14:paraId="3C79D510" w14:textId="3FA7F6BF" w:rsidR="002E0054" w:rsidRDefault="006873E8" w:rsidP="00644A68">
      <w:pPr>
        <w:pStyle w:val="Heading3"/>
      </w:pPr>
      <w:bookmarkStart w:id="69" w:name="_Toc534725386"/>
      <w:r>
        <w:t>Regulatory Activity (</w:t>
      </w:r>
      <w:proofErr w:type="spellStart"/>
      <w:r w:rsidR="002E0054" w:rsidRPr="003F7A36">
        <w:t>templateID</w:t>
      </w:r>
      <w:proofErr w:type="spellEnd"/>
      <w:r w:rsidR="002E0054" w:rsidRPr="003F7A36">
        <w:t xml:space="preserve"> </w:t>
      </w:r>
      <w:r w:rsidR="0098140F">
        <w:t xml:space="preserve">OID </w:t>
      </w:r>
      <w:r w:rsidR="002E0054" w:rsidRPr="003F7A36">
        <w:t>.11)</w:t>
      </w:r>
      <w:bookmarkEnd w:id="69"/>
    </w:p>
    <w:p w14:paraId="7B87ACFD" w14:textId="5DEEE5B3" w:rsidR="002A7912" w:rsidRDefault="00D326A0" w:rsidP="002E0054">
      <w:r>
        <w:t>T</w:t>
      </w:r>
      <w:r w:rsidR="00644A68">
        <w:t xml:space="preserve">he type of regulatory activity </w:t>
      </w:r>
      <w:r w:rsidR="0098140F">
        <w:t xml:space="preserve">associated with </w:t>
      </w:r>
      <w:r w:rsidR="00644A68">
        <w:t xml:space="preserve">this version of the </w:t>
      </w:r>
      <w:r w:rsidR="003D3C61">
        <w:t>product monograph</w:t>
      </w:r>
      <w:r w:rsidR="00644A68">
        <w:t>; e.g., NDS, SNDS, ANDS, S</w:t>
      </w:r>
      <w:r w:rsidR="00A96E80">
        <w:t>A</w:t>
      </w:r>
      <w:r w:rsidR="00644A68">
        <w:t>NDS</w:t>
      </w:r>
      <w:r w:rsidR="0098140F">
        <w:t>.</w:t>
      </w:r>
    </w:p>
    <w:p w14:paraId="3FA6CDBE" w14:textId="0A65904A" w:rsidR="002E0054" w:rsidRDefault="00861F83" w:rsidP="002E0054">
      <w:r>
        <w:t>Product monographs updated with a Level III Change are not submitted to Health Canada. However, s</w:t>
      </w:r>
      <w:r w:rsidR="0098140F">
        <w:t xml:space="preserve">ponsors </w:t>
      </w:r>
      <w:r>
        <w:t xml:space="preserve">are expected to keep their XML product monograph up to date with Level III Changes. Sponsors will </w:t>
      </w:r>
      <w:r w:rsidR="0098140F">
        <w:t xml:space="preserve">select </w:t>
      </w:r>
      <w:r w:rsidR="00CF1616">
        <w:t>Level III Change</w:t>
      </w:r>
      <w:r w:rsidR="0098140F">
        <w:t xml:space="preserve"> </w:t>
      </w:r>
      <w:r w:rsidR="004846B3">
        <w:t xml:space="preserve">as the regulatory activity </w:t>
      </w:r>
      <w:r w:rsidR="0098140F">
        <w:t>if this version of the product monograph is related to a Level III Change</w:t>
      </w:r>
      <w:r w:rsidR="00644A68">
        <w:t>.</w:t>
      </w:r>
    </w:p>
    <w:p w14:paraId="55936377" w14:textId="4078C229" w:rsidR="00467AC0" w:rsidRPr="002E0054" w:rsidRDefault="0098140F" w:rsidP="002E0054">
      <w:r>
        <w:lastRenderedPageBreak/>
        <w:t>Regulatory Activity</w:t>
      </w:r>
      <w:r w:rsidR="00467AC0">
        <w:t xml:space="preserve"> is</w:t>
      </w:r>
      <w:r w:rsidR="00467AC0">
        <w:rPr>
          <w:rFonts w:ascii="Times New Roman" w:hAnsi="Times New Roman" w:cs="Times New Roman"/>
        </w:rPr>
        <w:t xml:space="preserve"> specified from the appropriate Health Canada controlled vocabulary</w:t>
      </w:r>
      <w:r w:rsidR="007345D9">
        <w:rPr>
          <w:rFonts w:ascii="Times New Roman" w:hAnsi="Times New Roman" w:cs="Times New Roman"/>
        </w:rPr>
        <w:t>.</w:t>
      </w:r>
    </w:p>
    <w:p w14:paraId="088BFF87" w14:textId="16A673DC" w:rsidR="002E0054" w:rsidRDefault="002E0054" w:rsidP="002E0054">
      <w:pPr>
        <w:pStyle w:val="Heading3"/>
      </w:pPr>
      <w:bookmarkStart w:id="70" w:name="_Toc534725387"/>
      <w:r w:rsidRPr="003F7A36">
        <w:t>Document ID (id root</w:t>
      </w:r>
      <w:r w:rsidR="000046FE">
        <w:t>; OID .10</w:t>
      </w:r>
      <w:r w:rsidRPr="003F7A36">
        <w:t>)</w:t>
      </w:r>
      <w:bookmarkEnd w:id="70"/>
    </w:p>
    <w:p w14:paraId="4F3C2564" w14:textId="6BA978F7" w:rsidR="00A127F5" w:rsidRDefault="00D326A0" w:rsidP="002E0054">
      <w:r>
        <w:t xml:space="preserve">The </w:t>
      </w:r>
      <w:r w:rsidR="004846B3">
        <w:t xml:space="preserve">Document ID is the </w:t>
      </w:r>
      <w:r>
        <w:t xml:space="preserve">unique identifier for this product monograph regardless of the version number. </w:t>
      </w:r>
    </w:p>
    <w:p w14:paraId="2E67868D" w14:textId="60D437A7" w:rsidR="002E0054" w:rsidRDefault="00D326A0" w:rsidP="002E0054">
      <w:r>
        <w:t>T</w:t>
      </w:r>
      <w:r w:rsidR="003D3C61">
        <w:t>his</w:t>
      </w:r>
      <w:r>
        <w:t xml:space="preserve"> Document ID </w:t>
      </w:r>
      <w:r w:rsidR="00A127F5">
        <w:t>is assigned with the first version of a given product monograph and does not change. The purpose of this ID is to e</w:t>
      </w:r>
      <w:r>
        <w:t>nsure</w:t>
      </w:r>
      <w:r w:rsidR="00A127F5">
        <w:t xml:space="preserve"> </w:t>
      </w:r>
      <w:r>
        <w:t xml:space="preserve">all </w:t>
      </w:r>
      <w:r w:rsidR="00A127F5">
        <w:t>versions of a product monograph can be tied back to a common parent ID</w:t>
      </w:r>
      <w:r>
        <w:t xml:space="preserve">. </w:t>
      </w:r>
    </w:p>
    <w:p w14:paraId="3FD43464" w14:textId="53E1FE51" w:rsidR="00467AC0" w:rsidRDefault="00467AC0" w:rsidP="002E0054">
      <w:r>
        <w:t xml:space="preserve">Document ID is </w:t>
      </w:r>
      <w:r w:rsidR="007345D9">
        <w:t xml:space="preserve">assigned </w:t>
      </w:r>
      <w:r>
        <w:t xml:space="preserve">using a </w:t>
      </w:r>
      <w:r w:rsidR="00B744CA" w:rsidRPr="00B744CA">
        <w:t xml:space="preserve">globally unique identifier </w:t>
      </w:r>
      <w:r w:rsidR="00B744CA">
        <w:t>(</w:t>
      </w:r>
      <w:r>
        <w:t>GUID</w:t>
      </w:r>
      <w:r w:rsidR="00B744CA">
        <w:t xml:space="preserve">); e.g., </w:t>
      </w:r>
      <w:r w:rsidR="00B744CA" w:rsidRPr="00B744CA">
        <w:t>123e4567-e89b-12d3-a456-426655440000</w:t>
      </w:r>
      <w:r w:rsidR="007345D9">
        <w:t>.</w:t>
      </w:r>
    </w:p>
    <w:p w14:paraId="7DD6A61F" w14:textId="457D5134" w:rsidR="002E0054" w:rsidRDefault="002E0054" w:rsidP="002E0054">
      <w:pPr>
        <w:pStyle w:val="Heading3"/>
      </w:pPr>
      <w:bookmarkStart w:id="71" w:name="_Toc534725388"/>
      <w:r>
        <w:t>D</w:t>
      </w:r>
      <w:r w:rsidRPr="003F7A36">
        <w:t>ocument type (code</w:t>
      </w:r>
      <w:r w:rsidR="000046FE">
        <w:t>; OID</w:t>
      </w:r>
      <w:r w:rsidRPr="003F7A36">
        <w:t xml:space="preserve"> .10)</w:t>
      </w:r>
      <w:bookmarkEnd w:id="71"/>
    </w:p>
    <w:p w14:paraId="54A1A95C" w14:textId="744D65AB" w:rsidR="002E0054" w:rsidRDefault="003D3C61" w:rsidP="002E0054">
      <w:r>
        <w:t>The type of document</w:t>
      </w:r>
      <w:r w:rsidR="004846B3">
        <w:t xml:space="preserve"> is specified</w:t>
      </w:r>
      <w:r>
        <w:t xml:space="preserve">; </w:t>
      </w:r>
      <w:r w:rsidR="00A127F5">
        <w:t>e.g</w:t>
      </w:r>
      <w:r>
        <w:t>., product monograph</w:t>
      </w:r>
      <w:r w:rsidR="004846B3">
        <w:t xml:space="preserve"> - standard</w:t>
      </w:r>
      <w:r>
        <w:t xml:space="preserve"> or </w:t>
      </w:r>
      <w:r w:rsidR="004846B3">
        <w:t>product monograph – schedule D</w:t>
      </w:r>
      <w:r w:rsidR="007345D9">
        <w:t>.</w:t>
      </w:r>
    </w:p>
    <w:p w14:paraId="7BF58569" w14:textId="1B790552" w:rsidR="007345D9" w:rsidRDefault="007345D9" w:rsidP="002E0054">
      <w:pPr>
        <w:rPr>
          <w:rFonts w:ascii="Times New Roman" w:hAnsi="Times New Roman" w:cs="Times New Roman"/>
        </w:rPr>
      </w:pPr>
      <w:r>
        <w:t>The document type is</w:t>
      </w:r>
      <w:r>
        <w:rPr>
          <w:rFonts w:ascii="Times New Roman" w:hAnsi="Times New Roman" w:cs="Times New Roman"/>
        </w:rPr>
        <w:t xml:space="preserve"> specified from the appropriate Health Canada controlled vocabulary.</w:t>
      </w:r>
    </w:p>
    <w:p w14:paraId="3ECAA069" w14:textId="4A6D6784" w:rsidR="0098140F" w:rsidRPr="002E0054" w:rsidRDefault="0098140F" w:rsidP="002E0054">
      <w:r>
        <w:t xml:space="preserve">Refer to the </w:t>
      </w:r>
      <w:r w:rsidRPr="003D3C61">
        <w:rPr>
          <w:i/>
        </w:rPr>
        <w:t>Guidance Document - Product Monograph</w:t>
      </w:r>
      <w:r>
        <w:t xml:space="preserve"> for further details on the available product monograph types.</w:t>
      </w:r>
    </w:p>
    <w:p w14:paraId="458B514C" w14:textId="1B304FC7" w:rsidR="002E0054" w:rsidRPr="00644A68" w:rsidRDefault="002E0054" w:rsidP="002E0054">
      <w:pPr>
        <w:pStyle w:val="Heading3"/>
      </w:pPr>
      <w:bookmarkStart w:id="72" w:name="_Toc534725389"/>
      <w:r w:rsidRPr="00644A68">
        <w:t>Document Title</w:t>
      </w:r>
      <w:r w:rsidR="000046FE">
        <w:t xml:space="preserve"> (title)</w:t>
      </w:r>
      <w:bookmarkEnd w:id="72"/>
    </w:p>
    <w:p w14:paraId="44BC4F36" w14:textId="48DFB428" w:rsidR="00C509A1" w:rsidRDefault="00C509A1" w:rsidP="00C509A1">
      <w:r>
        <w:t>The title should include the following information in the following sequence</w:t>
      </w:r>
      <w:r w:rsidR="00710D22">
        <w:t xml:space="preserve"> as text</w:t>
      </w:r>
      <w:r>
        <w:t>:</w:t>
      </w:r>
    </w:p>
    <w:p w14:paraId="4EFBB20A" w14:textId="354FE688" w:rsidR="007345D9" w:rsidRDefault="007345D9" w:rsidP="007345D9">
      <w:r>
        <w:t>&lt;Scheduling Symbol&gt; &lt;BRAND NAME&gt;</w:t>
      </w:r>
      <w:r w:rsidR="00710D22">
        <w:t xml:space="preserve"> (</w:t>
      </w:r>
      <w:r>
        <w:t>&lt;common name&gt;</w:t>
      </w:r>
      <w:r w:rsidR="00710D22">
        <w:t xml:space="preserve">), </w:t>
      </w:r>
      <w:r>
        <w:t>&lt;Dosage Form(s), Strength(s) and Route(s) of Administration&gt;</w:t>
      </w:r>
      <w:r w:rsidR="00710D22">
        <w:t xml:space="preserve">, </w:t>
      </w:r>
      <w:r>
        <w:t>&lt;Pharmaceutical Standard (if applicable)&gt;</w:t>
      </w:r>
      <w:r w:rsidR="00710D22">
        <w:t xml:space="preserve">, </w:t>
      </w:r>
      <w:r>
        <w:t>&lt;Therapeutic Classification&gt;</w:t>
      </w:r>
    </w:p>
    <w:p w14:paraId="3677A588" w14:textId="7DC8FFC5" w:rsidR="002E0054" w:rsidRDefault="00627251" w:rsidP="002E0054">
      <w:pPr>
        <w:pStyle w:val="Heading3"/>
      </w:pPr>
      <w:bookmarkStart w:id="73" w:name="_Toc534725390"/>
      <w:r>
        <w:t>Date of Initial A</w:t>
      </w:r>
      <w:r w:rsidR="002E0054">
        <w:t xml:space="preserve">pproval </w:t>
      </w:r>
      <w:r w:rsidR="000046FE">
        <w:t xml:space="preserve">(effective time low) </w:t>
      </w:r>
      <w:r w:rsidR="002E0054">
        <w:t xml:space="preserve">and </w:t>
      </w:r>
      <w:r>
        <w:t>Date of L</w:t>
      </w:r>
      <w:r w:rsidR="002E0054">
        <w:t xml:space="preserve">ast </w:t>
      </w:r>
      <w:r>
        <w:t>R</w:t>
      </w:r>
      <w:r w:rsidR="002E0054">
        <w:t>evision</w:t>
      </w:r>
      <w:r w:rsidR="000046FE">
        <w:t xml:space="preserve"> (effective time high)</w:t>
      </w:r>
      <w:bookmarkEnd w:id="73"/>
    </w:p>
    <w:p w14:paraId="02A8DFE1" w14:textId="6A1F8143" w:rsidR="00627251" w:rsidRDefault="00627251" w:rsidP="00C509A1">
      <w:r>
        <w:t>Use Date of Initial</w:t>
      </w:r>
      <w:r w:rsidR="00C509A1">
        <w:t xml:space="preserve"> </w:t>
      </w:r>
      <w:r>
        <w:t xml:space="preserve">Approval </w:t>
      </w:r>
      <w:r w:rsidR="00C509A1">
        <w:t>for a new product monograph</w:t>
      </w:r>
      <w:r>
        <w:t xml:space="preserve">. The date is the </w:t>
      </w:r>
      <w:r w:rsidR="00B744CA">
        <w:t xml:space="preserve">original </w:t>
      </w:r>
      <w:r>
        <w:t>NOC date.</w:t>
      </w:r>
      <w:r w:rsidR="00267938">
        <w:t xml:space="preserve"> </w:t>
      </w:r>
    </w:p>
    <w:p w14:paraId="13B7232F" w14:textId="77777777" w:rsidR="00E87EF7" w:rsidRDefault="00627251" w:rsidP="00C509A1">
      <w:r>
        <w:t>Use Date of Last Revision f</w:t>
      </w:r>
      <w:r w:rsidR="00C509A1">
        <w:t>or subsequent revisions to an</w:t>
      </w:r>
      <w:r>
        <w:t>y part of the product monograph.</w:t>
      </w:r>
      <w:r w:rsidR="00C509A1">
        <w:t xml:space="preserve"> </w:t>
      </w:r>
      <w:r>
        <w:t xml:space="preserve">The date is the NOC date </w:t>
      </w:r>
      <w:r w:rsidR="00B744CA">
        <w:t xml:space="preserve">from the most recent regulatory activity. </w:t>
      </w:r>
    </w:p>
    <w:p w14:paraId="35FFFBD4" w14:textId="7DE58148" w:rsidR="00E87EF7" w:rsidRDefault="00E87EF7" w:rsidP="00E87EF7">
      <w:r>
        <w:t xml:space="preserve">Since the Data of Initial Approval or Date of Last Revision is not known to the sponsor </w:t>
      </w:r>
      <w:r w:rsidR="004846B3">
        <w:t>in advance of filing</w:t>
      </w:r>
      <w:r>
        <w:t xml:space="preserve"> it can be added to the XML product monograph when the pristine version is filed following the issuance of a NOC.</w:t>
      </w:r>
    </w:p>
    <w:p w14:paraId="2C369BC9" w14:textId="1E9F4BB7" w:rsidR="00C509A1" w:rsidRDefault="00E87EF7" w:rsidP="00C509A1">
      <w:r>
        <w:t xml:space="preserve">Product monographs updated with a Level III Change are not submitted to Health Canada. However, sponsors are expected to keep their XML product monograph up to date with Level III Changes. </w:t>
      </w:r>
      <w:r w:rsidR="00B744CA">
        <w:t>I</w:t>
      </w:r>
      <w:r w:rsidR="00627251">
        <w:t xml:space="preserve">n the case of a Level III Change, the </w:t>
      </w:r>
      <w:r w:rsidR="00073FBA">
        <w:t>D</w:t>
      </w:r>
      <w:r w:rsidR="00627251">
        <w:t xml:space="preserve">ate </w:t>
      </w:r>
      <w:r w:rsidR="00B744CA">
        <w:t xml:space="preserve">of Last Revision is the date </w:t>
      </w:r>
      <w:r w:rsidR="00627251">
        <w:t>the Level III Change was finalized</w:t>
      </w:r>
      <w:r w:rsidR="004846B3">
        <w:t xml:space="preserve"> by the sponsor</w:t>
      </w:r>
      <w:r w:rsidR="00627251">
        <w:t xml:space="preserve">. </w:t>
      </w:r>
    </w:p>
    <w:p w14:paraId="05A39CA3" w14:textId="744B9F1A" w:rsidR="002E0054" w:rsidRPr="00E87EF7" w:rsidRDefault="002E0054" w:rsidP="002E0054">
      <w:pPr>
        <w:pStyle w:val="Heading3"/>
        <w:rPr>
          <w:lang w:val="fr-CA"/>
        </w:rPr>
      </w:pPr>
      <w:bookmarkStart w:id="74" w:name="_Toc534725391"/>
      <w:r w:rsidRPr="00E87EF7">
        <w:rPr>
          <w:lang w:val="fr-CA"/>
        </w:rPr>
        <w:t xml:space="preserve">Document </w:t>
      </w:r>
      <w:proofErr w:type="spellStart"/>
      <w:r w:rsidRPr="00E87EF7">
        <w:rPr>
          <w:lang w:val="fr-CA"/>
        </w:rPr>
        <w:t>Language</w:t>
      </w:r>
      <w:proofErr w:type="spellEnd"/>
      <w:r w:rsidR="00E87EF7" w:rsidRPr="00E87EF7">
        <w:rPr>
          <w:lang w:val="fr-CA"/>
        </w:rPr>
        <w:t xml:space="preserve"> (</w:t>
      </w:r>
      <w:proofErr w:type="spellStart"/>
      <w:r w:rsidR="00E87EF7" w:rsidRPr="00E87EF7">
        <w:rPr>
          <w:lang w:val="fr-CA"/>
        </w:rPr>
        <w:t>language</w:t>
      </w:r>
      <w:proofErr w:type="spellEnd"/>
      <w:r w:rsidR="00E87EF7" w:rsidRPr="00E87EF7">
        <w:rPr>
          <w:lang w:val="fr-CA"/>
        </w:rPr>
        <w:t xml:space="preserve"> code; OID .</w:t>
      </w:r>
      <w:r w:rsidR="00E87EF7">
        <w:rPr>
          <w:lang w:val="fr-CA"/>
        </w:rPr>
        <w:t>29)</w:t>
      </w:r>
      <w:bookmarkEnd w:id="74"/>
    </w:p>
    <w:p w14:paraId="6252D22F" w14:textId="290E0966" w:rsidR="00A431EC" w:rsidRDefault="00467AC0" w:rsidP="002E0054">
      <w:proofErr w:type="gramStart"/>
      <w:r>
        <w:t>The language in which the content is based</w:t>
      </w:r>
      <w:r w:rsidR="00A431EC">
        <w:t>.</w:t>
      </w:r>
      <w:proofErr w:type="gramEnd"/>
    </w:p>
    <w:p w14:paraId="70BCBAA1" w14:textId="30BAA55C" w:rsidR="002E0054" w:rsidRPr="002E0054" w:rsidRDefault="00A431EC" w:rsidP="002E0054">
      <w:r>
        <w:t xml:space="preserve">Language </w:t>
      </w:r>
      <w:r w:rsidR="00467AC0">
        <w:t>is</w:t>
      </w:r>
      <w:r w:rsidR="00467AC0">
        <w:rPr>
          <w:rFonts w:ascii="Times New Roman" w:hAnsi="Times New Roman" w:cs="Times New Roman"/>
        </w:rPr>
        <w:t xml:space="preserve"> specified from the appropriate Health Canada controlled vocabulary</w:t>
      </w:r>
      <w:r w:rsidR="00710D22">
        <w:rPr>
          <w:rFonts w:ascii="Times New Roman" w:hAnsi="Times New Roman" w:cs="Times New Roman"/>
        </w:rPr>
        <w:t>.</w:t>
      </w:r>
    </w:p>
    <w:p w14:paraId="3230146D" w14:textId="2DB2368A" w:rsidR="00710D22" w:rsidRDefault="00710D22" w:rsidP="00B44C72">
      <w:pPr>
        <w:pStyle w:val="Heading3"/>
      </w:pPr>
      <w:bookmarkStart w:id="75" w:name="_Toc534725392"/>
      <w:r>
        <w:lastRenderedPageBreak/>
        <w:t xml:space="preserve">Document </w:t>
      </w:r>
      <w:r w:rsidR="001A600C">
        <w:t>Set</w:t>
      </w:r>
      <w:r>
        <w:t xml:space="preserve"> ID (Set ID)</w:t>
      </w:r>
      <w:bookmarkEnd w:id="75"/>
    </w:p>
    <w:p w14:paraId="7EC89644" w14:textId="50D41B32" w:rsidR="00710D22" w:rsidRDefault="00710D22" w:rsidP="00710D22">
      <w:proofErr w:type="gramStart"/>
      <w:r>
        <w:t>The unique identifier for this version of the product monograph.</w:t>
      </w:r>
      <w:proofErr w:type="gramEnd"/>
      <w:r>
        <w:t xml:space="preserve"> </w:t>
      </w:r>
      <w:r w:rsidR="004846B3">
        <w:t>Unlike the Document ID, the Document Version</w:t>
      </w:r>
      <w:r>
        <w:t xml:space="preserve"> ID is unique for each version of the product monograph.</w:t>
      </w:r>
    </w:p>
    <w:p w14:paraId="6CBED111" w14:textId="1E62A312" w:rsidR="00710D22" w:rsidRDefault="00710D22" w:rsidP="00710D22">
      <w:r>
        <w:t>The Document Version ID is assigned using a GUID.</w:t>
      </w:r>
    </w:p>
    <w:p w14:paraId="5C48AECA" w14:textId="67581D1E" w:rsidR="00B44C72" w:rsidRPr="005F534E" w:rsidRDefault="00FF7D1C" w:rsidP="00B44C72">
      <w:pPr>
        <w:pStyle w:val="Heading3"/>
        <w:rPr>
          <w:lang w:val="fr-CA"/>
        </w:rPr>
      </w:pPr>
      <w:bookmarkStart w:id="76" w:name="_Toc534725393"/>
      <w:r w:rsidRPr="005F534E">
        <w:rPr>
          <w:lang w:val="fr-CA"/>
        </w:rPr>
        <w:t xml:space="preserve">Document Version </w:t>
      </w:r>
      <w:proofErr w:type="spellStart"/>
      <w:r w:rsidRPr="005F534E">
        <w:rPr>
          <w:lang w:val="fr-CA"/>
        </w:rPr>
        <w:t>Number</w:t>
      </w:r>
      <w:proofErr w:type="spellEnd"/>
      <w:r w:rsidR="005F534E" w:rsidRPr="005F534E">
        <w:rPr>
          <w:lang w:val="fr-CA"/>
        </w:rPr>
        <w:t xml:space="preserve"> (version </w:t>
      </w:r>
      <w:proofErr w:type="spellStart"/>
      <w:r w:rsidR="005F534E" w:rsidRPr="005F534E">
        <w:rPr>
          <w:lang w:val="fr-CA"/>
        </w:rPr>
        <w:t>number</w:t>
      </w:r>
      <w:proofErr w:type="spellEnd"/>
      <w:r w:rsidR="005F534E" w:rsidRPr="005F534E">
        <w:rPr>
          <w:lang w:val="fr-CA"/>
        </w:rPr>
        <w:t>)</w:t>
      </w:r>
      <w:bookmarkEnd w:id="76"/>
    </w:p>
    <w:p w14:paraId="05C3490B" w14:textId="56B6D9BB" w:rsidR="00710D22" w:rsidRDefault="001F58F7" w:rsidP="0037378E">
      <w:r>
        <w:t xml:space="preserve">The version number for this product monograph </w:t>
      </w:r>
      <w:r w:rsidR="00710D22">
        <w:t>is specified as integers.</w:t>
      </w:r>
    </w:p>
    <w:p w14:paraId="791841E3" w14:textId="5E7AC41F" w:rsidR="006E1659" w:rsidRPr="003F7A36" w:rsidRDefault="006E1659" w:rsidP="006E1659">
      <w:pPr>
        <w:pStyle w:val="Heading2"/>
      </w:pPr>
      <w:bookmarkStart w:id="77" w:name="_Toc534725394"/>
      <w:r w:rsidRPr="003F7A36">
        <w:t xml:space="preserve">ORGANIZATION </w:t>
      </w:r>
      <w:r w:rsidR="006873E8">
        <w:t>METADATA</w:t>
      </w:r>
      <w:bookmarkEnd w:id="77"/>
    </w:p>
    <w:p w14:paraId="32A4A617" w14:textId="31B4BACB" w:rsidR="006E1659" w:rsidRDefault="001474FC" w:rsidP="006E1659">
      <w:pPr>
        <w:pStyle w:val="Heading3"/>
      </w:pPr>
      <w:bookmarkStart w:id="78" w:name="_Toc534725395"/>
      <w:r>
        <w:t>Market Authorization Holder</w:t>
      </w:r>
      <w:r w:rsidR="00223B19">
        <w:t xml:space="preserve"> </w:t>
      </w:r>
      <w:r w:rsidR="00226D23" w:rsidRPr="003F7A36">
        <w:t>(</w:t>
      </w:r>
      <w:r w:rsidR="00155092">
        <w:t>Represented O</w:t>
      </w:r>
      <w:r w:rsidR="006E1659" w:rsidRPr="003F7A36">
        <w:t>rganization</w:t>
      </w:r>
      <w:r>
        <w:t>; OID .31</w:t>
      </w:r>
      <w:r w:rsidR="00226D23" w:rsidRPr="003F7A36">
        <w:t>)</w:t>
      </w:r>
      <w:bookmarkEnd w:id="78"/>
    </w:p>
    <w:p w14:paraId="1ED11D29" w14:textId="1D689AA4" w:rsidR="001F58F7" w:rsidRDefault="001F58F7" w:rsidP="003F7A36">
      <w:r>
        <w:t>T</w:t>
      </w:r>
      <w:r w:rsidRPr="001F58F7">
        <w:t xml:space="preserve">he full </w:t>
      </w:r>
      <w:r>
        <w:t xml:space="preserve">legal </w:t>
      </w:r>
      <w:r w:rsidR="00DC0BCA">
        <w:t xml:space="preserve">name, </w:t>
      </w:r>
      <w:r w:rsidR="00A308DE">
        <w:t xml:space="preserve">company ID, </w:t>
      </w:r>
      <w:r w:rsidR="00DC0BCA">
        <w:t xml:space="preserve">address and contact information for </w:t>
      </w:r>
      <w:r w:rsidRPr="001F58F7">
        <w:t>th</w:t>
      </w:r>
      <w:r w:rsidR="00073FBA">
        <w:t xml:space="preserve">e </w:t>
      </w:r>
      <w:r w:rsidRPr="001F58F7">
        <w:t xml:space="preserve">sponsor in whose name the </w:t>
      </w:r>
      <w:r>
        <w:t>Drug Identification Number (</w:t>
      </w:r>
      <w:r w:rsidRPr="001F58F7">
        <w:t>DIN</w:t>
      </w:r>
      <w:r w:rsidR="00A431EC">
        <w:t xml:space="preserve">) and </w:t>
      </w:r>
      <w:r w:rsidRPr="001F58F7">
        <w:t>NOC is to be registered</w:t>
      </w:r>
      <w:r>
        <w:t>.</w:t>
      </w:r>
    </w:p>
    <w:p w14:paraId="54F323AB" w14:textId="7523F4E6" w:rsidR="0018570B" w:rsidRPr="0018570B" w:rsidRDefault="0018570B" w:rsidP="0018570B">
      <w:pPr>
        <w:jc w:val="center"/>
        <w:rPr>
          <w:i/>
        </w:rPr>
      </w:pPr>
      <w:r w:rsidRPr="0018570B">
        <w:rPr>
          <w:i/>
        </w:rPr>
        <w:t xml:space="preserve">The product monograph is a public document. Therefore, sponsors are advised </w:t>
      </w:r>
      <w:r w:rsidR="00C509A1" w:rsidRPr="0018570B">
        <w:rPr>
          <w:i/>
        </w:rPr>
        <w:t xml:space="preserve">not </w:t>
      </w:r>
      <w:r w:rsidRPr="0018570B">
        <w:rPr>
          <w:i/>
        </w:rPr>
        <w:t xml:space="preserve">to </w:t>
      </w:r>
      <w:r w:rsidR="00C509A1" w:rsidRPr="0018570B">
        <w:rPr>
          <w:i/>
        </w:rPr>
        <w:t>include contact information for an individual.</w:t>
      </w:r>
      <w:r w:rsidRPr="0018570B">
        <w:rPr>
          <w:i/>
        </w:rPr>
        <w:t xml:space="preserve"> Only include corporate contact information (</w:t>
      </w:r>
      <w:r>
        <w:rPr>
          <w:i/>
        </w:rPr>
        <w:t>company</w:t>
      </w:r>
      <w:r w:rsidRPr="0018570B">
        <w:rPr>
          <w:i/>
        </w:rPr>
        <w:t xml:space="preserve"> website and 1-800 </w:t>
      </w:r>
      <w:proofErr w:type="gramStart"/>
      <w:r w:rsidRPr="0018570B">
        <w:rPr>
          <w:i/>
        </w:rPr>
        <w:t>number</w:t>
      </w:r>
      <w:proofErr w:type="gramEnd"/>
      <w:r w:rsidRPr="0018570B">
        <w:rPr>
          <w:i/>
        </w:rPr>
        <w:t>).</w:t>
      </w:r>
    </w:p>
    <w:p w14:paraId="6414B53F" w14:textId="097A1CE3" w:rsidR="008306B1" w:rsidRDefault="00710D22" w:rsidP="00C509A1">
      <w:r>
        <w:t xml:space="preserve">The legal name of </w:t>
      </w:r>
      <w:r w:rsidR="00A308DE">
        <w:t xml:space="preserve">the </w:t>
      </w:r>
      <w:r>
        <w:t>organization</w:t>
      </w:r>
      <w:r w:rsidR="00A308DE">
        <w:t>, and its corresponding company ID, are specified from the appropriate Health Canada controlled vocabulary.</w:t>
      </w:r>
    </w:p>
    <w:p w14:paraId="6DA592CD" w14:textId="5C9172BE" w:rsidR="00A431EC" w:rsidRPr="003F7A36" w:rsidRDefault="00A431EC" w:rsidP="00C509A1">
      <w:r>
        <w:t>Company address and contact information are specified as text.</w:t>
      </w:r>
    </w:p>
    <w:p w14:paraId="71848729" w14:textId="632792EF" w:rsidR="006E1659" w:rsidRDefault="00155092" w:rsidP="006E1659">
      <w:pPr>
        <w:pStyle w:val="Heading3"/>
      </w:pPr>
      <w:bookmarkStart w:id="79" w:name="_Toc534725396"/>
      <w:r>
        <w:t>Canadian</w:t>
      </w:r>
      <w:r w:rsidR="00226D23" w:rsidRPr="003F7A36">
        <w:t xml:space="preserve"> </w:t>
      </w:r>
      <w:r w:rsidR="005C79B6">
        <w:t xml:space="preserve">Importer/Distributor </w:t>
      </w:r>
      <w:r w:rsidR="00226D23" w:rsidRPr="003F7A36">
        <w:t>(</w:t>
      </w:r>
      <w:r>
        <w:t>A</w:t>
      </w:r>
      <w:r w:rsidR="00614779">
        <w:t>ssigned</w:t>
      </w:r>
      <w:r>
        <w:t xml:space="preserve"> </w:t>
      </w:r>
      <w:r w:rsidR="00614779">
        <w:t>O</w:t>
      </w:r>
      <w:r w:rsidR="006E1659" w:rsidRPr="003F7A36">
        <w:t>rganization</w:t>
      </w:r>
      <w:r w:rsidR="001474FC">
        <w:t>; OID .31</w:t>
      </w:r>
      <w:r w:rsidR="00226D23" w:rsidRPr="003F7A36">
        <w:t>)</w:t>
      </w:r>
      <w:bookmarkEnd w:id="79"/>
    </w:p>
    <w:p w14:paraId="2F1A1F44" w14:textId="58CEFEE8" w:rsidR="00155092" w:rsidRDefault="00155092" w:rsidP="003F7A36">
      <w:r>
        <w:t xml:space="preserve">If the </w:t>
      </w:r>
      <w:r w:rsidR="00E33056">
        <w:t xml:space="preserve">address of the </w:t>
      </w:r>
      <w:r>
        <w:t>Market Authorization Holder</w:t>
      </w:r>
      <w:r w:rsidR="00E33056">
        <w:t xml:space="preserve"> is NOT located in Canada then the Canadian organization responsible for the sale of this product in Canada must be specified.</w:t>
      </w:r>
    </w:p>
    <w:p w14:paraId="77E6A181" w14:textId="39712A6B" w:rsidR="003F7A36" w:rsidRDefault="00DC0BCA" w:rsidP="003F7A36">
      <w:r>
        <w:t>T</w:t>
      </w:r>
      <w:r w:rsidRPr="001F58F7">
        <w:t xml:space="preserve">he full </w:t>
      </w:r>
      <w:r>
        <w:t xml:space="preserve">legal name, </w:t>
      </w:r>
      <w:r w:rsidR="00A308DE">
        <w:t xml:space="preserve">company ID, </w:t>
      </w:r>
      <w:r>
        <w:t xml:space="preserve">address and contact information </w:t>
      </w:r>
      <w:r w:rsidR="00C509A1">
        <w:t xml:space="preserve">for </w:t>
      </w:r>
      <w:r w:rsidR="00E33056">
        <w:t>organizations</w:t>
      </w:r>
      <w:r>
        <w:t xml:space="preserve"> involved in the </w:t>
      </w:r>
      <w:r w:rsidR="00C509A1">
        <w:t xml:space="preserve">import </w:t>
      </w:r>
      <w:r w:rsidR="00155092">
        <w:t xml:space="preserve">or distribution </w:t>
      </w:r>
      <w:r>
        <w:t>of the active ingredient</w:t>
      </w:r>
      <w:r w:rsidR="001C47C9">
        <w:t>(</w:t>
      </w:r>
      <w:r w:rsidR="00C509A1">
        <w:t>s</w:t>
      </w:r>
      <w:r w:rsidR="001C47C9">
        <w:t>)</w:t>
      </w:r>
      <w:r>
        <w:t xml:space="preserve"> and drug product</w:t>
      </w:r>
      <w:r w:rsidR="001C47C9">
        <w:t>(</w:t>
      </w:r>
      <w:r w:rsidR="00C509A1">
        <w:t>s</w:t>
      </w:r>
      <w:r w:rsidR="001C47C9">
        <w:t>)</w:t>
      </w:r>
      <w:r w:rsidR="00C509A1">
        <w:t xml:space="preserve"> associated with this product monograph</w:t>
      </w:r>
      <w:r>
        <w:t>.</w:t>
      </w:r>
    </w:p>
    <w:p w14:paraId="3D447A4B" w14:textId="77777777" w:rsidR="0018570B" w:rsidRPr="0018570B" w:rsidRDefault="0018570B" w:rsidP="0018570B">
      <w:pPr>
        <w:jc w:val="center"/>
        <w:rPr>
          <w:i/>
        </w:rPr>
      </w:pPr>
      <w:r w:rsidRPr="0018570B">
        <w:rPr>
          <w:i/>
        </w:rPr>
        <w:t>The product monograph is a public document. Therefore, sponsors are advised not to include contact information for an individual. Only include corporate contact information (</w:t>
      </w:r>
      <w:r>
        <w:rPr>
          <w:i/>
        </w:rPr>
        <w:t>company</w:t>
      </w:r>
      <w:r w:rsidRPr="0018570B">
        <w:rPr>
          <w:i/>
        </w:rPr>
        <w:t xml:space="preserve"> website and 1-800 </w:t>
      </w:r>
      <w:proofErr w:type="gramStart"/>
      <w:r w:rsidRPr="0018570B">
        <w:rPr>
          <w:i/>
        </w:rPr>
        <w:t>number</w:t>
      </w:r>
      <w:proofErr w:type="gramEnd"/>
      <w:r w:rsidRPr="0018570B">
        <w:rPr>
          <w:i/>
        </w:rPr>
        <w:t>).</w:t>
      </w:r>
    </w:p>
    <w:p w14:paraId="5C19024F" w14:textId="77777777" w:rsidR="00A308DE" w:rsidRDefault="00A308DE" w:rsidP="00A308DE">
      <w:r>
        <w:t>The legal name of the organization, and its corresponding company ID, are specified from the appropriate Health Canada controlled vocabulary.</w:t>
      </w:r>
    </w:p>
    <w:p w14:paraId="6DCA088F" w14:textId="77777777" w:rsidR="00A431EC" w:rsidRPr="003F7A36" w:rsidRDefault="00A431EC" w:rsidP="00A431EC">
      <w:r>
        <w:t>Company address and contact information are specified as text.</w:t>
      </w:r>
    </w:p>
    <w:p w14:paraId="044222B0" w14:textId="6CCCEC72" w:rsidR="006E1659" w:rsidRPr="003F7A36" w:rsidRDefault="00FE1551" w:rsidP="00FE1551">
      <w:pPr>
        <w:pStyle w:val="Heading2"/>
      </w:pPr>
      <w:bookmarkStart w:id="80" w:name="_Toc534725397"/>
      <w:r w:rsidRPr="00FE1551">
        <w:t>MANUFACTURED</w:t>
      </w:r>
      <w:r>
        <w:t xml:space="preserve"> </w:t>
      </w:r>
      <w:r w:rsidR="006E1659" w:rsidRPr="003F7A36">
        <w:t xml:space="preserve">PRODUCT </w:t>
      </w:r>
      <w:r w:rsidR="006873E8">
        <w:t>METADATA</w:t>
      </w:r>
      <w:bookmarkEnd w:id="80"/>
    </w:p>
    <w:p w14:paraId="03A94D6E" w14:textId="19619870" w:rsidR="00FE1551" w:rsidRPr="00A308DE" w:rsidRDefault="00FE1551" w:rsidP="006E1659">
      <w:pPr>
        <w:rPr>
          <w:rFonts w:ascii="Times New Roman" w:hAnsi="Times New Roman" w:cs="Times New Roman"/>
        </w:rPr>
      </w:pPr>
      <w:r w:rsidRPr="00A308DE">
        <w:rPr>
          <w:rFonts w:ascii="Times New Roman" w:hAnsi="Times New Roman" w:cs="Times New Roman"/>
        </w:rPr>
        <w:t xml:space="preserve">This section captures details about the manufactured form of the drug product. </w:t>
      </w:r>
    </w:p>
    <w:p w14:paraId="4867EEB0" w14:textId="07B45C6E" w:rsidR="00FE1551" w:rsidRPr="00A308DE" w:rsidRDefault="005F6D5E" w:rsidP="006E1659">
      <w:pPr>
        <w:rPr>
          <w:rFonts w:ascii="Times New Roman" w:hAnsi="Times New Roman" w:cs="Times New Roman"/>
        </w:rPr>
      </w:pPr>
      <w:r>
        <w:rPr>
          <w:rFonts w:ascii="Times New Roman" w:hAnsi="Times New Roman" w:cs="Times New Roman"/>
        </w:rPr>
        <w:t>O</w:t>
      </w:r>
      <w:r w:rsidR="00FE1551" w:rsidRPr="00A308DE">
        <w:rPr>
          <w:rFonts w:ascii="Times New Roman" w:hAnsi="Times New Roman" w:cs="Times New Roman"/>
        </w:rPr>
        <w:t xml:space="preserve">ne </w:t>
      </w:r>
      <w:r w:rsidR="00A308DE" w:rsidRPr="00A308DE">
        <w:rPr>
          <w:rFonts w:ascii="Times New Roman" w:hAnsi="Times New Roman" w:cs="Times New Roman"/>
        </w:rPr>
        <w:t xml:space="preserve">manufactured </w:t>
      </w:r>
      <w:r w:rsidR="00FE1551" w:rsidRPr="00A308DE">
        <w:rPr>
          <w:rFonts w:ascii="Times New Roman" w:hAnsi="Times New Roman" w:cs="Times New Roman"/>
        </w:rPr>
        <w:t xml:space="preserve">product information section </w:t>
      </w:r>
      <w:r>
        <w:rPr>
          <w:rFonts w:ascii="Times New Roman" w:hAnsi="Times New Roman" w:cs="Times New Roman"/>
        </w:rPr>
        <w:t xml:space="preserve">is required for </w:t>
      </w:r>
      <w:r w:rsidR="00FE1551" w:rsidRPr="00A308DE">
        <w:rPr>
          <w:rFonts w:ascii="Times New Roman" w:hAnsi="Times New Roman" w:cs="Times New Roman"/>
        </w:rPr>
        <w:t xml:space="preserve">each </w:t>
      </w:r>
      <w:r>
        <w:rPr>
          <w:rFonts w:ascii="Times New Roman" w:hAnsi="Times New Roman" w:cs="Times New Roman"/>
        </w:rPr>
        <w:t xml:space="preserve">variation in </w:t>
      </w:r>
      <w:r w:rsidR="0001364C">
        <w:rPr>
          <w:rFonts w:ascii="Times New Roman" w:hAnsi="Times New Roman" w:cs="Times New Roman"/>
        </w:rPr>
        <w:t xml:space="preserve">strength, dosage form and formulation. </w:t>
      </w:r>
    </w:p>
    <w:p w14:paraId="234A9FCC" w14:textId="38598C1A" w:rsidR="006E1659" w:rsidRPr="003F7A36" w:rsidRDefault="00DA3A4D" w:rsidP="0037378E">
      <w:pPr>
        <w:pStyle w:val="Heading3"/>
      </w:pPr>
      <w:bookmarkStart w:id="81" w:name="_Toc534725398"/>
      <w:r>
        <w:lastRenderedPageBreak/>
        <w:t>Manufactured P</w:t>
      </w:r>
      <w:r w:rsidR="006E1659" w:rsidRPr="003F7A36">
        <w:t>roduct</w:t>
      </w:r>
      <w:bookmarkEnd w:id="81"/>
    </w:p>
    <w:p w14:paraId="78BAB0F6" w14:textId="592B223F" w:rsidR="003E6825" w:rsidRDefault="003E6825" w:rsidP="003E6825">
      <w:pPr>
        <w:pStyle w:val="Heading4"/>
      </w:pPr>
      <w:r>
        <w:t xml:space="preserve">Drug Identification Number </w:t>
      </w:r>
      <w:r>
        <w:t>(DIN</w:t>
      </w:r>
      <w:proofErr w:type="gramStart"/>
      <w:r>
        <w:t>)</w:t>
      </w:r>
      <w:r>
        <w:t>(</w:t>
      </w:r>
      <w:proofErr w:type="gramEnd"/>
      <w:r>
        <w:t xml:space="preserve">template id extension; OID </w:t>
      </w:r>
      <w:r w:rsidRPr="003F7A36">
        <w:t>.42</w:t>
      </w:r>
      <w:r>
        <w:t>)</w:t>
      </w:r>
    </w:p>
    <w:p w14:paraId="2D23BA2A" w14:textId="77777777" w:rsidR="003E6825" w:rsidRPr="00FE1551" w:rsidRDefault="003E6825" w:rsidP="003E6825">
      <w:r>
        <w:t>The DIN assigned to this product by Health Canada can be specified as text</w:t>
      </w:r>
      <w:r w:rsidRPr="00AE1B75">
        <w:t>.</w:t>
      </w:r>
    </w:p>
    <w:p w14:paraId="4EA9AD35" w14:textId="77777777" w:rsidR="003E6825" w:rsidRDefault="003E6825" w:rsidP="003E6825">
      <w:r>
        <w:t>Since the DIN is not known to the sponsor in advance of filing it can be added to the XML product monograph when the pristine version is filed following the issuance of a NOC.</w:t>
      </w:r>
    </w:p>
    <w:p w14:paraId="31BFF8B0" w14:textId="214B96D3" w:rsidR="006E1659" w:rsidRDefault="00DA3A4D" w:rsidP="001F58F7">
      <w:pPr>
        <w:pStyle w:val="Heading4"/>
      </w:pPr>
      <w:r>
        <w:t>Brand N</w:t>
      </w:r>
      <w:r w:rsidR="006E1659" w:rsidRPr="003F7A36">
        <w:t>ame</w:t>
      </w:r>
      <w:r w:rsidR="00484164">
        <w:t xml:space="preserve"> (name)</w:t>
      </w:r>
    </w:p>
    <w:p w14:paraId="476E2218" w14:textId="678987D4" w:rsidR="00FE1551" w:rsidRPr="00FE1551" w:rsidRDefault="00201E89" w:rsidP="00DA3A4D">
      <w:r>
        <w:t>T</w:t>
      </w:r>
      <w:r w:rsidRPr="00201E89">
        <w:t xml:space="preserve">he brand name </w:t>
      </w:r>
      <w:r w:rsidR="00437F69">
        <w:t>is specified as text</w:t>
      </w:r>
      <w:r w:rsidR="00437F69" w:rsidRPr="00AE1B75">
        <w:t>.</w:t>
      </w:r>
    </w:p>
    <w:p w14:paraId="2CB43A8D" w14:textId="19B884CE" w:rsidR="006E1659" w:rsidRDefault="00201E89" w:rsidP="001F58F7">
      <w:pPr>
        <w:pStyle w:val="Heading4"/>
      </w:pPr>
      <w:r>
        <w:t>D</w:t>
      </w:r>
      <w:r w:rsidR="006E1659" w:rsidRPr="003F7A36">
        <w:t xml:space="preserve">osage </w:t>
      </w:r>
      <w:r>
        <w:t>F</w:t>
      </w:r>
      <w:r w:rsidR="006E1659" w:rsidRPr="003F7A36">
        <w:t xml:space="preserve">orm </w:t>
      </w:r>
      <w:r w:rsidR="0001364C">
        <w:t>(</w:t>
      </w:r>
      <w:r w:rsidR="00484164">
        <w:t xml:space="preserve">form code; OID </w:t>
      </w:r>
      <w:r w:rsidR="006E1659" w:rsidRPr="003F7A36">
        <w:t>.3</w:t>
      </w:r>
      <w:r w:rsidR="0001364C">
        <w:t>)</w:t>
      </w:r>
    </w:p>
    <w:p w14:paraId="31D67F42" w14:textId="28A72689" w:rsidR="00437F69" w:rsidRPr="00FE1551" w:rsidRDefault="00437F69" w:rsidP="00437F69">
      <w:r>
        <w:t>The manufactured dosage</w:t>
      </w:r>
      <w:r w:rsidR="005C79B6">
        <w:t xml:space="preserve"> form</w:t>
      </w:r>
      <w:r>
        <w:t xml:space="preserve"> is</w:t>
      </w:r>
      <w:r>
        <w:rPr>
          <w:rFonts w:ascii="Times New Roman" w:hAnsi="Times New Roman" w:cs="Times New Roman"/>
        </w:rPr>
        <w:t xml:space="preserve"> specified from the appropriate Health Canada controlled vocabulary.</w:t>
      </w:r>
    </w:p>
    <w:p w14:paraId="1936F90F" w14:textId="2424F208" w:rsidR="006E1659" w:rsidRDefault="0043601F" w:rsidP="00190112">
      <w:pPr>
        <w:pStyle w:val="Heading4"/>
      </w:pPr>
      <w:proofErr w:type="spellStart"/>
      <w:r>
        <w:t>Nonproprietary</w:t>
      </w:r>
      <w:proofErr w:type="spellEnd"/>
      <w:r w:rsidR="00190112" w:rsidRPr="00190112">
        <w:t xml:space="preserve"> </w:t>
      </w:r>
      <w:r w:rsidR="00190112">
        <w:t>N</w:t>
      </w:r>
      <w:r w:rsidR="006E1659" w:rsidRPr="003F7A36">
        <w:t>ame</w:t>
      </w:r>
      <w:r w:rsidR="00484164">
        <w:t xml:space="preserve"> (name)</w:t>
      </w:r>
    </w:p>
    <w:p w14:paraId="52A469BA" w14:textId="4B0F10EE" w:rsidR="00437F69" w:rsidRDefault="00190112" w:rsidP="00FE1551">
      <w:r w:rsidRPr="00190112">
        <w:t xml:space="preserve">The </w:t>
      </w:r>
      <w:r w:rsidR="005E25BD">
        <w:t>n</w:t>
      </w:r>
      <w:r w:rsidR="005E25BD" w:rsidRPr="005E25BD">
        <w:t xml:space="preserve">on-proprietary </w:t>
      </w:r>
      <w:r w:rsidR="005E25BD">
        <w:t>n</w:t>
      </w:r>
      <w:r w:rsidR="005E25BD" w:rsidRPr="005E25BD">
        <w:t>ame</w:t>
      </w:r>
      <w:r w:rsidRPr="00190112">
        <w:t xml:space="preserve"> is specified as text.</w:t>
      </w:r>
    </w:p>
    <w:p w14:paraId="1C094CBC" w14:textId="6B29C020" w:rsidR="005E25BD" w:rsidRDefault="006B77DD" w:rsidP="00FE1551">
      <w:r w:rsidRPr="006B77DD">
        <w:t xml:space="preserve">The International Non Proprietary Names (INN) is used as Health Canada's standard to assign the preferred name to ingredients. </w:t>
      </w:r>
    </w:p>
    <w:p w14:paraId="74920121" w14:textId="4F77B493" w:rsidR="00226D23" w:rsidRPr="003F7A36" w:rsidRDefault="00226D23" w:rsidP="00226D23">
      <w:pPr>
        <w:pStyle w:val="Heading3"/>
      </w:pPr>
      <w:bookmarkStart w:id="82" w:name="_Toc534725399"/>
      <w:r w:rsidRPr="003F7A36">
        <w:t xml:space="preserve">Ingredients </w:t>
      </w:r>
      <w:r w:rsidR="0001364C">
        <w:t>(</w:t>
      </w:r>
      <w:r w:rsidR="00484164">
        <w:t xml:space="preserve">ingredient substance; OID </w:t>
      </w:r>
      <w:r w:rsidR="0001364C">
        <w:t>.14)</w:t>
      </w:r>
      <w:bookmarkEnd w:id="82"/>
    </w:p>
    <w:p w14:paraId="5065F2B4" w14:textId="3A092703" w:rsidR="0074038C" w:rsidRDefault="0074038C" w:rsidP="00226D23">
      <w:pPr>
        <w:rPr>
          <w:rFonts w:ascii="Times New Roman" w:hAnsi="Times New Roman" w:cs="Times New Roman"/>
        </w:rPr>
      </w:pPr>
      <w:r>
        <w:t>The ingredient</w:t>
      </w:r>
      <w:r w:rsidR="00F56DF5">
        <w:t xml:space="preserve">, </w:t>
      </w:r>
      <w:r w:rsidR="0070700D">
        <w:t xml:space="preserve">ingredient </w:t>
      </w:r>
      <w:r w:rsidR="00F56DF5">
        <w:t>identifier and</w:t>
      </w:r>
      <w:r>
        <w:t xml:space="preserve"> role are specified </w:t>
      </w:r>
      <w:r>
        <w:rPr>
          <w:rFonts w:ascii="Times New Roman" w:hAnsi="Times New Roman" w:cs="Times New Roman"/>
        </w:rPr>
        <w:t>from the appropriate Health Canada controlled vocabulary.</w:t>
      </w:r>
    </w:p>
    <w:p w14:paraId="3441A73C" w14:textId="690C3258" w:rsidR="00BD6BCC" w:rsidRDefault="00BD6BCC" w:rsidP="00226D23">
      <w:pPr>
        <w:rPr>
          <w:rFonts w:ascii="Times New Roman" w:hAnsi="Times New Roman" w:cs="Times New Roman"/>
        </w:rPr>
      </w:pPr>
      <w:r>
        <w:rPr>
          <w:rFonts w:ascii="Times New Roman" w:hAnsi="Times New Roman" w:cs="Times New Roman"/>
        </w:rPr>
        <w:t xml:space="preserve">The following sections describe how to manage ingredients, their role and </w:t>
      </w:r>
      <w:r w:rsidR="0070700D">
        <w:rPr>
          <w:rFonts w:ascii="Times New Roman" w:hAnsi="Times New Roman" w:cs="Times New Roman"/>
        </w:rPr>
        <w:t>strength/</w:t>
      </w:r>
      <w:r>
        <w:rPr>
          <w:rFonts w:ascii="Times New Roman" w:hAnsi="Times New Roman" w:cs="Times New Roman"/>
        </w:rPr>
        <w:t>quantity.</w:t>
      </w:r>
    </w:p>
    <w:p w14:paraId="43D3A21A" w14:textId="4FB44896" w:rsidR="0074038C" w:rsidRDefault="0043601F" w:rsidP="0074038C">
      <w:pPr>
        <w:pStyle w:val="Heading4"/>
      </w:pPr>
      <w:r>
        <w:t xml:space="preserve">Ingredient Role </w:t>
      </w:r>
      <w:r w:rsidR="009B565A">
        <w:t>–</w:t>
      </w:r>
      <w:r>
        <w:t xml:space="preserve"> Active</w:t>
      </w:r>
      <w:r w:rsidR="009B565A">
        <w:t xml:space="preserve"> (</w:t>
      </w:r>
      <w:r w:rsidR="00484164">
        <w:t xml:space="preserve">ingredient class code; OID </w:t>
      </w:r>
      <w:r w:rsidR="009B565A">
        <w:t>.</w:t>
      </w:r>
      <w:r w:rsidR="00E04C62">
        <w:t>39</w:t>
      </w:r>
      <w:r w:rsidR="009B565A">
        <w:t>)</w:t>
      </w:r>
    </w:p>
    <w:p w14:paraId="13D747AA" w14:textId="23E345ED" w:rsidR="003D092B" w:rsidRDefault="0043601F" w:rsidP="003D092B">
      <w:r>
        <w:t xml:space="preserve">Active ingredients are specified using one of the following </w:t>
      </w:r>
      <w:r w:rsidR="00084DEA">
        <w:t>controlled vocabularies</w:t>
      </w:r>
      <w:r>
        <w:t>:</w:t>
      </w:r>
    </w:p>
    <w:p w14:paraId="3FE04115" w14:textId="2F8A518A" w:rsidR="0043601F" w:rsidRDefault="0043601F" w:rsidP="009C6BC5">
      <w:pPr>
        <w:pStyle w:val="ListParagraph"/>
        <w:numPr>
          <w:ilvl w:val="0"/>
          <w:numId w:val="69"/>
        </w:numPr>
      </w:pPr>
      <w:r w:rsidRPr="00FB0CBF">
        <w:rPr>
          <w:u w:val="single"/>
        </w:rPr>
        <w:t>Active Ingredient – Basis of Strength (ACTIB)</w:t>
      </w:r>
      <w:r w:rsidR="00B33B67" w:rsidRPr="00FB0CBF">
        <w:rPr>
          <w:u w:val="single"/>
        </w:rPr>
        <w:t>:</w:t>
      </w:r>
      <w:r w:rsidR="00B33B67">
        <w:t xml:space="preserve"> </w:t>
      </w:r>
      <w:r w:rsidR="00FB0CBF">
        <w:t>T</w:t>
      </w:r>
      <w:r w:rsidR="00B33B67" w:rsidRPr="00B33B67">
        <w:t xml:space="preserve">he ingredient substance is itself the basis of </w:t>
      </w:r>
      <w:r w:rsidR="00B33B67">
        <w:t>strength</w:t>
      </w:r>
      <w:r w:rsidR="00FF78BE">
        <w:t>. T</w:t>
      </w:r>
      <w:r w:rsidR="00B33B67">
        <w:t xml:space="preserve">he </w:t>
      </w:r>
      <w:r w:rsidR="00FF78BE">
        <w:t xml:space="preserve">strength specifies the </w:t>
      </w:r>
      <w:r w:rsidR="00B33B67" w:rsidRPr="00B33B67">
        <w:t>quantity of the substance in the formulation.</w:t>
      </w:r>
    </w:p>
    <w:p w14:paraId="049967A0" w14:textId="6E4CC7A6" w:rsidR="0043601F" w:rsidRDefault="0043601F" w:rsidP="009C6BC5">
      <w:pPr>
        <w:pStyle w:val="ListParagraph"/>
        <w:numPr>
          <w:ilvl w:val="0"/>
          <w:numId w:val="69"/>
        </w:numPr>
      </w:pPr>
      <w:r w:rsidRPr="00FB0CBF">
        <w:rPr>
          <w:u w:val="single"/>
        </w:rPr>
        <w:t>Active Ingredient – Moiety is Basis of Strength</w:t>
      </w:r>
      <w:r w:rsidR="00B33B67" w:rsidRPr="00FB0CBF">
        <w:rPr>
          <w:u w:val="single"/>
        </w:rPr>
        <w:t xml:space="preserve"> (ACTIM):</w:t>
      </w:r>
      <w:r w:rsidR="00B33B67">
        <w:t xml:space="preserve"> </w:t>
      </w:r>
      <w:r w:rsidR="00FB0CBF" w:rsidRPr="00FB0CBF">
        <w:rPr>
          <w:lang w:val="en-US"/>
        </w:rPr>
        <w:t>T</w:t>
      </w:r>
      <w:r w:rsidR="00B33B67" w:rsidRPr="00FB0CBF">
        <w:rPr>
          <w:lang w:val="en-US"/>
        </w:rPr>
        <w:t>he ingredient</w:t>
      </w:r>
      <w:r w:rsidR="006D12DC" w:rsidRPr="00FB0CBF">
        <w:rPr>
          <w:lang w:val="en-US"/>
        </w:rPr>
        <w:t>’s</w:t>
      </w:r>
      <w:r w:rsidR="00B33B67" w:rsidRPr="00FB0CBF">
        <w:rPr>
          <w:lang w:val="en-US"/>
        </w:rPr>
        <w:t xml:space="preserve"> therapeutic moiety is the basis of strength</w:t>
      </w:r>
      <w:r w:rsidR="00FF78BE">
        <w:rPr>
          <w:lang w:val="en-US"/>
        </w:rPr>
        <w:t>. T</w:t>
      </w:r>
      <w:r w:rsidR="00B33B67" w:rsidRPr="00FB0CBF">
        <w:rPr>
          <w:lang w:val="en-US"/>
        </w:rPr>
        <w:t xml:space="preserve">he </w:t>
      </w:r>
      <w:r w:rsidR="00FF78BE">
        <w:rPr>
          <w:lang w:val="en-US"/>
        </w:rPr>
        <w:t xml:space="preserve">strength </w:t>
      </w:r>
      <w:r w:rsidR="00B33B67" w:rsidRPr="00FB0CBF">
        <w:rPr>
          <w:lang w:val="en-US"/>
        </w:rPr>
        <w:t xml:space="preserve">specifies the quantity of the substance's </w:t>
      </w:r>
      <w:r w:rsidR="006D12DC" w:rsidRPr="00FB0CBF">
        <w:rPr>
          <w:lang w:val="en-US"/>
        </w:rPr>
        <w:t>therapeutic</w:t>
      </w:r>
      <w:r w:rsidR="00B33B67" w:rsidRPr="00FB0CBF">
        <w:rPr>
          <w:lang w:val="en-US"/>
        </w:rPr>
        <w:t xml:space="preserve"> moiety in the formulation.</w:t>
      </w:r>
    </w:p>
    <w:p w14:paraId="4D255280" w14:textId="7999EDCB" w:rsidR="0043601F" w:rsidRPr="00FB0CBF" w:rsidRDefault="0043601F" w:rsidP="009C6BC5">
      <w:pPr>
        <w:pStyle w:val="ListParagraph"/>
        <w:numPr>
          <w:ilvl w:val="0"/>
          <w:numId w:val="69"/>
        </w:numPr>
        <w:rPr>
          <w:lang w:val="en-US"/>
        </w:rPr>
      </w:pPr>
      <w:r w:rsidRPr="00FB0CBF">
        <w:rPr>
          <w:u w:val="single"/>
          <w:lang w:val="en-US"/>
        </w:rPr>
        <w:t>Active ingredient –</w:t>
      </w:r>
      <w:r w:rsidR="006D12DC" w:rsidRPr="00FB0CBF">
        <w:rPr>
          <w:u w:val="single"/>
          <w:lang w:val="en-US"/>
        </w:rPr>
        <w:t xml:space="preserve"> R</w:t>
      </w:r>
      <w:r w:rsidRPr="00FB0CBF">
        <w:rPr>
          <w:u w:val="single"/>
          <w:lang w:val="en-US"/>
        </w:rPr>
        <w:t xml:space="preserve">eference substance is basis of strength </w:t>
      </w:r>
      <w:r w:rsidR="00B33B67" w:rsidRPr="00FB0CBF">
        <w:rPr>
          <w:u w:val="single"/>
          <w:lang w:val="en-US"/>
        </w:rPr>
        <w:t>(</w:t>
      </w:r>
      <w:r w:rsidRPr="00FB0CBF">
        <w:rPr>
          <w:u w:val="single"/>
          <w:lang w:val="en-US"/>
        </w:rPr>
        <w:t>ACTIR</w:t>
      </w:r>
      <w:r w:rsidR="00B33B67" w:rsidRPr="00FB0CBF">
        <w:rPr>
          <w:u w:val="single"/>
          <w:lang w:val="en-US"/>
        </w:rPr>
        <w:t>)</w:t>
      </w:r>
      <w:r w:rsidR="006D12DC" w:rsidRPr="00FB0CBF">
        <w:rPr>
          <w:u w:val="single"/>
          <w:lang w:val="en-US"/>
        </w:rPr>
        <w:t>:</w:t>
      </w:r>
      <w:r w:rsidR="00FF78BE">
        <w:rPr>
          <w:lang w:val="en-US"/>
        </w:rPr>
        <w:t xml:space="preserve"> In situations where the active ingredient has undergone a change in chemical form the therapeutic moiety may be in a different form; </w:t>
      </w:r>
      <w:r w:rsidR="00FF78BE">
        <w:t xml:space="preserve">e.g., an in-situ conversion of one salt to another salt and the strength is expressed in terms of the active moiety (a base). </w:t>
      </w:r>
      <w:r w:rsidR="00D93221">
        <w:t xml:space="preserve">In this case, </w:t>
      </w:r>
      <w:r w:rsidR="00FF78BE">
        <w:rPr>
          <w:lang w:val="en-US"/>
        </w:rPr>
        <w:t>a</w:t>
      </w:r>
      <w:r w:rsidR="006D12DC" w:rsidRPr="00FB0CBF">
        <w:rPr>
          <w:lang w:val="en-US"/>
        </w:rPr>
        <w:t xml:space="preserve">nother reference substance with the same </w:t>
      </w:r>
      <w:r w:rsidR="00FF78BE">
        <w:rPr>
          <w:lang w:val="en-US"/>
        </w:rPr>
        <w:t>therapeutic</w:t>
      </w:r>
      <w:r w:rsidR="006D12DC" w:rsidRPr="00FB0CBF">
        <w:rPr>
          <w:lang w:val="en-US"/>
        </w:rPr>
        <w:t xml:space="preserve"> </w:t>
      </w:r>
      <w:r w:rsidR="00FF78BE" w:rsidRPr="00FB0CBF">
        <w:rPr>
          <w:lang w:val="en-US"/>
        </w:rPr>
        <w:t>moiety</w:t>
      </w:r>
      <w:r w:rsidR="006D12DC" w:rsidRPr="00FB0CBF">
        <w:rPr>
          <w:lang w:val="en-US"/>
        </w:rPr>
        <w:t xml:space="preserve"> is the basis of strength</w:t>
      </w:r>
      <w:r w:rsidR="00FF78BE">
        <w:rPr>
          <w:lang w:val="en-US"/>
        </w:rPr>
        <w:t>.</w:t>
      </w:r>
      <w:r w:rsidR="006D12DC" w:rsidRPr="00FB0CBF">
        <w:rPr>
          <w:lang w:val="en-US"/>
        </w:rPr>
        <w:t xml:space="preserve"> </w:t>
      </w:r>
      <w:r w:rsidR="00FF78BE">
        <w:rPr>
          <w:lang w:val="en-US"/>
        </w:rPr>
        <w:t>T</w:t>
      </w:r>
      <w:r w:rsidR="006D12DC" w:rsidRPr="00FB0CBF">
        <w:rPr>
          <w:lang w:val="en-US"/>
        </w:rPr>
        <w:t xml:space="preserve">he </w:t>
      </w:r>
      <w:r w:rsidR="00FF78BE">
        <w:rPr>
          <w:lang w:val="en-US"/>
        </w:rPr>
        <w:t xml:space="preserve">strength specifies the </w:t>
      </w:r>
      <w:r w:rsidR="006D12DC" w:rsidRPr="00FB0CBF">
        <w:rPr>
          <w:lang w:val="en-US"/>
        </w:rPr>
        <w:t xml:space="preserve">quantity </w:t>
      </w:r>
      <w:r w:rsidR="00D93221">
        <w:rPr>
          <w:lang w:val="en-US"/>
        </w:rPr>
        <w:t xml:space="preserve">of </w:t>
      </w:r>
      <w:r w:rsidR="00FF78BE">
        <w:rPr>
          <w:lang w:val="en-US"/>
        </w:rPr>
        <w:t xml:space="preserve">the </w:t>
      </w:r>
      <w:r w:rsidR="00D93221">
        <w:rPr>
          <w:lang w:val="en-US"/>
        </w:rPr>
        <w:t xml:space="preserve">reference substance present </w:t>
      </w:r>
      <w:r w:rsidR="006D12DC" w:rsidRPr="00FB0CBF">
        <w:rPr>
          <w:lang w:val="en-US"/>
        </w:rPr>
        <w:t>in the formulation</w:t>
      </w:r>
      <w:r w:rsidR="00FB0CBF" w:rsidRPr="00FB0CBF">
        <w:rPr>
          <w:lang w:val="en-US"/>
        </w:rPr>
        <w:t>.</w:t>
      </w:r>
    </w:p>
    <w:p w14:paraId="7796816F" w14:textId="5812EF08" w:rsidR="00BD6BCC" w:rsidRPr="00426953" w:rsidRDefault="00BD6BCC" w:rsidP="00BD6BCC">
      <w:r>
        <w:t>Quantity is mandatory for active ingredients</w:t>
      </w:r>
    </w:p>
    <w:p w14:paraId="1E70615A" w14:textId="4FA7B3B5" w:rsidR="00426953" w:rsidRDefault="0043601F" w:rsidP="00426953">
      <w:pPr>
        <w:pStyle w:val="Heading4"/>
      </w:pPr>
      <w:r>
        <w:t xml:space="preserve">Ingredient Role - </w:t>
      </w:r>
      <w:r w:rsidR="00426953">
        <w:t xml:space="preserve">Adjuvant </w:t>
      </w:r>
      <w:r w:rsidR="00BD6BCC">
        <w:t>(ADJV)</w:t>
      </w:r>
      <w:r w:rsidR="00484164">
        <w:t xml:space="preserve"> (ingredient class code; OID .39)</w:t>
      </w:r>
    </w:p>
    <w:p w14:paraId="58538C1E" w14:textId="69906608" w:rsidR="00426953" w:rsidRDefault="0070700D" w:rsidP="00426953">
      <w:r>
        <w:t>The role ADJV</w:t>
      </w:r>
      <w:r w:rsidR="00BD6BCC">
        <w:t xml:space="preserve"> is selected from the Health Canada controlled vocabulary.</w:t>
      </w:r>
    </w:p>
    <w:p w14:paraId="35E6008E" w14:textId="32B4E316" w:rsidR="00BD6BCC" w:rsidRPr="00426953" w:rsidRDefault="00BD6BCC" w:rsidP="00426953">
      <w:r>
        <w:t>Quantity is optional for adjuvants</w:t>
      </w:r>
    </w:p>
    <w:p w14:paraId="2408BD15" w14:textId="70617CF6" w:rsidR="0074038C" w:rsidRDefault="0043601F" w:rsidP="0074038C">
      <w:pPr>
        <w:pStyle w:val="Heading4"/>
      </w:pPr>
      <w:r>
        <w:lastRenderedPageBreak/>
        <w:t xml:space="preserve">Ingredient Role - </w:t>
      </w:r>
      <w:r w:rsidR="0074038C">
        <w:t xml:space="preserve">Inactive </w:t>
      </w:r>
      <w:r w:rsidR="00BD6BCC">
        <w:t>(IACT)</w:t>
      </w:r>
      <w:r w:rsidR="00484164" w:rsidRPr="00484164">
        <w:t xml:space="preserve"> </w:t>
      </w:r>
      <w:r w:rsidR="00484164">
        <w:t>(ingredient class code; OID .39)</w:t>
      </w:r>
    </w:p>
    <w:p w14:paraId="58512873" w14:textId="63A73831" w:rsidR="00BD6BCC" w:rsidRDefault="00BD6BCC" w:rsidP="00BD6BCC">
      <w:r>
        <w:t>The role IACTIV is selected from the Health Canada controlled vocabulary.</w:t>
      </w:r>
    </w:p>
    <w:p w14:paraId="788A467A" w14:textId="797D6499" w:rsidR="00BD6BCC" w:rsidRPr="00426953" w:rsidRDefault="00BD6BCC" w:rsidP="00BD6BCC">
      <w:r>
        <w:t>Quantity is optional for inactive ingredients.</w:t>
      </w:r>
    </w:p>
    <w:p w14:paraId="4A77476B" w14:textId="74662DFF" w:rsidR="0074038C" w:rsidRDefault="0074038C" w:rsidP="00513F24">
      <w:pPr>
        <w:pStyle w:val="Heading4"/>
      </w:pPr>
      <w:r>
        <w:t xml:space="preserve">Ingredient </w:t>
      </w:r>
      <w:r w:rsidR="00484164">
        <w:t>Strength (</w:t>
      </w:r>
      <w:r>
        <w:t>quantity</w:t>
      </w:r>
      <w:r w:rsidR="00484164">
        <w:t>)</w:t>
      </w:r>
    </w:p>
    <w:p w14:paraId="510FC3FD" w14:textId="38EB592C" w:rsidR="00583347" w:rsidRDefault="00583347" w:rsidP="00583347">
      <w:pPr>
        <w:rPr>
          <w:rFonts w:ascii="Times New Roman" w:hAnsi="Times New Roman" w:cs="Times New Roman"/>
        </w:rPr>
      </w:pPr>
      <w:r>
        <w:rPr>
          <w:rFonts w:ascii="Times New Roman" w:hAnsi="Times New Roman" w:cs="Times New Roman"/>
        </w:rPr>
        <w:t xml:space="preserve">The strength/quantity is specified using a numerator (value and unit) and a denominator (value and unit of presentation). </w:t>
      </w:r>
    </w:p>
    <w:p w14:paraId="77229BC2" w14:textId="3A9B3A6E" w:rsidR="00D70218" w:rsidRPr="00D70218" w:rsidRDefault="00D70218" w:rsidP="00D70218">
      <w:pPr>
        <w:rPr>
          <w:rFonts w:ascii="Times New Roman" w:hAnsi="Times New Roman" w:cs="Times New Roman"/>
          <w:b/>
        </w:rPr>
      </w:pPr>
      <w:bookmarkStart w:id="83" w:name="_Toc534639916"/>
      <w:r w:rsidRPr="00D70218">
        <w:rPr>
          <w:b/>
        </w:rPr>
        <w:t xml:space="preserve">Table </w:t>
      </w:r>
      <w:r w:rsidRPr="00D70218">
        <w:rPr>
          <w:b/>
        </w:rPr>
        <w:fldChar w:fldCharType="begin"/>
      </w:r>
      <w:r w:rsidRPr="00D70218">
        <w:rPr>
          <w:b/>
        </w:rPr>
        <w:instrText xml:space="preserve"> SEQ Table \* ARABIC </w:instrText>
      </w:r>
      <w:r w:rsidRPr="00D70218">
        <w:rPr>
          <w:b/>
        </w:rPr>
        <w:fldChar w:fldCharType="separate"/>
      </w:r>
      <w:r w:rsidR="00D247EA">
        <w:rPr>
          <w:b/>
          <w:noProof/>
        </w:rPr>
        <w:t>2</w:t>
      </w:r>
      <w:r w:rsidRPr="00D70218">
        <w:rPr>
          <w:b/>
        </w:rPr>
        <w:fldChar w:fldCharType="end"/>
      </w:r>
      <w:r w:rsidRPr="00D70218">
        <w:rPr>
          <w:b/>
        </w:rPr>
        <w:tab/>
      </w:r>
      <w:r w:rsidRPr="00D70218">
        <w:rPr>
          <w:b/>
        </w:rPr>
        <w:tab/>
      </w:r>
      <w:r w:rsidR="004A5BB3">
        <w:rPr>
          <w:b/>
        </w:rPr>
        <w:t xml:space="preserve">Examples of how to present the strength of active </w:t>
      </w:r>
      <w:r>
        <w:rPr>
          <w:b/>
        </w:rPr>
        <w:t>ingredient</w:t>
      </w:r>
      <w:r w:rsidR="004A5BB3">
        <w:rPr>
          <w:b/>
        </w:rPr>
        <w:t>s</w:t>
      </w:r>
      <w:bookmarkEnd w:id="83"/>
    </w:p>
    <w:tbl>
      <w:tblPr>
        <w:tblStyle w:val="TableGrid"/>
        <w:tblW w:w="0" w:type="auto"/>
        <w:tblLayout w:type="fixed"/>
        <w:tblLook w:val="04A0" w:firstRow="1" w:lastRow="0" w:firstColumn="1" w:lastColumn="0" w:noHBand="0" w:noVBand="1"/>
      </w:tblPr>
      <w:tblGrid>
        <w:gridCol w:w="2093"/>
        <w:gridCol w:w="1842"/>
        <w:gridCol w:w="1843"/>
        <w:gridCol w:w="1843"/>
        <w:gridCol w:w="1843"/>
      </w:tblGrid>
      <w:tr w:rsidR="00583347" w14:paraId="51A7440F" w14:textId="77777777" w:rsidTr="00583347">
        <w:tc>
          <w:tcPr>
            <w:tcW w:w="2093" w:type="dxa"/>
          </w:tcPr>
          <w:p w14:paraId="4140E6F6" w14:textId="77777777" w:rsidR="00583347" w:rsidRDefault="00583347" w:rsidP="00182C15">
            <w:pPr>
              <w:rPr>
                <w:rFonts w:ascii="Times New Roman" w:hAnsi="Times New Roman" w:cs="Times New Roman"/>
              </w:rPr>
            </w:pPr>
          </w:p>
        </w:tc>
        <w:tc>
          <w:tcPr>
            <w:tcW w:w="1842" w:type="dxa"/>
          </w:tcPr>
          <w:p w14:paraId="71E9547D" w14:textId="77777777" w:rsidR="00583347" w:rsidRPr="00290A13" w:rsidRDefault="00583347" w:rsidP="00182C15">
            <w:pPr>
              <w:rPr>
                <w:rFonts w:ascii="Times New Roman" w:hAnsi="Times New Roman" w:cs="Times New Roman"/>
                <w:b/>
              </w:rPr>
            </w:pPr>
            <w:r w:rsidRPr="00290A13">
              <w:rPr>
                <w:rFonts w:ascii="Times New Roman" w:hAnsi="Times New Roman" w:cs="Times New Roman"/>
                <w:b/>
              </w:rPr>
              <w:t>Numerator Value</w:t>
            </w:r>
          </w:p>
        </w:tc>
        <w:tc>
          <w:tcPr>
            <w:tcW w:w="1843" w:type="dxa"/>
          </w:tcPr>
          <w:p w14:paraId="1F5B398C" w14:textId="085DDF68" w:rsidR="00583347" w:rsidRPr="00290A13" w:rsidRDefault="00583347" w:rsidP="00583347">
            <w:pPr>
              <w:rPr>
                <w:rFonts w:ascii="Times New Roman" w:hAnsi="Times New Roman" w:cs="Times New Roman"/>
                <w:b/>
              </w:rPr>
            </w:pPr>
            <w:r w:rsidRPr="00290A13">
              <w:rPr>
                <w:rFonts w:ascii="Times New Roman" w:hAnsi="Times New Roman" w:cs="Times New Roman"/>
                <w:b/>
              </w:rPr>
              <w:t>N</w:t>
            </w:r>
            <w:r>
              <w:rPr>
                <w:rFonts w:ascii="Times New Roman" w:hAnsi="Times New Roman" w:cs="Times New Roman"/>
                <w:b/>
              </w:rPr>
              <w:t>umerator Unit (Unit of Measure)</w:t>
            </w:r>
          </w:p>
        </w:tc>
        <w:tc>
          <w:tcPr>
            <w:tcW w:w="1843" w:type="dxa"/>
          </w:tcPr>
          <w:p w14:paraId="09BB6630" w14:textId="77777777" w:rsidR="00583347" w:rsidRPr="00290A13" w:rsidRDefault="00583347" w:rsidP="00182C15">
            <w:pPr>
              <w:rPr>
                <w:rFonts w:ascii="Times New Roman" w:hAnsi="Times New Roman" w:cs="Times New Roman"/>
                <w:b/>
              </w:rPr>
            </w:pPr>
            <w:r w:rsidRPr="00290A13">
              <w:rPr>
                <w:rFonts w:ascii="Times New Roman" w:hAnsi="Times New Roman" w:cs="Times New Roman"/>
                <w:b/>
              </w:rPr>
              <w:t>Denominator Value</w:t>
            </w:r>
          </w:p>
        </w:tc>
        <w:tc>
          <w:tcPr>
            <w:tcW w:w="1843" w:type="dxa"/>
          </w:tcPr>
          <w:p w14:paraId="754BE6FF" w14:textId="49493255" w:rsidR="00583347" w:rsidRPr="00290A13" w:rsidRDefault="00583347" w:rsidP="00182C15">
            <w:pPr>
              <w:rPr>
                <w:rFonts w:ascii="Times New Roman" w:hAnsi="Times New Roman" w:cs="Times New Roman"/>
                <w:b/>
              </w:rPr>
            </w:pPr>
            <w:r w:rsidRPr="00290A13">
              <w:rPr>
                <w:rFonts w:ascii="Times New Roman" w:hAnsi="Times New Roman" w:cs="Times New Roman"/>
                <w:b/>
              </w:rPr>
              <w:t>Denominator Unit</w:t>
            </w:r>
            <w:r>
              <w:rPr>
                <w:rFonts w:ascii="Times New Roman" w:hAnsi="Times New Roman" w:cs="Times New Roman"/>
                <w:b/>
              </w:rPr>
              <w:t xml:space="preserve"> (Unit of </w:t>
            </w:r>
            <w:r w:rsidR="009A4C44">
              <w:rPr>
                <w:rFonts w:ascii="Times New Roman" w:hAnsi="Times New Roman" w:cs="Times New Roman"/>
                <w:b/>
              </w:rPr>
              <w:t xml:space="preserve">Measure/ </w:t>
            </w:r>
            <w:r>
              <w:rPr>
                <w:rFonts w:ascii="Times New Roman" w:hAnsi="Times New Roman" w:cs="Times New Roman"/>
                <w:b/>
              </w:rPr>
              <w:t>Presentation)</w:t>
            </w:r>
          </w:p>
        </w:tc>
      </w:tr>
      <w:tr w:rsidR="00583347" w14:paraId="469D4E6C" w14:textId="77777777" w:rsidTr="00583347">
        <w:tc>
          <w:tcPr>
            <w:tcW w:w="2093" w:type="dxa"/>
          </w:tcPr>
          <w:p w14:paraId="18EAD9E1" w14:textId="62084399" w:rsidR="00583347" w:rsidRDefault="00583347" w:rsidP="00583347">
            <w:pPr>
              <w:rPr>
                <w:rFonts w:ascii="Times New Roman" w:hAnsi="Times New Roman" w:cs="Times New Roman"/>
              </w:rPr>
            </w:pPr>
            <w:r>
              <w:rPr>
                <w:rFonts w:ascii="Times New Roman" w:hAnsi="Times New Roman" w:cs="Times New Roman"/>
              </w:rPr>
              <w:t>10 mg per tablet</w:t>
            </w:r>
          </w:p>
        </w:tc>
        <w:tc>
          <w:tcPr>
            <w:tcW w:w="1842" w:type="dxa"/>
          </w:tcPr>
          <w:p w14:paraId="04B54BD5" w14:textId="3629242B" w:rsidR="00583347" w:rsidRDefault="00583347" w:rsidP="00182C15">
            <w:pPr>
              <w:rPr>
                <w:rFonts w:ascii="Times New Roman" w:hAnsi="Times New Roman" w:cs="Times New Roman"/>
              </w:rPr>
            </w:pPr>
            <w:r>
              <w:rPr>
                <w:rFonts w:ascii="Times New Roman" w:hAnsi="Times New Roman" w:cs="Times New Roman"/>
              </w:rPr>
              <w:t>10</w:t>
            </w:r>
          </w:p>
        </w:tc>
        <w:tc>
          <w:tcPr>
            <w:tcW w:w="1843" w:type="dxa"/>
          </w:tcPr>
          <w:p w14:paraId="3A2ADB9C" w14:textId="0953DD45" w:rsidR="00583347" w:rsidRDefault="00583347" w:rsidP="00182C15">
            <w:pPr>
              <w:rPr>
                <w:rFonts w:ascii="Times New Roman" w:hAnsi="Times New Roman" w:cs="Times New Roman"/>
              </w:rPr>
            </w:pPr>
            <w:r>
              <w:rPr>
                <w:rFonts w:ascii="Times New Roman" w:hAnsi="Times New Roman" w:cs="Times New Roman"/>
              </w:rPr>
              <w:t>mg</w:t>
            </w:r>
          </w:p>
        </w:tc>
        <w:tc>
          <w:tcPr>
            <w:tcW w:w="1843" w:type="dxa"/>
          </w:tcPr>
          <w:p w14:paraId="1937B01D" w14:textId="77777777" w:rsidR="00583347" w:rsidRDefault="00583347" w:rsidP="00182C15">
            <w:pPr>
              <w:rPr>
                <w:rFonts w:ascii="Times New Roman" w:hAnsi="Times New Roman" w:cs="Times New Roman"/>
              </w:rPr>
            </w:pPr>
            <w:r>
              <w:rPr>
                <w:rFonts w:ascii="Times New Roman" w:hAnsi="Times New Roman" w:cs="Times New Roman"/>
              </w:rPr>
              <w:t>1</w:t>
            </w:r>
          </w:p>
        </w:tc>
        <w:tc>
          <w:tcPr>
            <w:tcW w:w="1843" w:type="dxa"/>
          </w:tcPr>
          <w:p w14:paraId="086C041B" w14:textId="2CC77850" w:rsidR="00583347" w:rsidRDefault="00583347" w:rsidP="00182C15">
            <w:pPr>
              <w:rPr>
                <w:rFonts w:ascii="Times New Roman" w:hAnsi="Times New Roman" w:cs="Times New Roman"/>
              </w:rPr>
            </w:pPr>
            <w:r>
              <w:rPr>
                <w:rFonts w:ascii="Times New Roman" w:hAnsi="Times New Roman" w:cs="Times New Roman"/>
              </w:rPr>
              <w:t>Tablet</w:t>
            </w:r>
          </w:p>
        </w:tc>
      </w:tr>
      <w:tr w:rsidR="00583347" w14:paraId="0A956D7D" w14:textId="77777777" w:rsidTr="00583347">
        <w:tc>
          <w:tcPr>
            <w:tcW w:w="2093" w:type="dxa"/>
          </w:tcPr>
          <w:p w14:paraId="1BD6558F" w14:textId="4DD0AA37" w:rsidR="00583347" w:rsidRDefault="00583347" w:rsidP="00182C15">
            <w:pPr>
              <w:rPr>
                <w:rFonts w:ascii="Times New Roman" w:hAnsi="Times New Roman" w:cs="Times New Roman"/>
              </w:rPr>
            </w:pPr>
            <w:r>
              <w:rPr>
                <w:rFonts w:ascii="Times New Roman" w:hAnsi="Times New Roman" w:cs="Times New Roman"/>
              </w:rPr>
              <w:t>0.2 ml per syringe</w:t>
            </w:r>
          </w:p>
        </w:tc>
        <w:tc>
          <w:tcPr>
            <w:tcW w:w="1842" w:type="dxa"/>
          </w:tcPr>
          <w:p w14:paraId="089D1E01" w14:textId="0DFEFC3E" w:rsidR="00583347" w:rsidRDefault="00583347" w:rsidP="00182C15">
            <w:pPr>
              <w:rPr>
                <w:rFonts w:ascii="Times New Roman" w:hAnsi="Times New Roman" w:cs="Times New Roman"/>
              </w:rPr>
            </w:pPr>
            <w:r>
              <w:rPr>
                <w:rFonts w:ascii="Times New Roman" w:hAnsi="Times New Roman" w:cs="Times New Roman"/>
              </w:rPr>
              <w:t>0.2</w:t>
            </w:r>
          </w:p>
        </w:tc>
        <w:tc>
          <w:tcPr>
            <w:tcW w:w="1843" w:type="dxa"/>
          </w:tcPr>
          <w:p w14:paraId="0E94B1AE" w14:textId="103F73B7" w:rsidR="00583347" w:rsidRDefault="00583347" w:rsidP="00182C15">
            <w:pPr>
              <w:rPr>
                <w:rFonts w:ascii="Times New Roman" w:hAnsi="Times New Roman" w:cs="Times New Roman"/>
              </w:rPr>
            </w:pPr>
            <w:r>
              <w:rPr>
                <w:rFonts w:ascii="Times New Roman" w:hAnsi="Times New Roman" w:cs="Times New Roman"/>
              </w:rPr>
              <w:t>ml</w:t>
            </w:r>
          </w:p>
        </w:tc>
        <w:tc>
          <w:tcPr>
            <w:tcW w:w="1843" w:type="dxa"/>
          </w:tcPr>
          <w:p w14:paraId="79712537" w14:textId="77777777" w:rsidR="00583347" w:rsidRDefault="00583347" w:rsidP="00182C15">
            <w:pPr>
              <w:rPr>
                <w:rFonts w:ascii="Times New Roman" w:hAnsi="Times New Roman" w:cs="Times New Roman"/>
              </w:rPr>
            </w:pPr>
            <w:r>
              <w:rPr>
                <w:rFonts w:ascii="Times New Roman" w:hAnsi="Times New Roman" w:cs="Times New Roman"/>
              </w:rPr>
              <w:t>1</w:t>
            </w:r>
          </w:p>
        </w:tc>
        <w:tc>
          <w:tcPr>
            <w:tcW w:w="1843" w:type="dxa"/>
          </w:tcPr>
          <w:p w14:paraId="04ADBA5A" w14:textId="13DE6BBE" w:rsidR="00583347" w:rsidRDefault="00583347" w:rsidP="00182C15">
            <w:pPr>
              <w:rPr>
                <w:rFonts w:ascii="Times New Roman" w:hAnsi="Times New Roman" w:cs="Times New Roman"/>
              </w:rPr>
            </w:pPr>
            <w:r>
              <w:rPr>
                <w:rFonts w:ascii="Times New Roman" w:hAnsi="Times New Roman" w:cs="Times New Roman"/>
              </w:rPr>
              <w:t>Syringe</w:t>
            </w:r>
          </w:p>
        </w:tc>
      </w:tr>
      <w:tr w:rsidR="00583347" w14:paraId="5723C976" w14:textId="77777777" w:rsidTr="00583347">
        <w:tc>
          <w:tcPr>
            <w:tcW w:w="2093" w:type="dxa"/>
          </w:tcPr>
          <w:p w14:paraId="21960DBC" w14:textId="14DE7655" w:rsidR="00583347" w:rsidRDefault="00583347" w:rsidP="00182C15">
            <w:pPr>
              <w:rPr>
                <w:rFonts w:ascii="Times New Roman" w:hAnsi="Times New Roman" w:cs="Times New Roman"/>
              </w:rPr>
            </w:pPr>
            <w:r>
              <w:rPr>
                <w:rFonts w:ascii="Times New Roman" w:hAnsi="Times New Roman" w:cs="Times New Roman"/>
              </w:rPr>
              <w:t>2 mg per 5 ml</w:t>
            </w:r>
          </w:p>
        </w:tc>
        <w:tc>
          <w:tcPr>
            <w:tcW w:w="1842" w:type="dxa"/>
          </w:tcPr>
          <w:p w14:paraId="1499970D" w14:textId="40D0121E" w:rsidR="00583347" w:rsidRDefault="00583347" w:rsidP="00182C15">
            <w:pPr>
              <w:rPr>
                <w:rFonts w:ascii="Times New Roman" w:hAnsi="Times New Roman" w:cs="Times New Roman"/>
              </w:rPr>
            </w:pPr>
            <w:r>
              <w:rPr>
                <w:rFonts w:ascii="Times New Roman" w:hAnsi="Times New Roman" w:cs="Times New Roman"/>
              </w:rPr>
              <w:t>2</w:t>
            </w:r>
          </w:p>
        </w:tc>
        <w:tc>
          <w:tcPr>
            <w:tcW w:w="1843" w:type="dxa"/>
          </w:tcPr>
          <w:p w14:paraId="63449893" w14:textId="6D46E8D4" w:rsidR="00583347" w:rsidRDefault="00583347" w:rsidP="00182C15">
            <w:pPr>
              <w:rPr>
                <w:rFonts w:ascii="Times New Roman" w:hAnsi="Times New Roman" w:cs="Times New Roman"/>
              </w:rPr>
            </w:pPr>
            <w:r>
              <w:rPr>
                <w:rFonts w:ascii="Times New Roman" w:hAnsi="Times New Roman" w:cs="Times New Roman"/>
              </w:rPr>
              <w:t>mg</w:t>
            </w:r>
          </w:p>
        </w:tc>
        <w:tc>
          <w:tcPr>
            <w:tcW w:w="1843" w:type="dxa"/>
          </w:tcPr>
          <w:p w14:paraId="599E2AD9" w14:textId="6D12AE52" w:rsidR="00583347" w:rsidRDefault="009A4C44" w:rsidP="00182C15">
            <w:pPr>
              <w:rPr>
                <w:rFonts w:ascii="Times New Roman" w:hAnsi="Times New Roman" w:cs="Times New Roman"/>
              </w:rPr>
            </w:pPr>
            <w:r>
              <w:rPr>
                <w:rFonts w:ascii="Times New Roman" w:hAnsi="Times New Roman" w:cs="Times New Roman"/>
              </w:rPr>
              <w:t>5</w:t>
            </w:r>
          </w:p>
        </w:tc>
        <w:tc>
          <w:tcPr>
            <w:tcW w:w="1843" w:type="dxa"/>
          </w:tcPr>
          <w:p w14:paraId="23DEB2CE" w14:textId="74A3C1A8" w:rsidR="00583347" w:rsidRDefault="009A4C44" w:rsidP="00182C15">
            <w:pPr>
              <w:rPr>
                <w:rFonts w:ascii="Times New Roman" w:hAnsi="Times New Roman" w:cs="Times New Roman"/>
              </w:rPr>
            </w:pPr>
            <w:r>
              <w:rPr>
                <w:rFonts w:ascii="Times New Roman" w:hAnsi="Times New Roman" w:cs="Times New Roman"/>
              </w:rPr>
              <w:t>ml</w:t>
            </w:r>
          </w:p>
        </w:tc>
      </w:tr>
    </w:tbl>
    <w:p w14:paraId="3192C084" w14:textId="77777777" w:rsidR="00583347" w:rsidRDefault="00583347" w:rsidP="00226D23"/>
    <w:p w14:paraId="4E730E41" w14:textId="77777777" w:rsidR="0074038C" w:rsidRPr="0074038C" w:rsidRDefault="006E1659" w:rsidP="006E1659">
      <w:pPr>
        <w:pStyle w:val="Heading3"/>
        <w:rPr>
          <w:rFonts w:cs="Times New Roman"/>
        </w:rPr>
      </w:pPr>
      <w:bookmarkStart w:id="84" w:name="_Toc534725400"/>
      <w:r w:rsidRPr="003F7A36">
        <w:t>Packaging</w:t>
      </w:r>
      <w:bookmarkEnd w:id="84"/>
      <w:r w:rsidRPr="003F7A36">
        <w:t xml:space="preserve"> </w:t>
      </w:r>
    </w:p>
    <w:p w14:paraId="0C39C851" w14:textId="77C90483" w:rsidR="003E6825" w:rsidRDefault="003E6825" w:rsidP="00484164">
      <w:pPr>
        <w:pStyle w:val="Heading4"/>
      </w:pPr>
      <w:r>
        <w:t>Pack ID</w:t>
      </w:r>
    </w:p>
    <w:p w14:paraId="2105D4FF" w14:textId="6B8579A1" w:rsidR="003E6825" w:rsidRPr="003E6825" w:rsidRDefault="003E6825" w:rsidP="003E6825">
      <w:r>
        <w:t>The sponsor can specify a unique ID number for this package.</w:t>
      </w:r>
    </w:p>
    <w:p w14:paraId="4729FB2B" w14:textId="49C14FA9" w:rsidR="0074038C" w:rsidRDefault="0074038C" w:rsidP="00484164">
      <w:pPr>
        <w:pStyle w:val="Heading4"/>
      </w:pPr>
      <w:r>
        <w:t>Pack Type</w:t>
      </w:r>
      <w:r w:rsidR="00290A13">
        <w:t xml:space="preserve"> (</w:t>
      </w:r>
      <w:r w:rsidR="00484164" w:rsidRPr="00484164">
        <w:t>container</w:t>
      </w:r>
      <w:r w:rsidR="00484164">
        <w:t xml:space="preserve"> p</w:t>
      </w:r>
      <w:r w:rsidR="00484164" w:rsidRPr="00484164">
        <w:t>ackaged</w:t>
      </w:r>
      <w:r w:rsidR="00484164">
        <w:t xml:space="preserve"> p</w:t>
      </w:r>
      <w:r w:rsidR="00484164" w:rsidRPr="00484164">
        <w:t>roduct</w:t>
      </w:r>
      <w:r w:rsidR="00484164">
        <w:t xml:space="preserve"> form code; OID </w:t>
      </w:r>
      <w:r w:rsidR="00290A13">
        <w:t>.32)</w:t>
      </w:r>
    </w:p>
    <w:p w14:paraId="3011F3BC" w14:textId="4E9E59CC" w:rsidR="0074038C" w:rsidRPr="0074038C" w:rsidRDefault="0022654A" w:rsidP="0074038C">
      <w:r>
        <w:t xml:space="preserve">The type of packaging is specified </w:t>
      </w:r>
      <w:r w:rsidR="003D092B">
        <w:rPr>
          <w:rFonts w:ascii="Times New Roman" w:hAnsi="Times New Roman" w:cs="Times New Roman"/>
        </w:rPr>
        <w:t>from the appropriate Health Canada controlled vocabulary.</w:t>
      </w:r>
    </w:p>
    <w:p w14:paraId="4E5BCF77" w14:textId="3830B087" w:rsidR="006E1659" w:rsidRDefault="00513F24" w:rsidP="0074038C">
      <w:pPr>
        <w:pStyle w:val="Heading4"/>
      </w:pPr>
      <w:r>
        <w:t xml:space="preserve">Packaging </w:t>
      </w:r>
      <w:r w:rsidR="006E1659" w:rsidRPr="0074038C">
        <w:t>Quantity</w:t>
      </w:r>
      <w:r w:rsidR="00484164">
        <w:t xml:space="preserve"> (quantity)</w:t>
      </w:r>
    </w:p>
    <w:p w14:paraId="0116AAF7" w14:textId="77777777" w:rsidR="008E6B86" w:rsidRDefault="0022654A" w:rsidP="006E1659">
      <w:pPr>
        <w:rPr>
          <w:rFonts w:ascii="Times New Roman" w:hAnsi="Times New Roman" w:cs="Times New Roman"/>
        </w:rPr>
      </w:pPr>
      <w:r>
        <w:rPr>
          <w:rFonts w:ascii="Times New Roman" w:hAnsi="Times New Roman" w:cs="Times New Roman"/>
        </w:rPr>
        <w:t xml:space="preserve">The quantity of the packaging is specified using </w:t>
      </w:r>
      <w:r w:rsidR="002671CF">
        <w:rPr>
          <w:rFonts w:ascii="Times New Roman" w:hAnsi="Times New Roman" w:cs="Times New Roman"/>
        </w:rPr>
        <w:t xml:space="preserve">a </w:t>
      </w:r>
      <w:r>
        <w:rPr>
          <w:rFonts w:ascii="Times New Roman" w:hAnsi="Times New Roman" w:cs="Times New Roman"/>
        </w:rPr>
        <w:t xml:space="preserve">numerator (value and unit) and </w:t>
      </w:r>
      <w:r w:rsidR="002671CF">
        <w:rPr>
          <w:rFonts w:ascii="Times New Roman" w:hAnsi="Times New Roman" w:cs="Times New Roman"/>
        </w:rPr>
        <w:t xml:space="preserve">a </w:t>
      </w:r>
      <w:r>
        <w:rPr>
          <w:rFonts w:ascii="Times New Roman" w:hAnsi="Times New Roman" w:cs="Times New Roman"/>
        </w:rPr>
        <w:t>denominator (value and unit</w:t>
      </w:r>
      <w:r w:rsidR="002671CF">
        <w:rPr>
          <w:rFonts w:ascii="Times New Roman" w:hAnsi="Times New Roman" w:cs="Times New Roman"/>
        </w:rPr>
        <w:t xml:space="preserve"> of presentation</w:t>
      </w:r>
      <w:r w:rsidR="009B3B1E">
        <w:rPr>
          <w:rFonts w:ascii="Times New Roman" w:hAnsi="Times New Roman" w:cs="Times New Roman"/>
        </w:rPr>
        <w:t xml:space="preserve">). </w:t>
      </w:r>
      <w:r w:rsidR="008E6B86">
        <w:rPr>
          <w:rFonts w:ascii="Times New Roman" w:hAnsi="Times New Roman" w:cs="Times New Roman"/>
        </w:rPr>
        <w:t>The following table provides examples of how packaging quantity is managed.</w:t>
      </w:r>
    </w:p>
    <w:p w14:paraId="3332F28E" w14:textId="19579617" w:rsidR="006E1659" w:rsidRPr="008E6B86" w:rsidRDefault="008E6B86" w:rsidP="008E6B86">
      <w:pPr>
        <w:ind w:left="851" w:hanging="851"/>
        <w:rPr>
          <w:rFonts w:ascii="Times New Roman" w:hAnsi="Times New Roman" w:cs="Times New Roman"/>
          <w:b/>
        </w:rPr>
      </w:pPr>
      <w:bookmarkStart w:id="85" w:name="_Toc534639917"/>
      <w:r w:rsidRPr="008E6B86">
        <w:rPr>
          <w:b/>
        </w:rPr>
        <w:t xml:space="preserve">Table </w:t>
      </w:r>
      <w:r w:rsidRPr="008E6B86">
        <w:rPr>
          <w:b/>
        </w:rPr>
        <w:fldChar w:fldCharType="begin"/>
      </w:r>
      <w:r w:rsidRPr="008E6B86">
        <w:rPr>
          <w:b/>
        </w:rPr>
        <w:instrText xml:space="preserve"> SEQ Table \* ARABIC </w:instrText>
      </w:r>
      <w:r w:rsidRPr="008E6B86">
        <w:rPr>
          <w:b/>
        </w:rPr>
        <w:fldChar w:fldCharType="separate"/>
      </w:r>
      <w:r w:rsidR="00D247EA">
        <w:rPr>
          <w:b/>
          <w:noProof/>
        </w:rPr>
        <w:t>3</w:t>
      </w:r>
      <w:r w:rsidRPr="008E6B86">
        <w:rPr>
          <w:b/>
        </w:rPr>
        <w:fldChar w:fldCharType="end"/>
      </w:r>
      <w:r>
        <w:rPr>
          <w:b/>
        </w:rPr>
        <w:tab/>
        <w:t>Examples of how to present packaging quantity</w:t>
      </w:r>
      <w:bookmarkEnd w:id="85"/>
    </w:p>
    <w:tbl>
      <w:tblPr>
        <w:tblStyle w:val="TableGrid"/>
        <w:tblW w:w="0" w:type="auto"/>
        <w:tblLayout w:type="fixed"/>
        <w:tblLook w:val="04A0" w:firstRow="1" w:lastRow="0" w:firstColumn="1" w:lastColumn="0" w:noHBand="0" w:noVBand="1"/>
      </w:tblPr>
      <w:tblGrid>
        <w:gridCol w:w="2093"/>
        <w:gridCol w:w="1496"/>
        <w:gridCol w:w="1497"/>
        <w:gridCol w:w="1496"/>
        <w:gridCol w:w="1497"/>
        <w:gridCol w:w="1385"/>
      </w:tblGrid>
      <w:tr w:rsidR="005D2C12" w14:paraId="0C640FE5" w14:textId="29CC0817" w:rsidTr="00E23265">
        <w:trPr>
          <w:tblHeader/>
        </w:trPr>
        <w:tc>
          <w:tcPr>
            <w:tcW w:w="2093" w:type="dxa"/>
          </w:tcPr>
          <w:p w14:paraId="3FCE8D1E" w14:textId="77777777" w:rsidR="005D2C12" w:rsidRDefault="005D2C12" w:rsidP="006E1659">
            <w:pPr>
              <w:rPr>
                <w:rFonts w:ascii="Times New Roman" w:hAnsi="Times New Roman" w:cs="Times New Roman"/>
              </w:rPr>
            </w:pPr>
          </w:p>
        </w:tc>
        <w:tc>
          <w:tcPr>
            <w:tcW w:w="1496" w:type="dxa"/>
          </w:tcPr>
          <w:p w14:paraId="3FB6CD20" w14:textId="4BD18455" w:rsidR="005D2C12" w:rsidRPr="00290A13" w:rsidRDefault="005D2C12" w:rsidP="006E1659">
            <w:pPr>
              <w:rPr>
                <w:rFonts w:ascii="Times New Roman" w:hAnsi="Times New Roman" w:cs="Times New Roman"/>
                <w:b/>
              </w:rPr>
            </w:pPr>
            <w:r w:rsidRPr="00290A13">
              <w:rPr>
                <w:rFonts w:ascii="Times New Roman" w:hAnsi="Times New Roman" w:cs="Times New Roman"/>
                <w:b/>
              </w:rPr>
              <w:t>Numerator Value</w:t>
            </w:r>
          </w:p>
        </w:tc>
        <w:tc>
          <w:tcPr>
            <w:tcW w:w="1497" w:type="dxa"/>
          </w:tcPr>
          <w:p w14:paraId="62E80822" w14:textId="55833C33" w:rsidR="005D2C12" w:rsidRPr="00290A13" w:rsidRDefault="005D2C12" w:rsidP="006E1659">
            <w:pPr>
              <w:rPr>
                <w:rFonts w:ascii="Times New Roman" w:hAnsi="Times New Roman" w:cs="Times New Roman"/>
                <w:b/>
              </w:rPr>
            </w:pPr>
            <w:r w:rsidRPr="00290A13">
              <w:rPr>
                <w:rFonts w:ascii="Times New Roman" w:hAnsi="Times New Roman" w:cs="Times New Roman"/>
                <w:b/>
              </w:rPr>
              <w:t xml:space="preserve">Numerator Unit </w:t>
            </w:r>
            <w:r w:rsidR="00583347">
              <w:rPr>
                <w:rFonts w:ascii="Times New Roman" w:hAnsi="Times New Roman" w:cs="Times New Roman"/>
                <w:b/>
              </w:rPr>
              <w:t xml:space="preserve">(Unit </w:t>
            </w:r>
            <w:r w:rsidRPr="00290A13">
              <w:rPr>
                <w:rFonts w:ascii="Times New Roman" w:hAnsi="Times New Roman" w:cs="Times New Roman"/>
                <w:b/>
              </w:rPr>
              <w:t>of Presentation</w:t>
            </w:r>
            <w:r w:rsidR="00583347">
              <w:rPr>
                <w:rFonts w:ascii="Times New Roman" w:hAnsi="Times New Roman" w:cs="Times New Roman"/>
                <w:b/>
              </w:rPr>
              <w:t>)</w:t>
            </w:r>
          </w:p>
        </w:tc>
        <w:tc>
          <w:tcPr>
            <w:tcW w:w="1496" w:type="dxa"/>
            <w:shd w:val="clear" w:color="auto" w:fill="BFBFBF" w:themeFill="background1" w:themeFillShade="BF"/>
          </w:tcPr>
          <w:p w14:paraId="0D1D5F95" w14:textId="516ABABE" w:rsidR="005D2C12" w:rsidRPr="00290A13" w:rsidRDefault="005D2C12" w:rsidP="006E1659">
            <w:pPr>
              <w:rPr>
                <w:rFonts w:ascii="Times New Roman" w:hAnsi="Times New Roman" w:cs="Times New Roman"/>
                <w:b/>
              </w:rPr>
            </w:pPr>
            <w:r w:rsidRPr="00290A13">
              <w:rPr>
                <w:rFonts w:ascii="Times New Roman" w:hAnsi="Times New Roman" w:cs="Times New Roman"/>
                <w:b/>
              </w:rPr>
              <w:t>Denominator Value</w:t>
            </w:r>
          </w:p>
        </w:tc>
        <w:tc>
          <w:tcPr>
            <w:tcW w:w="1497" w:type="dxa"/>
            <w:shd w:val="clear" w:color="auto" w:fill="BFBFBF" w:themeFill="background1" w:themeFillShade="BF"/>
          </w:tcPr>
          <w:p w14:paraId="7A8CF370" w14:textId="21A23435" w:rsidR="005D2C12" w:rsidRPr="00290A13" w:rsidRDefault="005D2C12" w:rsidP="006E1659">
            <w:pPr>
              <w:rPr>
                <w:rFonts w:ascii="Times New Roman" w:hAnsi="Times New Roman" w:cs="Times New Roman"/>
                <w:b/>
              </w:rPr>
            </w:pPr>
            <w:r w:rsidRPr="00290A13">
              <w:rPr>
                <w:rFonts w:ascii="Times New Roman" w:hAnsi="Times New Roman" w:cs="Times New Roman"/>
                <w:b/>
              </w:rPr>
              <w:t>Denominator Unit</w:t>
            </w:r>
          </w:p>
        </w:tc>
        <w:tc>
          <w:tcPr>
            <w:tcW w:w="1385" w:type="dxa"/>
          </w:tcPr>
          <w:p w14:paraId="135F18B3" w14:textId="183614A2" w:rsidR="005D2C12" w:rsidRPr="00290A13" w:rsidRDefault="005D2C12" w:rsidP="006E1659">
            <w:pPr>
              <w:rPr>
                <w:rFonts w:ascii="Times New Roman" w:hAnsi="Times New Roman" w:cs="Times New Roman"/>
                <w:b/>
              </w:rPr>
            </w:pPr>
            <w:r w:rsidRPr="00290A13">
              <w:rPr>
                <w:rFonts w:ascii="Times New Roman" w:hAnsi="Times New Roman" w:cs="Times New Roman"/>
                <w:b/>
              </w:rPr>
              <w:t>Pack Type</w:t>
            </w:r>
          </w:p>
        </w:tc>
      </w:tr>
      <w:tr w:rsidR="005D2C12" w14:paraId="5236540A" w14:textId="4243434C" w:rsidTr="002A7912">
        <w:tc>
          <w:tcPr>
            <w:tcW w:w="2093" w:type="dxa"/>
          </w:tcPr>
          <w:p w14:paraId="4B7E8BD8" w14:textId="1990483F" w:rsidR="005D2C12" w:rsidRDefault="005D2C12" w:rsidP="006E1659">
            <w:pPr>
              <w:rPr>
                <w:rFonts w:ascii="Times New Roman" w:hAnsi="Times New Roman" w:cs="Times New Roman"/>
              </w:rPr>
            </w:pPr>
            <w:r>
              <w:rPr>
                <w:rFonts w:ascii="Times New Roman" w:hAnsi="Times New Roman" w:cs="Times New Roman"/>
              </w:rPr>
              <w:t>10 tablets per bottle</w:t>
            </w:r>
          </w:p>
        </w:tc>
        <w:tc>
          <w:tcPr>
            <w:tcW w:w="1496" w:type="dxa"/>
          </w:tcPr>
          <w:p w14:paraId="75C26F92" w14:textId="5BD1B928" w:rsidR="005D2C12" w:rsidRDefault="00375FBD" w:rsidP="006E1659">
            <w:pPr>
              <w:rPr>
                <w:rFonts w:ascii="Times New Roman" w:hAnsi="Times New Roman" w:cs="Times New Roman"/>
              </w:rPr>
            </w:pPr>
            <w:r>
              <w:rPr>
                <w:rFonts w:ascii="Times New Roman" w:hAnsi="Times New Roman" w:cs="Times New Roman"/>
              </w:rPr>
              <w:t>10</w:t>
            </w:r>
          </w:p>
        </w:tc>
        <w:tc>
          <w:tcPr>
            <w:tcW w:w="1497" w:type="dxa"/>
          </w:tcPr>
          <w:p w14:paraId="3F3F3AC3" w14:textId="37295824" w:rsidR="005D2C12" w:rsidRDefault="005D2C12" w:rsidP="006E1659">
            <w:pPr>
              <w:rPr>
                <w:rFonts w:ascii="Times New Roman" w:hAnsi="Times New Roman" w:cs="Times New Roman"/>
              </w:rPr>
            </w:pPr>
            <w:r>
              <w:rPr>
                <w:rFonts w:ascii="Times New Roman" w:hAnsi="Times New Roman" w:cs="Times New Roman"/>
              </w:rPr>
              <w:t>Tablet</w:t>
            </w:r>
          </w:p>
        </w:tc>
        <w:tc>
          <w:tcPr>
            <w:tcW w:w="1496" w:type="dxa"/>
            <w:shd w:val="clear" w:color="auto" w:fill="BFBFBF" w:themeFill="background1" w:themeFillShade="BF"/>
          </w:tcPr>
          <w:p w14:paraId="053FB7D0" w14:textId="66B992FE" w:rsidR="005D2C12" w:rsidRDefault="005D2C12" w:rsidP="006E1659">
            <w:pPr>
              <w:rPr>
                <w:rFonts w:ascii="Times New Roman" w:hAnsi="Times New Roman" w:cs="Times New Roman"/>
              </w:rPr>
            </w:pPr>
            <w:r>
              <w:rPr>
                <w:rFonts w:ascii="Times New Roman" w:hAnsi="Times New Roman" w:cs="Times New Roman"/>
              </w:rPr>
              <w:t>1</w:t>
            </w:r>
          </w:p>
        </w:tc>
        <w:tc>
          <w:tcPr>
            <w:tcW w:w="1497" w:type="dxa"/>
            <w:shd w:val="clear" w:color="auto" w:fill="BFBFBF" w:themeFill="background1" w:themeFillShade="BF"/>
          </w:tcPr>
          <w:p w14:paraId="77BE14F1" w14:textId="78490DE2" w:rsidR="005D2C12" w:rsidRDefault="005D2C12" w:rsidP="006E1659">
            <w:pPr>
              <w:rPr>
                <w:rFonts w:ascii="Times New Roman" w:hAnsi="Times New Roman" w:cs="Times New Roman"/>
              </w:rPr>
            </w:pPr>
            <w:r>
              <w:rPr>
                <w:rFonts w:ascii="Times New Roman" w:hAnsi="Times New Roman" w:cs="Times New Roman"/>
              </w:rPr>
              <w:t>1</w:t>
            </w:r>
          </w:p>
        </w:tc>
        <w:tc>
          <w:tcPr>
            <w:tcW w:w="1385" w:type="dxa"/>
          </w:tcPr>
          <w:p w14:paraId="2979A443" w14:textId="25A6A1B9" w:rsidR="005D2C12" w:rsidRDefault="005D2C12" w:rsidP="006E1659">
            <w:pPr>
              <w:rPr>
                <w:rFonts w:ascii="Times New Roman" w:hAnsi="Times New Roman" w:cs="Times New Roman"/>
              </w:rPr>
            </w:pPr>
            <w:r>
              <w:rPr>
                <w:rFonts w:ascii="Times New Roman" w:hAnsi="Times New Roman" w:cs="Times New Roman"/>
              </w:rPr>
              <w:t>Bottle</w:t>
            </w:r>
          </w:p>
        </w:tc>
      </w:tr>
      <w:tr w:rsidR="005D2C12" w14:paraId="13B4CFBE" w14:textId="3A9F5629" w:rsidTr="002A7912">
        <w:tc>
          <w:tcPr>
            <w:tcW w:w="2093" w:type="dxa"/>
          </w:tcPr>
          <w:p w14:paraId="18E16299" w14:textId="29F63E95" w:rsidR="005D2C12" w:rsidRDefault="005D2C12" w:rsidP="006E1659">
            <w:pPr>
              <w:rPr>
                <w:rFonts w:ascii="Times New Roman" w:hAnsi="Times New Roman" w:cs="Times New Roman"/>
              </w:rPr>
            </w:pPr>
            <w:r>
              <w:rPr>
                <w:rFonts w:ascii="Times New Roman" w:hAnsi="Times New Roman" w:cs="Times New Roman"/>
              </w:rPr>
              <w:t>1 ml per syringe</w:t>
            </w:r>
          </w:p>
        </w:tc>
        <w:tc>
          <w:tcPr>
            <w:tcW w:w="1496" w:type="dxa"/>
          </w:tcPr>
          <w:p w14:paraId="0942F275" w14:textId="66CB9FE3" w:rsidR="005D2C12" w:rsidRDefault="005D2C12" w:rsidP="006E1659">
            <w:pPr>
              <w:rPr>
                <w:rFonts w:ascii="Times New Roman" w:hAnsi="Times New Roman" w:cs="Times New Roman"/>
              </w:rPr>
            </w:pPr>
            <w:r>
              <w:rPr>
                <w:rFonts w:ascii="Times New Roman" w:hAnsi="Times New Roman" w:cs="Times New Roman"/>
              </w:rPr>
              <w:t>1</w:t>
            </w:r>
          </w:p>
        </w:tc>
        <w:tc>
          <w:tcPr>
            <w:tcW w:w="1497" w:type="dxa"/>
          </w:tcPr>
          <w:p w14:paraId="685C186A" w14:textId="73F11539" w:rsidR="005D2C12" w:rsidRDefault="004336A2" w:rsidP="006E1659">
            <w:pPr>
              <w:rPr>
                <w:rFonts w:ascii="Times New Roman" w:hAnsi="Times New Roman" w:cs="Times New Roman"/>
              </w:rPr>
            </w:pPr>
            <w:r>
              <w:rPr>
                <w:rFonts w:ascii="Times New Roman" w:hAnsi="Times New Roman" w:cs="Times New Roman"/>
              </w:rPr>
              <w:t>mL</w:t>
            </w:r>
          </w:p>
        </w:tc>
        <w:tc>
          <w:tcPr>
            <w:tcW w:w="1496" w:type="dxa"/>
            <w:shd w:val="clear" w:color="auto" w:fill="BFBFBF" w:themeFill="background1" w:themeFillShade="BF"/>
          </w:tcPr>
          <w:p w14:paraId="301A3938" w14:textId="1BF417E6" w:rsidR="005D2C12" w:rsidRDefault="005D2C12" w:rsidP="006E1659">
            <w:pPr>
              <w:rPr>
                <w:rFonts w:ascii="Times New Roman" w:hAnsi="Times New Roman" w:cs="Times New Roman"/>
              </w:rPr>
            </w:pPr>
            <w:r>
              <w:rPr>
                <w:rFonts w:ascii="Times New Roman" w:hAnsi="Times New Roman" w:cs="Times New Roman"/>
              </w:rPr>
              <w:t>1</w:t>
            </w:r>
          </w:p>
        </w:tc>
        <w:tc>
          <w:tcPr>
            <w:tcW w:w="1497" w:type="dxa"/>
            <w:shd w:val="clear" w:color="auto" w:fill="BFBFBF" w:themeFill="background1" w:themeFillShade="BF"/>
          </w:tcPr>
          <w:p w14:paraId="30219744" w14:textId="7E458919" w:rsidR="005D2C12" w:rsidRDefault="005D2C12" w:rsidP="006E1659">
            <w:pPr>
              <w:rPr>
                <w:rFonts w:ascii="Times New Roman" w:hAnsi="Times New Roman" w:cs="Times New Roman"/>
              </w:rPr>
            </w:pPr>
            <w:r>
              <w:rPr>
                <w:rFonts w:ascii="Times New Roman" w:hAnsi="Times New Roman" w:cs="Times New Roman"/>
              </w:rPr>
              <w:t>1</w:t>
            </w:r>
          </w:p>
        </w:tc>
        <w:tc>
          <w:tcPr>
            <w:tcW w:w="1385" w:type="dxa"/>
          </w:tcPr>
          <w:p w14:paraId="0DB9491A" w14:textId="4CA98D46" w:rsidR="005D2C12" w:rsidRDefault="005D2C12" w:rsidP="006E1659">
            <w:pPr>
              <w:rPr>
                <w:rFonts w:ascii="Times New Roman" w:hAnsi="Times New Roman" w:cs="Times New Roman"/>
              </w:rPr>
            </w:pPr>
            <w:r>
              <w:rPr>
                <w:rFonts w:ascii="Times New Roman" w:hAnsi="Times New Roman" w:cs="Times New Roman"/>
              </w:rPr>
              <w:t>Syringe</w:t>
            </w:r>
          </w:p>
        </w:tc>
      </w:tr>
      <w:tr w:rsidR="00290A13" w14:paraId="47E2A055" w14:textId="77777777" w:rsidTr="002A7912">
        <w:tc>
          <w:tcPr>
            <w:tcW w:w="2093" w:type="dxa"/>
          </w:tcPr>
          <w:p w14:paraId="2F17AAF2" w14:textId="5C2DBC30" w:rsidR="00290A13" w:rsidRDefault="00290A13" w:rsidP="006E1659">
            <w:pPr>
              <w:rPr>
                <w:rFonts w:ascii="Times New Roman" w:hAnsi="Times New Roman" w:cs="Times New Roman"/>
              </w:rPr>
            </w:pPr>
            <w:r>
              <w:rPr>
                <w:rFonts w:ascii="Times New Roman" w:hAnsi="Times New Roman" w:cs="Times New Roman"/>
              </w:rPr>
              <w:t>10 syringes per box</w:t>
            </w:r>
          </w:p>
        </w:tc>
        <w:tc>
          <w:tcPr>
            <w:tcW w:w="1496" w:type="dxa"/>
          </w:tcPr>
          <w:p w14:paraId="3A05C59B" w14:textId="61995913" w:rsidR="00290A13" w:rsidRDefault="00290A13" w:rsidP="006E1659">
            <w:pPr>
              <w:rPr>
                <w:rFonts w:ascii="Times New Roman" w:hAnsi="Times New Roman" w:cs="Times New Roman"/>
              </w:rPr>
            </w:pPr>
            <w:r>
              <w:rPr>
                <w:rFonts w:ascii="Times New Roman" w:hAnsi="Times New Roman" w:cs="Times New Roman"/>
              </w:rPr>
              <w:t>10</w:t>
            </w:r>
          </w:p>
        </w:tc>
        <w:tc>
          <w:tcPr>
            <w:tcW w:w="1497" w:type="dxa"/>
          </w:tcPr>
          <w:p w14:paraId="0A7A8DEC" w14:textId="52FB0D5C" w:rsidR="00290A13" w:rsidRDefault="00290A13" w:rsidP="006E1659">
            <w:pPr>
              <w:rPr>
                <w:rFonts w:ascii="Times New Roman" w:hAnsi="Times New Roman" w:cs="Times New Roman"/>
              </w:rPr>
            </w:pPr>
            <w:r>
              <w:rPr>
                <w:rFonts w:ascii="Times New Roman" w:hAnsi="Times New Roman" w:cs="Times New Roman"/>
              </w:rPr>
              <w:t>Syringe</w:t>
            </w:r>
          </w:p>
        </w:tc>
        <w:tc>
          <w:tcPr>
            <w:tcW w:w="1496" w:type="dxa"/>
            <w:shd w:val="clear" w:color="auto" w:fill="BFBFBF" w:themeFill="background1" w:themeFillShade="BF"/>
          </w:tcPr>
          <w:p w14:paraId="1AA35C92" w14:textId="043C6C00" w:rsidR="00290A13" w:rsidRDefault="00290A13" w:rsidP="006E1659">
            <w:pPr>
              <w:rPr>
                <w:rFonts w:ascii="Times New Roman" w:hAnsi="Times New Roman" w:cs="Times New Roman"/>
              </w:rPr>
            </w:pPr>
            <w:r>
              <w:rPr>
                <w:rFonts w:ascii="Times New Roman" w:hAnsi="Times New Roman" w:cs="Times New Roman"/>
              </w:rPr>
              <w:t>1</w:t>
            </w:r>
          </w:p>
        </w:tc>
        <w:tc>
          <w:tcPr>
            <w:tcW w:w="1497" w:type="dxa"/>
            <w:shd w:val="clear" w:color="auto" w:fill="BFBFBF" w:themeFill="background1" w:themeFillShade="BF"/>
          </w:tcPr>
          <w:p w14:paraId="08230B9C" w14:textId="1D07ECDB" w:rsidR="00290A13" w:rsidRDefault="00290A13" w:rsidP="006E1659">
            <w:pPr>
              <w:rPr>
                <w:rFonts w:ascii="Times New Roman" w:hAnsi="Times New Roman" w:cs="Times New Roman"/>
              </w:rPr>
            </w:pPr>
            <w:r>
              <w:rPr>
                <w:rFonts w:ascii="Times New Roman" w:hAnsi="Times New Roman" w:cs="Times New Roman"/>
              </w:rPr>
              <w:t>1</w:t>
            </w:r>
          </w:p>
        </w:tc>
        <w:tc>
          <w:tcPr>
            <w:tcW w:w="1385" w:type="dxa"/>
          </w:tcPr>
          <w:p w14:paraId="4381067C" w14:textId="54165185" w:rsidR="00290A13" w:rsidRDefault="00290A13" w:rsidP="006E1659">
            <w:pPr>
              <w:rPr>
                <w:rFonts w:ascii="Times New Roman" w:hAnsi="Times New Roman" w:cs="Times New Roman"/>
              </w:rPr>
            </w:pPr>
            <w:r>
              <w:rPr>
                <w:rFonts w:ascii="Times New Roman" w:hAnsi="Times New Roman" w:cs="Times New Roman"/>
              </w:rPr>
              <w:t>Box</w:t>
            </w:r>
          </w:p>
        </w:tc>
      </w:tr>
    </w:tbl>
    <w:p w14:paraId="3537B975" w14:textId="77777777" w:rsidR="00290A13" w:rsidRDefault="00290A13" w:rsidP="006E1659">
      <w:pPr>
        <w:rPr>
          <w:rFonts w:ascii="Times New Roman" w:hAnsi="Times New Roman" w:cs="Times New Roman"/>
        </w:rPr>
      </w:pPr>
    </w:p>
    <w:p w14:paraId="449001C2" w14:textId="7AA8B3F8" w:rsidR="006E1659" w:rsidRDefault="00874362" w:rsidP="00226D23">
      <w:pPr>
        <w:pStyle w:val="Heading3"/>
      </w:pPr>
      <w:bookmarkStart w:id="86" w:name="_Toc534725401"/>
      <w:r>
        <w:t>Regulatory</w:t>
      </w:r>
      <w:r w:rsidR="00226D23" w:rsidRPr="003F7A36">
        <w:t xml:space="preserve"> Status</w:t>
      </w:r>
      <w:r>
        <w:t xml:space="preserve"> of Packaging</w:t>
      </w:r>
      <w:bookmarkEnd w:id="86"/>
    </w:p>
    <w:p w14:paraId="77BDD66F" w14:textId="2EF4E312" w:rsidR="001D6A60" w:rsidRDefault="001D6A60" w:rsidP="00286194">
      <w:pPr>
        <w:pStyle w:val="Heading4"/>
      </w:pPr>
      <w:r>
        <w:t>Regulatory Status</w:t>
      </w:r>
      <w:r w:rsidR="00FE7C9A">
        <w:t xml:space="preserve"> (Marketing Act; OID </w:t>
      </w:r>
      <w:r w:rsidR="00ED1DBC">
        <w:t>.11)</w:t>
      </w:r>
    </w:p>
    <w:p w14:paraId="173D10FC" w14:textId="20266542" w:rsidR="00286194" w:rsidRDefault="00286194" w:rsidP="00286194">
      <w:pPr>
        <w:rPr>
          <w:rFonts w:ascii="Times New Roman" w:hAnsi="Times New Roman" w:cs="Times New Roman"/>
        </w:rPr>
      </w:pPr>
      <w:r>
        <w:rPr>
          <w:rFonts w:ascii="Times New Roman" w:hAnsi="Times New Roman" w:cs="Times New Roman"/>
        </w:rPr>
        <w:t>The marketing act refers to the r</w:t>
      </w:r>
      <w:r w:rsidRPr="00286194">
        <w:rPr>
          <w:rFonts w:ascii="Times New Roman" w:hAnsi="Times New Roman" w:cs="Times New Roman"/>
        </w:rPr>
        <w:t>egulatory status of the manufactured product</w:t>
      </w:r>
      <w:r w:rsidR="008E6B86">
        <w:rPr>
          <w:rFonts w:ascii="Times New Roman" w:hAnsi="Times New Roman" w:cs="Times New Roman"/>
        </w:rPr>
        <w:t xml:space="preserve">; </w:t>
      </w:r>
      <w:r w:rsidR="008E6B86" w:rsidRPr="00286194">
        <w:rPr>
          <w:rFonts w:ascii="Times New Roman" w:hAnsi="Times New Roman" w:cs="Times New Roman"/>
        </w:rPr>
        <w:t>e.g., approved</w:t>
      </w:r>
      <w:r w:rsidR="008E6B86">
        <w:rPr>
          <w:rFonts w:ascii="Times New Roman" w:hAnsi="Times New Roman" w:cs="Times New Roman"/>
        </w:rPr>
        <w:t>, cancelled, marketed</w:t>
      </w:r>
      <w:r w:rsidR="00FF6E2C">
        <w:rPr>
          <w:rFonts w:ascii="Times New Roman" w:hAnsi="Times New Roman" w:cs="Times New Roman"/>
        </w:rPr>
        <w:t>, dormant</w:t>
      </w:r>
      <w:r w:rsidR="008E6B86">
        <w:rPr>
          <w:rFonts w:ascii="Times New Roman" w:hAnsi="Times New Roman" w:cs="Times New Roman"/>
        </w:rPr>
        <w:t>. It</w:t>
      </w:r>
      <w:r w:rsidRPr="00286194">
        <w:rPr>
          <w:rFonts w:ascii="Times New Roman" w:hAnsi="Times New Roman" w:cs="Times New Roman"/>
        </w:rPr>
        <w:t xml:space="preserve"> </w:t>
      </w:r>
      <w:r>
        <w:rPr>
          <w:rFonts w:ascii="Times New Roman" w:hAnsi="Times New Roman" w:cs="Times New Roman"/>
        </w:rPr>
        <w:t xml:space="preserve">is specified from the appropriate Health Canada controlled vocabulary. </w:t>
      </w:r>
    </w:p>
    <w:p w14:paraId="1CE5C20E" w14:textId="72BEB426" w:rsidR="00286194" w:rsidRPr="00286194" w:rsidRDefault="00286194" w:rsidP="00286194">
      <w:pPr>
        <w:rPr>
          <w:rFonts w:ascii="Times New Roman" w:hAnsi="Times New Roman" w:cs="Times New Roman"/>
        </w:rPr>
      </w:pPr>
      <w:r>
        <w:rPr>
          <w:rFonts w:ascii="Times New Roman" w:hAnsi="Times New Roman" w:cs="Times New Roman"/>
        </w:rPr>
        <w:t>This regulatory status is equivalent to the status of the product</w:t>
      </w:r>
      <w:r w:rsidR="007C4160">
        <w:rPr>
          <w:rFonts w:ascii="Times New Roman" w:hAnsi="Times New Roman" w:cs="Times New Roman"/>
        </w:rPr>
        <w:t>’</w:t>
      </w:r>
      <w:r>
        <w:rPr>
          <w:rFonts w:ascii="Times New Roman" w:hAnsi="Times New Roman" w:cs="Times New Roman"/>
        </w:rPr>
        <w:t>s DIN</w:t>
      </w:r>
      <w:r w:rsidR="007C4160">
        <w:rPr>
          <w:rFonts w:ascii="Times New Roman" w:hAnsi="Times New Roman" w:cs="Times New Roman"/>
        </w:rPr>
        <w:t>(s)</w:t>
      </w:r>
      <w:r>
        <w:rPr>
          <w:rFonts w:ascii="Times New Roman" w:hAnsi="Times New Roman" w:cs="Times New Roman"/>
        </w:rPr>
        <w:t>.</w:t>
      </w:r>
    </w:p>
    <w:p w14:paraId="48D85D9B" w14:textId="0EBA13C9" w:rsidR="001D6A60" w:rsidRDefault="001D6A60" w:rsidP="00286194">
      <w:pPr>
        <w:pStyle w:val="Heading4"/>
      </w:pPr>
      <w:r>
        <w:lastRenderedPageBreak/>
        <w:t>Regulatory Activity</w:t>
      </w:r>
      <w:r w:rsidR="00FE7C9A">
        <w:t xml:space="preserve"> </w:t>
      </w:r>
      <w:r w:rsidR="003E6825">
        <w:t xml:space="preserve">and Control Number </w:t>
      </w:r>
      <w:r w:rsidR="00FE7C9A">
        <w:t xml:space="preserve">(Approval; OID </w:t>
      </w:r>
      <w:r w:rsidR="00ED1DBC">
        <w:t>.37)</w:t>
      </w:r>
    </w:p>
    <w:p w14:paraId="12C44564" w14:textId="3CE21C71" w:rsidR="003E6825" w:rsidRDefault="003E6825" w:rsidP="003E6825">
      <w:r>
        <w:t xml:space="preserve">The </w:t>
      </w:r>
      <w:r>
        <w:t>Health Canada C</w:t>
      </w:r>
      <w:r>
        <w:t xml:space="preserve">ontrol </w:t>
      </w:r>
      <w:r>
        <w:t>N</w:t>
      </w:r>
      <w:r>
        <w:t>umber for this regulatory activity is also listed.</w:t>
      </w:r>
      <w:r>
        <w:t xml:space="preserve"> </w:t>
      </w:r>
      <w:r>
        <w:t xml:space="preserve">Since the </w:t>
      </w:r>
      <w:r>
        <w:t>Control Number</w:t>
      </w:r>
      <w:r>
        <w:t xml:space="preserve"> is not known to the sponsor in advance of filing it can be added to the XML product monograph when the pristine version is filed following the issuance of a NOC.</w:t>
      </w:r>
    </w:p>
    <w:p w14:paraId="21BAF8DE" w14:textId="23F0AD65" w:rsidR="00286194" w:rsidRPr="00286194" w:rsidRDefault="00286194" w:rsidP="00286194">
      <w:r>
        <w:t>The r</w:t>
      </w:r>
      <w:r w:rsidRPr="00286194">
        <w:t>egulatory activity dire</w:t>
      </w:r>
      <w:r w:rsidR="008E6B86">
        <w:t xml:space="preserve">ctly associated with the status; </w:t>
      </w:r>
      <w:r w:rsidR="008E6B86" w:rsidRPr="00286194">
        <w:t>e.g., SNDS, S</w:t>
      </w:r>
      <w:r w:rsidR="00A96E80">
        <w:t>A</w:t>
      </w:r>
      <w:r w:rsidR="008E6B86" w:rsidRPr="00286194">
        <w:t>NDS</w:t>
      </w:r>
      <w:r w:rsidR="008E6B86">
        <w:t xml:space="preserve">. </w:t>
      </w:r>
      <w:r w:rsidR="003E6825">
        <w:t>I</w:t>
      </w:r>
      <w:r>
        <w:t>t is specified from the appropriate Health Canada controlled vocabulary.</w:t>
      </w:r>
    </w:p>
    <w:p w14:paraId="21FAE023" w14:textId="57BD5D88" w:rsidR="001D6A60" w:rsidRDefault="00FE7C9A" w:rsidP="00286194">
      <w:pPr>
        <w:pStyle w:val="Heading4"/>
      </w:pPr>
      <w:r>
        <w:t>Effective time low value</w:t>
      </w:r>
    </w:p>
    <w:p w14:paraId="7E261F3C" w14:textId="624D0967" w:rsidR="00286194" w:rsidRDefault="00286194" w:rsidP="00286194">
      <w:r>
        <w:t>The effective time low value</w:t>
      </w:r>
      <w:r w:rsidR="00874362">
        <w:t xml:space="preserve"> is the </w:t>
      </w:r>
      <w:r>
        <w:t>date of initial approval</w:t>
      </w:r>
      <w:r w:rsidR="00874362">
        <w:t xml:space="preserve"> and</w:t>
      </w:r>
      <w:r>
        <w:t xml:space="preserve"> is specified as a date in the YYYYMMDD format.</w:t>
      </w:r>
    </w:p>
    <w:p w14:paraId="21B09E86" w14:textId="19846F77" w:rsidR="001D6A60" w:rsidRDefault="00FE7C9A" w:rsidP="00286194">
      <w:pPr>
        <w:pStyle w:val="Heading4"/>
      </w:pPr>
      <w:r>
        <w:t>Effective time high value</w:t>
      </w:r>
    </w:p>
    <w:p w14:paraId="6480AB2F" w14:textId="344ECCD5" w:rsidR="00286194" w:rsidRDefault="00286194" w:rsidP="00286194">
      <w:r>
        <w:t>The effective time low value</w:t>
      </w:r>
      <w:r w:rsidR="00874362">
        <w:t xml:space="preserve"> is the date when the DIN was cancelled or package was cancelled from the market. It </w:t>
      </w:r>
      <w:r>
        <w:t>is specified as a date in the YYYYMMDD format.</w:t>
      </w:r>
    </w:p>
    <w:p w14:paraId="115BDF69" w14:textId="4E88F731" w:rsidR="001D6A60" w:rsidRPr="001D6A60" w:rsidRDefault="00A92051" w:rsidP="00FE7C9A">
      <w:pPr>
        <w:pStyle w:val="Heading4"/>
      </w:pPr>
      <w:r>
        <w:t xml:space="preserve">Regulatory </w:t>
      </w:r>
      <w:r w:rsidR="001D6A60">
        <w:t>Authority</w:t>
      </w:r>
      <w:r w:rsidR="00FE7C9A">
        <w:t xml:space="preserve"> (</w:t>
      </w:r>
      <w:proofErr w:type="spellStart"/>
      <w:r w:rsidR="00FE7C9A" w:rsidRPr="00FE7C9A">
        <w:t>territorialAuthority</w:t>
      </w:r>
      <w:proofErr w:type="spellEnd"/>
      <w:r w:rsidR="00FE7C9A">
        <w:t xml:space="preserve">; OID </w:t>
      </w:r>
      <w:r w:rsidR="00FE7C9A" w:rsidRPr="00FE7C9A">
        <w:t>2.16.840.1.113883.2.20.6</w:t>
      </w:r>
      <w:r w:rsidR="00FE7C9A">
        <w:t>)</w:t>
      </w:r>
    </w:p>
    <w:p w14:paraId="52CED7B3" w14:textId="39FF3E19" w:rsidR="001D6A60" w:rsidRPr="00286194" w:rsidRDefault="00286194" w:rsidP="00286194">
      <w:r>
        <w:rPr>
          <w:rFonts w:ascii="Times New Roman" w:hAnsi="Times New Roman" w:cs="Times New Roman"/>
        </w:rPr>
        <w:t>The authority is always HPFB and is specified from the appropriate Health Canada controlled vocabulary.</w:t>
      </w:r>
    </w:p>
    <w:p w14:paraId="1DDA2120" w14:textId="382F603D" w:rsidR="00874362" w:rsidRDefault="00874362" w:rsidP="00874362">
      <w:pPr>
        <w:pStyle w:val="Heading3"/>
      </w:pPr>
      <w:bookmarkStart w:id="87" w:name="_Toc534725402"/>
      <w:r>
        <w:t>Regulatory Status of Product</w:t>
      </w:r>
      <w:bookmarkEnd w:id="87"/>
    </w:p>
    <w:p w14:paraId="0A92AE24" w14:textId="5E023E68" w:rsidR="00874362" w:rsidRDefault="00874362" w:rsidP="00874362">
      <w:r>
        <w:t xml:space="preserve">The status of the product is described; e.g., Approved, Cancelled. The status is </w:t>
      </w:r>
      <w:r>
        <w:rPr>
          <w:rFonts w:ascii="Times New Roman" w:hAnsi="Times New Roman" w:cs="Times New Roman"/>
        </w:rPr>
        <w:t>and is specified from the appropriate Health Canada controlled vocabulary.</w:t>
      </w:r>
    </w:p>
    <w:p w14:paraId="5C3B8BB9" w14:textId="77777777" w:rsidR="00874362" w:rsidRDefault="00874362" w:rsidP="00874362">
      <w:r>
        <w:t>The effective time low value is the date of initial approval and is specified as a date in the YYYYMMDD format.</w:t>
      </w:r>
    </w:p>
    <w:p w14:paraId="15AC54A3" w14:textId="19335260" w:rsidR="00874362" w:rsidRDefault="00874362" w:rsidP="00874362">
      <w:r>
        <w:t>The effective time low value is the date when the DIN was cancelled. It is specified as a date in the YYYYMMDD format.</w:t>
      </w:r>
    </w:p>
    <w:p w14:paraId="45E19D44" w14:textId="23E4A43B" w:rsidR="006E1659" w:rsidRPr="003F7A36" w:rsidRDefault="006E1659" w:rsidP="0037378E">
      <w:pPr>
        <w:pStyle w:val="Heading3"/>
      </w:pPr>
      <w:bookmarkStart w:id="88" w:name="_Toc534725403"/>
      <w:r w:rsidRPr="003F7A36">
        <w:t>Characteristic</w:t>
      </w:r>
      <w:r w:rsidR="0037378E" w:rsidRPr="003F7A36">
        <w:t>s</w:t>
      </w:r>
      <w:bookmarkEnd w:id="88"/>
    </w:p>
    <w:p w14:paraId="2BEA3CDB" w14:textId="77777777" w:rsidR="003E6825" w:rsidRDefault="003E6825" w:rsidP="003E6825">
      <w:pPr>
        <w:pStyle w:val="Heading4"/>
      </w:pPr>
      <w:r w:rsidRPr="003F7A36">
        <w:t xml:space="preserve">Product </w:t>
      </w:r>
      <w:r>
        <w:t>Class</w:t>
      </w:r>
      <w:r w:rsidRPr="003F7A36">
        <w:t xml:space="preserve"> </w:t>
      </w:r>
      <w:r>
        <w:t>(template id extension; OID .53)</w:t>
      </w:r>
    </w:p>
    <w:p w14:paraId="5487AB7F" w14:textId="542D64AA" w:rsidR="003E6825" w:rsidRPr="00FE1551" w:rsidRDefault="003E6825" w:rsidP="003E6825">
      <w:r>
        <w:t xml:space="preserve">The type of manufactured drug product is specified from the appropriate Health Canada controlled vocabulary; e.g., biologic, </w:t>
      </w:r>
      <w:r w:rsidRPr="00C92665">
        <w:t>radiopharmaceutical,</w:t>
      </w:r>
      <w:r>
        <w:t xml:space="preserve"> pharmaceutical, disinfectant</w:t>
      </w:r>
      <w:r w:rsidRPr="00C92665">
        <w:t>.</w:t>
      </w:r>
    </w:p>
    <w:p w14:paraId="7EDB1CC9" w14:textId="11B9FBB2" w:rsidR="007B57CB" w:rsidRDefault="007B57CB" w:rsidP="00AE1B75">
      <w:pPr>
        <w:pStyle w:val="Heading4"/>
      </w:pPr>
      <w:r>
        <w:t>Colour</w:t>
      </w:r>
      <w:r w:rsidR="00FE7C9A">
        <w:t xml:space="preserve"> (OID .24)</w:t>
      </w:r>
    </w:p>
    <w:p w14:paraId="36EC4B39" w14:textId="10AC7BED" w:rsidR="007B57CB" w:rsidRDefault="007B57CB" w:rsidP="006E1659">
      <w:pPr>
        <w:rPr>
          <w:rFonts w:ascii="Times New Roman" w:hAnsi="Times New Roman" w:cs="Times New Roman"/>
        </w:rPr>
      </w:pPr>
      <w:r w:rsidRPr="007B57CB">
        <w:rPr>
          <w:rFonts w:ascii="Times New Roman" w:hAnsi="Times New Roman" w:cs="Times New Roman"/>
        </w:rPr>
        <w:t>Where applicab</w:t>
      </w:r>
      <w:r>
        <w:rPr>
          <w:rFonts w:ascii="Times New Roman" w:hAnsi="Times New Roman" w:cs="Times New Roman"/>
        </w:rPr>
        <w:t>le, the colour can be specified from the appropriate Health Canada controlled vocabulary.</w:t>
      </w:r>
    </w:p>
    <w:p w14:paraId="71E99791" w14:textId="43644FED" w:rsidR="006E1659" w:rsidRDefault="006E1659" w:rsidP="00AE1B75">
      <w:pPr>
        <w:pStyle w:val="Heading4"/>
      </w:pPr>
      <w:r w:rsidRPr="003F7A36">
        <w:t xml:space="preserve">Shape </w:t>
      </w:r>
      <w:r w:rsidR="00FE7C9A">
        <w:t>(OID .25)</w:t>
      </w:r>
    </w:p>
    <w:p w14:paraId="4D1673BE" w14:textId="3FDFCE3D" w:rsidR="007B57CB" w:rsidRPr="003F7A36" w:rsidRDefault="007B57CB" w:rsidP="006E1659">
      <w:pPr>
        <w:rPr>
          <w:rFonts w:ascii="Times New Roman" w:hAnsi="Times New Roman" w:cs="Times New Roman"/>
        </w:rPr>
      </w:pPr>
      <w:r w:rsidRPr="007B57CB">
        <w:rPr>
          <w:rFonts w:ascii="Times New Roman" w:hAnsi="Times New Roman" w:cs="Times New Roman"/>
        </w:rPr>
        <w:t>Where applicable, the shape can be specified</w:t>
      </w:r>
      <w:r>
        <w:rPr>
          <w:rFonts w:ascii="Times New Roman" w:hAnsi="Times New Roman" w:cs="Times New Roman"/>
        </w:rPr>
        <w:t xml:space="preserve"> </w:t>
      </w:r>
      <w:r w:rsidR="00201E89">
        <w:rPr>
          <w:rFonts w:ascii="Times New Roman" w:hAnsi="Times New Roman" w:cs="Times New Roman"/>
        </w:rPr>
        <w:t>using</w:t>
      </w:r>
      <w:r>
        <w:rPr>
          <w:rFonts w:ascii="Times New Roman" w:hAnsi="Times New Roman" w:cs="Times New Roman"/>
        </w:rPr>
        <w:t xml:space="preserve"> the </w:t>
      </w:r>
      <w:r w:rsidR="00201E89">
        <w:rPr>
          <w:rFonts w:ascii="Times New Roman" w:hAnsi="Times New Roman" w:cs="Times New Roman"/>
        </w:rPr>
        <w:t xml:space="preserve">terms in the </w:t>
      </w:r>
      <w:r>
        <w:rPr>
          <w:rFonts w:ascii="Times New Roman" w:hAnsi="Times New Roman" w:cs="Times New Roman"/>
        </w:rPr>
        <w:t>appropriate Health Canada controlled vocabulary</w:t>
      </w:r>
      <w:r w:rsidRPr="007B57CB">
        <w:rPr>
          <w:rFonts w:ascii="Times New Roman" w:hAnsi="Times New Roman" w:cs="Times New Roman"/>
        </w:rPr>
        <w:t>.</w:t>
      </w:r>
    </w:p>
    <w:p w14:paraId="296897D4" w14:textId="069DFE67" w:rsidR="006E1659" w:rsidRDefault="006E1659" w:rsidP="00AE1B75">
      <w:pPr>
        <w:pStyle w:val="Heading4"/>
      </w:pPr>
      <w:r w:rsidRPr="003F7A36">
        <w:t>Size</w:t>
      </w:r>
    </w:p>
    <w:p w14:paraId="2CFA9623" w14:textId="31FD01D1" w:rsidR="007B57CB" w:rsidRPr="007B57CB" w:rsidRDefault="00AE1B75" w:rsidP="007B57CB">
      <w:r w:rsidRPr="00AE1B75">
        <w:t xml:space="preserve">Where applicable, the </w:t>
      </w:r>
      <w:r>
        <w:t xml:space="preserve">size or dimensions of the product </w:t>
      </w:r>
      <w:r w:rsidR="00467AC0">
        <w:t>is</w:t>
      </w:r>
      <w:r>
        <w:t xml:space="preserve"> specified as text</w:t>
      </w:r>
      <w:r w:rsidRPr="00AE1B75">
        <w:t>.</w:t>
      </w:r>
    </w:p>
    <w:p w14:paraId="2C956720" w14:textId="51A3F2F0" w:rsidR="006E1659" w:rsidRDefault="006E1659" w:rsidP="00AE1B75">
      <w:pPr>
        <w:pStyle w:val="Heading4"/>
      </w:pPr>
      <w:r w:rsidRPr="003F7A36">
        <w:t xml:space="preserve">Score </w:t>
      </w:r>
    </w:p>
    <w:p w14:paraId="5D6B3874" w14:textId="77777777" w:rsidR="00AE1B75" w:rsidRPr="007B57CB" w:rsidRDefault="00AE1B75" w:rsidP="00AE1B75">
      <w:r w:rsidRPr="007B57CB">
        <w:t>Where applicable, the imprint can be specified as text.</w:t>
      </w:r>
    </w:p>
    <w:p w14:paraId="7AA1F88F" w14:textId="0C07774D" w:rsidR="006E1659" w:rsidRDefault="00FE7C9A" w:rsidP="00AE1B75">
      <w:pPr>
        <w:pStyle w:val="Heading4"/>
      </w:pPr>
      <w:r>
        <w:lastRenderedPageBreak/>
        <w:t>Imprint</w:t>
      </w:r>
      <w:r w:rsidR="006E1659" w:rsidRPr="003F7A36">
        <w:t xml:space="preserve"> </w:t>
      </w:r>
    </w:p>
    <w:p w14:paraId="5B1BDEC2" w14:textId="7C29E208" w:rsidR="007B57CB" w:rsidRPr="007B57CB" w:rsidRDefault="007B57CB" w:rsidP="007B57CB">
      <w:r w:rsidRPr="007B57CB">
        <w:t>Where applicable, the imprint can be specified as text.</w:t>
      </w:r>
    </w:p>
    <w:p w14:paraId="32C98029" w14:textId="5F2126C2" w:rsidR="006E1659" w:rsidRDefault="006E1659" w:rsidP="00AE1B75">
      <w:pPr>
        <w:pStyle w:val="Heading4"/>
      </w:pPr>
      <w:r w:rsidRPr="003F7A36">
        <w:t>Flavour</w:t>
      </w:r>
      <w:r w:rsidR="00FE7C9A">
        <w:t xml:space="preserve"> (OID .26)</w:t>
      </w:r>
    </w:p>
    <w:p w14:paraId="44571249" w14:textId="55727C95" w:rsidR="00AE1B75" w:rsidRPr="007B57CB" w:rsidRDefault="00AE1B75" w:rsidP="00AE1B75">
      <w:r w:rsidRPr="007B57CB">
        <w:t xml:space="preserve">Where applicable, the </w:t>
      </w:r>
      <w:r>
        <w:t>flavour</w:t>
      </w:r>
      <w:r w:rsidRPr="007B57CB">
        <w:t xml:space="preserve"> can be specified as text.</w:t>
      </w:r>
    </w:p>
    <w:p w14:paraId="77466242" w14:textId="77777777" w:rsidR="006E1659" w:rsidRDefault="006E1659" w:rsidP="00AE1B75">
      <w:pPr>
        <w:pStyle w:val="Heading4"/>
      </w:pPr>
      <w:r w:rsidRPr="003F7A36">
        <w:t xml:space="preserve">Image </w:t>
      </w:r>
    </w:p>
    <w:p w14:paraId="7164F09C" w14:textId="67B7E51C" w:rsidR="007B57CB" w:rsidRPr="007B57CB" w:rsidRDefault="00AE1B75" w:rsidP="00AE1B75">
      <w:r>
        <w:t xml:space="preserve">Where applicable, </w:t>
      </w:r>
      <w:r w:rsidR="00A92051">
        <w:t xml:space="preserve">a reference to an image </w:t>
      </w:r>
      <w:r>
        <w:t>can be provided.</w:t>
      </w:r>
    </w:p>
    <w:p w14:paraId="6234751C" w14:textId="77777777" w:rsidR="006E1659" w:rsidRDefault="006E1659" w:rsidP="00AE1B75">
      <w:pPr>
        <w:pStyle w:val="Heading4"/>
      </w:pPr>
      <w:r w:rsidRPr="003F7A36">
        <w:t>Combination Product</w:t>
      </w:r>
    </w:p>
    <w:p w14:paraId="5A88677E" w14:textId="7CD28E7D" w:rsidR="00AE1B75" w:rsidRDefault="00E525BF" w:rsidP="007B57CB">
      <w:pPr>
        <w:rPr>
          <w:rFonts w:ascii="Times New Roman" w:hAnsi="Times New Roman" w:cs="Times New Roman"/>
        </w:rPr>
      </w:pPr>
      <w:r w:rsidRPr="007B57CB">
        <w:rPr>
          <w:rFonts w:ascii="Times New Roman" w:hAnsi="Times New Roman" w:cs="Times New Roman"/>
        </w:rPr>
        <w:t xml:space="preserve">Where applicable, the </w:t>
      </w:r>
      <w:r>
        <w:rPr>
          <w:rFonts w:ascii="Times New Roman" w:hAnsi="Times New Roman" w:cs="Times New Roman"/>
        </w:rPr>
        <w:t>type of combination product</w:t>
      </w:r>
      <w:r w:rsidRPr="007B57CB">
        <w:rPr>
          <w:rFonts w:ascii="Times New Roman" w:hAnsi="Times New Roman" w:cs="Times New Roman"/>
        </w:rPr>
        <w:t xml:space="preserve"> can be specified</w:t>
      </w:r>
      <w:r>
        <w:rPr>
          <w:rFonts w:ascii="Times New Roman" w:hAnsi="Times New Roman" w:cs="Times New Roman"/>
        </w:rPr>
        <w:t xml:space="preserve"> from the appropriate Health Canada controlled vocabulary</w:t>
      </w:r>
      <w:r w:rsidRPr="007B57CB">
        <w:rPr>
          <w:rFonts w:ascii="Times New Roman" w:hAnsi="Times New Roman" w:cs="Times New Roman"/>
        </w:rPr>
        <w:t>.</w:t>
      </w:r>
    </w:p>
    <w:p w14:paraId="1D3D8839" w14:textId="77777777" w:rsidR="006E1659" w:rsidRDefault="006E1659" w:rsidP="00AE1B75">
      <w:pPr>
        <w:pStyle w:val="Heading4"/>
      </w:pPr>
      <w:r w:rsidRPr="003F7A36">
        <w:t>Pharmaceutical Standard</w:t>
      </w:r>
    </w:p>
    <w:p w14:paraId="7AD675F7" w14:textId="136726A3" w:rsidR="007B57CB" w:rsidRPr="007B57CB" w:rsidRDefault="00175DFA" w:rsidP="007B57CB">
      <w:r>
        <w:t xml:space="preserve">The pharmaceutical standard is </w:t>
      </w:r>
      <w:r w:rsidRPr="007B57CB">
        <w:rPr>
          <w:rFonts w:ascii="Times New Roman" w:hAnsi="Times New Roman" w:cs="Times New Roman"/>
        </w:rPr>
        <w:t>specified</w:t>
      </w:r>
      <w:r>
        <w:rPr>
          <w:rFonts w:ascii="Times New Roman" w:hAnsi="Times New Roman" w:cs="Times New Roman"/>
        </w:rPr>
        <w:t xml:space="preserve"> from the appropriate Health Canada controlled vocabulary</w:t>
      </w:r>
      <w:r w:rsidRPr="007B57CB">
        <w:rPr>
          <w:rFonts w:ascii="Times New Roman" w:hAnsi="Times New Roman" w:cs="Times New Roman"/>
        </w:rPr>
        <w:t>.</w:t>
      </w:r>
    </w:p>
    <w:p w14:paraId="5C9FB9F6" w14:textId="77777777" w:rsidR="006E1659" w:rsidRDefault="006E1659" w:rsidP="00AE1B75">
      <w:pPr>
        <w:pStyle w:val="Heading4"/>
      </w:pPr>
      <w:r w:rsidRPr="003F7A36">
        <w:t xml:space="preserve">Scheduling Symbol </w:t>
      </w:r>
    </w:p>
    <w:p w14:paraId="47963E12" w14:textId="5252B183" w:rsidR="00175DFA" w:rsidRPr="007B57CB" w:rsidRDefault="00175DFA" w:rsidP="00175DFA">
      <w:r>
        <w:t xml:space="preserve">The </w:t>
      </w:r>
      <w:r w:rsidRPr="00175DFA">
        <w:t xml:space="preserve">Scheduling Symbol </w:t>
      </w:r>
      <w:r>
        <w:t xml:space="preserve">is </w:t>
      </w:r>
      <w:r w:rsidRPr="007B57CB">
        <w:rPr>
          <w:rFonts w:ascii="Times New Roman" w:hAnsi="Times New Roman" w:cs="Times New Roman"/>
        </w:rPr>
        <w:t>specified</w:t>
      </w:r>
      <w:r>
        <w:rPr>
          <w:rFonts w:ascii="Times New Roman" w:hAnsi="Times New Roman" w:cs="Times New Roman"/>
        </w:rPr>
        <w:t xml:space="preserve"> from the appropriate Health Canada controlled vocabulary</w:t>
      </w:r>
      <w:r w:rsidRPr="007B57CB">
        <w:rPr>
          <w:rFonts w:ascii="Times New Roman" w:hAnsi="Times New Roman" w:cs="Times New Roman"/>
        </w:rPr>
        <w:t>.</w:t>
      </w:r>
    </w:p>
    <w:p w14:paraId="76AE089A" w14:textId="77777777" w:rsidR="006E1659" w:rsidRDefault="006E1659" w:rsidP="00AE1B75">
      <w:pPr>
        <w:pStyle w:val="Heading4"/>
      </w:pPr>
      <w:r w:rsidRPr="003F7A36">
        <w:t>Therapeutic Class</w:t>
      </w:r>
    </w:p>
    <w:p w14:paraId="77E19567" w14:textId="7F14B3D6" w:rsidR="007B57CB" w:rsidRPr="007B57CB" w:rsidRDefault="00175DFA" w:rsidP="007B57CB">
      <w:r>
        <w:t xml:space="preserve">The therapeutic classification is </w:t>
      </w:r>
      <w:r w:rsidRPr="007B57CB">
        <w:rPr>
          <w:rFonts w:ascii="Times New Roman" w:hAnsi="Times New Roman" w:cs="Times New Roman"/>
        </w:rPr>
        <w:t>specified</w:t>
      </w:r>
      <w:r>
        <w:rPr>
          <w:rFonts w:ascii="Times New Roman" w:hAnsi="Times New Roman" w:cs="Times New Roman"/>
        </w:rPr>
        <w:t xml:space="preserve"> from the appropriate Health Canada controlled vocabulary</w:t>
      </w:r>
      <w:r w:rsidRPr="007B57CB">
        <w:rPr>
          <w:rFonts w:ascii="Times New Roman" w:hAnsi="Times New Roman" w:cs="Times New Roman"/>
        </w:rPr>
        <w:t>.</w:t>
      </w:r>
    </w:p>
    <w:p w14:paraId="0D8CEDEA" w14:textId="39239273" w:rsidR="006E1659" w:rsidRPr="003F7A36" w:rsidRDefault="006873E8" w:rsidP="006E1659">
      <w:pPr>
        <w:pStyle w:val="Heading2"/>
      </w:pPr>
      <w:bookmarkStart w:id="89" w:name="_Toc534725404"/>
      <w:r>
        <w:t>NARRATIVE TEXT</w:t>
      </w:r>
      <w:bookmarkEnd w:id="89"/>
    </w:p>
    <w:p w14:paraId="432B65D7" w14:textId="43B89989" w:rsidR="007F66C2" w:rsidRDefault="007D300B" w:rsidP="007D300B">
      <w:pPr>
        <w:rPr>
          <w:rFonts w:ascii="Times New Roman" w:hAnsi="Times New Roman" w:cs="Times New Roman"/>
        </w:rPr>
      </w:pPr>
      <w:r w:rsidRPr="007D300B">
        <w:rPr>
          <w:rFonts w:ascii="Times New Roman" w:hAnsi="Times New Roman" w:cs="Times New Roman"/>
        </w:rPr>
        <w:t>Th</w:t>
      </w:r>
      <w:r>
        <w:rPr>
          <w:rFonts w:ascii="Times New Roman" w:hAnsi="Times New Roman" w:cs="Times New Roman"/>
        </w:rPr>
        <w:t>is component</w:t>
      </w:r>
      <w:r w:rsidRPr="007D300B">
        <w:rPr>
          <w:rFonts w:ascii="Times New Roman" w:hAnsi="Times New Roman" w:cs="Times New Roman"/>
        </w:rPr>
        <w:t xml:space="preserve"> include</w:t>
      </w:r>
      <w:r>
        <w:rPr>
          <w:rFonts w:ascii="Times New Roman" w:hAnsi="Times New Roman" w:cs="Times New Roman"/>
        </w:rPr>
        <w:t>s</w:t>
      </w:r>
      <w:r w:rsidRPr="007D300B">
        <w:rPr>
          <w:rFonts w:ascii="Times New Roman" w:hAnsi="Times New Roman" w:cs="Times New Roman"/>
        </w:rPr>
        <w:t xml:space="preserve"> </w:t>
      </w:r>
      <w:r>
        <w:rPr>
          <w:rFonts w:ascii="Times New Roman" w:hAnsi="Times New Roman" w:cs="Times New Roman"/>
        </w:rPr>
        <w:t>the narrative text of the product monograph</w:t>
      </w:r>
      <w:r w:rsidR="007F66C2">
        <w:rPr>
          <w:rFonts w:ascii="Times New Roman" w:hAnsi="Times New Roman" w:cs="Times New Roman"/>
        </w:rPr>
        <w:t xml:space="preserve">. This includes </w:t>
      </w:r>
      <w:r w:rsidR="007F66C2">
        <w:rPr>
          <w:rFonts w:ascii="Times New Roman" w:hAnsi="Times New Roman" w:cs="Times New Roman"/>
        </w:rPr>
        <w:t xml:space="preserve">text </w:t>
      </w:r>
      <w:r w:rsidR="007F66C2">
        <w:rPr>
          <w:rFonts w:ascii="Times New Roman" w:hAnsi="Times New Roman" w:cs="Times New Roman"/>
        </w:rPr>
        <w:t xml:space="preserve">(paragraphs, </w:t>
      </w:r>
      <w:r w:rsidR="007F66C2">
        <w:rPr>
          <w:rFonts w:ascii="Times New Roman" w:hAnsi="Times New Roman" w:cs="Times New Roman"/>
        </w:rPr>
        <w:t>lists, tables</w:t>
      </w:r>
      <w:r w:rsidR="007F66C2">
        <w:rPr>
          <w:rFonts w:ascii="Times New Roman" w:hAnsi="Times New Roman" w:cs="Times New Roman"/>
        </w:rPr>
        <w:t>);</w:t>
      </w:r>
      <w:r w:rsidR="007F66C2">
        <w:rPr>
          <w:rFonts w:ascii="Times New Roman" w:hAnsi="Times New Roman" w:cs="Times New Roman"/>
        </w:rPr>
        <w:t xml:space="preserve"> formatting instructions (bold, underline, italics)</w:t>
      </w:r>
      <w:r w:rsidR="007F66C2">
        <w:rPr>
          <w:rFonts w:ascii="Times New Roman" w:hAnsi="Times New Roman" w:cs="Times New Roman"/>
        </w:rPr>
        <w:t>; sections and subsections</w:t>
      </w:r>
      <w:r w:rsidR="007F66C2">
        <w:rPr>
          <w:rFonts w:ascii="Times New Roman" w:hAnsi="Times New Roman" w:cs="Times New Roman"/>
        </w:rPr>
        <w:t xml:space="preserve">. </w:t>
      </w:r>
      <w:r w:rsidR="007F66C2">
        <w:rPr>
          <w:rFonts w:ascii="Times New Roman" w:hAnsi="Times New Roman" w:cs="Times New Roman"/>
        </w:rPr>
        <w:t>The major section headings are as follows:</w:t>
      </w:r>
    </w:p>
    <w:p w14:paraId="27CB004B" w14:textId="452FE175" w:rsidR="007F66C2" w:rsidRPr="007F66C2" w:rsidRDefault="007F66C2" w:rsidP="007F66C2">
      <w:pPr>
        <w:pStyle w:val="ListParagraph"/>
        <w:numPr>
          <w:ilvl w:val="0"/>
          <w:numId w:val="75"/>
        </w:numPr>
        <w:rPr>
          <w:rFonts w:ascii="Times New Roman" w:hAnsi="Times New Roman" w:cs="Times New Roman"/>
        </w:rPr>
      </w:pPr>
      <w:r w:rsidRPr="007F66C2">
        <w:rPr>
          <w:rFonts w:ascii="Times New Roman" w:hAnsi="Times New Roman" w:cs="Times New Roman"/>
        </w:rPr>
        <w:t>Title Page</w:t>
      </w:r>
    </w:p>
    <w:p w14:paraId="409592DC" w14:textId="166A2831" w:rsidR="007F66C2" w:rsidRPr="007F66C2" w:rsidRDefault="007F66C2" w:rsidP="007F66C2">
      <w:pPr>
        <w:pStyle w:val="ListParagraph"/>
        <w:numPr>
          <w:ilvl w:val="0"/>
          <w:numId w:val="75"/>
        </w:numPr>
        <w:rPr>
          <w:rFonts w:ascii="Times New Roman" w:hAnsi="Times New Roman" w:cs="Times New Roman"/>
        </w:rPr>
      </w:pPr>
      <w:r w:rsidRPr="007F66C2">
        <w:rPr>
          <w:rFonts w:ascii="Times New Roman" w:hAnsi="Times New Roman" w:cs="Times New Roman"/>
        </w:rPr>
        <w:t>Recent Major Changes</w:t>
      </w:r>
    </w:p>
    <w:p w14:paraId="178BA4F3" w14:textId="77777777" w:rsidR="007F66C2" w:rsidRPr="007F66C2" w:rsidRDefault="007F66C2" w:rsidP="007F66C2">
      <w:pPr>
        <w:pStyle w:val="ListParagraph"/>
        <w:numPr>
          <w:ilvl w:val="0"/>
          <w:numId w:val="75"/>
        </w:numPr>
        <w:rPr>
          <w:rFonts w:ascii="Times New Roman" w:hAnsi="Times New Roman" w:cs="Times New Roman"/>
        </w:rPr>
      </w:pPr>
      <w:r w:rsidRPr="007F66C2">
        <w:rPr>
          <w:rFonts w:ascii="Times New Roman" w:hAnsi="Times New Roman" w:cs="Times New Roman"/>
        </w:rPr>
        <w:t>Part I: Health Professional Information</w:t>
      </w:r>
    </w:p>
    <w:p w14:paraId="14C91FEF" w14:textId="77777777" w:rsidR="007F66C2" w:rsidRPr="007F66C2" w:rsidRDefault="007F66C2" w:rsidP="007F66C2">
      <w:pPr>
        <w:pStyle w:val="ListParagraph"/>
        <w:numPr>
          <w:ilvl w:val="0"/>
          <w:numId w:val="75"/>
        </w:numPr>
        <w:rPr>
          <w:rFonts w:ascii="Times New Roman" w:hAnsi="Times New Roman" w:cs="Times New Roman"/>
        </w:rPr>
      </w:pPr>
      <w:r w:rsidRPr="007F66C2">
        <w:rPr>
          <w:rFonts w:ascii="Times New Roman" w:hAnsi="Times New Roman" w:cs="Times New Roman"/>
        </w:rPr>
        <w:t>Part II: Scientific Information</w:t>
      </w:r>
    </w:p>
    <w:p w14:paraId="626E6CA5" w14:textId="2AA62064" w:rsidR="007F66C2" w:rsidRPr="007F66C2" w:rsidRDefault="007F66C2" w:rsidP="007F66C2">
      <w:pPr>
        <w:pStyle w:val="ListParagraph"/>
        <w:numPr>
          <w:ilvl w:val="0"/>
          <w:numId w:val="75"/>
        </w:numPr>
        <w:rPr>
          <w:rFonts w:ascii="Times New Roman" w:hAnsi="Times New Roman" w:cs="Times New Roman"/>
        </w:rPr>
      </w:pPr>
      <w:r w:rsidRPr="007F66C2">
        <w:rPr>
          <w:rFonts w:ascii="Times New Roman" w:hAnsi="Times New Roman" w:cs="Times New Roman"/>
        </w:rPr>
        <w:t xml:space="preserve">Part </w:t>
      </w:r>
      <w:r w:rsidR="00A92051" w:rsidRPr="007F66C2">
        <w:rPr>
          <w:rFonts w:ascii="Times New Roman" w:hAnsi="Times New Roman" w:cs="Times New Roman"/>
        </w:rPr>
        <w:t>III</w:t>
      </w:r>
      <w:r w:rsidRPr="007F66C2">
        <w:rPr>
          <w:rFonts w:ascii="Times New Roman" w:hAnsi="Times New Roman" w:cs="Times New Roman"/>
        </w:rPr>
        <w:t>:</w:t>
      </w:r>
      <w:r w:rsidR="00A92051" w:rsidRPr="007F66C2">
        <w:rPr>
          <w:rFonts w:ascii="Times New Roman" w:hAnsi="Times New Roman" w:cs="Times New Roman"/>
        </w:rPr>
        <w:t xml:space="preserve"> </w:t>
      </w:r>
      <w:r w:rsidRPr="007F66C2">
        <w:rPr>
          <w:rFonts w:ascii="Times New Roman" w:hAnsi="Times New Roman" w:cs="Times New Roman"/>
        </w:rPr>
        <w:t>Patient Medication Information</w:t>
      </w:r>
    </w:p>
    <w:p w14:paraId="32C9B814" w14:textId="77777777" w:rsidR="00D6660B" w:rsidRPr="008965D5" w:rsidRDefault="00D6660B" w:rsidP="00D6660B">
      <w:pPr>
        <w:pStyle w:val="Heading1"/>
      </w:pPr>
      <w:bookmarkStart w:id="90" w:name="_Toc534725405"/>
      <w:r w:rsidRPr="008965D5">
        <w:t>Appendices</w:t>
      </w:r>
      <w:bookmarkEnd w:id="90"/>
    </w:p>
    <w:p w14:paraId="1D0200A6" w14:textId="4C8882E7" w:rsidR="00727FEA" w:rsidRPr="003F7A36" w:rsidRDefault="008965D5" w:rsidP="00727FEA">
      <w:pPr>
        <w:pStyle w:val="Heading2"/>
        <w:rPr>
          <w:rFonts w:ascii="Times New Roman" w:hAnsi="Times New Roman" w:cs="Times New Roman"/>
          <w:noProof/>
        </w:rPr>
      </w:pPr>
      <w:bookmarkStart w:id="91" w:name="_Toc534725406"/>
      <w:r>
        <w:rPr>
          <w:rFonts w:ascii="Times New Roman" w:hAnsi="Times New Roman" w:cs="Times New Roman"/>
          <w:noProof/>
        </w:rPr>
        <w:t>Reference d</w:t>
      </w:r>
      <w:r w:rsidR="00727FEA" w:rsidRPr="003F7A36">
        <w:rPr>
          <w:rFonts w:ascii="Times New Roman" w:hAnsi="Times New Roman" w:cs="Times New Roman"/>
          <w:noProof/>
        </w:rPr>
        <w:t>ocuments</w:t>
      </w:r>
      <w:bookmarkEnd w:id="91"/>
    </w:p>
    <w:p w14:paraId="6273DDA1" w14:textId="27D3B352" w:rsidR="00FD59BD" w:rsidRDefault="00FD59BD" w:rsidP="007F66C2">
      <w:pPr>
        <w:pStyle w:val="NumberedParagraph"/>
        <w:numPr>
          <w:ilvl w:val="0"/>
          <w:numId w:val="76"/>
        </w:numPr>
      </w:pPr>
      <w:r>
        <w:t xml:space="preserve">Guidance Document: Preparation of Product Monographs in the Extensible Markup Language Format - Appendix 1: Technical Conformance and Validation Rules </w:t>
      </w:r>
    </w:p>
    <w:p w14:paraId="70DF97AD" w14:textId="77777777" w:rsidR="00727FEA" w:rsidRDefault="001E1DA8" w:rsidP="007F66C2">
      <w:pPr>
        <w:pStyle w:val="NumberedParagraph"/>
      </w:pPr>
      <w:hyperlink r:id="rId24" w:history="1">
        <w:r w:rsidR="00727FEA" w:rsidRPr="00CB7F83">
          <w:rPr>
            <w:rStyle w:val="Hyperlink"/>
          </w:rPr>
          <w:t>Guidance Document - Product monograph</w:t>
        </w:r>
      </w:hyperlink>
    </w:p>
    <w:p w14:paraId="4CCAAA9A" w14:textId="4FDC501D" w:rsidR="00727FEA" w:rsidRDefault="001E1DA8" w:rsidP="007F66C2">
      <w:pPr>
        <w:pStyle w:val="NumberedParagraph"/>
      </w:pPr>
      <w:hyperlink r:id="rId25" w:history="1">
        <w:r w:rsidR="00727FEA" w:rsidRPr="00CB7F83">
          <w:rPr>
            <w:rStyle w:val="Hyperlink"/>
          </w:rPr>
          <w:t xml:space="preserve">Guidance Document Questions and Answers: Plain Language </w:t>
        </w:r>
        <w:r w:rsidR="00727FEA">
          <w:rPr>
            <w:rStyle w:val="Hyperlink"/>
          </w:rPr>
          <w:t>Label</w:t>
        </w:r>
        <w:r w:rsidR="0042043C">
          <w:rPr>
            <w:rStyle w:val="Hyperlink"/>
          </w:rPr>
          <w:t>l</w:t>
        </w:r>
        <w:r w:rsidR="00727FEA" w:rsidRPr="00CB7F83">
          <w:rPr>
            <w:rStyle w:val="Hyperlink"/>
          </w:rPr>
          <w:t>ing Regulations</w:t>
        </w:r>
      </w:hyperlink>
    </w:p>
    <w:p w14:paraId="09AC1346" w14:textId="33226042" w:rsidR="0082191C" w:rsidRPr="0082191C" w:rsidRDefault="00727FEA" w:rsidP="007F66C2">
      <w:pPr>
        <w:pStyle w:val="NumberedParagraph"/>
      </w:pPr>
      <w:r w:rsidRPr="00F11FE3">
        <w:t xml:space="preserve">HL7 SPL </w:t>
      </w:r>
      <w:r w:rsidR="007F66C2">
        <w:t xml:space="preserve">Release 7 </w:t>
      </w:r>
      <w:r w:rsidRPr="00F11FE3">
        <w:t>specification</w:t>
      </w:r>
      <w:r w:rsidR="007F66C2">
        <w:t xml:space="preserve"> </w:t>
      </w:r>
    </w:p>
    <w:sectPr w:rsidR="0082191C" w:rsidRPr="0082191C" w:rsidSect="00763F6C">
      <w:pgSz w:w="12240" w:h="15840"/>
      <w:pgMar w:top="1440" w:right="1440" w:bottom="1440" w:left="1440" w:header="708" w:footer="708"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638BD" w15:done="0"/>
  <w15:commentEx w15:paraId="5993C1D5" w15:done="0"/>
  <w15:commentEx w15:paraId="37D283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638BD" w16cid:durableId="1F40ED22"/>
  <w16cid:commentId w16cid:paraId="5993C1D5" w16cid:durableId="1F40ED23"/>
  <w16cid:commentId w16cid:paraId="37D283F9" w16cid:durableId="1F40ED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0339F" w14:textId="77777777" w:rsidR="00DD6780" w:rsidRDefault="00DD6780" w:rsidP="00F923CD">
      <w:pPr>
        <w:spacing w:after="0" w:line="240" w:lineRule="auto"/>
      </w:pPr>
      <w:r>
        <w:separator/>
      </w:r>
    </w:p>
  </w:endnote>
  <w:endnote w:type="continuationSeparator" w:id="0">
    <w:p w14:paraId="6A1DD84A" w14:textId="77777777" w:rsidR="00DD6780" w:rsidRDefault="00DD6780" w:rsidP="00F92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Roman">
    <w:altName w:val="Times New Roman"/>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13E10" w14:textId="77777777" w:rsidR="001E1DA8" w:rsidRDefault="001E1D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7971F" w14:textId="77777777" w:rsidR="001E1DA8" w:rsidRDefault="001E1DA8" w:rsidP="00F923CD">
    <w:pPr>
      <w:pStyle w:val="Footer"/>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7F66C2">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7F66C2">
      <w:rPr>
        <w:rFonts w:ascii="Times New Roman" w:hAnsi="Times New Roman" w:cs="Times New Roman"/>
        <w:noProof/>
      </w:rPr>
      <w:t>23</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BCE54" w14:textId="77777777" w:rsidR="001E1DA8" w:rsidRDefault="001E1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D2C66" w14:textId="77777777" w:rsidR="00DD6780" w:rsidRDefault="00DD6780" w:rsidP="00F923CD">
      <w:pPr>
        <w:spacing w:after="0" w:line="240" w:lineRule="auto"/>
      </w:pPr>
      <w:r>
        <w:separator/>
      </w:r>
    </w:p>
  </w:footnote>
  <w:footnote w:type="continuationSeparator" w:id="0">
    <w:p w14:paraId="0210FC82" w14:textId="77777777" w:rsidR="00DD6780" w:rsidRDefault="00DD6780" w:rsidP="00F92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EF281" w14:textId="17F407FD" w:rsidR="001E1DA8" w:rsidRDefault="001E1DA8">
    <w:pPr>
      <w:pStyle w:val="Header"/>
    </w:pPr>
    <w:r>
      <w:rPr>
        <w:noProof/>
      </w:rPr>
      <w:pict w14:anchorId="19B035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0738454" o:spid="_x0000_s2050" type="#_x0000_t136" style="position:absolute;margin-left:0;margin-top:0;width:471.3pt;height:188.5pt;rotation:315;z-index:-251655168;mso-position-horizontal:center;mso-position-horizontal-relative:margin;mso-position-vertical:center;mso-position-vertical-relative:margin" o:allowincell="f" fillcolor="#d8d8d8 [2732]" stroked="f">
          <v:fill opacity=".5"/>
          <v:textpath style="font-family:&quot;Times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D8004" w14:textId="32CDA013" w:rsidR="001E1DA8" w:rsidRDefault="001E1DA8">
    <w:pPr>
      <w:pStyle w:val="Header"/>
    </w:pPr>
    <w:r>
      <w:rPr>
        <w:noProof/>
      </w:rPr>
      <w:pict w14:anchorId="0515D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0738455" o:spid="_x0000_s2051" type="#_x0000_t136" style="position:absolute;margin-left:0;margin-top:0;width:471.3pt;height:188.5pt;rotation:315;z-index:-251653120;mso-position-horizontal:center;mso-position-horizontal-relative:margin;mso-position-vertical:center;mso-position-vertical-relative:margin" o:allowincell="f" fillcolor="#d8d8d8 [2732]" stroked="f">
          <v:fill opacity=".5"/>
          <v:textpath style="font-family:&quot;Times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1D74B" w14:textId="1D36CF6B" w:rsidR="001E1DA8" w:rsidRDefault="001E1DA8">
    <w:pPr>
      <w:pStyle w:val="Header"/>
    </w:pPr>
    <w:r>
      <w:rPr>
        <w:noProof/>
      </w:rPr>
      <w:pict w14:anchorId="5C5753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0738453" o:spid="_x0000_s2049" type="#_x0000_t136" style="position:absolute;margin-left:0;margin-top:0;width:471.3pt;height:188.5pt;rotation:315;z-index:-251657216;mso-position-horizontal:center;mso-position-horizontal-relative:margin;mso-position-vertical:center;mso-position-vertical-relative:margin" o:allowincell="f" fillcolor="#d8d8d8 [2732]" stroked="f">
          <v:fill opacity=".5"/>
          <v:textpath style="font-family:&quot;Times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CC620B0"/>
    <w:lvl w:ilvl="0">
      <w:start w:val="1"/>
      <w:numFmt w:val="decimal"/>
      <w:pStyle w:val="ListNumber"/>
      <w:lvlText w:val="%1."/>
      <w:lvlJc w:val="left"/>
      <w:pPr>
        <w:tabs>
          <w:tab w:val="num" w:pos="360"/>
        </w:tabs>
        <w:ind w:left="360" w:hanging="360"/>
      </w:pPr>
    </w:lvl>
  </w:abstractNum>
  <w:abstractNum w:abstractNumId="1">
    <w:nsid w:val="038066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47A694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7173EC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7F74D66"/>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82A619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8CE0065"/>
    <w:multiLevelType w:val="hybridMultilevel"/>
    <w:tmpl w:val="7D9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ED0A89"/>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B9650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04E20D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774E7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47614C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7D45465"/>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8D960C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94F21C1"/>
    <w:multiLevelType w:val="hybridMultilevel"/>
    <w:tmpl w:val="6478ED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03B3D7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1171507"/>
    <w:multiLevelType w:val="hybridMultilevel"/>
    <w:tmpl w:val="D8E430A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6457068"/>
    <w:multiLevelType w:val="hybridMultilevel"/>
    <w:tmpl w:val="834A230A"/>
    <w:lvl w:ilvl="0" w:tplc="F95CFA3C">
      <w:start w:val="1"/>
      <w:numFmt w:val="lowerLetter"/>
      <w:pStyle w:val="ValidationPara"/>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27692D11"/>
    <w:multiLevelType w:val="hybridMultilevel"/>
    <w:tmpl w:val="20D4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D70B4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9462035"/>
    <w:multiLevelType w:val="hybridMultilevel"/>
    <w:tmpl w:val="A240F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2B7F6EFF"/>
    <w:multiLevelType w:val="hybridMultilevel"/>
    <w:tmpl w:val="0D166C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2C0E484D"/>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E761BB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2EC20453"/>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134604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29F3A7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AF1637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BE4471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3E016156"/>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411E2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29C183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46946EB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A6251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BBD55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4C05160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105043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51BB4331"/>
    <w:multiLevelType w:val="hybridMultilevel"/>
    <w:tmpl w:val="D8829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524F76D1"/>
    <w:multiLevelType w:val="hybridMultilevel"/>
    <w:tmpl w:val="718696DC"/>
    <w:lvl w:ilvl="0" w:tplc="AE3CBB96">
      <w:start w:val="1"/>
      <w:numFmt w:val="decimal"/>
      <w:pStyle w:val="NumberedParagraph"/>
      <w:lvlText w:val="%1."/>
      <w:lvlJc w:val="left"/>
      <w:pPr>
        <w:ind w:left="720" w:hanging="360"/>
      </w:pPr>
      <w:rPr>
        <w:rFonts w:hint="default"/>
        <w:b w:val="0"/>
        <w:bCs w:val="0"/>
        <w:i w:val="0"/>
        <w:iCs w:val="0"/>
        <w:sz w:val="22"/>
        <w:szCs w:val="22"/>
      </w:rPr>
    </w:lvl>
    <w:lvl w:ilvl="1" w:tplc="10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2138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43E0B9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54AE701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55B95AF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57510949"/>
    <w:multiLevelType w:val="multilevel"/>
    <w:tmpl w:val="F350CC8E"/>
    <w:lvl w:ilvl="0">
      <w:start w:val="1"/>
      <w:numFmt w:val="decimal"/>
      <w:pStyle w:val="Heading1"/>
      <w:lvlText w:val="%1"/>
      <w:lvlJc w:val="left"/>
      <w:pPr>
        <w:ind w:left="432" w:hanging="432"/>
      </w:pPr>
      <w:rPr>
        <w:rFonts w:hint="default"/>
        <w:b w:val="0"/>
        <w:bCs w:val="0"/>
        <w:i w:val="0"/>
        <w:iCs w:val="0"/>
        <w:sz w:val="28"/>
        <w:szCs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AD2677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5B8A0AB4"/>
    <w:multiLevelType w:val="hybridMultilevel"/>
    <w:tmpl w:val="82E88C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nsid w:val="5BB0266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E19292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5EDC6C0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5F5B61C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6A10371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AC019E3"/>
    <w:multiLevelType w:val="hybridMultilevel"/>
    <w:tmpl w:val="9EF48F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B1A1DD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6EA02D9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0E71061"/>
    <w:multiLevelType w:val="hybridMultilevel"/>
    <w:tmpl w:val="0AC68FAE"/>
    <w:lvl w:ilvl="0" w:tplc="AE3CBB96">
      <w:start w:val="1"/>
      <w:numFmt w:val="decimal"/>
      <w:lvlText w:val="%1."/>
      <w:lvlJc w:val="left"/>
      <w:pPr>
        <w:ind w:left="720" w:hanging="360"/>
      </w:pPr>
      <w:rPr>
        <w:rFonts w:hint="default"/>
        <w:b w:val="0"/>
        <w:bCs w:val="0"/>
        <w:i w:val="0"/>
        <w:iCs w:val="0"/>
        <w:sz w:val="22"/>
        <w:szCs w:val="22"/>
      </w:rPr>
    </w:lvl>
    <w:lvl w:ilvl="1" w:tplc="10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AE6744"/>
    <w:multiLevelType w:val="hybridMultilevel"/>
    <w:tmpl w:val="919A6880"/>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6F97169"/>
    <w:multiLevelType w:val="hybridMultilevel"/>
    <w:tmpl w:val="7A3CED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nsid w:val="77070C2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78287B1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7AAA23D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7BA54EF0"/>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DF5653E"/>
    <w:multiLevelType w:val="hybridMultilevel"/>
    <w:tmpl w:val="2E306706"/>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18"/>
  </w:num>
  <w:num w:numId="3">
    <w:abstractNumId w:val="51"/>
  </w:num>
  <w:num w:numId="4">
    <w:abstractNumId w:val="0"/>
  </w:num>
  <w:num w:numId="5">
    <w:abstractNumId w:val="6"/>
  </w:num>
  <w:num w:numId="6">
    <w:abstractNumId w:val="45"/>
  </w:num>
  <w:num w:numId="7">
    <w:abstractNumId w:val="60"/>
  </w:num>
  <w:num w:numId="8">
    <w:abstractNumId w:val="4"/>
  </w:num>
  <w:num w:numId="9">
    <w:abstractNumId w:val="12"/>
  </w:num>
  <w:num w:numId="10">
    <w:abstractNumId w:val="24"/>
  </w:num>
  <w:num w:numId="11">
    <w:abstractNumId w:val="22"/>
  </w:num>
  <w:num w:numId="12">
    <w:abstractNumId w:val="17"/>
    <w:lvlOverride w:ilvl="0">
      <w:startOverride w:val="1"/>
    </w:lvlOverride>
  </w:num>
  <w:num w:numId="13">
    <w:abstractNumId w:val="17"/>
    <w:lvlOverride w:ilvl="0">
      <w:startOverride w:val="1"/>
    </w:lvlOverride>
  </w:num>
  <w:num w:numId="14">
    <w:abstractNumId w:val="61"/>
  </w:num>
  <w:num w:numId="15">
    <w:abstractNumId w:val="17"/>
  </w:num>
  <w:num w:numId="16">
    <w:abstractNumId w:val="17"/>
    <w:lvlOverride w:ilvl="0">
      <w:startOverride w:val="1"/>
    </w:lvlOverride>
  </w:num>
  <w:num w:numId="17">
    <w:abstractNumId w:val="7"/>
  </w:num>
  <w:num w:numId="18">
    <w:abstractNumId w:val="17"/>
    <w:lvlOverride w:ilvl="0">
      <w:startOverride w:val="1"/>
    </w:lvlOverride>
  </w:num>
  <w:num w:numId="19">
    <w:abstractNumId w:val="11"/>
  </w:num>
  <w:num w:numId="20">
    <w:abstractNumId w:val="29"/>
  </w:num>
  <w:num w:numId="21">
    <w:abstractNumId w:val="15"/>
  </w:num>
  <w:num w:numId="22">
    <w:abstractNumId w:val="32"/>
  </w:num>
  <w:num w:numId="23">
    <w:abstractNumId w:val="28"/>
  </w:num>
  <w:num w:numId="24">
    <w:abstractNumId w:val="52"/>
  </w:num>
  <w:num w:numId="25">
    <w:abstractNumId w:val="13"/>
  </w:num>
  <w:num w:numId="26">
    <w:abstractNumId w:val="48"/>
  </w:num>
  <w:num w:numId="27">
    <w:abstractNumId w:val="47"/>
  </w:num>
  <w:num w:numId="28">
    <w:abstractNumId w:val="23"/>
  </w:num>
  <w:num w:numId="29">
    <w:abstractNumId w:val="34"/>
  </w:num>
  <w:num w:numId="30">
    <w:abstractNumId w:val="49"/>
  </w:num>
  <w:num w:numId="31">
    <w:abstractNumId w:val="10"/>
  </w:num>
  <w:num w:numId="32">
    <w:abstractNumId w:val="2"/>
  </w:num>
  <w:num w:numId="33">
    <w:abstractNumId w:val="26"/>
  </w:num>
  <w:num w:numId="34">
    <w:abstractNumId w:val="46"/>
  </w:num>
  <w:num w:numId="35">
    <w:abstractNumId w:val="50"/>
  </w:num>
  <w:num w:numId="36">
    <w:abstractNumId w:val="36"/>
  </w:num>
  <w:num w:numId="37">
    <w:abstractNumId w:val="55"/>
  </w:num>
  <w:num w:numId="38">
    <w:abstractNumId w:val="33"/>
  </w:num>
  <w:num w:numId="39">
    <w:abstractNumId w:val="5"/>
  </w:num>
  <w:num w:numId="40">
    <w:abstractNumId w:val="1"/>
  </w:num>
  <w:num w:numId="41">
    <w:abstractNumId w:val="3"/>
  </w:num>
  <w:num w:numId="42">
    <w:abstractNumId w:val="39"/>
  </w:num>
  <w:num w:numId="43">
    <w:abstractNumId w:val="40"/>
  </w:num>
  <w:num w:numId="44">
    <w:abstractNumId w:val="31"/>
  </w:num>
  <w:num w:numId="45">
    <w:abstractNumId w:val="8"/>
  </w:num>
  <w:num w:numId="46">
    <w:abstractNumId w:val="41"/>
  </w:num>
  <w:num w:numId="47">
    <w:abstractNumId w:val="44"/>
  </w:num>
  <w:num w:numId="48">
    <w:abstractNumId w:val="20"/>
  </w:num>
  <w:num w:numId="49">
    <w:abstractNumId w:val="56"/>
  </w:num>
  <w:num w:numId="50">
    <w:abstractNumId w:val="38"/>
    <w:lvlOverride w:ilvl="0">
      <w:startOverride w:val="1"/>
    </w:lvlOverride>
  </w:num>
  <w:num w:numId="51">
    <w:abstractNumId w:val="38"/>
    <w:lvlOverride w:ilvl="0">
      <w:startOverride w:val="1"/>
    </w:lvlOverride>
  </w:num>
  <w:num w:numId="52">
    <w:abstractNumId w:val="38"/>
  </w:num>
  <w:num w:numId="53">
    <w:abstractNumId w:val="38"/>
    <w:lvlOverride w:ilvl="0">
      <w:startOverride w:val="1"/>
    </w:lvlOverride>
  </w:num>
  <w:num w:numId="54">
    <w:abstractNumId w:val="21"/>
  </w:num>
  <w:num w:numId="55">
    <w:abstractNumId w:val="17"/>
    <w:lvlOverride w:ilvl="0">
      <w:startOverride w:val="1"/>
    </w:lvlOverride>
  </w:num>
  <w:num w:numId="56">
    <w:abstractNumId w:val="17"/>
    <w:lvlOverride w:ilvl="0">
      <w:startOverride w:val="1"/>
    </w:lvlOverride>
  </w:num>
  <w:num w:numId="57">
    <w:abstractNumId w:val="17"/>
    <w:lvlOverride w:ilvl="0">
      <w:startOverride w:val="1"/>
    </w:lvlOverride>
  </w:num>
  <w:num w:numId="58">
    <w:abstractNumId w:val="53"/>
  </w:num>
  <w:num w:numId="59">
    <w:abstractNumId w:val="42"/>
  </w:num>
  <w:num w:numId="60">
    <w:abstractNumId w:val="59"/>
  </w:num>
  <w:num w:numId="61">
    <w:abstractNumId w:val="9"/>
  </w:num>
  <w:num w:numId="62">
    <w:abstractNumId w:val="25"/>
  </w:num>
  <w:num w:numId="63">
    <w:abstractNumId w:val="35"/>
  </w:num>
  <w:num w:numId="64">
    <w:abstractNumId w:val="58"/>
  </w:num>
  <w:num w:numId="65">
    <w:abstractNumId w:val="57"/>
  </w:num>
  <w:num w:numId="66">
    <w:abstractNumId w:val="27"/>
  </w:num>
  <w:num w:numId="67">
    <w:abstractNumId w:val="19"/>
  </w:num>
  <w:num w:numId="68">
    <w:abstractNumId w:val="30"/>
  </w:num>
  <w:num w:numId="69">
    <w:abstractNumId w:val="14"/>
  </w:num>
  <w:num w:numId="70">
    <w:abstractNumId w:val="38"/>
    <w:lvlOverride w:ilvl="0">
      <w:startOverride w:val="1"/>
    </w:lvlOverride>
  </w:num>
  <w:num w:numId="71">
    <w:abstractNumId w:val="54"/>
  </w:num>
  <w:num w:numId="72">
    <w:abstractNumId w:val="38"/>
    <w:lvlOverride w:ilvl="0">
      <w:startOverride w:val="1"/>
    </w:lvlOverride>
  </w:num>
  <w:num w:numId="73">
    <w:abstractNumId w:val="54"/>
    <w:lvlOverride w:ilvl="0">
      <w:startOverride w:val="1"/>
    </w:lvlOverride>
  </w:num>
  <w:num w:numId="74">
    <w:abstractNumId w:val="37"/>
  </w:num>
  <w:num w:numId="75">
    <w:abstractNumId w:val="16"/>
  </w:num>
  <w:num w:numId="76">
    <w:abstractNumId w:val="38"/>
    <w:lvlOverride w:ilvl="0">
      <w:startOverride w:val="1"/>
    </w:lvlOverride>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Bomberg">
    <w15:presenceInfo w15:providerId="Windows Live" w15:userId="f20eb6b87c0c73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zN7e0NDUztLAwMjBT0lEKTi0uzszPAykwrAUAcDyjNCwAAAA="/>
  </w:docVars>
  <w:rsids>
    <w:rsidRoot w:val="00F06C85"/>
    <w:rsid w:val="000046FE"/>
    <w:rsid w:val="0001002E"/>
    <w:rsid w:val="0001364C"/>
    <w:rsid w:val="00020215"/>
    <w:rsid w:val="00022130"/>
    <w:rsid w:val="00036314"/>
    <w:rsid w:val="0004036B"/>
    <w:rsid w:val="00041B09"/>
    <w:rsid w:val="00042F65"/>
    <w:rsid w:val="00051BCD"/>
    <w:rsid w:val="00056F92"/>
    <w:rsid w:val="00057D6C"/>
    <w:rsid w:val="000613D1"/>
    <w:rsid w:val="00073FBA"/>
    <w:rsid w:val="0008276A"/>
    <w:rsid w:val="00084DEA"/>
    <w:rsid w:val="000860C0"/>
    <w:rsid w:val="000947B4"/>
    <w:rsid w:val="000B4981"/>
    <w:rsid w:val="000B5216"/>
    <w:rsid w:val="000E3572"/>
    <w:rsid w:val="000E47AE"/>
    <w:rsid w:val="000E56D2"/>
    <w:rsid w:val="000E6CC4"/>
    <w:rsid w:val="000F0026"/>
    <w:rsid w:val="000F165D"/>
    <w:rsid w:val="000F1B79"/>
    <w:rsid w:val="0010418B"/>
    <w:rsid w:val="00105AE0"/>
    <w:rsid w:val="001320DF"/>
    <w:rsid w:val="00133518"/>
    <w:rsid w:val="00135339"/>
    <w:rsid w:val="00137AC4"/>
    <w:rsid w:val="00145B05"/>
    <w:rsid w:val="001474FC"/>
    <w:rsid w:val="00152F4D"/>
    <w:rsid w:val="00155092"/>
    <w:rsid w:val="00156CAF"/>
    <w:rsid w:val="001747E3"/>
    <w:rsid w:val="00175DFA"/>
    <w:rsid w:val="00182528"/>
    <w:rsid w:val="00182C15"/>
    <w:rsid w:val="0018376C"/>
    <w:rsid w:val="0018570B"/>
    <w:rsid w:val="001859A7"/>
    <w:rsid w:val="00190112"/>
    <w:rsid w:val="00192AFD"/>
    <w:rsid w:val="001A11D2"/>
    <w:rsid w:val="001A3448"/>
    <w:rsid w:val="001A600C"/>
    <w:rsid w:val="001B0798"/>
    <w:rsid w:val="001C3C08"/>
    <w:rsid w:val="001C47C9"/>
    <w:rsid w:val="001D234C"/>
    <w:rsid w:val="001D6A60"/>
    <w:rsid w:val="001E1DA8"/>
    <w:rsid w:val="001F085B"/>
    <w:rsid w:val="001F2991"/>
    <w:rsid w:val="001F302B"/>
    <w:rsid w:val="001F58F7"/>
    <w:rsid w:val="00201E89"/>
    <w:rsid w:val="00202C35"/>
    <w:rsid w:val="0021592D"/>
    <w:rsid w:val="0021613F"/>
    <w:rsid w:val="00223B19"/>
    <w:rsid w:val="00224ED8"/>
    <w:rsid w:val="0022654A"/>
    <w:rsid w:val="00226D23"/>
    <w:rsid w:val="00230319"/>
    <w:rsid w:val="00232FEB"/>
    <w:rsid w:val="002378DE"/>
    <w:rsid w:val="00237E26"/>
    <w:rsid w:val="00240525"/>
    <w:rsid w:val="00241C8C"/>
    <w:rsid w:val="00255D1E"/>
    <w:rsid w:val="00262ED0"/>
    <w:rsid w:val="002646FC"/>
    <w:rsid w:val="002671CF"/>
    <w:rsid w:val="00267938"/>
    <w:rsid w:val="00271176"/>
    <w:rsid w:val="002718E7"/>
    <w:rsid w:val="00271B58"/>
    <w:rsid w:val="00271F54"/>
    <w:rsid w:val="00286194"/>
    <w:rsid w:val="00290A13"/>
    <w:rsid w:val="002A0BDA"/>
    <w:rsid w:val="002A44D1"/>
    <w:rsid w:val="002A4C52"/>
    <w:rsid w:val="002A7912"/>
    <w:rsid w:val="002B0153"/>
    <w:rsid w:val="002B0D5E"/>
    <w:rsid w:val="002B52CE"/>
    <w:rsid w:val="002C0026"/>
    <w:rsid w:val="002C1ED2"/>
    <w:rsid w:val="002D1628"/>
    <w:rsid w:val="002D7D73"/>
    <w:rsid w:val="002E0054"/>
    <w:rsid w:val="002E73C6"/>
    <w:rsid w:val="002F3A20"/>
    <w:rsid w:val="002F50C9"/>
    <w:rsid w:val="00314571"/>
    <w:rsid w:val="0031594B"/>
    <w:rsid w:val="003227E1"/>
    <w:rsid w:val="00334831"/>
    <w:rsid w:val="0034215B"/>
    <w:rsid w:val="00342A48"/>
    <w:rsid w:val="00347B4A"/>
    <w:rsid w:val="0035745C"/>
    <w:rsid w:val="00361D16"/>
    <w:rsid w:val="0036710C"/>
    <w:rsid w:val="0037183C"/>
    <w:rsid w:val="003724BA"/>
    <w:rsid w:val="00372FE6"/>
    <w:rsid w:val="0037378E"/>
    <w:rsid w:val="00375FBD"/>
    <w:rsid w:val="003763C5"/>
    <w:rsid w:val="00385890"/>
    <w:rsid w:val="00387790"/>
    <w:rsid w:val="00390F04"/>
    <w:rsid w:val="00394770"/>
    <w:rsid w:val="003A323D"/>
    <w:rsid w:val="003A4A8F"/>
    <w:rsid w:val="003B44A9"/>
    <w:rsid w:val="003B7931"/>
    <w:rsid w:val="003C0842"/>
    <w:rsid w:val="003C19A9"/>
    <w:rsid w:val="003D092B"/>
    <w:rsid w:val="003D31DB"/>
    <w:rsid w:val="003D3C61"/>
    <w:rsid w:val="003E1272"/>
    <w:rsid w:val="003E4910"/>
    <w:rsid w:val="003E5EA5"/>
    <w:rsid w:val="003E6825"/>
    <w:rsid w:val="003E6ABD"/>
    <w:rsid w:val="003F3ED9"/>
    <w:rsid w:val="003F7A36"/>
    <w:rsid w:val="00414C1A"/>
    <w:rsid w:val="00416145"/>
    <w:rsid w:val="0042043C"/>
    <w:rsid w:val="00426953"/>
    <w:rsid w:val="00431BBE"/>
    <w:rsid w:val="00432F68"/>
    <w:rsid w:val="004336A2"/>
    <w:rsid w:val="0043601F"/>
    <w:rsid w:val="00436F3E"/>
    <w:rsid w:val="00437F69"/>
    <w:rsid w:val="00444DD3"/>
    <w:rsid w:val="00447EBC"/>
    <w:rsid w:val="004514DD"/>
    <w:rsid w:val="00452527"/>
    <w:rsid w:val="00457BA2"/>
    <w:rsid w:val="00462E42"/>
    <w:rsid w:val="00463232"/>
    <w:rsid w:val="004651E5"/>
    <w:rsid w:val="00467AC0"/>
    <w:rsid w:val="0048258C"/>
    <w:rsid w:val="00484164"/>
    <w:rsid w:val="004846B3"/>
    <w:rsid w:val="00492280"/>
    <w:rsid w:val="004A347F"/>
    <w:rsid w:val="004A5BB3"/>
    <w:rsid w:val="004B5337"/>
    <w:rsid w:val="004B5684"/>
    <w:rsid w:val="004B76E0"/>
    <w:rsid w:val="004D13C0"/>
    <w:rsid w:val="004D60F9"/>
    <w:rsid w:val="004E2BE7"/>
    <w:rsid w:val="004E3F62"/>
    <w:rsid w:val="004E6ECE"/>
    <w:rsid w:val="004E7AF8"/>
    <w:rsid w:val="0050054C"/>
    <w:rsid w:val="00513F24"/>
    <w:rsid w:val="00520830"/>
    <w:rsid w:val="00526AAB"/>
    <w:rsid w:val="0052729C"/>
    <w:rsid w:val="005279F9"/>
    <w:rsid w:val="005320DA"/>
    <w:rsid w:val="0053262D"/>
    <w:rsid w:val="00540788"/>
    <w:rsid w:val="0054490B"/>
    <w:rsid w:val="005464AA"/>
    <w:rsid w:val="00556577"/>
    <w:rsid w:val="00563777"/>
    <w:rsid w:val="005649D9"/>
    <w:rsid w:val="00566142"/>
    <w:rsid w:val="00572797"/>
    <w:rsid w:val="005758E5"/>
    <w:rsid w:val="00583347"/>
    <w:rsid w:val="00583C6E"/>
    <w:rsid w:val="005868BA"/>
    <w:rsid w:val="005874E8"/>
    <w:rsid w:val="00590C6C"/>
    <w:rsid w:val="00591CDA"/>
    <w:rsid w:val="005B288F"/>
    <w:rsid w:val="005B535D"/>
    <w:rsid w:val="005B57A3"/>
    <w:rsid w:val="005B6056"/>
    <w:rsid w:val="005C6785"/>
    <w:rsid w:val="005C79B6"/>
    <w:rsid w:val="005D2C12"/>
    <w:rsid w:val="005E25BD"/>
    <w:rsid w:val="005F17C3"/>
    <w:rsid w:val="005F33D9"/>
    <w:rsid w:val="005F534E"/>
    <w:rsid w:val="005F53DE"/>
    <w:rsid w:val="005F6D5E"/>
    <w:rsid w:val="00600320"/>
    <w:rsid w:val="0060739D"/>
    <w:rsid w:val="00611135"/>
    <w:rsid w:val="00614779"/>
    <w:rsid w:val="00627251"/>
    <w:rsid w:val="00633D2A"/>
    <w:rsid w:val="00640B40"/>
    <w:rsid w:val="0064214F"/>
    <w:rsid w:val="00644A68"/>
    <w:rsid w:val="00651C35"/>
    <w:rsid w:val="00653CB2"/>
    <w:rsid w:val="006559C5"/>
    <w:rsid w:val="00655DF9"/>
    <w:rsid w:val="0066100B"/>
    <w:rsid w:val="00663436"/>
    <w:rsid w:val="00667FB9"/>
    <w:rsid w:val="00671C66"/>
    <w:rsid w:val="0067370D"/>
    <w:rsid w:val="006873E8"/>
    <w:rsid w:val="00691860"/>
    <w:rsid w:val="00696B3F"/>
    <w:rsid w:val="006A135C"/>
    <w:rsid w:val="006B77DD"/>
    <w:rsid w:val="006C19BC"/>
    <w:rsid w:val="006D12DC"/>
    <w:rsid w:val="006D1E73"/>
    <w:rsid w:val="006D1F56"/>
    <w:rsid w:val="006E1659"/>
    <w:rsid w:val="006E7971"/>
    <w:rsid w:val="006F085F"/>
    <w:rsid w:val="006F7318"/>
    <w:rsid w:val="00701A0B"/>
    <w:rsid w:val="0070700D"/>
    <w:rsid w:val="00710D22"/>
    <w:rsid w:val="007115CF"/>
    <w:rsid w:val="0071444F"/>
    <w:rsid w:val="007150A9"/>
    <w:rsid w:val="00715D8D"/>
    <w:rsid w:val="007239F5"/>
    <w:rsid w:val="00727FEA"/>
    <w:rsid w:val="007345D9"/>
    <w:rsid w:val="0074038C"/>
    <w:rsid w:val="0074519C"/>
    <w:rsid w:val="00752556"/>
    <w:rsid w:val="007551EE"/>
    <w:rsid w:val="0075524A"/>
    <w:rsid w:val="0075577B"/>
    <w:rsid w:val="00757882"/>
    <w:rsid w:val="00763F6C"/>
    <w:rsid w:val="007858C3"/>
    <w:rsid w:val="007878CF"/>
    <w:rsid w:val="00793747"/>
    <w:rsid w:val="0079603B"/>
    <w:rsid w:val="007A22EF"/>
    <w:rsid w:val="007A3CE4"/>
    <w:rsid w:val="007A7637"/>
    <w:rsid w:val="007B44BA"/>
    <w:rsid w:val="007B460D"/>
    <w:rsid w:val="007B57CB"/>
    <w:rsid w:val="007B71E5"/>
    <w:rsid w:val="007C4160"/>
    <w:rsid w:val="007D300B"/>
    <w:rsid w:val="007D7863"/>
    <w:rsid w:val="007F2228"/>
    <w:rsid w:val="007F345F"/>
    <w:rsid w:val="007F5299"/>
    <w:rsid w:val="007F66C2"/>
    <w:rsid w:val="007F6710"/>
    <w:rsid w:val="00800494"/>
    <w:rsid w:val="00804DBE"/>
    <w:rsid w:val="00805761"/>
    <w:rsid w:val="00814126"/>
    <w:rsid w:val="0081458F"/>
    <w:rsid w:val="0082191C"/>
    <w:rsid w:val="00826F11"/>
    <w:rsid w:val="008306B1"/>
    <w:rsid w:val="00843505"/>
    <w:rsid w:val="0084568A"/>
    <w:rsid w:val="00846719"/>
    <w:rsid w:val="00851A2B"/>
    <w:rsid w:val="00851E37"/>
    <w:rsid w:val="00854523"/>
    <w:rsid w:val="00854DD4"/>
    <w:rsid w:val="00861F83"/>
    <w:rsid w:val="00862C18"/>
    <w:rsid w:val="008648D3"/>
    <w:rsid w:val="0087012E"/>
    <w:rsid w:val="00873433"/>
    <w:rsid w:val="00874362"/>
    <w:rsid w:val="0087492B"/>
    <w:rsid w:val="00876AFB"/>
    <w:rsid w:val="00884433"/>
    <w:rsid w:val="00885D5C"/>
    <w:rsid w:val="008918C6"/>
    <w:rsid w:val="008922B5"/>
    <w:rsid w:val="008965D5"/>
    <w:rsid w:val="008B0661"/>
    <w:rsid w:val="008B7A1A"/>
    <w:rsid w:val="008C787C"/>
    <w:rsid w:val="008D10CB"/>
    <w:rsid w:val="008D2E28"/>
    <w:rsid w:val="008D5134"/>
    <w:rsid w:val="008D5537"/>
    <w:rsid w:val="008E6B86"/>
    <w:rsid w:val="008F3BB7"/>
    <w:rsid w:val="00905D5C"/>
    <w:rsid w:val="009117CB"/>
    <w:rsid w:val="0091632D"/>
    <w:rsid w:val="00917DD7"/>
    <w:rsid w:val="00921FC8"/>
    <w:rsid w:val="00923DC0"/>
    <w:rsid w:val="0092516A"/>
    <w:rsid w:val="009363A6"/>
    <w:rsid w:val="00940347"/>
    <w:rsid w:val="009446F3"/>
    <w:rsid w:val="00947B4D"/>
    <w:rsid w:val="00955AA7"/>
    <w:rsid w:val="009639DE"/>
    <w:rsid w:val="00971FEF"/>
    <w:rsid w:val="00973758"/>
    <w:rsid w:val="009740C9"/>
    <w:rsid w:val="0098140F"/>
    <w:rsid w:val="009817DA"/>
    <w:rsid w:val="00984A9E"/>
    <w:rsid w:val="0098728D"/>
    <w:rsid w:val="00996524"/>
    <w:rsid w:val="009A4C44"/>
    <w:rsid w:val="009A6712"/>
    <w:rsid w:val="009A7515"/>
    <w:rsid w:val="009A79EB"/>
    <w:rsid w:val="009B3529"/>
    <w:rsid w:val="009B3A89"/>
    <w:rsid w:val="009B3B1E"/>
    <w:rsid w:val="009B565A"/>
    <w:rsid w:val="009C6BC5"/>
    <w:rsid w:val="009D2678"/>
    <w:rsid w:val="009D6BA5"/>
    <w:rsid w:val="009F0645"/>
    <w:rsid w:val="00A03ACE"/>
    <w:rsid w:val="00A127F5"/>
    <w:rsid w:val="00A178B2"/>
    <w:rsid w:val="00A276B5"/>
    <w:rsid w:val="00A308DE"/>
    <w:rsid w:val="00A317B4"/>
    <w:rsid w:val="00A4271C"/>
    <w:rsid w:val="00A431EC"/>
    <w:rsid w:val="00A508A7"/>
    <w:rsid w:val="00A50BB4"/>
    <w:rsid w:val="00A6690F"/>
    <w:rsid w:val="00A85F7D"/>
    <w:rsid w:val="00A92051"/>
    <w:rsid w:val="00A96E80"/>
    <w:rsid w:val="00AA1A89"/>
    <w:rsid w:val="00AB6FA4"/>
    <w:rsid w:val="00AC2DF4"/>
    <w:rsid w:val="00AD6BC3"/>
    <w:rsid w:val="00AE1B75"/>
    <w:rsid w:val="00AF0E7A"/>
    <w:rsid w:val="00B01064"/>
    <w:rsid w:val="00B029ED"/>
    <w:rsid w:val="00B050E9"/>
    <w:rsid w:val="00B05E1D"/>
    <w:rsid w:val="00B108B5"/>
    <w:rsid w:val="00B12E2E"/>
    <w:rsid w:val="00B13AC7"/>
    <w:rsid w:val="00B1715B"/>
    <w:rsid w:val="00B24344"/>
    <w:rsid w:val="00B27382"/>
    <w:rsid w:val="00B33B67"/>
    <w:rsid w:val="00B36D25"/>
    <w:rsid w:val="00B41E0B"/>
    <w:rsid w:val="00B44C72"/>
    <w:rsid w:val="00B5594E"/>
    <w:rsid w:val="00B56B26"/>
    <w:rsid w:val="00B57200"/>
    <w:rsid w:val="00B61601"/>
    <w:rsid w:val="00B61D70"/>
    <w:rsid w:val="00B667E0"/>
    <w:rsid w:val="00B744CA"/>
    <w:rsid w:val="00B83163"/>
    <w:rsid w:val="00B8316D"/>
    <w:rsid w:val="00B9317B"/>
    <w:rsid w:val="00B9532E"/>
    <w:rsid w:val="00BA51E5"/>
    <w:rsid w:val="00BA5FED"/>
    <w:rsid w:val="00BB4813"/>
    <w:rsid w:val="00BD6BCC"/>
    <w:rsid w:val="00BE25A7"/>
    <w:rsid w:val="00BE7E63"/>
    <w:rsid w:val="00BF3275"/>
    <w:rsid w:val="00BF60AE"/>
    <w:rsid w:val="00BF66D0"/>
    <w:rsid w:val="00C1233B"/>
    <w:rsid w:val="00C12CC9"/>
    <w:rsid w:val="00C16586"/>
    <w:rsid w:val="00C23912"/>
    <w:rsid w:val="00C27E32"/>
    <w:rsid w:val="00C27E7D"/>
    <w:rsid w:val="00C327F9"/>
    <w:rsid w:val="00C40B4F"/>
    <w:rsid w:val="00C417C9"/>
    <w:rsid w:val="00C42637"/>
    <w:rsid w:val="00C4713F"/>
    <w:rsid w:val="00C47667"/>
    <w:rsid w:val="00C47E9D"/>
    <w:rsid w:val="00C509A1"/>
    <w:rsid w:val="00C52091"/>
    <w:rsid w:val="00C603AE"/>
    <w:rsid w:val="00C64283"/>
    <w:rsid w:val="00C677D3"/>
    <w:rsid w:val="00C77BC2"/>
    <w:rsid w:val="00C8757B"/>
    <w:rsid w:val="00C92665"/>
    <w:rsid w:val="00CA62B1"/>
    <w:rsid w:val="00CB59E9"/>
    <w:rsid w:val="00CB5CFE"/>
    <w:rsid w:val="00CB7F83"/>
    <w:rsid w:val="00CC6057"/>
    <w:rsid w:val="00CD55F2"/>
    <w:rsid w:val="00CD61D3"/>
    <w:rsid w:val="00CD6535"/>
    <w:rsid w:val="00CE12AD"/>
    <w:rsid w:val="00CE2A28"/>
    <w:rsid w:val="00CE2AE5"/>
    <w:rsid w:val="00CE6A6A"/>
    <w:rsid w:val="00CE6CED"/>
    <w:rsid w:val="00CF1616"/>
    <w:rsid w:val="00D0314D"/>
    <w:rsid w:val="00D06AC5"/>
    <w:rsid w:val="00D14ADE"/>
    <w:rsid w:val="00D247EA"/>
    <w:rsid w:val="00D26C8F"/>
    <w:rsid w:val="00D30ECE"/>
    <w:rsid w:val="00D326A0"/>
    <w:rsid w:val="00D355C0"/>
    <w:rsid w:val="00D46272"/>
    <w:rsid w:val="00D52160"/>
    <w:rsid w:val="00D56059"/>
    <w:rsid w:val="00D57D5C"/>
    <w:rsid w:val="00D6660B"/>
    <w:rsid w:val="00D70218"/>
    <w:rsid w:val="00D9307C"/>
    <w:rsid w:val="00D93221"/>
    <w:rsid w:val="00DA3A4D"/>
    <w:rsid w:val="00DB56C9"/>
    <w:rsid w:val="00DC0BCA"/>
    <w:rsid w:val="00DC325E"/>
    <w:rsid w:val="00DD111A"/>
    <w:rsid w:val="00DD259D"/>
    <w:rsid w:val="00DD2F0C"/>
    <w:rsid w:val="00DD415E"/>
    <w:rsid w:val="00DD6780"/>
    <w:rsid w:val="00DE6177"/>
    <w:rsid w:val="00DF03A9"/>
    <w:rsid w:val="00DF6DD2"/>
    <w:rsid w:val="00E04C62"/>
    <w:rsid w:val="00E10911"/>
    <w:rsid w:val="00E10C3D"/>
    <w:rsid w:val="00E112A5"/>
    <w:rsid w:val="00E23092"/>
    <w:rsid w:val="00E23265"/>
    <w:rsid w:val="00E26074"/>
    <w:rsid w:val="00E26695"/>
    <w:rsid w:val="00E33056"/>
    <w:rsid w:val="00E3438A"/>
    <w:rsid w:val="00E404AA"/>
    <w:rsid w:val="00E51596"/>
    <w:rsid w:val="00E525BF"/>
    <w:rsid w:val="00E52AD5"/>
    <w:rsid w:val="00E53E66"/>
    <w:rsid w:val="00E57B5D"/>
    <w:rsid w:val="00E618EE"/>
    <w:rsid w:val="00E61A8C"/>
    <w:rsid w:val="00E70A2C"/>
    <w:rsid w:val="00E77C95"/>
    <w:rsid w:val="00E81437"/>
    <w:rsid w:val="00E86C2D"/>
    <w:rsid w:val="00E87EF7"/>
    <w:rsid w:val="00E90D74"/>
    <w:rsid w:val="00EA026D"/>
    <w:rsid w:val="00EA41A3"/>
    <w:rsid w:val="00EB20E4"/>
    <w:rsid w:val="00EB4E3D"/>
    <w:rsid w:val="00EB5430"/>
    <w:rsid w:val="00ED1DBC"/>
    <w:rsid w:val="00EE341B"/>
    <w:rsid w:val="00EF12B1"/>
    <w:rsid w:val="00F05B39"/>
    <w:rsid w:val="00F06C85"/>
    <w:rsid w:val="00F07240"/>
    <w:rsid w:val="00F11674"/>
    <w:rsid w:val="00F11FE3"/>
    <w:rsid w:val="00F12E37"/>
    <w:rsid w:val="00F1455D"/>
    <w:rsid w:val="00F56DF5"/>
    <w:rsid w:val="00F61DF7"/>
    <w:rsid w:val="00F639EB"/>
    <w:rsid w:val="00F669D9"/>
    <w:rsid w:val="00F673B5"/>
    <w:rsid w:val="00F72687"/>
    <w:rsid w:val="00F74F9C"/>
    <w:rsid w:val="00F923CD"/>
    <w:rsid w:val="00F97A81"/>
    <w:rsid w:val="00FA2AB0"/>
    <w:rsid w:val="00FA502B"/>
    <w:rsid w:val="00FB0CBF"/>
    <w:rsid w:val="00FB11FC"/>
    <w:rsid w:val="00FB2BC1"/>
    <w:rsid w:val="00FC1E69"/>
    <w:rsid w:val="00FD59BD"/>
    <w:rsid w:val="00FE1551"/>
    <w:rsid w:val="00FE7C9A"/>
    <w:rsid w:val="00FF6E2C"/>
    <w:rsid w:val="00FF7079"/>
    <w:rsid w:val="00FF78BE"/>
    <w:rsid w:val="00FF7D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3FB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A36"/>
    <w:rPr>
      <w:rFonts w:ascii="Times Roman" w:hAnsi="Times Roman"/>
    </w:rPr>
  </w:style>
  <w:style w:type="paragraph" w:styleId="Heading1">
    <w:name w:val="heading 1"/>
    <w:basedOn w:val="Normal"/>
    <w:next w:val="Normal"/>
    <w:link w:val="Heading1Char"/>
    <w:uiPriority w:val="9"/>
    <w:qFormat/>
    <w:rsid w:val="006634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3436"/>
    <w:pPr>
      <w:keepNext/>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314"/>
    <w:pPr>
      <w:keepNext/>
      <w:keepLines/>
      <w:numPr>
        <w:ilvl w:val="2"/>
        <w:numId w:val="1"/>
      </w:numPr>
      <w:spacing w:before="200" w:after="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uiPriority w:val="9"/>
    <w:unhideWhenUsed/>
    <w:qFormat/>
    <w:rsid w:val="006873E8"/>
    <w:pPr>
      <w:keepNext/>
      <w:keepLines/>
      <w:numPr>
        <w:ilvl w:val="3"/>
        <w:numId w:val="1"/>
      </w:numPr>
      <w:spacing w:before="200" w:after="0"/>
      <w:outlineLvl w:val="3"/>
    </w:pPr>
    <w:rPr>
      <w:rFonts w:ascii="Times New Roman" w:eastAsiaTheme="majorEastAsia" w:hAnsi="Times New Roman" w:cstheme="majorBidi"/>
      <w:b/>
      <w:bCs/>
      <w:i/>
      <w:iCs/>
      <w:color w:val="4F81BD" w:themeColor="accent1"/>
    </w:rPr>
  </w:style>
  <w:style w:type="paragraph" w:styleId="Heading5">
    <w:name w:val="heading 5"/>
    <w:basedOn w:val="Normal"/>
    <w:next w:val="Normal"/>
    <w:link w:val="Heading5Char"/>
    <w:uiPriority w:val="9"/>
    <w:semiHidden/>
    <w:unhideWhenUsed/>
    <w:qFormat/>
    <w:rsid w:val="006634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34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34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34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34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34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31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rsid w:val="006873E8"/>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663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3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3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3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34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C85"/>
    <w:pPr>
      <w:spacing w:line="240" w:lineRule="auto"/>
    </w:pPr>
    <w:rPr>
      <w:b/>
      <w:bCs/>
      <w:color w:val="4F81BD" w:themeColor="accent1"/>
      <w:sz w:val="18"/>
      <w:szCs w:val="18"/>
    </w:rPr>
  </w:style>
  <w:style w:type="paragraph" w:styleId="ListParagraph">
    <w:name w:val="List Paragraph"/>
    <w:aliases w:val="Requirement Para"/>
    <w:basedOn w:val="Normal"/>
    <w:qFormat/>
    <w:rsid w:val="006A135C"/>
    <w:pPr>
      <w:ind w:left="720"/>
      <w:contextualSpacing/>
    </w:pPr>
  </w:style>
  <w:style w:type="character" w:styleId="CommentReference">
    <w:name w:val="annotation reference"/>
    <w:basedOn w:val="DefaultParagraphFont"/>
    <w:uiPriority w:val="99"/>
    <w:semiHidden/>
    <w:unhideWhenUsed/>
    <w:rsid w:val="00B01064"/>
    <w:rPr>
      <w:sz w:val="18"/>
      <w:szCs w:val="18"/>
    </w:rPr>
  </w:style>
  <w:style w:type="paragraph" w:styleId="CommentText">
    <w:name w:val="annotation text"/>
    <w:basedOn w:val="Normal"/>
    <w:link w:val="CommentTextChar"/>
    <w:uiPriority w:val="99"/>
    <w:unhideWhenUsed/>
    <w:rsid w:val="00B01064"/>
    <w:pPr>
      <w:spacing w:line="240" w:lineRule="auto"/>
    </w:pPr>
    <w:rPr>
      <w:sz w:val="24"/>
      <w:szCs w:val="24"/>
    </w:rPr>
  </w:style>
  <w:style w:type="character" w:customStyle="1" w:styleId="CommentTextChar">
    <w:name w:val="Comment Text Char"/>
    <w:basedOn w:val="DefaultParagraphFont"/>
    <w:link w:val="CommentText"/>
    <w:uiPriority w:val="99"/>
    <w:rsid w:val="00B01064"/>
    <w:rPr>
      <w:sz w:val="24"/>
      <w:szCs w:val="24"/>
    </w:rPr>
  </w:style>
  <w:style w:type="paragraph" w:styleId="CommentSubject">
    <w:name w:val="annotation subject"/>
    <w:basedOn w:val="CommentText"/>
    <w:next w:val="CommentText"/>
    <w:link w:val="CommentSubjectChar"/>
    <w:uiPriority w:val="99"/>
    <w:semiHidden/>
    <w:unhideWhenUsed/>
    <w:rsid w:val="00B01064"/>
    <w:rPr>
      <w:b/>
      <w:bCs/>
      <w:sz w:val="20"/>
      <w:szCs w:val="20"/>
    </w:rPr>
  </w:style>
  <w:style w:type="character" w:customStyle="1" w:styleId="CommentSubjectChar">
    <w:name w:val="Comment Subject Char"/>
    <w:basedOn w:val="CommentTextChar"/>
    <w:link w:val="CommentSubject"/>
    <w:uiPriority w:val="99"/>
    <w:semiHidden/>
    <w:rsid w:val="00B01064"/>
    <w:rPr>
      <w:b/>
      <w:bCs/>
      <w:sz w:val="20"/>
      <w:szCs w:val="20"/>
    </w:rPr>
  </w:style>
  <w:style w:type="paragraph" w:styleId="BalloonText">
    <w:name w:val="Balloon Text"/>
    <w:basedOn w:val="Normal"/>
    <w:link w:val="BalloonTextChar"/>
    <w:uiPriority w:val="99"/>
    <w:semiHidden/>
    <w:unhideWhenUsed/>
    <w:rsid w:val="00B010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064"/>
    <w:rPr>
      <w:rFonts w:ascii="Lucida Grande" w:hAnsi="Lucida Grande" w:cs="Lucida Grande"/>
      <w:sz w:val="18"/>
      <w:szCs w:val="18"/>
    </w:rPr>
  </w:style>
  <w:style w:type="paragraph" w:customStyle="1" w:styleId="NumberedParagraph">
    <w:name w:val="Numbered Paragraph"/>
    <w:basedOn w:val="ListNumber"/>
    <w:next w:val="Normal"/>
    <w:qFormat/>
    <w:rsid w:val="00663436"/>
    <w:pPr>
      <w:numPr>
        <w:numId w:val="52"/>
      </w:numPr>
    </w:pPr>
  </w:style>
  <w:style w:type="paragraph" w:styleId="Header">
    <w:name w:val="header"/>
    <w:basedOn w:val="Normal"/>
    <w:link w:val="HeaderChar"/>
    <w:uiPriority w:val="99"/>
    <w:unhideWhenUsed/>
    <w:rsid w:val="00F923CD"/>
    <w:pPr>
      <w:tabs>
        <w:tab w:val="center" w:pos="4320"/>
        <w:tab w:val="right" w:pos="8640"/>
      </w:tabs>
      <w:spacing w:after="0" w:line="240" w:lineRule="auto"/>
    </w:pPr>
  </w:style>
  <w:style w:type="paragraph" w:styleId="ListNumber">
    <w:name w:val="List Number"/>
    <w:basedOn w:val="Normal"/>
    <w:uiPriority w:val="99"/>
    <w:semiHidden/>
    <w:unhideWhenUsed/>
    <w:rsid w:val="00663436"/>
    <w:pPr>
      <w:numPr>
        <w:numId w:val="4"/>
      </w:numPr>
      <w:contextualSpacing/>
    </w:pPr>
  </w:style>
  <w:style w:type="character" w:customStyle="1" w:styleId="HeaderChar">
    <w:name w:val="Header Char"/>
    <w:basedOn w:val="DefaultParagraphFont"/>
    <w:link w:val="Header"/>
    <w:uiPriority w:val="99"/>
    <w:rsid w:val="00F923CD"/>
  </w:style>
  <w:style w:type="paragraph" w:styleId="Footer">
    <w:name w:val="footer"/>
    <w:basedOn w:val="Normal"/>
    <w:link w:val="FooterChar"/>
    <w:uiPriority w:val="99"/>
    <w:unhideWhenUsed/>
    <w:rsid w:val="00F923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23CD"/>
  </w:style>
  <w:style w:type="character" w:styleId="PageNumber">
    <w:name w:val="page number"/>
    <w:basedOn w:val="DefaultParagraphFont"/>
    <w:uiPriority w:val="99"/>
    <w:semiHidden/>
    <w:unhideWhenUsed/>
    <w:rsid w:val="00F923CD"/>
  </w:style>
  <w:style w:type="table" w:styleId="TableGrid">
    <w:name w:val="Table Grid"/>
    <w:basedOn w:val="TableNormal"/>
    <w:uiPriority w:val="59"/>
    <w:rsid w:val="00F9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85452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4523"/>
    <w:rPr>
      <w:rFonts w:ascii="Lucida Grande" w:hAnsi="Lucida Grande" w:cs="Lucida Grande"/>
      <w:sz w:val="24"/>
      <w:szCs w:val="24"/>
    </w:rPr>
  </w:style>
  <w:style w:type="character" w:styleId="Hyperlink">
    <w:name w:val="Hyperlink"/>
    <w:basedOn w:val="DefaultParagraphFont"/>
    <w:uiPriority w:val="99"/>
    <w:unhideWhenUsed/>
    <w:rsid w:val="00DE6177"/>
    <w:rPr>
      <w:color w:val="0000FF" w:themeColor="hyperlink"/>
      <w:u w:val="single"/>
    </w:rPr>
  </w:style>
  <w:style w:type="paragraph" w:customStyle="1" w:styleId="Level1">
    <w:name w:val="Level 1"/>
    <w:uiPriority w:val="99"/>
    <w:rsid w:val="00271B58"/>
    <w:pPr>
      <w:autoSpaceDE w:val="0"/>
      <w:autoSpaceDN w:val="0"/>
      <w:adjustRightInd w:val="0"/>
      <w:spacing w:after="0" w:line="240" w:lineRule="auto"/>
      <w:ind w:left="720"/>
    </w:pPr>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B667E0"/>
    <w:pPr>
      <w:numPr>
        <w:numId w:val="0"/>
      </w:numPr>
      <w:outlineLvl w:val="9"/>
    </w:pPr>
    <w:rPr>
      <w:lang w:val="en-US"/>
    </w:rPr>
  </w:style>
  <w:style w:type="paragraph" w:styleId="TOC1">
    <w:name w:val="toc 1"/>
    <w:basedOn w:val="Normal"/>
    <w:next w:val="Normal"/>
    <w:autoRedefine/>
    <w:uiPriority w:val="39"/>
    <w:unhideWhenUsed/>
    <w:rsid w:val="000F1B79"/>
    <w:pPr>
      <w:tabs>
        <w:tab w:val="left" w:pos="362"/>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B667E0"/>
    <w:pPr>
      <w:spacing w:after="0"/>
    </w:pPr>
  </w:style>
  <w:style w:type="paragraph" w:styleId="TOC3">
    <w:name w:val="toc 3"/>
    <w:basedOn w:val="Normal"/>
    <w:next w:val="Normal"/>
    <w:autoRedefine/>
    <w:uiPriority w:val="39"/>
    <w:unhideWhenUsed/>
    <w:rsid w:val="00B667E0"/>
    <w:pPr>
      <w:spacing w:after="0"/>
      <w:ind w:left="220"/>
    </w:pPr>
    <w:rPr>
      <w:i/>
    </w:rPr>
  </w:style>
  <w:style w:type="paragraph" w:styleId="TOC4">
    <w:name w:val="toc 4"/>
    <w:basedOn w:val="Normal"/>
    <w:next w:val="Normal"/>
    <w:autoRedefine/>
    <w:uiPriority w:val="39"/>
    <w:unhideWhenUsed/>
    <w:rsid w:val="00B667E0"/>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667E0"/>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667E0"/>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667E0"/>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667E0"/>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667E0"/>
    <w:pPr>
      <w:pBdr>
        <w:between w:val="double" w:sz="6" w:space="0" w:color="auto"/>
      </w:pBdr>
      <w:spacing w:after="0"/>
      <w:ind w:left="1540"/>
    </w:pPr>
    <w:rPr>
      <w:sz w:val="20"/>
      <w:szCs w:val="20"/>
    </w:rPr>
  </w:style>
  <w:style w:type="paragraph" w:customStyle="1" w:styleId="ValidationPara">
    <w:name w:val="Validation Para"/>
    <w:basedOn w:val="ListParagraph"/>
    <w:link w:val="ValidationParaChar"/>
    <w:qFormat/>
    <w:rsid w:val="00663436"/>
    <w:pPr>
      <w:numPr>
        <w:numId w:val="15"/>
      </w:numPr>
      <w:spacing w:after="0" w:line="240" w:lineRule="auto"/>
    </w:pPr>
    <w:rPr>
      <w:rFonts w:ascii="Times New Roman" w:hAnsi="Times New Roman" w:cs="Times New Roman"/>
      <w:color w:val="000000"/>
    </w:rPr>
  </w:style>
  <w:style w:type="character" w:customStyle="1" w:styleId="ValidationParaChar">
    <w:name w:val="Validation Para Char"/>
    <w:basedOn w:val="DefaultParagraphFont"/>
    <w:link w:val="ValidationPara"/>
    <w:rsid w:val="00663436"/>
    <w:rPr>
      <w:rFonts w:ascii="Times New Roman" w:hAnsi="Times New Roman" w:cs="Times New Roman"/>
      <w:color w:val="000000"/>
    </w:rPr>
  </w:style>
  <w:style w:type="paragraph" w:styleId="FootnoteText">
    <w:name w:val="footnote text"/>
    <w:basedOn w:val="Normal"/>
    <w:link w:val="FootnoteTextChar"/>
    <w:uiPriority w:val="99"/>
    <w:unhideWhenUsed/>
    <w:rsid w:val="009F0645"/>
    <w:pPr>
      <w:spacing w:after="0" w:line="240" w:lineRule="auto"/>
    </w:pPr>
    <w:rPr>
      <w:sz w:val="24"/>
      <w:szCs w:val="24"/>
    </w:rPr>
  </w:style>
  <w:style w:type="character" w:customStyle="1" w:styleId="FootnoteTextChar">
    <w:name w:val="Footnote Text Char"/>
    <w:basedOn w:val="DefaultParagraphFont"/>
    <w:link w:val="FootnoteText"/>
    <w:uiPriority w:val="99"/>
    <w:rsid w:val="009F0645"/>
    <w:rPr>
      <w:sz w:val="24"/>
      <w:szCs w:val="24"/>
    </w:rPr>
  </w:style>
  <w:style w:type="character" w:styleId="FootnoteReference">
    <w:name w:val="footnote reference"/>
    <w:basedOn w:val="DefaultParagraphFont"/>
    <w:uiPriority w:val="99"/>
    <w:unhideWhenUsed/>
    <w:rsid w:val="009F0645"/>
    <w:rPr>
      <w:vertAlign w:val="superscript"/>
    </w:rPr>
  </w:style>
  <w:style w:type="paragraph" w:styleId="TableofFigures">
    <w:name w:val="table of figures"/>
    <w:basedOn w:val="Normal"/>
    <w:next w:val="Normal"/>
    <w:uiPriority w:val="99"/>
    <w:unhideWhenUsed/>
    <w:rsid w:val="003A323D"/>
    <w:pPr>
      <w:spacing w:after="0"/>
      <w:ind w:left="440" w:hanging="440"/>
    </w:pPr>
    <w:rPr>
      <w:rFonts w:asciiTheme="minorHAnsi" w:hAnsiTheme="minorHAnsi"/>
      <w:caps/>
      <w:sz w:val="20"/>
      <w:szCs w:val="20"/>
    </w:rPr>
  </w:style>
  <w:style w:type="paragraph" w:styleId="Revision">
    <w:name w:val="Revision"/>
    <w:hidden/>
    <w:uiPriority w:val="99"/>
    <w:semiHidden/>
    <w:rsid w:val="00E10911"/>
    <w:pPr>
      <w:spacing w:after="0" w:line="240" w:lineRule="auto"/>
    </w:pPr>
    <w:rPr>
      <w:rFonts w:ascii="Times Roman" w:hAnsi="Times Roman"/>
    </w:rPr>
  </w:style>
  <w:style w:type="character" w:styleId="LineNumber">
    <w:name w:val="line number"/>
    <w:basedOn w:val="DefaultParagraphFont"/>
    <w:uiPriority w:val="99"/>
    <w:semiHidden/>
    <w:unhideWhenUsed/>
    <w:rsid w:val="006D1F56"/>
  </w:style>
  <w:style w:type="character" w:styleId="FollowedHyperlink">
    <w:name w:val="FollowedHyperlink"/>
    <w:basedOn w:val="DefaultParagraphFont"/>
    <w:uiPriority w:val="99"/>
    <w:semiHidden/>
    <w:unhideWhenUsed/>
    <w:rsid w:val="007525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A36"/>
    <w:rPr>
      <w:rFonts w:ascii="Times Roman" w:hAnsi="Times Roman"/>
    </w:rPr>
  </w:style>
  <w:style w:type="paragraph" w:styleId="Heading1">
    <w:name w:val="heading 1"/>
    <w:basedOn w:val="Normal"/>
    <w:next w:val="Normal"/>
    <w:link w:val="Heading1Char"/>
    <w:uiPriority w:val="9"/>
    <w:qFormat/>
    <w:rsid w:val="006634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3436"/>
    <w:pPr>
      <w:keepNext/>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314"/>
    <w:pPr>
      <w:keepNext/>
      <w:keepLines/>
      <w:numPr>
        <w:ilvl w:val="2"/>
        <w:numId w:val="1"/>
      </w:numPr>
      <w:spacing w:before="200" w:after="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uiPriority w:val="9"/>
    <w:unhideWhenUsed/>
    <w:qFormat/>
    <w:rsid w:val="006873E8"/>
    <w:pPr>
      <w:keepNext/>
      <w:keepLines/>
      <w:numPr>
        <w:ilvl w:val="3"/>
        <w:numId w:val="1"/>
      </w:numPr>
      <w:spacing w:before="200" w:after="0"/>
      <w:outlineLvl w:val="3"/>
    </w:pPr>
    <w:rPr>
      <w:rFonts w:ascii="Times New Roman" w:eastAsiaTheme="majorEastAsia" w:hAnsi="Times New Roman" w:cstheme="majorBidi"/>
      <w:b/>
      <w:bCs/>
      <w:i/>
      <w:iCs/>
      <w:color w:val="4F81BD" w:themeColor="accent1"/>
    </w:rPr>
  </w:style>
  <w:style w:type="paragraph" w:styleId="Heading5">
    <w:name w:val="heading 5"/>
    <w:basedOn w:val="Normal"/>
    <w:next w:val="Normal"/>
    <w:link w:val="Heading5Char"/>
    <w:uiPriority w:val="9"/>
    <w:semiHidden/>
    <w:unhideWhenUsed/>
    <w:qFormat/>
    <w:rsid w:val="006634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34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34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34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34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34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31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rsid w:val="006873E8"/>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663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3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3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3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34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C85"/>
    <w:pPr>
      <w:spacing w:line="240" w:lineRule="auto"/>
    </w:pPr>
    <w:rPr>
      <w:b/>
      <w:bCs/>
      <w:color w:val="4F81BD" w:themeColor="accent1"/>
      <w:sz w:val="18"/>
      <w:szCs w:val="18"/>
    </w:rPr>
  </w:style>
  <w:style w:type="paragraph" w:styleId="ListParagraph">
    <w:name w:val="List Paragraph"/>
    <w:aliases w:val="Requirement Para"/>
    <w:basedOn w:val="Normal"/>
    <w:qFormat/>
    <w:rsid w:val="006A135C"/>
    <w:pPr>
      <w:ind w:left="720"/>
      <w:contextualSpacing/>
    </w:pPr>
  </w:style>
  <w:style w:type="character" w:styleId="CommentReference">
    <w:name w:val="annotation reference"/>
    <w:basedOn w:val="DefaultParagraphFont"/>
    <w:uiPriority w:val="99"/>
    <w:semiHidden/>
    <w:unhideWhenUsed/>
    <w:rsid w:val="00B01064"/>
    <w:rPr>
      <w:sz w:val="18"/>
      <w:szCs w:val="18"/>
    </w:rPr>
  </w:style>
  <w:style w:type="paragraph" w:styleId="CommentText">
    <w:name w:val="annotation text"/>
    <w:basedOn w:val="Normal"/>
    <w:link w:val="CommentTextChar"/>
    <w:uiPriority w:val="99"/>
    <w:unhideWhenUsed/>
    <w:rsid w:val="00B01064"/>
    <w:pPr>
      <w:spacing w:line="240" w:lineRule="auto"/>
    </w:pPr>
    <w:rPr>
      <w:sz w:val="24"/>
      <w:szCs w:val="24"/>
    </w:rPr>
  </w:style>
  <w:style w:type="character" w:customStyle="1" w:styleId="CommentTextChar">
    <w:name w:val="Comment Text Char"/>
    <w:basedOn w:val="DefaultParagraphFont"/>
    <w:link w:val="CommentText"/>
    <w:uiPriority w:val="99"/>
    <w:rsid w:val="00B01064"/>
    <w:rPr>
      <w:sz w:val="24"/>
      <w:szCs w:val="24"/>
    </w:rPr>
  </w:style>
  <w:style w:type="paragraph" w:styleId="CommentSubject">
    <w:name w:val="annotation subject"/>
    <w:basedOn w:val="CommentText"/>
    <w:next w:val="CommentText"/>
    <w:link w:val="CommentSubjectChar"/>
    <w:uiPriority w:val="99"/>
    <w:semiHidden/>
    <w:unhideWhenUsed/>
    <w:rsid w:val="00B01064"/>
    <w:rPr>
      <w:b/>
      <w:bCs/>
      <w:sz w:val="20"/>
      <w:szCs w:val="20"/>
    </w:rPr>
  </w:style>
  <w:style w:type="character" w:customStyle="1" w:styleId="CommentSubjectChar">
    <w:name w:val="Comment Subject Char"/>
    <w:basedOn w:val="CommentTextChar"/>
    <w:link w:val="CommentSubject"/>
    <w:uiPriority w:val="99"/>
    <w:semiHidden/>
    <w:rsid w:val="00B01064"/>
    <w:rPr>
      <w:b/>
      <w:bCs/>
      <w:sz w:val="20"/>
      <w:szCs w:val="20"/>
    </w:rPr>
  </w:style>
  <w:style w:type="paragraph" w:styleId="BalloonText">
    <w:name w:val="Balloon Text"/>
    <w:basedOn w:val="Normal"/>
    <w:link w:val="BalloonTextChar"/>
    <w:uiPriority w:val="99"/>
    <w:semiHidden/>
    <w:unhideWhenUsed/>
    <w:rsid w:val="00B010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064"/>
    <w:rPr>
      <w:rFonts w:ascii="Lucida Grande" w:hAnsi="Lucida Grande" w:cs="Lucida Grande"/>
      <w:sz w:val="18"/>
      <w:szCs w:val="18"/>
    </w:rPr>
  </w:style>
  <w:style w:type="paragraph" w:customStyle="1" w:styleId="NumberedParagraph">
    <w:name w:val="Numbered Paragraph"/>
    <w:basedOn w:val="ListNumber"/>
    <w:next w:val="Normal"/>
    <w:qFormat/>
    <w:rsid w:val="00663436"/>
    <w:pPr>
      <w:numPr>
        <w:numId w:val="52"/>
      </w:numPr>
    </w:pPr>
  </w:style>
  <w:style w:type="paragraph" w:styleId="Header">
    <w:name w:val="header"/>
    <w:basedOn w:val="Normal"/>
    <w:link w:val="HeaderChar"/>
    <w:uiPriority w:val="99"/>
    <w:unhideWhenUsed/>
    <w:rsid w:val="00F923CD"/>
    <w:pPr>
      <w:tabs>
        <w:tab w:val="center" w:pos="4320"/>
        <w:tab w:val="right" w:pos="8640"/>
      </w:tabs>
      <w:spacing w:after="0" w:line="240" w:lineRule="auto"/>
    </w:pPr>
  </w:style>
  <w:style w:type="paragraph" w:styleId="ListNumber">
    <w:name w:val="List Number"/>
    <w:basedOn w:val="Normal"/>
    <w:uiPriority w:val="99"/>
    <w:semiHidden/>
    <w:unhideWhenUsed/>
    <w:rsid w:val="00663436"/>
    <w:pPr>
      <w:numPr>
        <w:numId w:val="4"/>
      </w:numPr>
      <w:contextualSpacing/>
    </w:pPr>
  </w:style>
  <w:style w:type="character" w:customStyle="1" w:styleId="HeaderChar">
    <w:name w:val="Header Char"/>
    <w:basedOn w:val="DefaultParagraphFont"/>
    <w:link w:val="Header"/>
    <w:uiPriority w:val="99"/>
    <w:rsid w:val="00F923CD"/>
  </w:style>
  <w:style w:type="paragraph" w:styleId="Footer">
    <w:name w:val="footer"/>
    <w:basedOn w:val="Normal"/>
    <w:link w:val="FooterChar"/>
    <w:uiPriority w:val="99"/>
    <w:unhideWhenUsed/>
    <w:rsid w:val="00F923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23CD"/>
  </w:style>
  <w:style w:type="character" w:styleId="PageNumber">
    <w:name w:val="page number"/>
    <w:basedOn w:val="DefaultParagraphFont"/>
    <w:uiPriority w:val="99"/>
    <w:semiHidden/>
    <w:unhideWhenUsed/>
    <w:rsid w:val="00F923CD"/>
  </w:style>
  <w:style w:type="table" w:styleId="TableGrid">
    <w:name w:val="Table Grid"/>
    <w:basedOn w:val="TableNormal"/>
    <w:uiPriority w:val="59"/>
    <w:rsid w:val="00F9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85452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4523"/>
    <w:rPr>
      <w:rFonts w:ascii="Lucida Grande" w:hAnsi="Lucida Grande" w:cs="Lucida Grande"/>
      <w:sz w:val="24"/>
      <w:szCs w:val="24"/>
    </w:rPr>
  </w:style>
  <w:style w:type="character" w:styleId="Hyperlink">
    <w:name w:val="Hyperlink"/>
    <w:basedOn w:val="DefaultParagraphFont"/>
    <w:uiPriority w:val="99"/>
    <w:unhideWhenUsed/>
    <w:rsid w:val="00DE6177"/>
    <w:rPr>
      <w:color w:val="0000FF" w:themeColor="hyperlink"/>
      <w:u w:val="single"/>
    </w:rPr>
  </w:style>
  <w:style w:type="paragraph" w:customStyle="1" w:styleId="Level1">
    <w:name w:val="Level 1"/>
    <w:uiPriority w:val="99"/>
    <w:rsid w:val="00271B58"/>
    <w:pPr>
      <w:autoSpaceDE w:val="0"/>
      <w:autoSpaceDN w:val="0"/>
      <w:adjustRightInd w:val="0"/>
      <w:spacing w:after="0" w:line="240" w:lineRule="auto"/>
      <w:ind w:left="720"/>
    </w:pPr>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B667E0"/>
    <w:pPr>
      <w:numPr>
        <w:numId w:val="0"/>
      </w:numPr>
      <w:outlineLvl w:val="9"/>
    </w:pPr>
    <w:rPr>
      <w:lang w:val="en-US"/>
    </w:rPr>
  </w:style>
  <w:style w:type="paragraph" w:styleId="TOC1">
    <w:name w:val="toc 1"/>
    <w:basedOn w:val="Normal"/>
    <w:next w:val="Normal"/>
    <w:autoRedefine/>
    <w:uiPriority w:val="39"/>
    <w:unhideWhenUsed/>
    <w:rsid w:val="000F1B79"/>
    <w:pPr>
      <w:tabs>
        <w:tab w:val="left" w:pos="362"/>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B667E0"/>
    <w:pPr>
      <w:spacing w:after="0"/>
    </w:pPr>
  </w:style>
  <w:style w:type="paragraph" w:styleId="TOC3">
    <w:name w:val="toc 3"/>
    <w:basedOn w:val="Normal"/>
    <w:next w:val="Normal"/>
    <w:autoRedefine/>
    <w:uiPriority w:val="39"/>
    <w:unhideWhenUsed/>
    <w:rsid w:val="00B667E0"/>
    <w:pPr>
      <w:spacing w:after="0"/>
      <w:ind w:left="220"/>
    </w:pPr>
    <w:rPr>
      <w:i/>
    </w:rPr>
  </w:style>
  <w:style w:type="paragraph" w:styleId="TOC4">
    <w:name w:val="toc 4"/>
    <w:basedOn w:val="Normal"/>
    <w:next w:val="Normal"/>
    <w:autoRedefine/>
    <w:uiPriority w:val="39"/>
    <w:unhideWhenUsed/>
    <w:rsid w:val="00B667E0"/>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667E0"/>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667E0"/>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667E0"/>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667E0"/>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667E0"/>
    <w:pPr>
      <w:pBdr>
        <w:between w:val="double" w:sz="6" w:space="0" w:color="auto"/>
      </w:pBdr>
      <w:spacing w:after="0"/>
      <w:ind w:left="1540"/>
    </w:pPr>
    <w:rPr>
      <w:sz w:val="20"/>
      <w:szCs w:val="20"/>
    </w:rPr>
  </w:style>
  <w:style w:type="paragraph" w:customStyle="1" w:styleId="ValidationPara">
    <w:name w:val="Validation Para"/>
    <w:basedOn w:val="ListParagraph"/>
    <w:link w:val="ValidationParaChar"/>
    <w:qFormat/>
    <w:rsid w:val="00663436"/>
    <w:pPr>
      <w:numPr>
        <w:numId w:val="15"/>
      </w:numPr>
      <w:spacing w:after="0" w:line="240" w:lineRule="auto"/>
    </w:pPr>
    <w:rPr>
      <w:rFonts w:ascii="Times New Roman" w:hAnsi="Times New Roman" w:cs="Times New Roman"/>
      <w:color w:val="000000"/>
    </w:rPr>
  </w:style>
  <w:style w:type="character" w:customStyle="1" w:styleId="ValidationParaChar">
    <w:name w:val="Validation Para Char"/>
    <w:basedOn w:val="DefaultParagraphFont"/>
    <w:link w:val="ValidationPara"/>
    <w:rsid w:val="00663436"/>
    <w:rPr>
      <w:rFonts w:ascii="Times New Roman" w:hAnsi="Times New Roman" w:cs="Times New Roman"/>
      <w:color w:val="000000"/>
    </w:rPr>
  </w:style>
  <w:style w:type="paragraph" w:styleId="FootnoteText">
    <w:name w:val="footnote text"/>
    <w:basedOn w:val="Normal"/>
    <w:link w:val="FootnoteTextChar"/>
    <w:uiPriority w:val="99"/>
    <w:unhideWhenUsed/>
    <w:rsid w:val="009F0645"/>
    <w:pPr>
      <w:spacing w:after="0" w:line="240" w:lineRule="auto"/>
    </w:pPr>
    <w:rPr>
      <w:sz w:val="24"/>
      <w:szCs w:val="24"/>
    </w:rPr>
  </w:style>
  <w:style w:type="character" w:customStyle="1" w:styleId="FootnoteTextChar">
    <w:name w:val="Footnote Text Char"/>
    <w:basedOn w:val="DefaultParagraphFont"/>
    <w:link w:val="FootnoteText"/>
    <w:uiPriority w:val="99"/>
    <w:rsid w:val="009F0645"/>
    <w:rPr>
      <w:sz w:val="24"/>
      <w:szCs w:val="24"/>
    </w:rPr>
  </w:style>
  <w:style w:type="character" w:styleId="FootnoteReference">
    <w:name w:val="footnote reference"/>
    <w:basedOn w:val="DefaultParagraphFont"/>
    <w:uiPriority w:val="99"/>
    <w:unhideWhenUsed/>
    <w:rsid w:val="009F0645"/>
    <w:rPr>
      <w:vertAlign w:val="superscript"/>
    </w:rPr>
  </w:style>
  <w:style w:type="paragraph" w:styleId="TableofFigures">
    <w:name w:val="table of figures"/>
    <w:basedOn w:val="Normal"/>
    <w:next w:val="Normal"/>
    <w:uiPriority w:val="99"/>
    <w:unhideWhenUsed/>
    <w:rsid w:val="003A323D"/>
    <w:pPr>
      <w:spacing w:after="0"/>
      <w:ind w:left="440" w:hanging="440"/>
    </w:pPr>
    <w:rPr>
      <w:rFonts w:asciiTheme="minorHAnsi" w:hAnsiTheme="minorHAnsi"/>
      <w:caps/>
      <w:sz w:val="20"/>
      <w:szCs w:val="20"/>
    </w:rPr>
  </w:style>
  <w:style w:type="paragraph" w:styleId="Revision">
    <w:name w:val="Revision"/>
    <w:hidden/>
    <w:uiPriority w:val="99"/>
    <w:semiHidden/>
    <w:rsid w:val="00E10911"/>
    <w:pPr>
      <w:spacing w:after="0" w:line="240" w:lineRule="auto"/>
    </w:pPr>
    <w:rPr>
      <w:rFonts w:ascii="Times Roman" w:hAnsi="Times Roman"/>
    </w:rPr>
  </w:style>
  <w:style w:type="character" w:styleId="LineNumber">
    <w:name w:val="line number"/>
    <w:basedOn w:val="DefaultParagraphFont"/>
    <w:uiPriority w:val="99"/>
    <w:semiHidden/>
    <w:unhideWhenUsed/>
    <w:rsid w:val="006D1F56"/>
  </w:style>
  <w:style w:type="character" w:styleId="FollowedHyperlink">
    <w:name w:val="FollowedHyperlink"/>
    <w:basedOn w:val="DefaultParagraphFont"/>
    <w:uiPriority w:val="99"/>
    <w:semiHidden/>
    <w:unhideWhenUsed/>
    <w:rsid w:val="007525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79098">
      <w:bodyDiv w:val="1"/>
      <w:marLeft w:val="0"/>
      <w:marRight w:val="0"/>
      <w:marTop w:val="0"/>
      <w:marBottom w:val="0"/>
      <w:divBdr>
        <w:top w:val="none" w:sz="0" w:space="0" w:color="auto"/>
        <w:left w:val="none" w:sz="0" w:space="0" w:color="auto"/>
        <w:bottom w:val="none" w:sz="0" w:space="0" w:color="auto"/>
        <w:right w:val="none" w:sz="0" w:space="0" w:color="auto"/>
      </w:divBdr>
    </w:div>
    <w:div w:id="328293512">
      <w:bodyDiv w:val="1"/>
      <w:marLeft w:val="0"/>
      <w:marRight w:val="0"/>
      <w:marTop w:val="0"/>
      <w:marBottom w:val="0"/>
      <w:divBdr>
        <w:top w:val="none" w:sz="0" w:space="0" w:color="auto"/>
        <w:left w:val="none" w:sz="0" w:space="0" w:color="auto"/>
        <w:bottom w:val="none" w:sz="0" w:space="0" w:color="auto"/>
        <w:right w:val="none" w:sz="0" w:space="0" w:color="auto"/>
      </w:divBdr>
    </w:div>
    <w:div w:id="434136176">
      <w:bodyDiv w:val="1"/>
      <w:marLeft w:val="0"/>
      <w:marRight w:val="0"/>
      <w:marTop w:val="0"/>
      <w:marBottom w:val="0"/>
      <w:divBdr>
        <w:top w:val="none" w:sz="0" w:space="0" w:color="auto"/>
        <w:left w:val="none" w:sz="0" w:space="0" w:color="auto"/>
        <w:bottom w:val="none" w:sz="0" w:space="0" w:color="auto"/>
        <w:right w:val="none" w:sz="0" w:space="0" w:color="auto"/>
      </w:divBdr>
    </w:div>
    <w:div w:id="618530706">
      <w:bodyDiv w:val="1"/>
      <w:marLeft w:val="0"/>
      <w:marRight w:val="0"/>
      <w:marTop w:val="0"/>
      <w:marBottom w:val="0"/>
      <w:divBdr>
        <w:top w:val="none" w:sz="0" w:space="0" w:color="auto"/>
        <w:left w:val="none" w:sz="0" w:space="0" w:color="auto"/>
        <w:bottom w:val="none" w:sz="0" w:space="0" w:color="auto"/>
        <w:right w:val="none" w:sz="0" w:space="0" w:color="auto"/>
      </w:divBdr>
    </w:div>
    <w:div w:id="668827422">
      <w:bodyDiv w:val="1"/>
      <w:marLeft w:val="0"/>
      <w:marRight w:val="0"/>
      <w:marTop w:val="0"/>
      <w:marBottom w:val="0"/>
      <w:divBdr>
        <w:top w:val="none" w:sz="0" w:space="0" w:color="auto"/>
        <w:left w:val="none" w:sz="0" w:space="0" w:color="auto"/>
        <w:bottom w:val="none" w:sz="0" w:space="0" w:color="auto"/>
        <w:right w:val="none" w:sz="0" w:space="0" w:color="auto"/>
      </w:divBdr>
    </w:div>
    <w:div w:id="682702304">
      <w:bodyDiv w:val="1"/>
      <w:marLeft w:val="0"/>
      <w:marRight w:val="0"/>
      <w:marTop w:val="0"/>
      <w:marBottom w:val="0"/>
      <w:divBdr>
        <w:top w:val="none" w:sz="0" w:space="0" w:color="auto"/>
        <w:left w:val="none" w:sz="0" w:space="0" w:color="auto"/>
        <w:bottom w:val="none" w:sz="0" w:space="0" w:color="auto"/>
        <w:right w:val="none" w:sz="0" w:space="0" w:color="auto"/>
      </w:divBdr>
    </w:div>
    <w:div w:id="922371949">
      <w:bodyDiv w:val="1"/>
      <w:marLeft w:val="0"/>
      <w:marRight w:val="0"/>
      <w:marTop w:val="0"/>
      <w:marBottom w:val="0"/>
      <w:divBdr>
        <w:top w:val="none" w:sz="0" w:space="0" w:color="auto"/>
        <w:left w:val="none" w:sz="0" w:space="0" w:color="auto"/>
        <w:bottom w:val="none" w:sz="0" w:space="0" w:color="auto"/>
        <w:right w:val="none" w:sz="0" w:space="0" w:color="auto"/>
      </w:divBdr>
    </w:div>
    <w:div w:id="1085299631">
      <w:bodyDiv w:val="1"/>
      <w:marLeft w:val="0"/>
      <w:marRight w:val="0"/>
      <w:marTop w:val="0"/>
      <w:marBottom w:val="0"/>
      <w:divBdr>
        <w:top w:val="none" w:sz="0" w:space="0" w:color="auto"/>
        <w:left w:val="none" w:sz="0" w:space="0" w:color="auto"/>
        <w:bottom w:val="none" w:sz="0" w:space="0" w:color="auto"/>
        <w:right w:val="none" w:sz="0" w:space="0" w:color="auto"/>
      </w:divBdr>
    </w:div>
    <w:div w:id="1092630165">
      <w:bodyDiv w:val="1"/>
      <w:marLeft w:val="0"/>
      <w:marRight w:val="0"/>
      <w:marTop w:val="0"/>
      <w:marBottom w:val="0"/>
      <w:divBdr>
        <w:top w:val="none" w:sz="0" w:space="0" w:color="auto"/>
        <w:left w:val="none" w:sz="0" w:space="0" w:color="auto"/>
        <w:bottom w:val="none" w:sz="0" w:space="0" w:color="auto"/>
        <w:right w:val="none" w:sz="0" w:space="0" w:color="auto"/>
      </w:divBdr>
    </w:div>
    <w:div w:id="1164005517">
      <w:bodyDiv w:val="1"/>
      <w:marLeft w:val="0"/>
      <w:marRight w:val="0"/>
      <w:marTop w:val="0"/>
      <w:marBottom w:val="0"/>
      <w:divBdr>
        <w:top w:val="none" w:sz="0" w:space="0" w:color="auto"/>
        <w:left w:val="none" w:sz="0" w:space="0" w:color="auto"/>
        <w:bottom w:val="none" w:sz="0" w:space="0" w:color="auto"/>
        <w:right w:val="none" w:sz="0" w:space="0" w:color="auto"/>
      </w:divBdr>
    </w:div>
    <w:div w:id="1276667555">
      <w:bodyDiv w:val="1"/>
      <w:marLeft w:val="0"/>
      <w:marRight w:val="0"/>
      <w:marTop w:val="0"/>
      <w:marBottom w:val="0"/>
      <w:divBdr>
        <w:top w:val="none" w:sz="0" w:space="0" w:color="auto"/>
        <w:left w:val="none" w:sz="0" w:space="0" w:color="auto"/>
        <w:bottom w:val="none" w:sz="0" w:space="0" w:color="auto"/>
        <w:right w:val="none" w:sz="0" w:space="0" w:color="auto"/>
      </w:divBdr>
    </w:div>
    <w:div w:id="1623882194">
      <w:bodyDiv w:val="1"/>
      <w:marLeft w:val="0"/>
      <w:marRight w:val="0"/>
      <w:marTop w:val="0"/>
      <w:marBottom w:val="0"/>
      <w:divBdr>
        <w:top w:val="none" w:sz="0" w:space="0" w:color="auto"/>
        <w:left w:val="none" w:sz="0" w:space="0" w:color="auto"/>
        <w:bottom w:val="none" w:sz="0" w:space="0" w:color="auto"/>
        <w:right w:val="none" w:sz="0" w:space="0" w:color="auto"/>
      </w:divBdr>
      <w:divsChild>
        <w:div w:id="1955820840">
          <w:marLeft w:val="0"/>
          <w:marRight w:val="0"/>
          <w:marTop w:val="0"/>
          <w:marBottom w:val="0"/>
          <w:divBdr>
            <w:top w:val="none" w:sz="0" w:space="0" w:color="auto"/>
            <w:left w:val="none" w:sz="0" w:space="0" w:color="auto"/>
            <w:bottom w:val="none" w:sz="0" w:space="0" w:color="auto"/>
            <w:right w:val="none" w:sz="0" w:space="0" w:color="auto"/>
          </w:divBdr>
        </w:div>
        <w:div w:id="1618947301">
          <w:marLeft w:val="0"/>
          <w:marRight w:val="0"/>
          <w:marTop w:val="0"/>
          <w:marBottom w:val="0"/>
          <w:divBdr>
            <w:top w:val="none" w:sz="0" w:space="0" w:color="auto"/>
            <w:left w:val="none" w:sz="0" w:space="0" w:color="auto"/>
            <w:bottom w:val="none" w:sz="0" w:space="0" w:color="auto"/>
            <w:right w:val="none" w:sz="0" w:space="0" w:color="auto"/>
          </w:divBdr>
        </w:div>
      </w:divsChild>
    </w:div>
    <w:div w:id="1743288483">
      <w:bodyDiv w:val="1"/>
      <w:marLeft w:val="0"/>
      <w:marRight w:val="0"/>
      <w:marTop w:val="0"/>
      <w:marBottom w:val="0"/>
      <w:divBdr>
        <w:top w:val="none" w:sz="0" w:space="0" w:color="auto"/>
        <w:left w:val="none" w:sz="0" w:space="0" w:color="auto"/>
        <w:bottom w:val="none" w:sz="0" w:space="0" w:color="auto"/>
        <w:right w:val="none" w:sz="0" w:space="0" w:color="auto"/>
      </w:divBdr>
    </w:div>
    <w:div w:id="1768691611">
      <w:bodyDiv w:val="1"/>
      <w:marLeft w:val="0"/>
      <w:marRight w:val="0"/>
      <w:marTop w:val="0"/>
      <w:marBottom w:val="0"/>
      <w:divBdr>
        <w:top w:val="none" w:sz="0" w:space="0" w:color="auto"/>
        <w:left w:val="none" w:sz="0" w:space="0" w:color="auto"/>
        <w:bottom w:val="none" w:sz="0" w:space="0" w:color="auto"/>
        <w:right w:val="none" w:sz="0" w:space="0" w:color="auto"/>
      </w:divBdr>
    </w:div>
    <w:div w:id="1876385182">
      <w:bodyDiv w:val="1"/>
      <w:marLeft w:val="0"/>
      <w:marRight w:val="0"/>
      <w:marTop w:val="0"/>
      <w:marBottom w:val="0"/>
      <w:divBdr>
        <w:top w:val="none" w:sz="0" w:space="0" w:color="auto"/>
        <w:left w:val="none" w:sz="0" w:space="0" w:color="auto"/>
        <w:bottom w:val="none" w:sz="0" w:space="0" w:color="auto"/>
        <w:right w:val="none" w:sz="0" w:space="0" w:color="auto"/>
      </w:divBdr>
    </w:div>
    <w:div w:id="2009365495">
      <w:bodyDiv w:val="1"/>
      <w:marLeft w:val="0"/>
      <w:marRight w:val="0"/>
      <w:marTop w:val="0"/>
      <w:marBottom w:val="0"/>
      <w:divBdr>
        <w:top w:val="none" w:sz="0" w:space="0" w:color="auto"/>
        <w:left w:val="none" w:sz="0" w:space="0" w:color="auto"/>
        <w:bottom w:val="none" w:sz="0" w:space="0" w:color="auto"/>
        <w:right w:val="none" w:sz="0" w:space="0" w:color="auto"/>
      </w:divBdr>
    </w:div>
    <w:div w:id="2114591384">
      <w:bodyDiv w:val="1"/>
      <w:marLeft w:val="0"/>
      <w:marRight w:val="0"/>
      <w:marTop w:val="0"/>
      <w:marBottom w:val="0"/>
      <w:divBdr>
        <w:top w:val="none" w:sz="0" w:space="0" w:color="auto"/>
        <w:left w:val="none" w:sz="0" w:space="0" w:color="auto"/>
        <w:bottom w:val="none" w:sz="0" w:space="0" w:color="auto"/>
        <w:right w:val="none" w:sz="0" w:space="0" w:color="auto"/>
      </w:divBdr>
    </w:div>
    <w:div w:id="2126383974">
      <w:bodyDiv w:val="1"/>
      <w:marLeft w:val="0"/>
      <w:marRight w:val="0"/>
      <w:marTop w:val="0"/>
      <w:marBottom w:val="0"/>
      <w:divBdr>
        <w:top w:val="none" w:sz="0" w:space="0" w:color="auto"/>
        <w:left w:val="none" w:sz="0" w:space="0" w:color="auto"/>
        <w:bottom w:val="none" w:sz="0" w:space="0" w:color="auto"/>
        <w:right w:val="none" w:sz="0" w:space="0" w:color="auto"/>
      </w:divBdr>
    </w:div>
    <w:div w:id="21288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ntTable" Target="fontTable.xm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www.canada.ca/en/health-canada/services/drugs-health-products/drug-products/applications-submissions/guidance-documents/questions-answers-plain-language-labelling-regulations.html" TargetMode="Externa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OSIP-BPPI@hc-sc.gc.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canada.ca/en/health-canada/services/drugs-health-products/drug-products/applications-submissions/guidance-documents/product-monograph/guidance-document-product-monograph.html" TargetMode="External"/><Relationship Id="rId40"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10" Type="http://schemas.openxmlformats.org/officeDocument/2006/relationships/image" Target="media/image2.jp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43BA0-7FBF-40EA-B517-721E2362B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6043</Words>
  <Characters>34451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40414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ANDERSON</dc:creator>
  <cp:lastModifiedBy>CRAIG ANDERSON</cp:lastModifiedBy>
  <cp:revision>4</cp:revision>
  <cp:lastPrinted>2018-11-27T14:13:00Z</cp:lastPrinted>
  <dcterms:created xsi:type="dcterms:W3CDTF">2019-01-07T20:55:00Z</dcterms:created>
  <dcterms:modified xsi:type="dcterms:W3CDTF">2019-01-08T20:39:00Z</dcterms:modified>
</cp:coreProperties>
</file>