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3357D8" w:rsidR="00003EE0" w:rsidRDefault="008277EF">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Fraud Detection on Medicare Claims Using SQL-Based Feature Engineering and Machine Learning</w:t>
      </w:r>
    </w:p>
    <w:p w14:paraId="00000002" w14:textId="207ED8FD" w:rsidR="00003EE0" w:rsidRDefault="00EB284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w:t>
      </w:r>
      <w:r w:rsidR="0054509F">
        <w:rPr>
          <w:rFonts w:ascii="Times New Roman" w:eastAsia="Times New Roman" w:hAnsi="Times New Roman" w:cs="Times New Roman"/>
          <w:sz w:val="24"/>
          <w:szCs w:val="24"/>
        </w:rPr>
        <w:t xml:space="preserve"> </w:t>
      </w:r>
      <w:r w:rsidR="00B72905">
        <w:rPr>
          <w:rFonts w:ascii="Times New Roman" w:eastAsia="Times New Roman" w:hAnsi="Times New Roman" w:cs="Times New Roman"/>
          <w:sz w:val="24"/>
          <w:szCs w:val="24"/>
        </w:rPr>
        <w:t xml:space="preserve">Md. </w:t>
      </w:r>
      <w:r w:rsidR="0054509F">
        <w:rPr>
          <w:rFonts w:ascii="Times New Roman" w:eastAsia="Times New Roman" w:hAnsi="Times New Roman" w:cs="Times New Roman"/>
          <w:sz w:val="24"/>
          <w:szCs w:val="24"/>
        </w:rPr>
        <w:t>Abu Bakar Siddik Mishkat</w:t>
      </w:r>
      <w:r w:rsidR="0054509F">
        <w:rPr>
          <w:rFonts w:ascii="Times New Roman" w:eastAsia="Times New Roman" w:hAnsi="Times New Roman" w:cs="Times New Roman"/>
          <w:sz w:val="24"/>
          <w:szCs w:val="24"/>
          <w:vertAlign w:val="superscript"/>
        </w:rPr>
        <w:t>2</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Ulugbek Abdurakhmonov</w:t>
      </w:r>
      <w:r w:rsidR="0054509F">
        <w:rPr>
          <w:rFonts w:ascii="Times New Roman" w:eastAsia="Times New Roman" w:hAnsi="Times New Roman" w:cs="Times New Roman"/>
          <w:sz w:val="24"/>
          <w:szCs w:val="24"/>
          <w:vertAlign w:val="superscript"/>
        </w:rPr>
        <w:t>3</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EB2842">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sidR="00003EE0">
          <w:rPr>
            <w:rFonts w:ascii="Times New Roman" w:eastAsia="Times New Roman" w:hAnsi="Times New Roman" w:cs="Times New Roman"/>
            <w:color w:val="1155CC"/>
            <w:sz w:val="24"/>
            <w:szCs w:val="24"/>
            <w:u w:val="single"/>
          </w:rPr>
          <w:t>zayed.md.uddin273@gmail.com</w:t>
        </w:r>
      </w:hyperlink>
    </w:p>
    <w:p w14:paraId="1144E12E" w14:textId="24A2E534" w:rsidR="0054509F" w:rsidRPr="0054509F" w:rsidRDefault="0054509F">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Pr>
            <w:rFonts w:ascii="Times New Roman" w:eastAsia="Times New Roman" w:hAnsi="Times New Roman" w:cs="Times New Roman"/>
            <w:color w:val="1155CC"/>
            <w:sz w:val="24"/>
            <w:szCs w:val="24"/>
            <w:u w:val="single"/>
          </w:rPr>
          <w:t>mishkatfamily@gmail.com</w:t>
        </w:r>
      </w:hyperlink>
    </w:p>
    <w:p w14:paraId="00000005" w14:textId="7EC46D57" w:rsidR="00003EE0" w:rsidRDefault="0054509F">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r w:rsidR="00003EE0">
          <w:rPr>
            <w:rFonts w:ascii="Times New Roman" w:eastAsia="Times New Roman" w:hAnsi="Times New Roman" w:cs="Times New Roman"/>
            <w:color w:val="1155CC"/>
            <w:sz w:val="24"/>
            <w:szCs w:val="24"/>
            <w:u w:val="single"/>
          </w:rPr>
          <w:t>ulugbekabdurakhmonov.tennis@gmail.com</w:t>
        </w:r>
      </w:hyperlink>
    </w:p>
    <w:p w14:paraId="00000008" w14:textId="2E2A3862" w:rsidR="00003EE0" w:rsidRDefault="00EB2842" w:rsidP="009629D6">
      <w:pPr>
        <w:pStyle w:val="Heading1"/>
        <w:spacing w:before="100" w:beforeAutospacing="1" w:after="240"/>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71126E9" w14:textId="2A2B3C46" w:rsidR="00B309E3" w:rsidRPr="004E5ACA" w:rsidRDefault="00B309E3" w:rsidP="00FB559D">
      <w:pPr>
        <w:spacing w:after="100" w:afterAutospacing="1" w:line="360" w:lineRule="auto"/>
        <w:jc w:val="both"/>
        <w:rPr>
          <w:rFonts w:ascii="Times New Roman" w:hAnsi="Times New Roman" w:cs="Times New Roman"/>
          <w:strike/>
          <w:color w:val="EE0000"/>
          <w:sz w:val="24"/>
          <w:szCs w:val="24"/>
        </w:rPr>
      </w:pPr>
      <w:commentRangeStart w:id="0"/>
      <w:r w:rsidRPr="0065157B">
        <w:rPr>
          <w:rFonts w:ascii="Times New Roman" w:hAnsi="Times New Roman" w:cs="Times New Roman"/>
          <w:sz w:val="24"/>
          <w:szCs w:val="24"/>
        </w:rPr>
        <w:t>Healthcare fraud in Medicare always results in substantial</w:t>
      </w:r>
      <w:r w:rsidR="007F3829">
        <w:rPr>
          <w:rFonts w:ascii="Times New Roman" w:hAnsi="Times New Roman" w:cs="Times New Roman"/>
          <w:sz w:val="24"/>
          <w:szCs w:val="24"/>
        </w:rPr>
        <w:t xml:space="preserve"> financial</w:t>
      </w:r>
      <w:r w:rsidRPr="0065157B">
        <w:rPr>
          <w:rFonts w:ascii="Times New Roman" w:hAnsi="Times New Roman" w:cs="Times New Roman"/>
          <w:sz w:val="24"/>
          <w:szCs w:val="24"/>
        </w:rPr>
        <w:t xml:space="preserve"> losses</w:t>
      </w:r>
      <w:r w:rsidR="007F3829">
        <w:rPr>
          <w:rFonts w:ascii="Times New Roman" w:hAnsi="Times New Roman" w:cs="Times New Roman"/>
          <w:sz w:val="24"/>
          <w:szCs w:val="24"/>
        </w:rPr>
        <w:t xml:space="preserve"> </w:t>
      </w:r>
      <w:r w:rsidRPr="0065157B">
        <w:rPr>
          <w:rFonts w:ascii="Times New Roman" w:hAnsi="Times New Roman" w:cs="Times New Roman"/>
          <w:sz w:val="24"/>
          <w:szCs w:val="24"/>
        </w:rPr>
        <w:t xml:space="preserve">and is getting hard to detect since the claims data are sophisticated and imbalanced. </w:t>
      </w:r>
      <w:commentRangeEnd w:id="0"/>
      <w:r w:rsidR="00D804A7" w:rsidRPr="00485B3E">
        <w:rPr>
          <w:rStyle w:val="CommentReference"/>
          <w:rFonts w:ascii="Times New Roman" w:hAnsi="Times New Roman" w:cs="Times New Roman"/>
          <w:sz w:val="24"/>
          <w:szCs w:val="24"/>
        </w:rPr>
        <w:commentReference w:id="0"/>
      </w:r>
      <w:r w:rsidRPr="00485B3E">
        <w:rPr>
          <w:rFonts w:ascii="Times New Roman" w:hAnsi="Times New Roman" w:cs="Times New Roman"/>
          <w:sz w:val="24"/>
          <w:szCs w:val="24"/>
        </w:rPr>
        <w:t>In this paper, we present a complete pipeline combining SQL</w:t>
      </w:r>
      <w:r w:rsidR="00223184" w:rsidRPr="00485B3E">
        <w:rPr>
          <w:rFonts w:ascii="Times New Roman" w:hAnsi="Times New Roman" w:cs="Times New Roman"/>
          <w:sz w:val="24"/>
          <w:szCs w:val="24"/>
        </w:rPr>
        <w:t xml:space="preserve">-based </w:t>
      </w:r>
      <w:r w:rsidRPr="00485B3E">
        <w:rPr>
          <w:rFonts w:ascii="Times New Roman" w:hAnsi="Times New Roman" w:cs="Times New Roman"/>
          <w:sz w:val="24"/>
          <w:szCs w:val="24"/>
        </w:rPr>
        <w:t xml:space="preserve">feature store and </w:t>
      </w:r>
      <w:r w:rsidRPr="00294317">
        <w:rPr>
          <w:rFonts w:ascii="Times New Roman" w:hAnsi="Times New Roman" w:cs="Times New Roman"/>
          <w:sz w:val="24"/>
          <w:szCs w:val="24"/>
        </w:rPr>
        <w:t>supervised binary</w:t>
      </w:r>
      <w:r w:rsidRPr="00485B3E">
        <w:rPr>
          <w:rFonts w:ascii="Times New Roman" w:hAnsi="Times New Roman" w:cs="Times New Roman"/>
          <w:sz w:val="24"/>
          <w:szCs w:val="24"/>
        </w:rPr>
        <w:t xml:space="preserve"> classification</w:t>
      </w:r>
      <w:r w:rsidR="00223184" w:rsidRPr="00485B3E">
        <w:rPr>
          <w:rFonts w:ascii="Times New Roman" w:hAnsi="Times New Roman" w:cs="Times New Roman"/>
          <w:sz w:val="24"/>
          <w:szCs w:val="24"/>
        </w:rPr>
        <w:t>,</w:t>
      </w:r>
      <w:r w:rsidRPr="00485B3E">
        <w:rPr>
          <w:rFonts w:ascii="Times New Roman" w:hAnsi="Times New Roman" w:cs="Times New Roman"/>
          <w:sz w:val="24"/>
          <w:szCs w:val="24"/>
        </w:rPr>
        <w:t xml:space="preserve"> and unsupervised clustering</w:t>
      </w:r>
      <w:r w:rsidR="00223184" w:rsidRPr="00485B3E">
        <w:rPr>
          <w:rFonts w:ascii="Times New Roman" w:hAnsi="Times New Roman" w:cs="Times New Roman"/>
          <w:sz w:val="24"/>
          <w:szCs w:val="24"/>
        </w:rPr>
        <w:t xml:space="preserve"> to detect and categorize the fraudulent activity</w:t>
      </w:r>
      <w:r w:rsidRPr="00485B3E">
        <w:rPr>
          <w:rFonts w:ascii="Times New Roman" w:hAnsi="Times New Roman" w:cs="Times New Roman"/>
          <w:sz w:val="24"/>
          <w:szCs w:val="24"/>
        </w:rPr>
        <w:t>.</w:t>
      </w:r>
      <w:r w:rsidRPr="0065157B">
        <w:rPr>
          <w:rFonts w:ascii="Times New Roman" w:hAnsi="Times New Roman" w:cs="Times New Roman"/>
          <w:sz w:val="24"/>
          <w:szCs w:val="24"/>
        </w:rPr>
        <w:t xml:space="preserve"> </w:t>
      </w:r>
      <w:r w:rsidR="00F42DAD">
        <w:rPr>
          <w:rFonts w:ascii="Times New Roman" w:hAnsi="Times New Roman" w:cs="Times New Roman"/>
          <w:sz w:val="24"/>
          <w:szCs w:val="24"/>
        </w:rPr>
        <w:t>T</w:t>
      </w:r>
      <w:r w:rsidRPr="0065157B">
        <w:rPr>
          <w:rFonts w:ascii="Times New Roman" w:hAnsi="Times New Roman" w:cs="Times New Roman"/>
          <w:sz w:val="24"/>
          <w:szCs w:val="24"/>
        </w:rPr>
        <w:t xml:space="preserve">he unsupervised clustering </w:t>
      </w:r>
      <w:r w:rsidR="00F42DAD">
        <w:rPr>
          <w:rFonts w:ascii="Times New Roman" w:hAnsi="Times New Roman" w:cs="Times New Roman"/>
          <w:sz w:val="24"/>
          <w:szCs w:val="24"/>
        </w:rPr>
        <w:t xml:space="preserve">is applied </w:t>
      </w:r>
      <w:r w:rsidRPr="0065157B">
        <w:rPr>
          <w:rFonts w:ascii="Times New Roman" w:hAnsi="Times New Roman" w:cs="Times New Roman"/>
          <w:sz w:val="24"/>
          <w:szCs w:val="24"/>
        </w:rPr>
        <w:t>only on the ground level fraudulent cases</w:t>
      </w:r>
      <w:r w:rsidR="00F42DAD">
        <w:rPr>
          <w:rFonts w:ascii="Times New Roman" w:hAnsi="Times New Roman" w:cs="Times New Roman"/>
          <w:sz w:val="24"/>
          <w:szCs w:val="24"/>
        </w:rPr>
        <w:t>. Then w</w:t>
      </w:r>
      <w:r w:rsidR="005A579E" w:rsidRPr="0065157B">
        <w:rPr>
          <w:rFonts w:ascii="Times New Roman" w:hAnsi="Times New Roman" w:cs="Times New Roman"/>
          <w:sz w:val="24"/>
          <w:szCs w:val="24"/>
        </w:rPr>
        <w:t>e classif</w:t>
      </w:r>
      <w:r w:rsidR="00F42DAD">
        <w:rPr>
          <w:rFonts w:ascii="Times New Roman" w:hAnsi="Times New Roman" w:cs="Times New Roman"/>
          <w:sz w:val="24"/>
          <w:szCs w:val="24"/>
        </w:rPr>
        <w:t>ied</w:t>
      </w:r>
      <w:r w:rsidR="005A579E" w:rsidRPr="0065157B">
        <w:rPr>
          <w:rFonts w:ascii="Times New Roman" w:hAnsi="Times New Roman" w:cs="Times New Roman"/>
          <w:sz w:val="24"/>
          <w:szCs w:val="24"/>
        </w:rPr>
        <w:t xml:space="preserve"> the fraudulent providers and clustered the high-risk providers into the </w:t>
      </w:r>
      <w:r w:rsidR="00F42DAD">
        <w:rPr>
          <w:rFonts w:ascii="Times New Roman" w:hAnsi="Times New Roman" w:cs="Times New Roman"/>
          <w:sz w:val="24"/>
          <w:szCs w:val="24"/>
        </w:rPr>
        <w:t xml:space="preserve">separate </w:t>
      </w:r>
      <w:r w:rsidR="005A579E" w:rsidRPr="0065157B">
        <w:rPr>
          <w:rFonts w:ascii="Times New Roman" w:hAnsi="Times New Roman" w:cs="Times New Roman"/>
          <w:sz w:val="24"/>
          <w:szCs w:val="24"/>
        </w:rPr>
        <w:t xml:space="preserve">fraud type groups. </w:t>
      </w:r>
      <w:commentRangeStart w:id="1"/>
      <w:r w:rsidR="00F42DAD">
        <w:rPr>
          <w:rFonts w:ascii="Times New Roman" w:hAnsi="Times New Roman" w:cs="Times New Roman"/>
          <w:sz w:val="24"/>
          <w:szCs w:val="24"/>
        </w:rPr>
        <w:t>Utilizing the inpatient, outpatient, and beneficiary tables from a Medicare dataset,</w:t>
      </w:r>
      <w:r w:rsidR="005A579E" w:rsidRPr="0065157B">
        <w:rPr>
          <w:rFonts w:ascii="Times New Roman" w:hAnsi="Times New Roman" w:cs="Times New Roman"/>
          <w:sz w:val="24"/>
          <w:szCs w:val="24"/>
        </w:rPr>
        <w:t xml:space="preserve"> </w:t>
      </w:r>
      <w:r w:rsidR="00F42DAD">
        <w:rPr>
          <w:rFonts w:ascii="Times New Roman" w:hAnsi="Times New Roman" w:cs="Times New Roman"/>
          <w:sz w:val="24"/>
          <w:szCs w:val="24"/>
        </w:rPr>
        <w:t>w</w:t>
      </w:r>
      <w:r w:rsidR="005A579E" w:rsidRPr="0065157B">
        <w:rPr>
          <w:rFonts w:ascii="Times New Roman" w:hAnsi="Times New Roman" w:cs="Times New Roman"/>
          <w:sz w:val="24"/>
          <w:szCs w:val="24"/>
        </w:rPr>
        <w:t>e engineered the reusable provider and claim level features for the model training and evaluation.</w:t>
      </w:r>
      <w:commentRangeEnd w:id="1"/>
      <w:r w:rsidR="00B90F10" w:rsidRPr="0065157B">
        <w:rPr>
          <w:rStyle w:val="CommentReference"/>
          <w:rFonts w:ascii="Times New Roman" w:hAnsi="Times New Roman" w:cs="Times New Roman"/>
          <w:sz w:val="24"/>
          <w:szCs w:val="24"/>
        </w:rPr>
        <w:commentReference w:id="1"/>
      </w:r>
      <w:r w:rsidR="005A579E" w:rsidRPr="0065157B">
        <w:rPr>
          <w:rFonts w:ascii="Times New Roman" w:hAnsi="Times New Roman" w:cs="Times New Roman"/>
          <w:sz w:val="24"/>
          <w:szCs w:val="24"/>
        </w:rPr>
        <w:t xml:space="preserve"> </w:t>
      </w:r>
      <w:r w:rsidR="00F42DAD">
        <w:rPr>
          <w:rFonts w:ascii="Times New Roman" w:hAnsi="Times New Roman" w:cs="Times New Roman"/>
          <w:sz w:val="24"/>
          <w:szCs w:val="24"/>
        </w:rPr>
        <w:t xml:space="preserve">This </w:t>
      </w:r>
      <w:r w:rsidR="005A579E" w:rsidRPr="0065157B">
        <w:rPr>
          <w:rFonts w:ascii="Times New Roman" w:hAnsi="Times New Roman" w:cs="Times New Roman"/>
          <w:sz w:val="24"/>
          <w:szCs w:val="24"/>
        </w:rPr>
        <w:t>included rule-based indicators for duplicate claims, upcoding</w:t>
      </w:r>
      <w:r w:rsidR="00F42DAD">
        <w:rPr>
          <w:rFonts w:ascii="Times New Roman" w:hAnsi="Times New Roman" w:cs="Times New Roman"/>
          <w:sz w:val="24"/>
          <w:szCs w:val="24"/>
        </w:rPr>
        <w:t xml:space="preserve">, </w:t>
      </w:r>
      <w:r w:rsidR="005A579E" w:rsidRPr="0065157B">
        <w:rPr>
          <w:rFonts w:ascii="Times New Roman" w:hAnsi="Times New Roman" w:cs="Times New Roman"/>
          <w:sz w:val="24"/>
          <w:szCs w:val="24"/>
        </w:rPr>
        <w:t>overcharging along</w:t>
      </w:r>
      <w:r w:rsidR="00F42DAD">
        <w:rPr>
          <w:rFonts w:ascii="Times New Roman" w:hAnsi="Times New Roman" w:cs="Times New Roman"/>
          <w:sz w:val="24"/>
          <w:szCs w:val="24"/>
        </w:rPr>
        <w:t>side temporal</w:t>
      </w:r>
      <w:r w:rsidR="005A579E" w:rsidRPr="0065157B">
        <w:rPr>
          <w:rFonts w:ascii="Times New Roman" w:hAnsi="Times New Roman" w:cs="Times New Roman"/>
          <w:sz w:val="24"/>
          <w:szCs w:val="24"/>
        </w:rPr>
        <w:t xml:space="preserve"> aggregates and peer-normalized z-scores. </w:t>
      </w:r>
      <w:commentRangeStart w:id="2"/>
      <w:r w:rsidR="00F42DAD">
        <w:rPr>
          <w:rFonts w:ascii="Times New Roman" w:hAnsi="Times New Roman" w:cs="Times New Roman"/>
          <w:sz w:val="24"/>
          <w:szCs w:val="24"/>
        </w:rPr>
        <w:t>We evaluated multiple supervised</w:t>
      </w:r>
      <w:r w:rsidR="004E5ACA">
        <w:rPr>
          <w:rFonts w:ascii="Times New Roman" w:hAnsi="Times New Roman" w:cs="Times New Roman"/>
          <w:sz w:val="24"/>
          <w:szCs w:val="24"/>
        </w:rPr>
        <w:t xml:space="preserve"> learning models to classify fraudulent providers; a regularized logistic regression model achieved the strongest performance with a PR-AUC of 0.73 and a ROC-AUC of 0.94. Furthermore, w</w:t>
      </w:r>
      <w:r w:rsidR="005A579E" w:rsidRPr="0065157B">
        <w:rPr>
          <w:rFonts w:ascii="Times New Roman" w:hAnsi="Times New Roman" w:cs="Times New Roman"/>
          <w:sz w:val="24"/>
          <w:szCs w:val="24"/>
        </w:rPr>
        <w:t xml:space="preserve">e </w:t>
      </w:r>
      <w:r w:rsidR="00C337FB" w:rsidRPr="0065157B">
        <w:rPr>
          <w:rFonts w:ascii="Times New Roman" w:hAnsi="Times New Roman" w:cs="Times New Roman"/>
          <w:sz w:val="24"/>
          <w:szCs w:val="24"/>
        </w:rPr>
        <w:t>applied</w:t>
      </w:r>
      <w:r w:rsidR="004E5ACA">
        <w:rPr>
          <w:rFonts w:ascii="Times New Roman" w:hAnsi="Times New Roman" w:cs="Times New Roman"/>
          <w:sz w:val="24"/>
          <w:szCs w:val="24"/>
        </w:rPr>
        <w:t xml:space="preserve"> the</w:t>
      </w:r>
      <w:r w:rsidR="005A579E" w:rsidRPr="0065157B">
        <w:rPr>
          <w:rFonts w:ascii="Times New Roman" w:hAnsi="Times New Roman" w:cs="Times New Roman"/>
          <w:sz w:val="24"/>
          <w:szCs w:val="24"/>
        </w:rPr>
        <w:t xml:space="preserve"> HDBSCAN</w:t>
      </w:r>
      <w:r w:rsidR="000E7D37" w:rsidRPr="0065157B">
        <w:rPr>
          <w:rFonts w:ascii="Times New Roman" w:hAnsi="Times New Roman" w:cs="Times New Roman"/>
          <w:sz w:val="24"/>
          <w:szCs w:val="24"/>
        </w:rPr>
        <w:t xml:space="preserve"> algorithm</w:t>
      </w:r>
      <w:r w:rsidR="004E5ACA">
        <w:rPr>
          <w:rFonts w:ascii="Times New Roman" w:hAnsi="Times New Roman" w:cs="Times New Roman"/>
          <w:sz w:val="24"/>
          <w:szCs w:val="24"/>
        </w:rPr>
        <w:t>, Principal Component Analysis (PCA), and association rule mining to known fraudulent cases and high-risk providers.</w:t>
      </w:r>
      <w:commentRangeEnd w:id="2"/>
      <w:r w:rsidR="00B90F10" w:rsidRPr="0065157B">
        <w:rPr>
          <w:rStyle w:val="CommentReference"/>
          <w:rFonts w:ascii="Times New Roman" w:hAnsi="Times New Roman" w:cs="Times New Roman"/>
          <w:sz w:val="24"/>
          <w:szCs w:val="24"/>
        </w:rPr>
        <w:commentReference w:id="2"/>
      </w:r>
      <w:r w:rsidR="005A579E" w:rsidRPr="0065157B">
        <w:rPr>
          <w:rFonts w:ascii="Times New Roman" w:hAnsi="Times New Roman" w:cs="Times New Roman"/>
          <w:sz w:val="24"/>
          <w:szCs w:val="24"/>
        </w:rPr>
        <w:t xml:space="preserve"> </w:t>
      </w:r>
      <w:commentRangeStart w:id="3"/>
      <w:r w:rsidR="00D804A7">
        <w:rPr>
          <w:rFonts w:ascii="Times New Roman" w:hAnsi="Times New Roman" w:cs="Times New Roman"/>
          <w:sz w:val="24"/>
          <w:szCs w:val="24"/>
        </w:rPr>
        <w:t xml:space="preserve">This unsupervised approach allowed us to successfully cluster and characterize distinct fraud typologies. Overall, this integrated methodology establishes a robust evaluation benchmark and demonstrates </w:t>
      </w:r>
      <w:r w:rsidR="00BD2743">
        <w:rPr>
          <w:rFonts w:ascii="Times New Roman" w:hAnsi="Times New Roman" w:cs="Times New Roman"/>
          <w:sz w:val="24"/>
          <w:szCs w:val="24"/>
        </w:rPr>
        <w:t>an</w:t>
      </w:r>
      <w:r w:rsidR="00D804A7">
        <w:rPr>
          <w:rFonts w:ascii="Times New Roman" w:hAnsi="Times New Roman" w:cs="Times New Roman"/>
          <w:sz w:val="24"/>
          <w:szCs w:val="24"/>
        </w:rPr>
        <w:t xml:space="preserve"> effective, scalable approach to profiling complex fraud schemes in healthcare.</w:t>
      </w:r>
      <w:commentRangeEnd w:id="3"/>
      <w:r w:rsidR="00B90F10" w:rsidRPr="004E5ACA">
        <w:rPr>
          <w:rStyle w:val="CommentReference"/>
          <w:rFonts w:ascii="Times New Roman" w:hAnsi="Times New Roman" w:cs="Times New Roman"/>
          <w:strike/>
          <w:color w:val="EE0000"/>
          <w:sz w:val="24"/>
          <w:szCs w:val="24"/>
        </w:rPr>
        <w:commentReference w:id="3"/>
      </w:r>
    </w:p>
    <w:p w14:paraId="5E509630" w14:textId="782C03B9" w:rsidR="006C3EB7" w:rsidRPr="00E33CCB" w:rsidRDefault="006C3EB7" w:rsidP="005B6E20">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lastRenderedPageBreak/>
        <w:t>Keywords: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Medi</w:t>
      </w:r>
      <w:r w:rsidRPr="006C3EB7">
        <w:rPr>
          <w:rFonts w:ascii="Times New Roman" w:hAnsi="Times New Roman" w:cs="Times New Roman"/>
          <w:sz w:val="24"/>
          <w:szCs w:val="24"/>
        </w:rPr>
        <w:t>care</w:t>
      </w:r>
      <w:r w:rsidR="00FC1A8F">
        <w:rPr>
          <w:rFonts w:ascii="Times New Roman" w:hAnsi="Times New Roman" w:cs="Times New Roman"/>
          <w:sz w:val="24"/>
          <w:szCs w:val="24"/>
        </w:rPr>
        <w:t xml:space="preserve"> Fraud Detection</w:t>
      </w:r>
      <w:r w:rsidRPr="006C3EB7">
        <w:rPr>
          <w:rFonts w:ascii="Times New Roman" w:hAnsi="Times New Roman" w:cs="Times New Roman"/>
          <w:sz w:val="24"/>
          <w:szCs w:val="24"/>
        </w:rPr>
        <w:t>,</w:t>
      </w:r>
      <w:r w:rsidR="00FC1A8F">
        <w:rPr>
          <w:rFonts w:ascii="Times New Roman" w:hAnsi="Times New Roman" w:cs="Times New Roman"/>
          <w:sz w:val="24"/>
          <w:szCs w:val="24"/>
        </w:rPr>
        <w:t xml:space="preserve"> </w:t>
      </w:r>
      <w:r w:rsidR="001F0310">
        <w:rPr>
          <w:rFonts w:ascii="Times New Roman" w:hAnsi="Times New Roman" w:cs="Times New Roman"/>
          <w:sz w:val="24"/>
          <w:szCs w:val="24"/>
        </w:rPr>
        <w:t xml:space="preserve">Healthcare </w:t>
      </w:r>
      <w:r w:rsidR="00FC1A8F">
        <w:rPr>
          <w:rFonts w:ascii="Times New Roman" w:hAnsi="Times New Roman" w:cs="Times New Roman"/>
          <w:sz w:val="24"/>
          <w:szCs w:val="24"/>
        </w:rPr>
        <w:t>Insurance Fraud Types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Tree-based ensemble learning</w:t>
      </w:r>
      <w:r w:rsidRPr="006C3EB7">
        <w:rPr>
          <w:rFonts w:ascii="Times New Roman" w:hAnsi="Times New Roman" w:cs="Times New Roman"/>
          <w:sz w:val="24"/>
          <w:szCs w:val="24"/>
        </w:rPr>
        <w:t>,</w:t>
      </w:r>
      <w:r w:rsidR="001F0310">
        <w:rPr>
          <w:rFonts w:ascii="Times New Roman" w:hAnsi="Times New Roman" w:cs="Times New Roman"/>
          <w:sz w:val="24"/>
          <w:szCs w:val="24"/>
        </w:rPr>
        <w:t xml:space="preserve"> Unsupervised Anomaly Detection</w:t>
      </w:r>
      <w:r w:rsidR="00FC1A8F">
        <w:rPr>
          <w:rFonts w:ascii="Times New Roman" w:hAnsi="Times New Roman" w:cs="Times New Roman"/>
          <w:sz w:val="24"/>
          <w:szCs w:val="24"/>
        </w:rPr>
        <w:t>, HDBSCAN Fraud Clustering</w:t>
      </w:r>
      <w:r w:rsidR="00445B4D">
        <w:rPr>
          <w:rFonts w:ascii="Times New Roman" w:hAnsi="Times New Roman" w:cs="Times New Roman"/>
          <w:sz w:val="24"/>
          <w:szCs w:val="24"/>
        </w:rPr>
        <w:t>, SQL-feature Engineering</w:t>
      </w:r>
      <w:r w:rsidR="001F0310">
        <w:rPr>
          <w:rFonts w:ascii="Times New Roman" w:hAnsi="Times New Roman" w:cs="Times New Roman"/>
          <w:sz w:val="24"/>
          <w:szCs w:val="24"/>
        </w:rPr>
        <w:t>, Association Rule Mining</w:t>
      </w:r>
      <w:r w:rsidR="00533CF6">
        <w:rPr>
          <w:rFonts w:ascii="Times New Roman" w:hAnsi="Times New Roman" w:cs="Times New Roman"/>
          <w:sz w:val="24"/>
          <w:szCs w:val="24"/>
        </w:rPr>
        <w:t>.</w:t>
      </w:r>
    </w:p>
    <w:p w14:paraId="2F4A6A4E" w14:textId="52348FC7" w:rsidR="00752513" w:rsidRPr="001B33AF" w:rsidRDefault="00EB2842" w:rsidP="001B33AF">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r w:rsidR="00752513" w:rsidRPr="00752513">
        <w:rPr>
          <w:rFonts w:ascii="Times New Roman" w:hAnsi="Times New Roman" w:cs="Times New Roman"/>
          <w:b/>
          <w:bCs/>
          <w:i/>
          <w:iCs/>
          <w:sz w:val="24"/>
          <w:szCs w:val="24"/>
          <w:lang w:val="en-US"/>
        </w:rPr>
        <w:t xml:space="preserve"> </w:t>
      </w:r>
    </w:p>
    <w:p w14:paraId="375EB034" w14:textId="0878C4EC" w:rsidR="009537F4" w:rsidRDefault="009537F4" w:rsidP="00FB559D">
      <w:pPr>
        <w:spacing w:after="100" w:afterAutospacing="1" w:line="360" w:lineRule="auto"/>
        <w:jc w:val="both"/>
        <w:rPr>
          <w:rFonts w:ascii="Times New Roman" w:hAnsi="Times New Roman" w:cs="Times New Roman"/>
          <w:sz w:val="24"/>
          <w:szCs w:val="24"/>
        </w:rPr>
      </w:pPr>
      <w:r w:rsidRPr="00632F3D">
        <w:rPr>
          <w:rFonts w:ascii="Times New Roman" w:hAnsi="Times New Roman" w:cs="Times New Roman"/>
          <w:sz w:val="24"/>
          <w:szCs w:val="24"/>
        </w:rPr>
        <w:t xml:space="preserve">Healthcare </w:t>
      </w:r>
      <w:r w:rsidR="00007E22" w:rsidRPr="00632F3D">
        <w:rPr>
          <w:rFonts w:ascii="Times New Roman" w:hAnsi="Times New Roman" w:cs="Times New Roman"/>
          <w:sz w:val="24"/>
          <w:szCs w:val="24"/>
        </w:rPr>
        <w:t>fraud and</w:t>
      </w:r>
      <w:r w:rsidR="00031CC8" w:rsidRPr="00632F3D">
        <w:rPr>
          <w:rFonts w:ascii="Times New Roman" w:hAnsi="Times New Roman" w:cs="Times New Roman"/>
          <w:sz w:val="24"/>
          <w:szCs w:val="24"/>
        </w:rPr>
        <w:t xml:space="preserve"> </w:t>
      </w:r>
      <w:r w:rsidRPr="00632F3D">
        <w:rPr>
          <w:rFonts w:ascii="Times New Roman" w:hAnsi="Times New Roman" w:cs="Times New Roman"/>
          <w:sz w:val="24"/>
          <w:szCs w:val="24"/>
        </w:rPr>
        <w:t xml:space="preserve">abuse </w:t>
      </w:r>
      <w:r w:rsidR="00007E22" w:rsidRPr="00632F3D">
        <w:rPr>
          <w:rFonts w:ascii="Times New Roman" w:hAnsi="Times New Roman" w:cs="Times New Roman"/>
          <w:sz w:val="24"/>
          <w:szCs w:val="24"/>
        </w:rPr>
        <w:t>take the limited resources away from patient care and impose substantial financial losses in</w:t>
      </w:r>
      <w:r w:rsidRPr="00632F3D">
        <w:rPr>
          <w:rFonts w:ascii="Times New Roman" w:hAnsi="Times New Roman" w:cs="Times New Roman"/>
          <w:sz w:val="24"/>
          <w:szCs w:val="24"/>
        </w:rPr>
        <w:t xml:space="preserve"> large public insurance program such as Medicare. </w:t>
      </w:r>
      <w:r w:rsidR="00007E22" w:rsidRPr="00632F3D">
        <w:rPr>
          <w:rFonts w:ascii="Times New Roman" w:hAnsi="Times New Roman" w:cs="Times New Roman"/>
          <w:sz w:val="24"/>
          <w:szCs w:val="24"/>
        </w:rPr>
        <w:t>It is estimated th</w:t>
      </w:r>
      <w:r w:rsidR="00A94375">
        <w:rPr>
          <w:rFonts w:ascii="Times New Roman" w:hAnsi="Times New Roman" w:cs="Times New Roman"/>
          <w:sz w:val="24"/>
          <w:szCs w:val="24"/>
        </w:rPr>
        <w:t>a</w:t>
      </w:r>
      <w:r w:rsidR="00007E22" w:rsidRPr="00632F3D">
        <w:rPr>
          <w:rFonts w:ascii="Times New Roman" w:hAnsi="Times New Roman" w:cs="Times New Roman"/>
          <w:sz w:val="24"/>
          <w:szCs w:val="24"/>
        </w:rPr>
        <w:t>t nearly 3-10% of total healthcare expenses may be subject to fraud and waste each year which is tens to hundreds of billions of dollars globally and 300 billion USD annually</w:t>
      </w:r>
      <w:r w:rsidR="00DF371E" w:rsidRPr="00632F3D">
        <w:rPr>
          <w:rFonts w:ascii="Times New Roman" w:hAnsi="Times New Roman" w:cs="Times New Roman"/>
          <w:sz w:val="24"/>
          <w:szCs w:val="24"/>
        </w:rPr>
        <w:t xml:space="preserve"> on an average</w:t>
      </w:r>
      <w:r w:rsidR="00007E22" w:rsidRPr="00632F3D">
        <w:rPr>
          <w:rFonts w:ascii="Times New Roman" w:hAnsi="Times New Roman" w:cs="Times New Roman"/>
          <w:sz w:val="24"/>
          <w:szCs w:val="24"/>
        </w:rPr>
        <w:t xml:space="preserve"> in the US</w:t>
      </w:r>
      <w:r w:rsidR="00DF371E" w:rsidRPr="00632F3D">
        <w:rPr>
          <w:rFonts w:ascii="Times New Roman" w:hAnsi="Times New Roman" w:cs="Times New Roman"/>
          <w:sz w:val="24"/>
          <w:szCs w:val="24"/>
        </w:rPr>
        <w:t xml:space="preserve"> [3], [8], [12]</w:t>
      </w:r>
      <w:r w:rsidR="00007E22" w:rsidRPr="00632F3D">
        <w:rPr>
          <w:rFonts w:ascii="Times New Roman" w:hAnsi="Times New Roman" w:cs="Times New Roman"/>
          <w:sz w:val="24"/>
          <w:szCs w:val="24"/>
        </w:rPr>
        <w:t xml:space="preserve">. </w:t>
      </w:r>
      <w:r w:rsidRPr="00632F3D">
        <w:rPr>
          <w:rFonts w:ascii="Times New Roman" w:hAnsi="Times New Roman" w:cs="Times New Roman"/>
          <w:sz w:val="24"/>
          <w:szCs w:val="24"/>
        </w:rPr>
        <w:t>This waste also eroded the trust in health systems [12], [14].</w:t>
      </w:r>
      <w:r w:rsidR="00007E22" w:rsidRPr="00632F3D">
        <w:rPr>
          <w:rFonts w:ascii="Times New Roman" w:hAnsi="Times New Roman" w:cs="Times New Roman"/>
          <w:sz w:val="24"/>
          <w:szCs w:val="24"/>
        </w:rPr>
        <w:t xml:space="preserve"> Reviews show that as the health insurance costs </w:t>
      </w:r>
      <w:r w:rsidR="00A37F27" w:rsidRPr="00632F3D">
        <w:rPr>
          <w:rFonts w:ascii="Times New Roman" w:hAnsi="Times New Roman" w:cs="Times New Roman"/>
          <w:sz w:val="24"/>
          <w:szCs w:val="24"/>
        </w:rPr>
        <w:t>are</w:t>
      </w:r>
      <w:r w:rsidR="00007E22" w:rsidRPr="00632F3D">
        <w:rPr>
          <w:rFonts w:ascii="Times New Roman" w:hAnsi="Times New Roman" w:cs="Times New Roman"/>
          <w:sz w:val="24"/>
          <w:szCs w:val="24"/>
        </w:rPr>
        <w:t xml:space="preserve"> on the rise in many countries, fraudulent activities are also increased proportionally which harms the patient safety and question the quality of the care [8], [14].</w:t>
      </w:r>
      <w:r w:rsidRPr="00632F3D">
        <w:rPr>
          <w:rFonts w:ascii="Times New Roman" w:hAnsi="Times New Roman" w:cs="Times New Roman"/>
          <w:sz w:val="24"/>
          <w:szCs w:val="24"/>
        </w:rPr>
        <w:t xml:space="preserve"> Medicare claims provide a lot of information regarding the patients, providers, diagnoses, procedures, deductibles, reimbursements for detection. However, those features are highly imbalanced and multidimensional</w:t>
      </w:r>
      <w:r w:rsidR="00DF371E" w:rsidRPr="00632F3D">
        <w:rPr>
          <w:rFonts w:ascii="Times New Roman" w:hAnsi="Times New Roman" w:cs="Times New Roman"/>
          <w:sz w:val="24"/>
          <w:szCs w:val="24"/>
        </w:rPr>
        <w:t xml:space="preserve"> [1], [3], [8]</w:t>
      </w:r>
      <w:r w:rsidRPr="00632F3D">
        <w:rPr>
          <w:rFonts w:ascii="Times New Roman" w:hAnsi="Times New Roman" w:cs="Times New Roman"/>
          <w:sz w:val="24"/>
          <w:szCs w:val="24"/>
        </w:rPr>
        <w:t xml:space="preserve">. </w:t>
      </w:r>
      <w:r w:rsidR="00301848" w:rsidRPr="00632F3D">
        <w:rPr>
          <w:rFonts w:ascii="Times New Roman" w:hAnsi="Times New Roman" w:cs="Times New Roman"/>
          <w:sz w:val="24"/>
          <w:szCs w:val="24"/>
        </w:rPr>
        <w:t>With the multidimensional dataset, the</w:t>
      </w:r>
      <w:r w:rsidRPr="00632F3D">
        <w:rPr>
          <w:rFonts w:ascii="Times New Roman" w:hAnsi="Times New Roman" w:cs="Times New Roman"/>
          <w:sz w:val="24"/>
          <w:szCs w:val="24"/>
        </w:rPr>
        <w:t xml:space="preserve"> detection is sophisticated since </w:t>
      </w:r>
      <w:r w:rsidR="006D49DB" w:rsidRPr="00632F3D">
        <w:rPr>
          <w:rFonts w:ascii="Times New Roman" w:hAnsi="Times New Roman" w:cs="Times New Roman"/>
          <w:sz w:val="24"/>
          <w:szCs w:val="24"/>
        </w:rPr>
        <w:t>fraud cases are rare among all the claims [3], [8], [12]</w:t>
      </w:r>
      <w:r w:rsidR="00DB1F6F">
        <w:rPr>
          <w:rFonts w:ascii="Times New Roman" w:hAnsi="Times New Roman" w:cs="Times New Roman"/>
          <w:sz w:val="24"/>
          <w:szCs w:val="24"/>
        </w:rPr>
        <w:t xml:space="preserve">, </w:t>
      </w:r>
      <w:r w:rsidR="00DB1F6F" w:rsidRPr="002B75DA">
        <w:rPr>
          <w:rFonts w:ascii="Times New Roman" w:hAnsi="Times New Roman" w:cs="Times New Roman"/>
          <w:sz w:val="24"/>
          <w:szCs w:val="24"/>
        </w:rPr>
        <w:t>[16</w:t>
      </w:r>
      <w:r w:rsidR="00DB1F6F">
        <w:rPr>
          <w:rFonts w:ascii="Times New Roman" w:hAnsi="Times New Roman" w:cs="Times New Roman"/>
          <w:sz w:val="24"/>
          <w:szCs w:val="24"/>
        </w:rPr>
        <w:t>]</w:t>
      </w:r>
      <w:r w:rsidR="00DB1F6F" w:rsidRPr="002B75DA">
        <w:rPr>
          <w:rFonts w:ascii="Times New Roman" w:hAnsi="Times New Roman" w:cs="Times New Roman"/>
          <w:sz w:val="24"/>
          <w:szCs w:val="24"/>
        </w:rPr>
        <w:t xml:space="preserve">, </w:t>
      </w:r>
      <w:r w:rsidR="00DB1F6F">
        <w:rPr>
          <w:rFonts w:ascii="Times New Roman" w:hAnsi="Times New Roman" w:cs="Times New Roman"/>
          <w:sz w:val="24"/>
          <w:szCs w:val="24"/>
        </w:rPr>
        <w:t>[</w:t>
      </w:r>
      <w:r w:rsidR="00DB1F6F" w:rsidRPr="002B75DA">
        <w:rPr>
          <w:rFonts w:ascii="Times New Roman" w:hAnsi="Times New Roman" w:cs="Times New Roman"/>
          <w:sz w:val="24"/>
          <w:szCs w:val="24"/>
        </w:rPr>
        <w:t>17</w:t>
      </w:r>
      <w:r w:rsidR="00DB1F6F">
        <w:rPr>
          <w:rFonts w:ascii="Times New Roman" w:hAnsi="Times New Roman" w:cs="Times New Roman"/>
          <w:sz w:val="24"/>
          <w:szCs w:val="24"/>
        </w:rPr>
        <w:t>]</w:t>
      </w:r>
      <w:r w:rsidR="00DB1F6F" w:rsidRPr="002B75DA">
        <w:rPr>
          <w:rFonts w:ascii="Times New Roman" w:hAnsi="Times New Roman" w:cs="Times New Roman"/>
          <w:sz w:val="24"/>
          <w:szCs w:val="24"/>
        </w:rPr>
        <w:t xml:space="preserve">, </w:t>
      </w:r>
      <w:r w:rsidR="00DB1F6F">
        <w:rPr>
          <w:rFonts w:ascii="Times New Roman" w:hAnsi="Times New Roman" w:cs="Times New Roman"/>
          <w:sz w:val="24"/>
          <w:szCs w:val="24"/>
        </w:rPr>
        <w:t>[</w:t>
      </w:r>
      <w:r w:rsidR="00DB1F6F" w:rsidRPr="002B75DA">
        <w:rPr>
          <w:rFonts w:ascii="Times New Roman" w:hAnsi="Times New Roman" w:cs="Times New Roman"/>
          <w:sz w:val="24"/>
          <w:szCs w:val="24"/>
        </w:rPr>
        <w:t>18</w:t>
      </w:r>
      <w:r w:rsidR="00DB1F6F">
        <w:rPr>
          <w:rFonts w:ascii="Times New Roman" w:hAnsi="Times New Roman" w:cs="Times New Roman"/>
          <w:sz w:val="24"/>
          <w:szCs w:val="24"/>
        </w:rPr>
        <w:t>]</w:t>
      </w:r>
      <w:r w:rsidR="00DB1F6F" w:rsidRPr="002B75DA">
        <w:rPr>
          <w:rFonts w:ascii="Times New Roman" w:hAnsi="Times New Roman" w:cs="Times New Roman"/>
          <w:sz w:val="24"/>
          <w:szCs w:val="24"/>
        </w:rPr>
        <w:t xml:space="preserve">, </w:t>
      </w:r>
      <w:r w:rsidR="00DB1F6F">
        <w:rPr>
          <w:rFonts w:ascii="Times New Roman" w:hAnsi="Times New Roman" w:cs="Times New Roman"/>
          <w:sz w:val="24"/>
          <w:szCs w:val="24"/>
        </w:rPr>
        <w:t>[</w:t>
      </w:r>
      <w:r w:rsidR="00DB1F6F" w:rsidRPr="002B75DA">
        <w:rPr>
          <w:rFonts w:ascii="Times New Roman" w:hAnsi="Times New Roman" w:cs="Times New Roman"/>
          <w:sz w:val="24"/>
          <w:szCs w:val="24"/>
        </w:rPr>
        <w:t>19</w:t>
      </w:r>
      <w:r w:rsidR="00DB1F6F">
        <w:rPr>
          <w:rFonts w:ascii="Times New Roman" w:hAnsi="Times New Roman" w:cs="Times New Roman"/>
          <w:sz w:val="24"/>
          <w:szCs w:val="24"/>
        </w:rPr>
        <w:t>]</w:t>
      </w:r>
      <w:r w:rsidR="00DB1F6F" w:rsidRPr="002B75DA">
        <w:rPr>
          <w:rFonts w:ascii="Times New Roman" w:hAnsi="Times New Roman" w:cs="Times New Roman"/>
          <w:sz w:val="24"/>
          <w:szCs w:val="24"/>
        </w:rPr>
        <w:t xml:space="preserve">, </w:t>
      </w:r>
      <w:r w:rsidR="00DB1F6F">
        <w:rPr>
          <w:rFonts w:ascii="Times New Roman" w:hAnsi="Times New Roman" w:cs="Times New Roman"/>
          <w:sz w:val="24"/>
          <w:szCs w:val="24"/>
        </w:rPr>
        <w:t>[</w:t>
      </w:r>
      <w:r w:rsidR="00DB1F6F" w:rsidRPr="002B75DA">
        <w:rPr>
          <w:rFonts w:ascii="Times New Roman" w:hAnsi="Times New Roman" w:cs="Times New Roman"/>
          <w:sz w:val="24"/>
          <w:szCs w:val="24"/>
        </w:rPr>
        <w:t>20]</w:t>
      </w:r>
      <w:r w:rsidR="006D49DB" w:rsidRPr="00632F3D">
        <w:rPr>
          <w:rFonts w:ascii="Times New Roman" w:hAnsi="Times New Roman" w:cs="Times New Roman"/>
          <w:sz w:val="24"/>
          <w:szCs w:val="24"/>
        </w:rPr>
        <w:t>.</w:t>
      </w:r>
      <w:r w:rsidR="00301848" w:rsidRPr="00632F3D">
        <w:rPr>
          <w:rFonts w:ascii="Times New Roman" w:hAnsi="Times New Roman" w:cs="Times New Roman"/>
          <w:sz w:val="24"/>
          <w:szCs w:val="24"/>
        </w:rPr>
        <w:t xml:space="preserve"> R</w:t>
      </w:r>
      <w:r w:rsidR="006D49DB" w:rsidRPr="00632F3D">
        <w:rPr>
          <w:rFonts w:ascii="Times New Roman" w:hAnsi="Times New Roman" w:cs="Times New Roman"/>
          <w:sz w:val="24"/>
          <w:szCs w:val="24"/>
        </w:rPr>
        <w:t xml:space="preserve">ule-based systems </w:t>
      </w:r>
      <w:r w:rsidR="00301848" w:rsidRPr="00632F3D">
        <w:rPr>
          <w:rFonts w:ascii="Times New Roman" w:hAnsi="Times New Roman" w:cs="Times New Roman"/>
          <w:sz w:val="24"/>
          <w:szCs w:val="24"/>
        </w:rPr>
        <w:t>can be implemented easily</w:t>
      </w:r>
      <w:r w:rsidR="006D49DB" w:rsidRPr="00632F3D">
        <w:rPr>
          <w:rFonts w:ascii="Times New Roman" w:hAnsi="Times New Roman" w:cs="Times New Roman"/>
          <w:sz w:val="24"/>
          <w:szCs w:val="24"/>
        </w:rPr>
        <w:t xml:space="preserve"> </w:t>
      </w:r>
      <w:r w:rsidR="00301848" w:rsidRPr="00632F3D">
        <w:rPr>
          <w:rFonts w:ascii="Times New Roman" w:hAnsi="Times New Roman" w:cs="Times New Roman"/>
          <w:sz w:val="24"/>
          <w:szCs w:val="24"/>
        </w:rPr>
        <w:t xml:space="preserve">but there is less room for </w:t>
      </w:r>
      <w:r w:rsidR="00632F3D" w:rsidRPr="00632F3D">
        <w:rPr>
          <w:rFonts w:ascii="Times New Roman" w:hAnsi="Times New Roman" w:cs="Times New Roman"/>
          <w:sz w:val="24"/>
          <w:szCs w:val="24"/>
        </w:rPr>
        <w:t>automation in</w:t>
      </w:r>
      <w:r w:rsidR="006D49DB" w:rsidRPr="00632F3D">
        <w:rPr>
          <w:rFonts w:ascii="Times New Roman" w:hAnsi="Times New Roman" w:cs="Times New Roman"/>
          <w:sz w:val="24"/>
          <w:szCs w:val="24"/>
        </w:rPr>
        <w:t xml:space="preserve"> fraud detection and can generate high false-positive claims</w:t>
      </w:r>
      <w:r w:rsidR="00A37F27" w:rsidRPr="00632F3D">
        <w:rPr>
          <w:rFonts w:ascii="Times New Roman" w:hAnsi="Times New Roman" w:cs="Times New Roman"/>
          <w:sz w:val="24"/>
          <w:szCs w:val="24"/>
        </w:rPr>
        <w:t xml:space="preserve"> [8], [12], [14]</w:t>
      </w:r>
      <w:r w:rsidR="006D49DB" w:rsidRPr="00632F3D">
        <w:rPr>
          <w:rFonts w:ascii="Times New Roman" w:hAnsi="Times New Roman" w:cs="Times New Roman"/>
          <w:sz w:val="24"/>
          <w:szCs w:val="24"/>
        </w:rPr>
        <w:t xml:space="preserve">. These limitations have inspired </w:t>
      </w:r>
      <w:r w:rsidR="003962DD" w:rsidRPr="00632F3D">
        <w:rPr>
          <w:rFonts w:ascii="Times New Roman" w:hAnsi="Times New Roman" w:cs="Times New Roman"/>
          <w:sz w:val="24"/>
          <w:szCs w:val="24"/>
        </w:rPr>
        <w:t>comprehensive</w:t>
      </w:r>
      <w:r w:rsidR="006D49DB" w:rsidRPr="00632F3D">
        <w:rPr>
          <w:rFonts w:ascii="Times New Roman" w:hAnsi="Times New Roman" w:cs="Times New Roman"/>
          <w:sz w:val="24"/>
          <w:szCs w:val="24"/>
        </w:rPr>
        <w:t xml:space="preserve"> research in healthcare</w:t>
      </w:r>
      <w:r w:rsidR="00EE25A0" w:rsidRPr="00632F3D">
        <w:rPr>
          <w:rFonts w:ascii="Times New Roman" w:hAnsi="Times New Roman" w:cs="Times New Roman"/>
          <w:sz w:val="24"/>
          <w:szCs w:val="24"/>
        </w:rPr>
        <w:t xml:space="preserve"> </w:t>
      </w:r>
      <w:r w:rsidR="006D49DB" w:rsidRPr="00632F3D">
        <w:rPr>
          <w:rFonts w:ascii="Times New Roman" w:hAnsi="Times New Roman" w:cs="Times New Roman"/>
          <w:sz w:val="24"/>
          <w:szCs w:val="24"/>
        </w:rPr>
        <w:t xml:space="preserve">to invent </w:t>
      </w:r>
      <w:r w:rsidR="00632F3D" w:rsidRPr="00632F3D">
        <w:rPr>
          <w:rFonts w:ascii="Times New Roman" w:hAnsi="Times New Roman" w:cs="Times New Roman"/>
          <w:sz w:val="24"/>
          <w:szCs w:val="24"/>
        </w:rPr>
        <w:t>effective strategies to prevent the fraud</w:t>
      </w:r>
      <w:r w:rsidR="006D49DB" w:rsidRPr="00632F3D">
        <w:rPr>
          <w:rFonts w:ascii="Times New Roman" w:hAnsi="Times New Roman" w:cs="Times New Roman"/>
          <w:sz w:val="24"/>
          <w:szCs w:val="24"/>
        </w:rPr>
        <w:t xml:space="preserve"> [3], [5], [8], [12], [14], [15].</w:t>
      </w:r>
    </w:p>
    <w:p w14:paraId="6C45D0B6" w14:textId="7B63395B" w:rsidR="00AC175A" w:rsidRDefault="00AC175A" w:rsidP="00FD63D2">
      <w:pPr>
        <w:spacing w:after="100" w:afterAutospacing="1" w:line="360" w:lineRule="auto"/>
        <w:jc w:val="both"/>
        <w:rPr>
          <w:rFonts w:ascii="Times New Roman" w:hAnsi="Times New Roman" w:cs="Times New Roman"/>
          <w:sz w:val="24"/>
          <w:szCs w:val="24"/>
        </w:rPr>
      </w:pPr>
      <w:commentRangeStart w:id="4"/>
      <w:r w:rsidRPr="00AC175A">
        <w:rPr>
          <w:rFonts w:ascii="Times New Roman" w:hAnsi="Times New Roman" w:cs="Times New Roman"/>
          <w:sz w:val="24"/>
          <w:szCs w:val="24"/>
        </w:rPr>
        <w:t>The primary objective of this study is to develop and evaluate a comprehensive</w:t>
      </w:r>
      <w:r w:rsidR="0067159C">
        <w:rPr>
          <w:rFonts w:ascii="Times New Roman" w:hAnsi="Times New Roman" w:cs="Times New Roman"/>
          <w:sz w:val="24"/>
          <w:szCs w:val="24"/>
        </w:rPr>
        <w:t xml:space="preserve"> and </w:t>
      </w:r>
      <w:r w:rsidRPr="00AC175A">
        <w:rPr>
          <w:rFonts w:ascii="Times New Roman" w:hAnsi="Times New Roman" w:cs="Times New Roman"/>
          <w:sz w:val="24"/>
          <w:szCs w:val="24"/>
        </w:rPr>
        <w:t xml:space="preserve">hybrid pipeline for the detection and characterization of Medicare fraud. By integrating an SQL-based feature store with supervised classical machine learning models and unsupervised clustering algorithms (HDBSCAN), this research aims to establish a scalable benchmark </w:t>
      </w:r>
      <w:r w:rsidR="00DF5431">
        <w:rPr>
          <w:rFonts w:ascii="Times New Roman" w:hAnsi="Times New Roman" w:cs="Times New Roman"/>
          <w:sz w:val="24"/>
          <w:szCs w:val="24"/>
        </w:rPr>
        <w:t xml:space="preserve">to </w:t>
      </w:r>
      <w:r w:rsidRPr="00AC175A">
        <w:rPr>
          <w:rFonts w:ascii="Times New Roman" w:hAnsi="Times New Roman" w:cs="Times New Roman"/>
          <w:sz w:val="24"/>
          <w:szCs w:val="24"/>
        </w:rPr>
        <w:t>overcome the limitations of traditional rule-based systems and highly imbalanced claims data</w:t>
      </w:r>
      <w:r>
        <w:rPr>
          <w:rFonts w:ascii="Times New Roman" w:hAnsi="Times New Roman" w:cs="Times New Roman"/>
          <w:sz w:val="24"/>
          <w:szCs w:val="24"/>
        </w:rPr>
        <w:t>.</w:t>
      </w:r>
      <w:commentRangeEnd w:id="4"/>
      <w:r w:rsidR="0067159C">
        <w:rPr>
          <w:rStyle w:val="CommentReference"/>
          <w:rFonts w:ascii="Times New Roman" w:hAnsi="Times New Roman" w:cs="Times New Roman"/>
          <w:sz w:val="24"/>
          <w:szCs w:val="24"/>
        </w:rPr>
        <w:commentReference w:id="4"/>
      </w:r>
    </w:p>
    <w:p w14:paraId="6AC2387C" w14:textId="1E9B5A71" w:rsidR="00294317" w:rsidRDefault="00294317" w:rsidP="00FD63D2">
      <w:pPr>
        <w:spacing w:after="100" w:afterAutospacing="1" w:line="360" w:lineRule="auto"/>
        <w:jc w:val="both"/>
        <w:rPr>
          <w:rFonts w:ascii="Times New Roman" w:hAnsi="Times New Roman" w:cs="Times New Roman"/>
          <w:sz w:val="24"/>
          <w:szCs w:val="24"/>
        </w:rPr>
      </w:pPr>
      <w:commentRangeStart w:id="5"/>
      <w:r>
        <w:rPr>
          <w:rFonts w:ascii="Times New Roman" w:hAnsi="Times New Roman" w:cs="Times New Roman"/>
          <w:sz w:val="24"/>
          <w:szCs w:val="24"/>
        </w:rPr>
        <w:t>To achieve our primary objective, this research introduces the following contributions to the field of healthcare fraud detection:</w:t>
      </w:r>
    </w:p>
    <w:p w14:paraId="39F7F53E" w14:textId="0A65C543" w:rsidR="00294317" w:rsidRDefault="00294317" w:rsidP="00294317">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Scalable SQL-Based Feature Engineering: We develop a domain-specific feature store that translates raw claims data into peer-normalized indicators such as temporal aggregates, </w:t>
      </w:r>
      <w:r>
        <w:rPr>
          <w:rFonts w:ascii="Times New Roman" w:hAnsi="Times New Roman" w:cs="Times New Roman"/>
          <w:sz w:val="24"/>
          <w:szCs w:val="24"/>
        </w:rPr>
        <w:lastRenderedPageBreak/>
        <w:t>upcoding and overcharging metrics, effectively resolving the class imbalance of Medicare data.</w:t>
      </w:r>
    </w:p>
    <w:p w14:paraId="1806AE6C" w14:textId="6EFBAC6A" w:rsidR="00294317" w:rsidRDefault="00294317" w:rsidP="00294317">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Classical Machine Learning Benchmark: We show that when equipped with robust feature engineering, models like logistic regression can match or exceed the predictive power of tree-based ensembles, achieving a ROC-AUC of 0.94 and PR-AUC of 0.73.</w:t>
      </w:r>
    </w:p>
    <w:p w14:paraId="003BE6BC" w14:textId="7069F8A8" w:rsidR="00294317" w:rsidRPr="00294317" w:rsidRDefault="00294317" w:rsidP="00294317">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Unsupervised Fraud Typology Mapping: Moving beyond binary classification, we introduce a methodology combining HDBSCAN clustering and association rule mining to successfully isolate and label real-world fraud schemes such as high-revenue inpatient overcharging </w:t>
      </w:r>
      <w:r w:rsidR="00D04FA0">
        <w:rPr>
          <w:rFonts w:ascii="Times New Roman" w:hAnsi="Times New Roman" w:cs="Times New Roman"/>
          <w:sz w:val="24"/>
          <w:szCs w:val="24"/>
        </w:rPr>
        <w:t xml:space="preserve">(Cluster 1) </w:t>
      </w:r>
      <w:r>
        <w:rPr>
          <w:rFonts w:ascii="Times New Roman" w:hAnsi="Times New Roman" w:cs="Times New Roman"/>
          <w:sz w:val="24"/>
          <w:szCs w:val="24"/>
        </w:rPr>
        <w:t>versus high-volume outpatient overbilling</w:t>
      </w:r>
      <w:r w:rsidR="00D04FA0">
        <w:rPr>
          <w:rFonts w:ascii="Times New Roman" w:hAnsi="Times New Roman" w:cs="Times New Roman"/>
          <w:sz w:val="24"/>
          <w:szCs w:val="24"/>
        </w:rPr>
        <w:t xml:space="preserve"> (Cluster 0 and 2)</w:t>
      </w:r>
      <w:r>
        <w:rPr>
          <w:rFonts w:ascii="Times New Roman" w:hAnsi="Times New Roman" w:cs="Times New Roman"/>
          <w:sz w:val="24"/>
          <w:szCs w:val="24"/>
        </w:rPr>
        <w:t xml:space="preserve">. </w:t>
      </w:r>
      <w:commentRangeEnd w:id="5"/>
      <w:r w:rsidRPr="00294317">
        <w:rPr>
          <w:rStyle w:val="CommentReference"/>
          <w:rFonts w:ascii="Times New Roman" w:hAnsi="Times New Roman" w:cs="Times New Roman"/>
          <w:sz w:val="24"/>
          <w:szCs w:val="24"/>
        </w:rPr>
        <w:commentReference w:id="5"/>
      </w:r>
    </w:p>
    <w:p w14:paraId="0EA7C72C" w14:textId="17E2854B" w:rsidR="00466C06" w:rsidRPr="001B33AF" w:rsidRDefault="001B33AF" w:rsidP="001F26F2">
      <w:pPr>
        <w:pStyle w:val="Heading1"/>
        <w:spacing w:before="0"/>
        <w:rPr>
          <w:rFonts w:ascii="Times New Roman" w:hAnsi="Times New Roman" w:cs="Times New Roman"/>
          <w:b/>
          <w:bCs/>
          <w:sz w:val="12"/>
          <w:szCs w:val="12"/>
          <w:lang w:val="en-US"/>
        </w:rPr>
      </w:pPr>
      <w:r w:rsidRPr="001B33AF">
        <w:rPr>
          <w:rFonts w:ascii="Times New Roman" w:hAnsi="Times New Roman" w:cs="Times New Roman"/>
          <w:b/>
          <w:bCs/>
          <w:sz w:val="28"/>
          <w:szCs w:val="28"/>
          <w:lang w:val="en-US"/>
        </w:rPr>
        <w:t>3. Background Studies/Literature Review</w:t>
      </w:r>
    </w:p>
    <w:p w14:paraId="7950715A" w14:textId="15C2B5FB" w:rsidR="00F861AC" w:rsidRDefault="00F861AC"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Recent studies show variety of audit-based checks and ML techniques for fraud detection in health insurance along with statistical models, ensemble learning, support vector machines, deep learning and hybrid pipelines [3], [8], [12], [14].</w:t>
      </w:r>
      <w:r>
        <w:rPr>
          <w:rFonts w:ascii="Times New Roman" w:hAnsi="Times New Roman" w:cs="Times New Roman"/>
          <w:sz w:val="24"/>
          <w:szCs w:val="24"/>
        </w:rPr>
        <w:t xml:space="preserve"> </w:t>
      </w:r>
      <w:commentRangeStart w:id="6"/>
      <w:r>
        <w:rPr>
          <w:rFonts w:ascii="Times New Roman" w:hAnsi="Times New Roman" w:cs="Times New Roman"/>
          <w:sz w:val="24"/>
          <w:szCs w:val="24"/>
        </w:rPr>
        <w:t xml:space="preserve">Du Preez and others did not find any single best approach while reviewing for machine learning methods [3]. The main reasons are differences in dataset features, different types of fraud and evaluation techniques [3]. Having access to the ground level truth is also a challenge here [3]. </w:t>
      </w:r>
      <w:r w:rsidRPr="00F861AC">
        <w:rPr>
          <w:rFonts w:ascii="Times New Roman" w:hAnsi="Times New Roman" w:cs="Times New Roman"/>
          <w:sz w:val="24"/>
          <w:szCs w:val="24"/>
        </w:rPr>
        <w:t>Kumaraswamy</w:t>
      </w:r>
      <w:r>
        <w:rPr>
          <w:rFonts w:ascii="Times New Roman" w:hAnsi="Times New Roman" w:cs="Times New Roman"/>
          <w:sz w:val="24"/>
          <w:szCs w:val="24"/>
        </w:rPr>
        <w:t xml:space="preserve"> and others worked on data-mining methods for fraud detection [8]. They focused primarily on the significant financial loss, evolution of fraud schemes, and difference in evaluation between academic models and real-world systems [8]. Thaifur and others came out with the discovery of different types of fraudulent activities, and they focus only on providers [14], they skipped inspections at the claim level. Razzaq and Shah highlighted challenges regarding imbalanced data, scarcity of trustworthy labels, privacy concerns and practicality of the models in usability [</w:t>
      </w:r>
      <w:r w:rsidR="00613369">
        <w:rPr>
          <w:rFonts w:ascii="Times New Roman" w:hAnsi="Times New Roman" w:cs="Times New Roman"/>
          <w:sz w:val="24"/>
          <w:szCs w:val="24"/>
        </w:rPr>
        <w:t>12</w:t>
      </w:r>
      <w:r>
        <w:rPr>
          <w:rFonts w:ascii="Times New Roman" w:hAnsi="Times New Roman" w:cs="Times New Roman"/>
          <w:sz w:val="24"/>
          <w:szCs w:val="24"/>
        </w:rPr>
        <w:t>].</w:t>
      </w:r>
      <w:r w:rsidR="00613369">
        <w:rPr>
          <w:rFonts w:ascii="Times New Roman" w:hAnsi="Times New Roman" w:cs="Times New Roman"/>
          <w:sz w:val="24"/>
          <w:szCs w:val="24"/>
        </w:rPr>
        <w:t xml:space="preserve"> </w:t>
      </w:r>
      <w:commentRangeEnd w:id="6"/>
      <w:r w:rsidR="00867EF2">
        <w:rPr>
          <w:rStyle w:val="CommentReference"/>
          <w:rFonts w:ascii="Times New Roman" w:hAnsi="Times New Roman" w:cs="Times New Roman"/>
          <w:sz w:val="24"/>
          <w:szCs w:val="24"/>
        </w:rPr>
        <w:commentReference w:id="6"/>
      </w:r>
    </w:p>
    <w:p w14:paraId="416B43E4" w14:textId="1232FB74" w:rsidR="00613369" w:rsidRDefault="00613369" w:rsidP="00FB559D">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Supervised models were used to classify the fraudulent claims and providers. </w:t>
      </w:r>
      <w:r w:rsidRPr="00613369">
        <w:rPr>
          <w:rFonts w:ascii="Times New Roman" w:hAnsi="Times New Roman" w:cs="Times New Roman"/>
          <w:sz w:val="24"/>
          <w:szCs w:val="24"/>
        </w:rPr>
        <w:t>Nabrawi and Alanazi</w:t>
      </w:r>
      <w:r>
        <w:rPr>
          <w:rFonts w:ascii="Times New Roman" w:hAnsi="Times New Roman" w:cs="Times New Roman"/>
          <w:sz w:val="24"/>
          <w:szCs w:val="24"/>
        </w:rPr>
        <w:t xml:space="preserve"> evaluated several supervised models on Saudi insurance claims and their work showed that tree-based models and SVM model worked well if the ground level truth for fraud cases is available [11]. Hamid and others studied the CMS DE-SynPUF claims and their findings showed that C4.5, gradient boosting performed well despite having class imbalance problem and provider-level features are carefully implemented [5]. </w:t>
      </w:r>
      <w:r w:rsidRPr="00613369">
        <w:rPr>
          <w:rFonts w:ascii="Times New Roman" w:hAnsi="Times New Roman" w:cs="Times New Roman"/>
          <w:sz w:val="24"/>
          <w:szCs w:val="24"/>
        </w:rPr>
        <w:t>Liu and Vasarhelyi</w:t>
      </w:r>
      <w:r>
        <w:rPr>
          <w:rFonts w:ascii="Times New Roman" w:hAnsi="Times New Roman" w:cs="Times New Roman"/>
          <w:sz w:val="24"/>
          <w:szCs w:val="24"/>
        </w:rPr>
        <w:t xml:space="preserve"> proposed a clustering model using geographic and payment data [9]. Their approach combined claim and provider features to flag suspicious cases [9]. </w:t>
      </w:r>
      <w:r w:rsidRPr="00613369">
        <w:rPr>
          <w:rFonts w:ascii="Times New Roman" w:hAnsi="Times New Roman" w:cs="Times New Roman"/>
          <w:sz w:val="24"/>
          <w:szCs w:val="24"/>
        </w:rPr>
        <w:t>Kumar and Sountharrajan</w:t>
      </w:r>
      <w:r>
        <w:rPr>
          <w:rFonts w:ascii="Times New Roman" w:hAnsi="Times New Roman" w:cs="Times New Roman"/>
          <w:sz w:val="24"/>
          <w:szCs w:val="24"/>
        </w:rPr>
        <w:t xml:space="preserve"> built optimized deep learning models like CNN </w:t>
      </w:r>
      <w:r>
        <w:rPr>
          <w:rFonts w:ascii="Times New Roman" w:hAnsi="Times New Roman" w:cs="Times New Roman"/>
          <w:sz w:val="24"/>
          <w:szCs w:val="24"/>
        </w:rPr>
        <w:lastRenderedPageBreak/>
        <w:t>with proper hyperparameter tuning for fraud detection and they notably mentioned challenges about the feature-engineering and class imbalance challenges [7].</w:t>
      </w:r>
    </w:p>
    <w:p w14:paraId="63FE505E" w14:textId="644B940B" w:rsidR="00A25433" w:rsidRDefault="00613369" w:rsidP="00FD63D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Unsupervised anomaly detection methods </w:t>
      </w:r>
      <w:r w:rsidR="00370E73" w:rsidRPr="0065157B">
        <w:rPr>
          <w:rFonts w:ascii="Times New Roman" w:hAnsi="Times New Roman" w:cs="Times New Roman"/>
          <w:sz w:val="24"/>
          <w:szCs w:val="24"/>
        </w:rPr>
        <w:t xml:space="preserve">found more suitable when working with limited labels for fraud cases. Bairy and others tested Isolation Forest, Local Outlier Factor, KNN, and autoencoders on healthcare dataset, their methods can spot rare anomalies which need further review [1]. De Meulemeester used deep embeddings to flag anomalies and added necessary explanations for the investigators [2]. </w:t>
      </w:r>
      <w:r w:rsidR="00370E73" w:rsidRPr="0065157B">
        <w:t xml:space="preserve"> </w:t>
      </w:r>
      <w:r w:rsidR="00370E73" w:rsidRPr="0065157B">
        <w:rPr>
          <w:rFonts w:ascii="Times New Roman" w:hAnsi="Times New Roman" w:cs="Times New Roman"/>
          <w:sz w:val="24"/>
          <w:szCs w:val="24"/>
        </w:rPr>
        <w:t xml:space="preserve">Kanksha and others work flagged fraud cases without having enough fraud labels [6]. Settipalli and Gangadharan worked on WMTDBC which converted correlated claim data into independent variables [13]. They also used distance-based detection which improved the detection of multivariate extremities [13]. Massi and others at first grouped providers into peer clusters and then they </w:t>
      </w:r>
      <w:r w:rsidR="004E5509">
        <w:rPr>
          <w:rFonts w:ascii="Times New Roman" w:hAnsi="Times New Roman" w:cs="Times New Roman"/>
          <w:sz w:val="24"/>
          <w:szCs w:val="24"/>
        </w:rPr>
        <w:t>spotted</w:t>
      </w:r>
      <w:r w:rsidR="00370E73" w:rsidRPr="0065157B">
        <w:rPr>
          <w:rFonts w:ascii="Times New Roman" w:hAnsi="Times New Roman" w:cs="Times New Roman"/>
          <w:sz w:val="24"/>
          <w:szCs w:val="24"/>
        </w:rPr>
        <w:t xml:space="preserve"> each of the outliers within the cluster [15]. </w:t>
      </w:r>
      <w:r w:rsidR="00A25433" w:rsidRPr="0065157B">
        <w:rPr>
          <w:rFonts w:ascii="Times New Roman" w:hAnsi="Times New Roman" w:cs="Times New Roman"/>
          <w:sz w:val="24"/>
          <w:szCs w:val="24"/>
        </w:rPr>
        <w:t xml:space="preserve">Saldamli and </w:t>
      </w:r>
      <w:r w:rsidR="00B148C9">
        <w:rPr>
          <w:rFonts w:ascii="Times New Roman" w:hAnsi="Times New Roman" w:cs="Times New Roman"/>
          <w:sz w:val="24"/>
          <w:szCs w:val="24"/>
        </w:rPr>
        <w:t>his team worked on</w:t>
      </w:r>
      <w:r w:rsidR="00A25433" w:rsidRPr="0065157B">
        <w:rPr>
          <w:rFonts w:ascii="Times New Roman" w:hAnsi="Times New Roman" w:cs="Times New Roman"/>
          <w:sz w:val="24"/>
          <w:szCs w:val="24"/>
        </w:rPr>
        <w:t xml:space="preserve"> blockchain systems </w:t>
      </w:r>
      <w:r w:rsidR="0065157B">
        <w:rPr>
          <w:rFonts w:ascii="Times New Roman" w:hAnsi="Times New Roman" w:cs="Times New Roman"/>
          <w:sz w:val="24"/>
          <w:szCs w:val="24"/>
        </w:rPr>
        <w:t xml:space="preserve">for advanced security in transaction </w:t>
      </w:r>
      <w:r w:rsidR="00A25433" w:rsidRPr="0065157B">
        <w:rPr>
          <w:rFonts w:ascii="Times New Roman" w:hAnsi="Times New Roman" w:cs="Times New Roman"/>
          <w:sz w:val="24"/>
          <w:szCs w:val="24"/>
        </w:rPr>
        <w:t xml:space="preserve">and decentralize the claims data [4]. </w:t>
      </w:r>
      <w:r w:rsidR="004E5509">
        <w:rPr>
          <w:rFonts w:ascii="Times New Roman" w:hAnsi="Times New Roman" w:cs="Times New Roman"/>
          <w:sz w:val="24"/>
          <w:szCs w:val="24"/>
        </w:rPr>
        <w:t xml:space="preserve">We </w:t>
      </w:r>
      <w:r w:rsidR="00A25433" w:rsidRPr="0065157B">
        <w:rPr>
          <w:rFonts w:ascii="Times New Roman" w:hAnsi="Times New Roman" w:cs="Times New Roman"/>
          <w:sz w:val="24"/>
          <w:szCs w:val="24"/>
        </w:rPr>
        <w:t>address</w:t>
      </w:r>
      <w:r w:rsidR="004E5509">
        <w:rPr>
          <w:rFonts w:ascii="Times New Roman" w:hAnsi="Times New Roman" w:cs="Times New Roman"/>
          <w:sz w:val="24"/>
          <w:szCs w:val="24"/>
        </w:rPr>
        <w:t>ed</w:t>
      </w:r>
      <w:r w:rsidR="00A25433" w:rsidRPr="0065157B">
        <w:rPr>
          <w:rFonts w:ascii="Times New Roman" w:hAnsi="Times New Roman" w:cs="Times New Roman"/>
          <w:sz w:val="24"/>
          <w:szCs w:val="24"/>
        </w:rPr>
        <w:t xml:space="preserve"> these gaps by </w:t>
      </w:r>
      <w:r w:rsidR="0065157B">
        <w:rPr>
          <w:rFonts w:ascii="Times New Roman" w:hAnsi="Times New Roman" w:cs="Times New Roman"/>
          <w:sz w:val="24"/>
          <w:szCs w:val="24"/>
        </w:rPr>
        <w:t>applying a hybrid approach</w:t>
      </w:r>
      <w:r w:rsidR="00B148C9">
        <w:rPr>
          <w:rFonts w:ascii="Times New Roman" w:hAnsi="Times New Roman" w:cs="Times New Roman"/>
          <w:sz w:val="24"/>
          <w:szCs w:val="24"/>
        </w:rPr>
        <w:t>.</w:t>
      </w:r>
      <w:r w:rsidR="004E5509">
        <w:rPr>
          <w:rFonts w:ascii="Times New Roman" w:hAnsi="Times New Roman" w:cs="Times New Roman"/>
          <w:sz w:val="24"/>
          <w:szCs w:val="24"/>
        </w:rPr>
        <w:t xml:space="preserve"> As we go along, w</w:t>
      </w:r>
      <w:r w:rsidR="00B148C9">
        <w:rPr>
          <w:rFonts w:ascii="Times New Roman" w:hAnsi="Times New Roman" w:cs="Times New Roman"/>
          <w:sz w:val="24"/>
          <w:szCs w:val="24"/>
        </w:rPr>
        <w:t xml:space="preserve">e </w:t>
      </w:r>
      <w:r w:rsidR="00A25433" w:rsidRPr="0065157B">
        <w:rPr>
          <w:rFonts w:ascii="Times New Roman" w:hAnsi="Times New Roman" w:cs="Times New Roman"/>
          <w:sz w:val="24"/>
          <w:szCs w:val="24"/>
        </w:rPr>
        <w:t>combin</w:t>
      </w:r>
      <w:r w:rsidR="00B148C9">
        <w:rPr>
          <w:rFonts w:ascii="Times New Roman" w:hAnsi="Times New Roman" w:cs="Times New Roman"/>
          <w:sz w:val="24"/>
          <w:szCs w:val="24"/>
        </w:rPr>
        <w:t>e</w:t>
      </w:r>
      <w:r w:rsidR="004E5509">
        <w:rPr>
          <w:rFonts w:ascii="Times New Roman" w:hAnsi="Times New Roman" w:cs="Times New Roman"/>
          <w:sz w:val="24"/>
          <w:szCs w:val="24"/>
        </w:rPr>
        <w:t>d</w:t>
      </w:r>
      <w:r w:rsidR="00B148C9">
        <w:rPr>
          <w:rFonts w:ascii="Times New Roman" w:hAnsi="Times New Roman" w:cs="Times New Roman"/>
          <w:sz w:val="24"/>
          <w:szCs w:val="24"/>
        </w:rPr>
        <w:t xml:space="preserve"> the</w:t>
      </w:r>
      <w:r w:rsidR="00A25433" w:rsidRPr="0065157B">
        <w:rPr>
          <w:rFonts w:ascii="Times New Roman" w:hAnsi="Times New Roman" w:cs="Times New Roman"/>
          <w:sz w:val="24"/>
          <w:szCs w:val="24"/>
        </w:rPr>
        <w:t xml:space="preserve"> SQL-based feature engineering, supervised classification and unsupervised clustering</w:t>
      </w:r>
      <w:r w:rsidR="0065157B">
        <w:rPr>
          <w:rFonts w:ascii="Times New Roman" w:hAnsi="Times New Roman" w:cs="Times New Roman"/>
          <w:sz w:val="24"/>
          <w:szCs w:val="24"/>
        </w:rPr>
        <w:t xml:space="preserve"> for</w:t>
      </w:r>
      <w:r w:rsidR="00A25433" w:rsidRPr="0065157B">
        <w:rPr>
          <w:rFonts w:ascii="Times New Roman" w:hAnsi="Times New Roman" w:cs="Times New Roman"/>
          <w:sz w:val="24"/>
          <w:szCs w:val="24"/>
        </w:rPr>
        <w:t xml:space="preserve"> Medicare claims</w:t>
      </w:r>
      <w:r w:rsidR="004E5509">
        <w:rPr>
          <w:rFonts w:ascii="Times New Roman" w:hAnsi="Times New Roman" w:cs="Times New Roman"/>
          <w:sz w:val="24"/>
          <w:szCs w:val="24"/>
        </w:rPr>
        <w:t xml:space="preserve"> in this project</w:t>
      </w:r>
      <w:r w:rsidR="00A25433" w:rsidRPr="0065157B">
        <w:rPr>
          <w:rFonts w:ascii="Times New Roman" w:hAnsi="Times New Roman" w:cs="Times New Roman"/>
          <w:sz w:val="24"/>
          <w:szCs w:val="24"/>
        </w:rPr>
        <w:t>.</w:t>
      </w:r>
    </w:p>
    <w:p w14:paraId="6D3BC327" w14:textId="20A99DCD" w:rsidR="00DF4557" w:rsidRPr="00E10B97" w:rsidRDefault="00DF4557" w:rsidP="00DF4557">
      <w:pPr>
        <w:pStyle w:val="Caption"/>
        <w:keepNext/>
        <w:rPr>
          <w:sz w:val="24"/>
          <w:szCs w:val="24"/>
        </w:rPr>
      </w:pPr>
      <w:r w:rsidRPr="00E10B97">
        <w:rPr>
          <w:sz w:val="24"/>
          <w:szCs w:val="24"/>
        </w:rPr>
        <w:t xml:space="preserve">Table </w:t>
      </w:r>
      <w:r w:rsidRPr="00E10B97">
        <w:rPr>
          <w:sz w:val="24"/>
          <w:szCs w:val="24"/>
        </w:rPr>
        <w:fldChar w:fldCharType="begin"/>
      </w:r>
      <w:r w:rsidRPr="00E10B97">
        <w:rPr>
          <w:sz w:val="24"/>
          <w:szCs w:val="24"/>
        </w:rPr>
        <w:instrText xml:space="preserve"> SEQ Table \* ARABIC </w:instrText>
      </w:r>
      <w:r w:rsidRPr="00E10B97">
        <w:rPr>
          <w:sz w:val="24"/>
          <w:szCs w:val="24"/>
        </w:rPr>
        <w:fldChar w:fldCharType="separate"/>
      </w:r>
      <w:r w:rsidRPr="00E10B97">
        <w:rPr>
          <w:noProof/>
          <w:sz w:val="24"/>
          <w:szCs w:val="24"/>
        </w:rPr>
        <w:t>1</w:t>
      </w:r>
      <w:r w:rsidRPr="00E10B97">
        <w:rPr>
          <w:sz w:val="24"/>
          <w:szCs w:val="24"/>
        </w:rPr>
        <w:fldChar w:fldCharType="end"/>
      </w:r>
      <w:r w:rsidRPr="00E10B97">
        <w:rPr>
          <w:sz w:val="24"/>
          <w:szCs w:val="24"/>
        </w:rPr>
        <w:t>. Summary of State-of-the-Art Methodologies and Research Gaps</w:t>
      </w:r>
    </w:p>
    <w:tbl>
      <w:tblPr>
        <w:tblStyle w:val="TableGrid"/>
        <w:tblW w:w="0" w:type="auto"/>
        <w:tblLook w:val="04A0" w:firstRow="1" w:lastRow="0" w:firstColumn="1" w:lastColumn="0" w:noHBand="0" w:noVBand="1"/>
      </w:tblPr>
      <w:tblGrid>
        <w:gridCol w:w="2155"/>
        <w:gridCol w:w="2319"/>
        <w:gridCol w:w="4876"/>
      </w:tblGrid>
      <w:tr w:rsidR="00DF4557" w14:paraId="3DD99FD8" w14:textId="77777777" w:rsidTr="00DF4557">
        <w:tc>
          <w:tcPr>
            <w:tcW w:w="0" w:type="auto"/>
            <w:vAlign w:val="center"/>
          </w:tcPr>
          <w:p w14:paraId="01151046" w14:textId="1862F379" w:rsidR="00DF4557" w:rsidRDefault="00DF4557" w:rsidP="00FD63D2">
            <w:pPr>
              <w:spacing w:after="100" w:afterAutospacing="1" w:line="360" w:lineRule="auto"/>
              <w:jc w:val="center"/>
              <w:rPr>
                <w:rFonts w:ascii="Times New Roman" w:hAnsi="Times New Roman" w:cs="Times New Roman"/>
                <w:sz w:val="24"/>
                <w:szCs w:val="24"/>
              </w:rPr>
            </w:pPr>
            <w:commentRangeStart w:id="7"/>
            <w:r w:rsidRPr="00DF4557">
              <w:rPr>
                <w:rFonts w:ascii="Times New Roman" w:hAnsi="Times New Roman" w:cs="Times New Roman"/>
                <w:sz w:val="24"/>
                <w:szCs w:val="24"/>
                <w:lang w:val="en"/>
              </w:rPr>
              <w:t>Author(s) &amp; Reference</w:t>
            </w:r>
          </w:p>
        </w:tc>
        <w:tc>
          <w:tcPr>
            <w:tcW w:w="0" w:type="auto"/>
            <w:vAlign w:val="center"/>
          </w:tcPr>
          <w:p w14:paraId="201E0002" w14:textId="35019F2E"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Primary Methodology Focus</w:t>
            </w:r>
          </w:p>
        </w:tc>
        <w:tc>
          <w:tcPr>
            <w:tcW w:w="0" w:type="auto"/>
            <w:vAlign w:val="center"/>
          </w:tcPr>
          <w:p w14:paraId="39F31782" w14:textId="435DA9EF"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Key Limitations / Identified Research Gaps</w:t>
            </w:r>
          </w:p>
        </w:tc>
      </w:tr>
      <w:tr w:rsidR="00DF4557" w14:paraId="7E23E849" w14:textId="77777777" w:rsidTr="00DF4557">
        <w:tc>
          <w:tcPr>
            <w:tcW w:w="0" w:type="auto"/>
            <w:vAlign w:val="center"/>
          </w:tcPr>
          <w:p w14:paraId="60D5F9E2" w14:textId="2F49C42A"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Du Preez et al. [3]</w:t>
            </w:r>
          </w:p>
        </w:tc>
        <w:tc>
          <w:tcPr>
            <w:tcW w:w="0" w:type="auto"/>
            <w:vAlign w:val="center"/>
          </w:tcPr>
          <w:p w14:paraId="0BE039D5" w14:textId="74278CDD"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Machine Learning Review</w:t>
            </w:r>
          </w:p>
        </w:tc>
        <w:tc>
          <w:tcPr>
            <w:tcW w:w="0" w:type="auto"/>
            <w:vAlign w:val="center"/>
          </w:tcPr>
          <w:p w14:paraId="341754FB" w14:textId="68E7DC71"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No single best approach identified; persistent challenges with accessing ground-level truth labels</w:t>
            </w:r>
          </w:p>
        </w:tc>
      </w:tr>
      <w:tr w:rsidR="00DF4557" w14:paraId="1061565A" w14:textId="77777777" w:rsidTr="00DF4557">
        <w:tc>
          <w:tcPr>
            <w:tcW w:w="0" w:type="auto"/>
            <w:vAlign w:val="center"/>
          </w:tcPr>
          <w:p w14:paraId="4293472F" w14:textId="7EDC079B"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Kumaraswamy et al. [8]</w:t>
            </w:r>
          </w:p>
        </w:tc>
        <w:tc>
          <w:tcPr>
            <w:tcW w:w="0" w:type="auto"/>
            <w:vAlign w:val="center"/>
          </w:tcPr>
          <w:p w14:paraId="271EA9EC" w14:textId="0E770CF8"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rPr>
              <w:t>Data-Mining Methods</w:t>
            </w:r>
          </w:p>
        </w:tc>
        <w:tc>
          <w:tcPr>
            <w:tcW w:w="0" w:type="auto"/>
            <w:vAlign w:val="center"/>
          </w:tcPr>
          <w:p w14:paraId="5E698006" w14:textId="074E7B96"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Notable difference in evaluation metrics between academic models and real-world application systems</w:t>
            </w:r>
          </w:p>
        </w:tc>
      </w:tr>
      <w:tr w:rsidR="00DF4557" w14:paraId="52D65534" w14:textId="77777777" w:rsidTr="00DF4557">
        <w:tc>
          <w:tcPr>
            <w:tcW w:w="0" w:type="auto"/>
            <w:vAlign w:val="center"/>
          </w:tcPr>
          <w:p w14:paraId="013A6AF4" w14:textId="1D19A6F2"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Thaifur et al. [14]</w:t>
            </w:r>
          </w:p>
        </w:tc>
        <w:tc>
          <w:tcPr>
            <w:tcW w:w="0" w:type="auto"/>
            <w:vAlign w:val="center"/>
          </w:tcPr>
          <w:p w14:paraId="3925C538" w14:textId="05772E15"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Fraud Discovery</w:t>
            </w:r>
          </w:p>
        </w:tc>
        <w:tc>
          <w:tcPr>
            <w:tcW w:w="0" w:type="auto"/>
            <w:vAlign w:val="center"/>
          </w:tcPr>
          <w:p w14:paraId="790BC01F" w14:textId="0824D00F"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Focuses exclusively on providers, bypassing crucial anomaly inspections at the claim level</w:t>
            </w:r>
          </w:p>
        </w:tc>
      </w:tr>
      <w:tr w:rsidR="00DF4557" w14:paraId="7ED2172E" w14:textId="77777777" w:rsidTr="00DF4557">
        <w:tc>
          <w:tcPr>
            <w:tcW w:w="0" w:type="auto"/>
            <w:vAlign w:val="center"/>
          </w:tcPr>
          <w:p w14:paraId="038F941F" w14:textId="386728DD"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Razzaq &amp; Shah [12]</w:t>
            </w:r>
          </w:p>
        </w:tc>
        <w:tc>
          <w:tcPr>
            <w:tcW w:w="0" w:type="auto"/>
            <w:vAlign w:val="center"/>
          </w:tcPr>
          <w:p w14:paraId="36320FC7" w14:textId="6DB39896"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ML Trends &amp; Challenges</w:t>
            </w:r>
          </w:p>
        </w:tc>
        <w:tc>
          <w:tcPr>
            <w:tcW w:w="0" w:type="auto"/>
            <w:vAlign w:val="center"/>
          </w:tcPr>
          <w:p w14:paraId="399406B5" w14:textId="55A077E8"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Evaluates challenges regarding highly imbalanced data, privacy concerns, and model usability</w:t>
            </w:r>
          </w:p>
        </w:tc>
      </w:tr>
      <w:tr w:rsidR="00DF4557" w14:paraId="7982F5DE" w14:textId="77777777" w:rsidTr="00DF4557">
        <w:tc>
          <w:tcPr>
            <w:tcW w:w="0" w:type="auto"/>
            <w:vAlign w:val="center"/>
          </w:tcPr>
          <w:p w14:paraId="5CD04036" w14:textId="1BB39220"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lastRenderedPageBreak/>
              <w:t>Kumar &amp; Sountharrajan [7]</w:t>
            </w:r>
          </w:p>
        </w:tc>
        <w:tc>
          <w:tcPr>
            <w:tcW w:w="0" w:type="auto"/>
            <w:vAlign w:val="center"/>
          </w:tcPr>
          <w:p w14:paraId="3C3C453D" w14:textId="0ACED6DE"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Deep Learning (CNN)</w:t>
            </w:r>
          </w:p>
        </w:tc>
        <w:tc>
          <w:tcPr>
            <w:tcW w:w="0" w:type="auto"/>
            <w:vAlign w:val="center"/>
          </w:tcPr>
          <w:p w14:paraId="6F390508" w14:textId="48B4A811"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Significant challenges remain regarding complex feature-engineering and inherent class imbalances</w:t>
            </w:r>
          </w:p>
        </w:tc>
      </w:tr>
      <w:tr w:rsidR="00DF4557" w14:paraId="42A4CF8B" w14:textId="77777777" w:rsidTr="00DF4557">
        <w:tc>
          <w:tcPr>
            <w:tcW w:w="0" w:type="auto"/>
            <w:tcBorders>
              <w:bottom w:val="single" w:sz="4" w:space="0" w:color="auto"/>
            </w:tcBorders>
            <w:vAlign w:val="center"/>
          </w:tcPr>
          <w:p w14:paraId="301F507E" w14:textId="07657C20"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Kanksha et al. [6]</w:t>
            </w:r>
          </w:p>
        </w:tc>
        <w:tc>
          <w:tcPr>
            <w:tcW w:w="0" w:type="auto"/>
            <w:vAlign w:val="center"/>
          </w:tcPr>
          <w:p w14:paraId="3C5FBB94" w14:textId="23377126" w:rsidR="00DF4557" w:rsidRDefault="00DF4557" w:rsidP="00FD63D2">
            <w:pPr>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Unsupervised Anomaly Detection</w:t>
            </w:r>
          </w:p>
        </w:tc>
        <w:tc>
          <w:tcPr>
            <w:tcW w:w="0" w:type="auto"/>
            <w:vAlign w:val="center"/>
          </w:tcPr>
          <w:p w14:paraId="3FABF362" w14:textId="2EFF8C29" w:rsidR="00DF4557" w:rsidRDefault="00DF4557" w:rsidP="00FD63D2">
            <w:pPr>
              <w:keepNext/>
              <w:spacing w:after="100" w:afterAutospacing="1"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Difficult to evaluate and flag true fraud cases without sufficient ground truth labels</w:t>
            </w:r>
            <w:commentRangeEnd w:id="7"/>
            <w:r w:rsidR="00FD63D2">
              <w:rPr>
                <w:rStyle w:val="CommentReference"/>
                <w:rFonts w:ascii="Times New Roman" w:hAnsi="Times New Roman" w:cs="Times New Roman"/>
                <w:sz w:val="24"/>
                <w:szCs w:val="24"/>
              </w:rPr>
              <w:commentReference w:id="7"/>
            </w:r>
          </w:p>
        </w:tc>
      </w:tr>
    </w:tbl>
    <w:p w14:paraId="0000000A" w14:textId="7FAF3020" w:rsidR="00003EE0" w:rsidRDefault="001B33AF" w:rsidP="003151D0">
      <w:pPr>
        <w:pStyle w:val="Heading1"/>
        <w:spacing w:before="360" w:after="240"/>
        <w:rPr>
          <w:rFonts w:ascii="Times New Roman" w:hAnsi="Times New Roman" w:cs="Times New Roman"/>
          <w:b/>
          <w:bCs/>
          <w:sz w:val="28"/>
          <w:szCs w:val="28"/>
        </w:rPr>
      </w:pPr>
      <w:r>
        <w:rPr>
          <w:rFonts w:ascii="Times New Roman" w:hAnsi="Times New Roman" w:cs="Times New Roman"/>
          <w:b/>
          <w:bCs/>
          <w:sz w:val="28"/>
          <w:szCs w:val="28"/>
        </w:rPr>
        <w:t>4</w:t>
      </w:r>
      <w:r w:rsidRPr="00666B08">
        <w:rPr>
          <w:rFonts w:ascii="Times New Roman" w:hAnsi="Times New Roman" w:cs="Times New Roman"/>
          <w:b/>
          <w:bCs/>
          <w:sz w:val="28"/>
          <w:szCs w:val="28"/>
        </w:rPr>
        <w:t>. Methodology</w:t>
      </w:r>
    </w:p>
    <w:p w14:paraId="1AB51F9B" w14:textId="318A3E59" w:rsidR="00EA777A" w:rsidRDefault="00EA777A" w:rsidP="00EA777A">
      <w:pPr>
        <w:spacing w:after="100" w:afterAutospacing="1"/>
        <w:rPr>
          <w:rFonts w:ascii="Times New Roman" w:hAnsi="Times New Roman" w:cs="Times New Roman"/>
          <w:sz w:val="24"/>
          <w:szCs w:val="24"/>
        </w:rPr>
      </w:pPr>
      <w:commentRangeStart w:id="8"/>
      <w:r>
        <w:rPr>
          <w:rFonts w:ascii="Times New Roman" w:hAnsi="Times New Roman" w:cs="Times New Roman"/>
          <w:sz w:val="24"/>
          <w:szCs w:val="24"/>
        </w:rPr>
        <w:t>The complete sequence of operations for our hybrid approach from SQL-based data curation to unsupervised fraud typology mapping is formally outlined in Algorithm 1.</w:t>
      </w:r>
    </w:p>
    <w:p w14:paraId="48B3AD47" w14:textId="77777777" w:rsidR="00EA777A" w:rsidRPr="002426DA" w:rsidRDefault="00EA777A" w:rsidP="00EA777A">
      <w:pPr>
        <w:spacing w:after="160" w:line="278" w:lineRule="auto"/>
        <w:rPr>
          <w:rFonts w:ascii="Times New Roman" w:hAnsi="Times New Roman" w:cs="Times New Roman"/>
          <w:b/>
          <w:bCs/>
          <w:sz w:val="24"/>
          <w:szCs w:val="24"/>
          <w:highlight w:val="yellow"/>
        </w:rPr>
      </w:pPr>
      <w:r w:rsidRPr="002426DA">
        <w:rPr>
          <w:rFonts w:ascii="Times New Roman" w:hAnsi="Times New Roman" w:cs="Times New Roman"/>
          <w:b/>
          <w:bCs/>
          <w:sz w:val="24"/>
          <w:szCs w:val="24"/>
          <w:highlight w:val="yellow"/>
        </w:rPr>
        <w:t>Algorithm 1: Hybrid Healthcare Fraud Detection and Characterization Pipeline</w:t>
      </w:r>
      <w:commentRangeEnd w:id="8"/>
      <w:r w:rsidRPr="002426DA">
        <w:rPr>
          <w:rStyle w:val="CommentReference"/>
          <w:rFonts w:ascii="Times New Roman" w:hAnsi="Times New Roman" w:cs="Times New Roman"/>
          <w:b/>
          <w:bCs/>
          <w:sz w:val="24"/>
          <w:szCs w:val="24"/>
          <w:highlight w:val="yellow"/>
        </w:rPr>
        <w:commentReference w:id="8"/>
      </w:r>
    </w:p>
    <w:p w14:paraId="300B507D" w14:textId="77777777" w:rsidR="00EA777A" w:rsidRPr="002426DA" w:rsidRDefault="00EA777A" w:rsidP="00EA777A">
      <w:pPr>
        <w:rPr>
          <w:rFonts w:ascii="Times New Roman" w:hAnsi="Times New Roman" w:cs="Times New Roman"/>
          <w:sz w:val="24"/>
          <w:szCs w:val="24"/>
          <w:highlight w:val="yellow"/>
        </w:rPr>
      </w:pPr>
      <w:r w:rsidRPr="002426DA">
        <w:rPr>
          <w:rFonts w:ascii="Times New Roman" w:hAnsi="Times New Roman" w:cs="Times New Roman"/>
          <w:b/>
          <w:bCs/>
          <w:sz w:val="24"/>
          <w:szCs w:val="24"/>
          <w:highlight w:val="yellow"/>
        </w:rPr>
        <w:t>Input:</w:t>
      </w:r>
      <w:r w:rsidRPr="002426DA">
        <w:rPr>
          <w:rFonts w:ascii="Times New Roman" w:hAnsi="Times New Roman" w:cs="Times New Roman"/>
          <w:sz w:val="24"/>
          <w:szCs w:val="24"/>
          <w:highlight w:val="yellow"/>
        </w:rPr>
        <w:t xml:space="preserve"> </w:t>
      </w:r>
    </w:p>
    <w:p w14:paraId="3D1BA121"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*Raw Medicare Data </w:t>
      </w:r>
      <m:oMath>
        <m:sSub>
          <m:sSubPr>
            <m:ctrlPr>
              <w:rPr>
                <w:rFonts w:ascii="Cambria Math" w:eastAsiaTheme="minorHAnsi" w:hAnsi="Cambria Math" w:cs="Times New Roman"/>
                <w:i/>
                <w:kern w:val="2"/>
                <w:sz w:val="24"/>
                <w:szCs w:val="24"/>
                <w:highlight w:val="yellow"/>
                <w:vertAlign w:val="subscript"/>
                <w:lang w:val="en-US"/>
                <w14:ligatures w14:val="standardContextual"/>
              </w:rPr>
            </m:ctrlPr>
          </m:sSubPr>
          <m:e>
            <m:r>
              <w:rPr>
                <w:rFonts w:ascii="Cambria Math" w:hAnsi="Cambria Math" w:cs="Times New Roman"/>
                <w:sz w:val="24"/>
                <w:szCs w:val="24"/>
                <w:highlight w:val="yellow"/>
                <w:vertAlign w:val="subscript"/>
              </w:rPr>
              <m:t>D</m:t>
            </m:r>
          </m:e>
          <m:sub>
            <m:r>
              <w:rPr>
                <w:rFonts w:ascii="Cambria Math" w:hAnsi="Cambria Math" w:cs="Times New Roman"/>
                <w:sz w:val="24"/>
                <w:szCs w:val="24"/>
                <w:highlight w:val="yellow"/>
                <w:vertAlign w:val="subscript"/>
              </w:rPr>
              <m:t>raw</m:t>
            </m:r>
          </m:sub>
        </m:sSub>
      </m:oMath>
      <w:r w:rsidRPr="002426DA">
        <w:rPr>
          <w:rFonts w:ascii="Times New Roman" w:hAnsi="Times New Roman" w:cs="Times New Roman"/>
          <w:sz w:val="24"/>
          <w:szCs w:val="24"/>
          <w:highlight w:val="yellow"/>
        </w:rPr>
        <w:t xml:space="preserve"> = </w:t>
      </w:r>
      <m:oMath>
        <m:d>
          <m:dPr>
            <m:begChr m:val="{"/>
            <m:endChr m:val="}"/>
            <m:ctrlPr>
              <w:rPr>
                <w:rFonts w:ascii="Cambria Math" w:hAnsi="Cambria Math" w:cs="Times New Roman"/>
                <w:i/>
                <w:sz w:val="24"/>
                <w:szCs w:val="24"/>
                <w:highlight w:val="yellow"/>
              </w:rPr>
            </m:ctrlPr>
          </m:dPr>
          <m:e>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Claims</m:t>
                </m:r>
              </m:e>
              <m:sub>
                <m:r>
                  <w:rPr>
                    <w:rFonts w:ascii="Cambria Math" w:hAnsi="Cambria Math" w:cs="Times New Roman"/>
                    <w:sz w:val="24"/>
                    <w:szCs w:val="24"/>
                    <w:highlight w:val="yellow"/>
                  </w:rPr>
                  <m:t>IP</m:t>
                </m:r>
              </m:sub>
            </m:sSub>
            <m:r>
              <w:rPr>
                <w:rFonts w:ascii="Cambria Math" w:hAnsi="Cambria Math" w:cs="Times New Roman"/>
                <w:sz w:val="24"/>
                <w:szCs w:val="24"/>
                <w:highlight w:val="yellow"/>
              </w:rPr>
              <m:t xml:space="preserve">, </m:t>
            </m:r>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Claims</m:t>
                </m:r>
              </m:e>
              <m:sub>
                <m:r>
                  <w:rPr>
                    <w:rFonts w:ascii="Cambria Math" w:hAnsi="Cambria Math" w:cs="Times New Roman"/>
                    <w:sz w:val="24"/>
                    <w:szCs w:val="24"/>
                    <w:highlight w:val="yellow"/>
                  </w:rPr>
                  <m:t>OP</m:t>
                </m:r>
              </m:sub>
            </m:sSub>
            <m:r>
              <w:rPr>
                <w:rFonts w:ascii="Cambria Math" w:hAnsi="Cambria Math" w:cs="Times New Roman"/>
                <w:sz w:val="24"/>
                <w:szCs w:val="24"/>
                <w:highlight w:val="yellow"/>
              </w:rPr>
              <m:t>, Claim</m:t>
            </m:r>
            <m:sSub>
              <m:sSubPr>
                <m:ctrlPr>
                  <w:rPr>
                    <w:rFonts w:ascii="Cambria Math" w:hAnsi="Cambria Math" w:cs="Times New Roman"/>
                    <w:i/>
                    <w:sz w:val="24"/>
                    <w:szCs w:val="24"/>
                    <w:highlight w:val="yellow"/>
                  </w:rPr>
                </m:ctrlPr>
              </m:sSubPr>
              <m:e>
                <m:r>
                  <w:rPr>
                    <w:rFonts w:ascii="Cambria Math" w:hAnsi="Cambria Math" w:cs="Times New Roman"/>
                    <w:sz w:val="24"/>
                    <w:szCs w:val="24"/>
                    <w:highlight w:val="yellow"/>
                  </w:rPr>
                  <m:t>s</m:t>
                </m:r>
              </m:e>
              <m:sub>
                <m:d>
                  <m:dPr>
                    <m:begChr m:val="{"/>
                    <m:endChr m:val="}"/>
                    <m:ctrlPr>
                      <w:rPr>
                        <w:rFonts w:ascii="Cambria Math" w:hAnsi="Cambria Math" w:cs="Times New Roman"/>
                        <w:i/>
                        <w:sz w:val="24"/>
                        <w:szCs w:val="24"/>
                        <w:highlight w:val="yellow"/>
                      </w:rPr>
                    </m:ctrlPr>
                  </m:dPr>
                  <m:e>
                    <m:r>
                      <w:rPr>
                        <w:rFonts w:ascii="Cambria Math" w:hAnsi="Cambria Math" w:cs="Times New Roman"/>
                        <w:sz w:val="24"/>
                        <w:szCs w:val="24"/>
                        <w:highlight w:val="yellow"/>
                      </w:rPr>
                      <m:t>OP</m:t>
                    </m:r>
                  </m:e>
                </m:d>
              </m:sub>
            </m:sSub>
            <m:r>
              <w:rPr>
                <w:rFonts w:ascii="Cambria Math" w:hAnsi="Cambria Math" w:cs="Times New Roman"/>
                <w:sz w:val="24"/>
                <w:szCs w:val="24"/>
                <w:highlight w:val="yellow"/>
              </w:rPr>
              <m:t>, Beneficiaries, Providers</m:t>
            </m:r>
          </m:e>
        </m:d>
      </m:oMath>
    </w:p>
    <w:p w14:paraId="68014108" w14:textId="77777777" w:rsidR="00EA777A" w:rsidRPr="002426DA" w:rsidRDefault="00EA777A" w:rsidP="00EA777A">
      <w:pPr>
        <w:numPr>
          <w:ilvl w:val="0"/>
          <w:numId w:val="2"/>
        </w:num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Ground truth label set </w:t>
      </w:r>
      <m:oMath>
        <m:r>
          <w:rPr>
            <w:rFonts w:ascii="Cambria Math" w:hAnsi="Cambria Math" w:cs="Times New Roman"/>
            <w:sz w:val="24"/>
            <w:szCs w:val="24"/>
            <w:highlight w:val="yellow"/>
          </w:rPr>
          <m:t>Y</m:t>
        </m:r>
      </m:oMath>
      <w:r w:rsidRPr="002426DA">
        <w:rPr>
          <w:rFonts w:ascii="Times New Roman" w:hAnsi="Times New Roman" w:cs="Times New Roman"/>
          <w:sz w:val="24"/>
          <w:szCs w:val="24"/>
          <w:highlight w:val="yellow"/>
        </w:rPr>
        <w:t xml:space="preserve"> where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y</m:t>
            </m:r>
          </m:e>
          <m:sub>
            <m:r>
              <w:rPr>
                <w:rFonts w:ascii="Cambria Math" w:hAnsi="Cambria Math" w:cs="Times New Roman"/>
                <w:sz w:val="24"/>
                <w:szCs w:val="24"/>
                <w:highlight w:val="yellow"/>
              </w:rPr>
              <m:t>i</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{0, 1\} (1 = Fraudulent Provider)</w:t>
      </w:r>
    </w:p>
    <w:p w14:paraId="1328CC24" w14:textId="77777777" w:rsidR="00EA777A" w:rsidRPr="002426DA" w:rsidRDefault="00EA777A" w:rsidP="00EA777A">
      <w:pPr>
        <w:rPr>
          <w:rFonts w:ascii="Times New Roman" w:hAnsi="Times New Roman" w:cs="Times New Roman"/>
          <w:sz w:val="24"/>
          <w:szCs w:val="24"/>
          <w:highlight w:val="yellow"/>
        </w:rPr>
      </w:pPr>
      <w:r w:rsidRPr="002426DA">
        <w:rPr>
          <w:rFonts w:ascii="Times New Roman" w:hAnsi="Times New Roman" w:cs="Times New Roman"/>
          <w:b/>
          <w:bCs/>
          <w:sz w:val="24"/>
          <w:szCs w:val="24"/>
          <w:highlight w:val="yellow"/>
        </w:rPr>
        <w:t>Output:</w:t>
      </w:r>
      <w:r w:rsidRPr="002426DA">
        <w:rPr>
          <w:rFonts w:ascii="Times New Roman" w:hAnsi="Times New Roman" w:cs="Times New Roman"/>
          <w:sz w:val="24"/>
          <w:szCs w:val="24"/>
          <w:highlight w:val="yellow"/>
        </w:rPr>
        <w:t xml:space="preserve"> </w:t>
      </w:r>
    </w:p>
    <w:p w14:paraId="1F2C3AB3"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*Trained classification model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M</m:t>
            </m:r>
          </m:e>
          <m:sub>
            <m:r>
              <w:rPr>
                <w:rFonts w:ascii="Cambria Math" w:hAnsi="Cambria Math" w:cs="Times New Roman"/>
                <w:sz w:val="24"/>
                <w:szCs w:val="24"/>
                <w:highlight w:val="yellow"/>
              </w:rPr>
              <m:t>best</m:t>
            </m:r>
          </m:sub>
        </m:sSub>
      </m:oMath>
      <w:r w:rsidRPr="002426DA">
        <w:rPr>
          <w:rFonts w:ascii="Times New Roman" w:hAnsi="Times New Roman" w:cs="Times New Roman"/>
          <w:sz w:val="24"/>
          <w:szCs w:val="24"/>
          <w:highlight w:val="yellow"/>
        </w:rPr>
        <w:t xml:space="preserve"> and optimal threshold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τ</m:t>
            </m:r>
          </m:e>
          <m:sub>
            <m:r>
              <w:rPr>
                <w:rFonts w:ascii="Cambria Math" w:hAnsi="Cambria Math" w:cs="Times New Roman"/>
                <w:sz w:val="24"/>
                <w:szCs w:val="24"/>
                <w:highlight w:val="yellow"/>
              </w:rPr>
              <m:t>opt</m:t>
            </m:r>
          </m:sub>
        </m:sSub>
      </m:oMath>
    </w:p>
    <w:p w14:paraId="7ED4B2A6" w14:textId="77777777" w:rsidR="00EA777A" w:rsidRPr="002426DA" w:rsidRDefault="00EA777A" w:rsidP="00EA777A">
      <w:pPr>
        <w:numPr>
          <w:ilvl w:val="0"/>
          <w:numId w:val="3"/>
        </w:num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Provider fraud risk scores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S</m:t>
            </m:r>
          </m:e>
          <m:sub>
            <m:r>
              <w:rPr>
                <w:rFonts w:ascii="Cambria Math" w:hAnsi="Cambria Math" w:cs="Times New Roman"/>
                <w:sz w:val="24"/>
                <w:szCs w:val="24"/>
                <w:highlight w:val="yellow"/>
              </w:rPr>
              <m:t>risk</m:t>
            </m:r>
          </m:sub>
        </m:sSub>
      </m:oMath>
    </w:p>
    <w:p w14:paraId="40D69167" w14:textId="77777777" w:rsidR="00EA777A" w:rsidRPr="002426DA" w:rsidRDefault="00EA777A" w:rsidP="00EA777A">
      <w:pPr>
        <w:numPr>
          <w:ilvl w:val="0"/>
          <w:numId w:val="3"/>
        </w:num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Identified claim clusters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IP</m:t>
            </m:r>
          </m:sup>
        </m:sSubSup>
      </m:oMath>
      <w:r w:rsidRPr="002426DA">
        <w:rPr>
          <w:rFonts w:ascii="Times New Roman" w:hAnsi="Times New Roman" w:cs="Times New Roman"/>
          <w:sz w:val="24"/>
          <w:szCs w:val="24"/>
          <w:highlight w:val="yellow"/>
        </w:rPr>
        <w:t xml:space="preserve">,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OP</m:t>
            </m:r>
          </m:sup>
        </m:sSubSup>
      </m:oMath>
      <w:r w:rsidRPr="002426DA">
        <w:rPr>
          <w:rFonts w:ascii="Times New Roman" w:hAnsi="Times New Roman" w:cs="Times New Roman"/>
          <w:sz w:val="24"/>
          <w:szCs w:val="24"/>
          <w:highlight w:val="yellow"/>
        </w:rPr>
        <w:t xml:space="preserve">, and provider clusters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m:t>
            </m:r>
          </m:e>
          <m:sub>
            <m:r>
              <w:rPr>
                <w:rFonts w:ascii="Cambria Math" w:hAnsi="Cambria Math" w:cs="Times New Roman"/>
                <w:sz w:val="24"/>
                <w:szCs w:val="24"/>
                <w:highlight w:val="yellow"/>
              </w:rPr>
              <m:t>providers</m:t>
            </m:r>
          </m:sub>
        </m:sSub>
      </m:oMath>
    </w:p>
    <w:p w14:paraId="0294E314" w14:textId="77777777" w:rsidR="00EA777A" w:rsidRPr="002426DA" w:rsidRDefault="00EA777A" w:rsidP="00EA777A">
      <w:pPr>
        <w:numPr>
          <w:ilvl w:val="0"/>
          <w:numId w:val="3"/>
        </w:num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Association rules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R</m:t>
            </m:r>
          </m:e>
          <m:sub>
            <m:r>
              <w:rPr>
                <w:rFonts w:ascii="Cambria Math" w:hAnsi="Cambria Math" w:cs="Times New Roman"/>
                <w:sz w:val="24"/>
                <w:szCs w:val="24"/>
                <w:highlight w:val="yellow"/>
              </w:rPr>
              <m:t>assoc</m:t>
            </m:r>
          </m:sub>
        </m:sSub>
      </m:oMath>
      <w:r w:rsidRPr="002426DA">
        <w:rPr>
          <w:rFonts w:ascii="Times New Roman" w:hAnsi="Times New Roman" w:cs="Times New Roman"/>
          <w:sz w:val="24"/>
          <w:szCs w:val="24"/>
          <w:highlight w:val="yellow"/>
        </w:rPr>
        <w:t xml:space="preserve"> for fraud typologies</w:t>
      </w:r>
    </w:p>
    <w:p w14:paraId="24D834C2"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b/>
          <w:bCs/>
          <w:sz w:val="24"/>
          <w:szCs w:val="24"/>
          <w:highlight w:val="yellow"/>
        </w:rPr>
        <w:t>Phase 1: SQL-Based Feature Engineering &amp; Data Curating</w:t>
      </w:r>
    </w:p>
    <w:p w14:paraId="156CBCB1"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 Clean and standardize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D</m:t>
            </m:r>
          </m:e>
          <m:sub>
            <m:r>
              <w:rPr>
                <w:rFonts w:ascii="Cambria Math" w:hAnsi="Cambria Math" w:cs="Times New Roman"/>
                <w:sz w:val="24"/>
                <w:szCs w:val="24"/>
                <w:highlight w:val="yellow"/>
              </w:rPr>
              <m:t>raw</m:t>
            </m:r>
          </m:sub>
        </m:sSub>
      </m:oMath>
      <w:r w:rsidRPr="002426DA">
        <w:rPr>
          <w:rFonts w:ascii="Times New Roman" w:hAnsi="Times New Roman" w:cs="Times New Roman"/>
          <w:sz w:val="24"/>
          <w:szCs w:val="24"/>
          <w:highlight w:val="yellow"/>
        </w:rPr>
        <w:t xml:space="preserve"> into unified fact table </w:t>
      </w:r>
      <m:oMath>
        <m:r>
          <w:rPr>
            <w:rFonts w:ascii="Cambria Math" w:hAnsi="Cambria Math" w:cs="Times New Roman"/>
            <w:sz w:val="24"/>
            <w:szCs w:val="24"/>
            <w:highlight w:val="yellow"/>
          </w:rPr>
          <m:t>F</m:t>
        </m:r>
      </m:oMath>
    </w:p>
    <w:p w14:paraId="078F7DFD"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 </w:t>
      </w:r>
      <w:r w:rsidRPr="002426DA">
        <w:rPr>
          <w:rFonts w:ascii="Times New Roman" w:hAnsi="Times New Roman" w:cs="Times New Roman"/>
          <w:b/>
          <w:bCs/>
          <w:sz w:val="24"/>
          <w:szCs w:val="24"/>
          <w:highlight w:val="yellow"/>
        </w:rPr>
        <w:t>For</w:t>
      </w:r>
      <w:r w:rsidRPr="002426DA">
        <w:rPr>
          <w:rFonts w:ascii="Times New Roman" w:hAnsi="Times New Roman" w:cs="Times New Roman"/>
          <w:sz w:val="24"/>
          <w:szCs w:val="24"/>
          <w:highlight w:val="yellow"/>
        </w:rPr>
        <w:t xml:space="preserve"> each provider </w:t>
      </w:r>
      <m:oMath>
        <m:r>
          <w:rPr>
            <w:rFonts w:ascii="Cambria Math" w:hAnsi="Cambria Math" w:cs="Times New Roman"/>
            <w:sz w:val="24"/>
            <w:szCs w:val="24"/>
            <w:highlight w:val="yellow"/>
          </w:rPr>
          <m:t>i</m:t>
        </m:r>
      </m:oMath>
      <w:r w:rsidRPr="002426DA">
        <w:rPr>
          <w:rFonts w:ascii="Times New Roman" w:hAnsi="Times New Roman" w:cs="Times New Roman"/>
          <w:sz w:val="24"/>
          <w:szCs w:val="24"/>
          <w:highlight w:val="yellow"/>
        </w:rPr>
        <w:t xml:space="preserve"> in </w:t>
      </w:r>
      <m:oMath>
        <m:r>
          <w:rPr>
            <w:rFonts w:ascii="Cambria Math" w:hAnsi="Cambria Math"/>
            <w:sz w:val="24"/>
            <w:szCs w:val="24"/>
            <w:highlight w:val="yellow"/>
          </w:rPr>
          <m:t>F</m:t>
        </m:r>
      </m:oMath>
      <w:r w:rsidRPr="002426DA">
        <w:rPr>
          <w:rFonts w:ascii="Times New Roman" w:hAnsi="Times New Roman" w:cs="Times New Roman"/>
          <w:sz w:val="24"/>
          <w:szCs w:val="24"/>
          <w:highlight w:val="yellow"/>
        </w:rPr>
        <w:t>:</w:t>
      </w:r>
    </w:p>
    <w:p w14:paraId="26E1026B"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3:     Compute rolling aggregates (30, 90, 365 days) for claim counts, patient volumes, and reimbursements</w:t>
      </w:r>
    </w:p>
    <w:p w14:paraId="21267C7E"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4: </w:t>
      </w:r>
      <w:r w:rsidRPr="002426DA">
        <w:rPr>
          <w:rFonts w:ascii="Times New Roman" w:hAnsi="Times New Roman" w:cs="Times New Roman"/>
          <w:b/>
          <w:bCs/>
          <w:sz w:val="24"/>
          <w:szCs w:val="24"/>
          <w:highlight w:val="yellow"/>
        </w:rPr>
        <w:t>For</w:t>
      </w:r>
      <w:r w:rsidRPr="002426DA">
        <w:rPr>
          <w:rFonts w:ascii="Times New Roman" w:hAnsi="Times New Roman" w:cs="Times New Roman"/>
          <w:sz w:val="24"/>
          <w:szCs w:val="24"/>
          <w:highlight w:val="yellow"/>
        </w:rPr>
        <w:t xml:space="preserve"> each claim </w:t>
      </w:r>
      <m:oMath>
        <m:r>
          <w:rPr>
            <w:rFonts w:ascii="Cambria Math" w:hAnsi="Cambria Math" w:cs="Times New Roman"/>
            <w:sz w:val="24"/>
            <w:szCs w:val="24"/>
            <w:highlight w:val="yellow"/>
          </w:rPr>
          <m:t>c</m:t>
        </m:r>
      </m:oMath>
      <w:r w:rsidRPr="002426DA">
        <w:rPr>
          <w:rFonts w:ascii="Times New Roman" w:hAnsi="Times New Roman" w:cs="Times New Roman"/>
          <w:sz w:val="24"/>
          <w:szCs w:val="24"/>
          <w:highlight w:val="yellow"/>
        </w:rPr>
        <w:t xml:space="preserve"> in </w:t>
      </w:r>
      <m:oMath>
        <m:r>
          <w:rPr>
            <w:rFonts w:ascii="Cambria Math" w:hAnsi="Cambria Math" w:cs="Times New Roman"/>
            <w:sz w:val="24"/>
            <w:szCs w:val="24"/>
            <w:highlight w:val="yellow"/>
          </w:rPr>
          <m:t>F</m:t>
        </m:r>
      </m:oMath>
      <w:r w:rsidRPr="002426DA">
        <w:rPr>
          <w:rFonts w:ascii="Times New Roman" w:hAnsi="Times New Roman" w:cs="Times New Roman"/>
          <w:sz w:val="24"/>
          <w:szCs w:val="24"/>
          <w:highlight w:val="yellow"/>
        </w:rPr>
        <w:t>:</w:t>
      </w:r>
    </w:p>
    <w:p w14:paraId="5C82BB66"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5:     Compute peer-normalized </w:t>
      </w:r>
      <m:oMath>
        <m:r>
          <w:rPr>
            <w:rFonts w:ascii="Cambria Math" w:hAnsi="Cambria Math" w:cs="Times New Roman"/>
            <w:sz w:val="24"/>
            <w:szCs w:val="24"/>
            <w:highlight w:val="yellow"/>
          </w:rPr>
          <m:t>z</m:t>
        </m:r>
      </m:oMath>
      <w:r w:rsidRPr="002426DA">
        <w:rPr>
          <w:rFonts w:ascii="Times New Roman" w:hAnsi="Times New Roman" w:cs="Times New Roman"/>
          <w:sz w:val="24"/>
          <w:szCs w:val="24"/>
          <w:highlight w:val="yellow"/>
        </w:rPr>
        <w:t>-scores (</w:t>
      </w:r>
      <m:oMath>
        <m:r>
          <w:rPr>
            <w:rFonts w:ascii="Cambria Math" w:hAnsi="Cambria Math" w:cs="Times New Roman"/>
            <w:sz w:val="24"/>
            <w:szCs w:val="24"/>
            <w:highlight w:val="yellow"/>
          </w:rPr>
          <m:t>μ</m:t>
        </m:r>
      </m:oMath>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σ</m:t>
        </m:r>
      </m:oMath>
      <w:r w:rsidRPr="002426DA">
        <w:rPr>
          <w:rFonts w:ascii="Times New Roman" w:hAnsi="Times New Roman" w:cs="Times New Roman"/>
          <w:sz w:val="24"/>
          <w:szCs w:val="24"/>
          <w:highlight w:val="yellow"/>
        </w:rPr>
        <w:t>):</w:t>
      </w:r>
    </w:p>
    <w:p w14:paraId="1E5C18CA"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6:         If IP: Group by </w:t>
      </w:r>
      <m:oMath>
        <m:r>
          <w:rPr>
            <w:rFonts w:ascii="Cambria Math" w:hAnsi="Cambria Math" w:cs="Times New Roman"/>
            <w:sz w:val="24"/>
            <w:szCs w:val="24"/>
            <w:highlight w:val="yellow"/>
          </w:rPr>
          <m:t>DRG</m:t>
        </m:r>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 xml:space="preserve"> Z</m:t>
            </m:r>
          </m:e>
          <m:sub>
            <m:r>
              <w:rPr>
                <w:rFonts w:ascii="Cambria Math" w:hAnsi="Cambria Math" w:cs="Times New Roman"/>
                <w:sz w:val="24"/>
                <w:szCs w:val="24"/>
                <w:highlight w:val="yellow"/>
              </w:rPr>
              <m:t>reimb</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c</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μ</m:t>
            </m:r>
          </m:e>
          <m:sub>
            <m:r>
              <w:rPr>
                <w:rFonts w:ascii="Cambria Math" w:hAnsi="Cambria Math" w:cs="Times New Roman"/>
                <w:sz w:val="24"/>
                <w:szCs w:val="24"/>
                <w:highlight w:val="yellow"/>
              </w:rPr>
              <m:t>DRG</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σ</m:t>
            </m:r>
          </m:e>
          <m:sub>
            <m:r>
              <w:rPr>
                <w:rFonts w:ascii="Cambria Math" w:hAnsi="Cambria Math" w:cs="Times New Roman"/>
                <w:sz w:val="24"/>
                <w:szCs w:val="24"/>
                <w:highlight w:val="yellow"/>
              </w:rPr>
              <m:t>DRG</m:t>
            </m:r>
          </m:sub>
        </m:sSub>
      </m:oMath>
    </w:p>
    <w:p w14:paraId="4E2FC3F7"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7:         If OP: Group by Diagnosis Prefix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Z</m:t>
            </m:r>
          </m:e>
          <m:sub>
            <m:r>
              <w:rPr>
                <w:rFonts w:ascii="Cambria Math" w:hAnsi="Cambria Math" w:cs="Times New Roman"/>
                <w:sz w:val="24"/>
                <w:szCs w:val="24"/>
                <w:highlight w:val="yellow"/>
              </w:rPr>
              <m:t>reimb</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c</m:t>
            </m:r>
          </m:sub>
        </m:sSub>
      </m:oMath>
      <w:r w:rsidRPr="002426DA">
        <w:rPr>
          <w:rFonts w:ascii="Times New Roman" w:eastAsiaTheme="minorEastAsia" w:hAnsi="Times New Roman" w:cs="Times New Roman"/>
          <w:sz w:val="24"/>
          <w:szCs w:val="24"/>
          <w:highlight w:val="yellow"/>
        </w:rPr>
        <w:t xml:space="preserve"> </w:t>
      </w:r>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μ</m:t>
            </m:r>
          </m:e>
          <m:sub>
            <m:r>
              <w:rPr>
                <w:rFonts w:ascii="Cambria Math" w:hAnsi="Cambria Math" w:cs="Times New Roman"/>
                <w:sz w:val="24"/>
                <w:szCs w:val="24"/>
                <w:highlight w:val="yellow"/>
              </w:rPr>
              <m:t>Prefix</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σ</m:t>
            </m:r>
          </m:e>
          <m:sub>
            <m:r>
              <w:rPr>
                <w:rFonts w:ascii="Cambria Math" w:hAnsi="Cambria Math" w:cs="Times New Roman"/>
                <w:sz w:val="24"/>
                <w:szCs w:val="24"/>
                <w:highlight w:val="yellow"/>
              </w:rPr>
              <m:t>Prefix</m:t>
            </m:r>
          </m:sub>
        </m:sSub>
      </m:oMath>
    </w:p>
    <w:p w14:paraId="197DB89E"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8:     Apply binary rule-based indicators </w:t>
      </w:r>
      <m:oMath>
        <m:r>
          <w:rPr>
            <w:rFonts w:ascii="Cambria Math" w:hAnsi="Cambria Math" w:cs="Times New Roman"/>
            <w:sz w:val="24"/>
            <w:szCs w:val="24"/>
            <w:highlight w:val="yellow"/>
          </w:rPr>
          <m:t>I</m:t>
        </m:r>
      </m:oMath>
      <w:r w:rsidRPr="002426DA">
        <w:rPr>
          <w:rFonts w:ascii="Times New Roman" w:hAnsi="Times New Roman" w:cs="Times New Roman"/>
          <w:sz w:val="24"/>
          <w:szCs w:val="24"/>
          <w:highlight w:val="yellow"/>
        </w:rPr>
        <w:t>:</w:t>
      </w:r>
    </w:p>
    <w:p w14:paraId="07204FBB"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lastRenderedPageBreak/>
        <w:t>9: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I</m:t>
            </m:r>
          </m:e>
          <m:sub>
            <m:r>
              <w:rPr>
                <w:rFonts w:ascii="Cambria Math" w:hAnsi="Cambria Math" w:cs="Times New Roman"/>
                <w:sz w:val="24"/>
                <w:szCs w:val="24"/>
                <w:highlight w:val="yellow"/>
              </w:rPr>
              <m:t>duplicate</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1</m:t>
        </m:r>
      </m:oMath>
      <w:r w:rsidRPr="002426DA">
        <w:rPr>
          <w:rFonts w:ascii="Times New Roman" w:hAnsi="Times New Roman" w:cs="Times New Roman"/>
          <w:sz w:val="24"/>
          <w:szCs w:val="24"/>
          <w:highlight w:val="yellow"/>
        </w:rPr>
        <w:t xml:space="preserve"> if exact match OR (date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1 day AND amount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1%)</w:t>
      </w:r>
    </w:p>
    <w:p w14:paraId="7D9F7399"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10: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I</m:t>
            </m:r>
          </m:e>
          <m:sub>
            <m:r>
              <w:rPr>
                <w:rFonts w:ascii="Cambria Math" w:hAnsi="Cambria Math" w:cs="Times New Roman"/>
                <w:sz w:val="24"/>
                <w:szCs w:val="24"/>
                <w:highlight w:val="yellow"/>
              </w:rPr>
              <m:t>upcode</m:t>
            </m:r>
          </m:sub>
        </m:sSub>
        <m:r>
          <w:rPr>
            <w:rFonts w:ascii="Cambria Math" w:hAnsi="Cambria Math" w:cs="Times New Roman"/>
            <w:sz w:val="24"/>
            <w:szCs w:val="24"/>
            <w:highlight w:val="yellow"/>
          </w:rPr>
          <m:t xml:space="preserve"> ←1</m:t>
        </m:r>
      </m:oMath>
      <w:r w:rsidRPr="002426DA">
        <w:rPr>
          <w:rFonts w:ascii="Times New Roman" w:eastAsiaTheme="minorEastAsia" w:hAnsi="Times New Roman" w:cs="Times New Roman"/>
          <w:sz w:val="24"/>
          <w:szCs w:val="24"/>
          <w:highlight w:val="yellow"/>
        </w:rPr>
        <w:t xml:space="preserve"> if (</w:t>
      </w:r>
      <m:oMath>
        <m:sSub>
          <m:sSubPr>
            <m:ctrlPr>
              <w:rPr>
                <w:rFonts w:ascii="Cambria Math" w:eastAsiaTheme="minorEastAsia" w:hAnsi="Cambria Math" w:cs="Times New Roman"/>
                <w:i/>
                <w:kern w:val="2"/>
                <w:sz w:val="24"/>
                <w:szCs w:val="24"/>
                <w:highlight w:val="yellow"/>
                <w:lang w:val="en-US"/>
                <w14:ligatures w14:val="standardContextual"/>
              </w:rPr>
            </m:ctrlPr>
          </m:sSubPr>
          <m:e>
            <m:r>
              <w:rPr>
                <w:rFonts w:ascii="Cambria Math" w:eastAsiaTheme="minorEastAsia" w:hAnsi="Cambria Math" w:cs="Times New Roman"/>
                <w:sz w:val="24"/>
                <w:szCs w:val="24"/>
                <w:highlight w:val="yellow"/>
              </w:rPr>
              <m:t>Z</m:t>
            </m:r>
          </m:e>
          <m:sub>
            <m:r>
              <w:rPr>
                <w:rFonts w:ascii="Cambria Math" w:eastAsiaTheme="minorEastAsia" w:hAnsi="Cambria Math" w:cs="Times New Roman"/>
                <w:sz w:val="24"/>
                <w:szCs w:val="24"/>
                <w:highlight w:val="yellow"/>
              </w:rPr>
              <m:t>reimb</m:t>
            </m:r>
          </m:sub>
        </m:sSub>
      </m:oMath>
      <w:r w:rsidRPr="002426DA">
        <w:rPr>
          <w:rFonts w:ascii="Times New Roman" w:eastAsiaTheme="minorEastAsia" w:hAnsi="Times New Roman" w:cs="Times New Roman"/>
          <w:sz w:val="24"/>
          <w:szCs w:val="24"/>
          <w:highlight w:val="yellow"/>
        </w:rPr>
        <w:t xml:space="preserve"> &gt; 2.5) AND (</w:t>
      </w:r>
      <m:oMath>
        <m:sSub>
          <m:sSubPr>
            <m:ctrlPr>
              <w:rPr>
                <w:rFonts w:ascii="Cambria Math" w:eastAsiaTheme="minorEastAsia" w:hAnsi="Cambria Math" w:cs="Times New Roman"/>
                <w:i/>
                <w:kern w:val="2"/>
                <w:sz w:val="24"/>
                <w:szCs w:val="24"/>
                <w:highlight w:val="yellow"/>
                <w:lang w:val="en-US"/>
                <w14:ligatures w14:val="standardContextual"/>
              </w:rPr>
            </m:ctrlPr>
          </m:sSubPr>
          <m:e>
            <m:r>
              <w:rPr>
                <w:rFonts w:ascii="Cambria Math" w:eastAsiaTheme="minorEastAsia" w:hAnsi="Cambria Math" w:cs="Times New Roman"/>
                <w:sz w:val="24"/>
                <w:szCs w:val="24"/>
                <w:highlight w:val="yellow"/>
              </w:rPr>
              <m:t>Z</m:t>
            </m:r>
          </m:e>
          <m:sub>
            <m:r>
              <w:rPr>
                <w:rFonts w:ascii="Cambria Math" w:eastAsiaTheme="minorEastAsia" w:hAnsi="Cambria Math" w:cs="Times New Roman"/>
                <w:sz w:val="24"/>
                <w:szCs w:val="24"/>
                <w:highlight w:val="yellow"/>
              </w:rPr>
              <m:t>LOS</m:t>
            </m:r>
          </m:sub>
        </m:sSub>
        <m:r>
          <w:rPr>
            <w:rFonts w:ascii="Cambria Math" w:eastAsiaTheme="minorEastAsia" w:hAnsi="Cambria Math" w:cs="Times New Roman"/>
            <w:sz w:val="24"/>
            <w:szCs w:val="24"/>
            <w:highlight w:val="yellow"/>
          </w:rPr>
          <m:t>&lt; -0.5 OR LOS&lt;2 days</m:t>
        </m:r>
      </m:oMath>
      <w:r w:rsidRPr="002426DA">
        <w:rPr>
          <w:rFonts w:ascii="Times New Roman" w:eastAsiaTheme="minorEastAsia" w:hAnsi="Times New Roman" w:cs="Times New Roman"/>
          <w:sz w:val="24"/>
          <w:szCs w:val="24"/>
          <w:highlight w:val="yellow"/>
        </w:rPr>
        <w:t>)</w:t>
      </w:r>
    </w:p>
    <w:p w14:paraId="6922BD66"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11: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I</m:t>
            </m:r>
          </m:e>
          <m:sub>
            <m:r>
              <w:rPr>
                <w:rFonts w:ascii="Cambria Math" w:hAnsi="Cambria Math" w:cs="Times New Roman"/>
                <w:sz w:val="24"/>
                <w:szCs w:val="24"/>
                <w:highlight w:val="yellow"/>
              </w:rPr>
              <m:t>overcharge</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1</m:t>
        </m:r>
      </m:oMath>
      <w:r w:rsidRPr="002426DA">
        <w:rPr>
          <w:rFonts w:ascii="Times New Roman" w:hAnsi="Times New Roman" w:cs="Times New Roman"/>
          <w:sz w:val="24"/>
          <w:szCs w:val="24"/>
          <w:highlight w:val="yellow"/>
        </w:rPr>
        <w:t xml:space="preserve"> if (</w:t>
      </w:r>
      <m:oMath>
        <m:sSub>
          <m:sSubPr>
            <m:ctrlPr>
              <w:rPr>
                <w:rFonts w:ascii="Cambria Math" w:eastAsiaTheme="minorEastAsia" w:hAnsi="Cambria Math" w:cs="Times New Roman"/>
                <w:i/>
                <w:kern w:val="2"/>
                <w:sz w:val="24"/>
                <w:szCs w:val="24"/>
                <w:highlight w:val="yellow"/>
                <w:lang w:val="en-US"/>
                <w14:ligatures w14:val="standardContextual"/>
              </w:rPr>
            </m:ctrlPr>
          </m:sSubPr>
          <m:e>
            <m:r>
              <w:rPr>
                <w:rFonts w:ascii="Cambria Math" w:eastAsiaTheme="minorEastAsia" w:hAnsi="Cambria Math" w:cs="Times New Roman"/>
                <w:sz w:val="24"/>
                <w:szCs w:val="24"/>
                <w:highlight w:val="yellow"/>
              </w:rPr>
              <m:t>Z</m:t>
            </m:r>
          </m:e>
          <m:sub>
            <m:r>
              <w:rPr>
                <w:rFonts w:ascii="Cambria Math" w:eastAsiaTheme="minorEastAsia" w:hAnsi="Cambria Math" w:cs="Times New Roman"/>
                <w:sz w:val="24"/>
                <w:szCs w:val="24"/>
                <w:highlight w:val="yellow"/>
              </w:rPr>
              <m:t>reimb</m:t>
            </m:r>
          </m:sub>
        </m:sSub>
      </m:oMath>
      <w:r w:rsidRPr="002426DA">
        <w:rPr>
          <w:rFonts w:ascii="Times New Roman" w:hAnsi="Times New Roman" w:cs="Times New Roman"/>
          <w:sz w:val="24"/>
          <w:szCs w:val="24"/>
          <w:highlight w:val="yellow"/>
        </w:rPr>
        <w:t xml:space="preserve"> &gt; 3.0 OR </w:t>
      </w:r>
      <m:oMath>
        <m:sSub>
          <m:sSubPr>
            <m:ctrlPr>
              <w:rPr>
                <w:rFonts w:ascii="Cambria Math" w:eastAsiaTheme="minorEastAsia" w:hAnsi="Cambria Math" w:cs="Times New Roman"/>
                <w:i/>
                <w:kern w:val="2"/>
                <w:sz w:val="24"/>
                <w:szCs w:val="24"/>
                <w:highlight w:val="yellow"/>
                <w:lang w:val="en-US"/>
                <w14:ligatures w14:val="standardContextual"/>
              </w:rPr>
            </m:ctrlPr>
          </m:sSubPr>
          <m:e>
            <m:r>
              <w:rPr>
                <w:rFonts w:ascii="Cambria Math" w:eastAsiaTheme="minorEastAsia" w:hAnsi="Cambria Math" w:cs="Times New Roman"/>
                <w:sz w:val="24"/>
                <w:szCs w:val="24"/>
                <w:highlight w:val="yellow"/>
              </w:rPr>
              <m:t>X</m:t>
            </m:r>
          </m:e>
          <m:sub>
            <m:r>
              <w:rPr>
                <w:rFonts w:ascii="Cambria Math" w:eastAsiaTheme="minorEastAsia" w:hAnsi="Cambria Math" w:cs="Times New Roman"/>
                <w:sz w:val="24"/>
                <w:szCs w:val="24"/>
                <w:highlight w:val="yellow"/>
              </w:rPr>
              <m:t>reimb</m:t>
            </m:r>
          </m:sub>
        </m:sSub>
      </m:oMath>
      <w:r w:rsidRPr="002426DA">
        <w:rPr>
          <w:rFonts w:ascii="Times New Roman" w:hAnsi="Times New Roman" w:cs="Times New Roman"/>
          <w:sz w:val="24"/>
          <w:szCs w:val="24"/>
          <w:highlight w:val="yellow"/>
        </w:rPr>
        <w:t xml:space="preserve"> &gt; Q3 + 1.5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IQR</m:t>
        </m:r>
      </m:oMath>
      <w:r w:rsidRPr="002426DA">
        <w:rPr>
          <w:rFonts w:ascii="Times New Roman" w:hAnsi="Times New Roman" w:cs="Times New Roman"/>
          <w:sz w:val="24"/>
          <w:szCs w:val="24"/>
          <w:highlight w:val="yellow"/>
        </w:rPr>
        <w:t>)</w:t>
      </w:r>
    </w:p>
    <w:p w14:paraId="74C8E5F7"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12: Aggregate claim-level features and </w:t>
      </w:r>
      <m:oMath>
        <m:r>
          <w:rPr>
            <w:rFonts w:ascii="Cambria Math" w:hAnsi="Cambria Math" w:cs="Times New Roman"/>
            <w:sz w:val="24"/>
            <w:szCs w:val="24"/>
            <w:highlight w:val="yellow"/>
          </w:rPr>
          <m:t>I</m:t>
        </m:r>
      </m:oMath>
      <w:r w:rsidRPr="002426DA">
        <w:rPr>
          <w:rFonts w:ascii="Times New Roman" w:hAnsi="Times New Roman" w:cs="Times New Roman"/>
          <w:sz w:val="24"/>
          <w:szCs w:val="24"/>
          <w:highlight w:val="yellow"/>
        </w:rPr>
        <w:t xml:space="preserve"> flags to generate provider-level feature matrix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prov</m:t>
            </m:r>
          </m:sub>
        </m:sSub>
      </m:oMath>
    </w:p>
    <w:p w14:paraId="5A2B34DB"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b/>
          <w:bCs/>
          <w:sz w:val="24"/>
          <w:szCs w:val="24"/>
          <w:highlight w:val="yellow"/>
        </w:rPr>
        <w:t>Phase 2: Supervised Provider Fraud Classification</w:t>
      </w:r>
    </w:p>
    <w:p w14:paraId="4697A6C6"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13: Join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prov</m:t>
            </m:r>
          </m:sub>
        </m:sSub>
      </m:oMath>
      <w:r w:rsidRPr="002426DA">
        <w:rPr>
          <w:rFonts w:ascii="Times New Roman" w:eastAsiaTheme="minorEastAsia" w:hAnsi="Times New Roman" w:cs="Times New Roman"/>
          <w:sz w:val="24"/>
          <w:szCs w:val="24"/>
          <w:highlight w:val="yellow"/>
        </w:rPr>
        <w:t xml:space="preserve"> </w:t>
      </w:r>
      <w:r w:rsidRPr="002426DA">
        <w:rPr>
          <w:rFonts w:ascii="Times New Roman" w:hAnsi="Times New Roman" w:cs="Times New Roman"/>
          <w:sz w:val="24"/>
          <w:szCs w:val="24"/>
          <w:highlight w:val="yellow"/>
        </w:rPr>
        <w:t xml:space="preserve">with labels </w:t>
      </w:r>
      <m:oMath>
        <m:r>
          <w:rPr>
            <w:rFonts w:ascii="Cambria Math" w:hAnsi="Cambria Math" w:cs="Times New Roman"/>
            <w:sz w:val="24"/>
            <w:szCs w:val="24"/>
            <w:highlight w:val="yellow"/>
          </w:rPr>
          <m:t>Y</m:t>
        </m:r>
      </m:oMath>
    </w:p>
    <w:p w14:paraId="42E5E561"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14: Partition data: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train</m:t>
            </m:r>
          </m:sub>
        </m:sSub>
      </m:oMath>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test</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r>
          <m:rPr>
            <m:sty m:val="p"/>
          </m:rPr>
          <w:rPr>
            <w:rFonts w:ascii="Cambria Math" w:hAnsi="Cambria Math" w:cs="Times New Roman"/>
            <w:sz w:val="24"/>
            <w:szCs w:val="24"/>
            <w:highlight w:val="yellow"/>
          </w:rPr>
          <m:t>StratifiedSplit</m:t>
        </m:r>
      </m:oMath>
      <w:r w:rsidRPr="002426DA">
        <w:rPr>
          <w:rFonts w:ascii="Times New Roman" w:hAnsi="Times New Roman" w:cs="Times New Roman"/>
          <w:sz w:val="24"/>
          <w:szCs w:val="24"/>
          <w:highlight w:val="yellow"/>
        </w:rPr>
        <w:t>(</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prov</m:t>
            </m:r>
          </m:sub>
        </m:sSub>
      </m:oMath>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70/30</m:t>
        </m:r>
      </m:oMath>
      <w:r w:rsidRPr="002426DA">
        <w:rPr>
          <w:rFonts w:ascii="Times New Roman" w:hAnsi="Times New Roman" w:cs="Times New Roman"/>
          <w:sz w:val="24"/>
          <w:szCs w:val="24"/>
          <w:highlight w:val="yellow"/>
        </w:rPr>
        <w:t>)</w:t>
      </w:r>
    </w:p>
    <w:p w14:paraId="089D7FDA"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15: Apply Standard Normalization: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scaled</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r>
          <w:rPr>
            <w:rFonts w:ascii="Cambria Math" w:hAnsi="Cambria Math" w:cs="Times New Roman"/>
            <w:sz w:val="24"/>
            <w:szCs w:val="24"/>
            <w:highlight w:val="yellow"/>
          </w:rPr>
          <m:t>X</m:t>
        </m:r>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μ</m:t>
            </m:r>
          </m:e>
          <m:sub>
            <m:r>
              <w:rPr>
                <w:rFonts w:ascii="Cambria Math" w:hAnsi="Cambria Math" w:cs="Times New Roman"/>
                <w:sz w:val="24"/>
                <w:szCs w:val="24"/>
                <w:highlight w:val="yellow"/>
              </w:rPr>
              <m:t>train</m:t>
            </m:r>
          </m:sub>
        </m:sSub>
      </m:oMath>
      <w:r w:rsidRPr="002426DA">
        <w:rPr>
          <w:rFonts w:ascii="Times New Roman" w:hAnsi="Times New Roman" w:cs="Times New Roman"/>
          <w:sz w:val="24"/>
          <w:szCs w:val="24"/>
          <w:highlight w:val="yellow"/>
        </w:rPr>
        <w:t xml:space="preserve">) /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σ</m:t>
            </m:r>
          </m:e>
          <m:sub>
            <m:r>
              <w:rPr>
                <w:rFonts w:ascii="Cambria Math" w:hAnsi="Cambria Math" w:cs="Times New Roman"/>
                <w:sz w:val="24"/>
                <w:szCs w:val="24"/>
                <w:highlight w:val="yellow"/>
              </w:rPr>
              <m:t>train</m:t>
            </m:r>
          </m:sub>
        </m:sSub>
      </m:oMath>
    </w:p>
    <w:p w14:paraId="1D3E77DC"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16: Apply class-weighting to mitigate label imbalance</w:t>
      </w:r>
    </w:p>
    <w:p w14:paraId="0088E61A"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17: Train classifiers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{Logistic Regression (Elastic-Net), Random Forest, Extra Trees, LightGBM, XGBoost, CatBoost}</w:t>
      </w:r>
    </w:p>
    <w:p w14:paraId="1EF0293F"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18: Evaluate models using 5-fold Cross Validation optimized for PR-AUC</w:t>
      </w:r>
    </w:p>
    <w:p w14:paraId="7E6B1965"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19: Select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M</m:t>
            </m:r>
          </m:e>
          <m:sub>
            <m:r>
              <w:rPr>
                <w:rFonts w:ascii="Cambria Math" w:hAnsi="Cambria Math" w:cs="Times New Roman"/>
                <w:sz w:val="24"/>
                <w:szCs w:val="24"/>
                <w:highlight w:val="yellow"/>
              </w:rPr>
              <m:t>best</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Logistic Regression</w:t>
      </w:r>
    </w:p>
    <w:p w14:paraId="6DBA3648"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20: Define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τ</m:t>
            </m:r>
          </m:e>
          <m:sub>
            <m:r>
              <w:rPr>
                <w:rFonts w:ascii="Cambria Math" w:hAnsi="Cambria Math" w:cs="Times New Roman"/>
                <w:sz w:val="24"/>
                <w:szCs w:val="24"/>
                <w:highlight w:val="yellow"/>
              </w:rPr>
              <m:t>opt</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Threshold maximizing F1-Score on PR Curve</w:t>
      </w:r>
    </w:p>
    <w:p w14:paraId="1BC150AF"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21: Generate probability scores: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S</m:t>
            </m:r>
          </m:e>
          <m:sub>
            <m:r>
              <w:rPr>
                <w:rFonts w:ascii="Cambria Math" w:hAnsi="Cambria Math" w:cs="Times New Roman"/>
                <w:sz w:val="24"/>
                <w:szCs w:val="24"/>
                <w:highlight w:val="yellow"/>
              </w:rPr>
              <m:t>risk</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M</m:t>
            </m:r>
          </m:e>
          <m:sub>
            <m:r>
              <w:rPr>
                <w:rFonts w:ascii="Cambria Math" w:hAnsi="Cambria Math" w:cs="Times New Roman"/>
                <w:sz w:val="24"/>
                <w:szCs w:val="24"/>
                <w:highlight w:val="yellow"/>
              </w:rPr>
              <m:t>best</m:t>
            </m:r>
          </m:sub>
        </m:sSub>
        <m:r>
          <w:rPr>
            <w:rFonts w:ascii="Cambria Math" w:eastAsiaTheme="minorEastAsia" w:hAnsi="Cambria Math" w:cs="Times New Roman"/>
            <w:sz w:val="24"/>
            <w:szCs w:val="24"/>
            <w:highlight w:val="yellow"/>
          </w:rPr>
          <m:t>.</m:t>
        </m:r>
        <m:r>
          <w:rPr>
            <w:rFonts w:ascii="Cambria Math" w:hAnsi="Cambria Math" w:cs="Times New Roman"/>
            <w:sz w:val="24"/>
            <w:szCs w:val="24"/>
            <w:highlight w:val="yellow"/>
          </w:rPr>
          <m:t>predict_proba(</m:t>
        </m:r>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scaled</m:t>
            </m:r>
          </m:sub>
        </m:sSub>
        <m:r>
          <w:rPr>
            <w:rFonts w:ascii="Cambria Math" w:hAnsi="Cambria Math" w:cs="Times New Roman"/>
            <w:sz w:val="24"/>
            <w:szCs w:val="24"/>
            <w:highlight w:val="yellow"/>
          </w:rPr>
          <m:t>)</m:t>
        </m:r>
      </m:oMath>
    </w:p>
    <w:p w14:paraId="62410C09"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b/>
          <w:bCs/>
          <w:sz w:val="24"/>
          <w:szCs w:val="24"/>
          <w:highlight w:val="yellow"/>
        </w:rPr>
        <w:t>Phase 3: Unsupervised Fraud Typology Mapping</w:t>
      </w:r>
    </w:p>
    <w:p w14:paraId="74779387"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22: </w:t>
      </w:r>
      <w:r w:rsidRPr="002426DA">
        <w:rPr>
          <w:rFonts w:ascii="Times New Roman" w:hAnsi="Times New Roman" w:cs="Times New Roman"/>
          <w:b/>
          <w:bCs/>
          <w:sz w:val="24"/>
          <w:szCs w:val="24"/>
          <w:highlight w:val="yellow"/>
        </w:rPr>
        <w:t>Claim-Level Analysis:</w:t>
      </w:r>
    </w:p>
    <w:p w14:paraId="2A638F37"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23:     Filter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claims</m:t>
            </m:r>
          </m:sub>
        </m:sSub>
      </m:oMath>
      <w:r w:rsidRPr="002426DA">
        <w:rPr>
          <w:rFonts w:ascii="Times New Roman" w:hAnsi="Times New Roman" w:cs="Times New Roman"/>
          <w:sz w:val="24"/>
          <w:szCs w:val="24"/>
          <w:highlight w:val="yellow"/>
        </w:rPr>
        <w:t xml:space="preserve"> where </w:t>
      </w:r>
      <m:oMath>
        <m:r>
          <w:rPr>
            <w:rFonts w:ascii="Cambria Math" w:hAnsi="Cambria Math" w:cs="Times New Roman"/>
            <w:sz w:val="24"/>
            <w:szCs w:val="24"/>
            <w:highlight w:val="yellow"/>
          </w:rPr>
          <m:t>Y=1</m:t>
        </m:r>
      </m:oMath>
      <w:r w:rsidRPr="002426DA">
        <w:rPr>
          <w:rFonts w:ascii="Times New Roman" w:hAnsi="Times New Roman" w:cs="Times New Roman"/>
          <w:sz w:val="24"/>
          <w:szCs w:val="24"/>
          <w:highlight w:val="yellow"/>
        </w:rPr>
        <w:t xml:space="preserve"> (Fraud-only cases)</w:t>
      </w:r>
    </w:p>
    <w:p w14:paraId="4879FD7B"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24:     Apply HDBSCAN distinctly to Inpatient and Outpatient subsets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IP</m:t>
            </m:r>
          </m:sup>
        </m:sSubSup>
      </m:oMath>
      <w:r w:rsidRPr="002426DA">
        <w:rPr>
          <w:rFonts w:ascii="Times New Roman" w:hAnsi="Times New Roman" w:cs="Times New Roman"/>
          <w:sz w:val="24"/>
          <w:szCs w:val="24"/>
          <w:highlight w:val="yellow"/>
        </w:rPr>
        <w:t xml:space="preserve">,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OP</m:t>
            </m:r>
          </m:sup>
        </m:sSubSup>
      </m:oMath>
    </w:p>
    <w:p w14:paraId="0AFE42FC"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25:     Run Apriori algorithm within clusters to extract diagnosis-procedure association rules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R</m:t>
            </m:r>
          </m:e>
          <m:sub>
            <m:r>
              <w:rPr>
                <w:rFonts w:ascii="Cambria Math" w:hAnsi="Cambria Math" w:cs="Times New Roman"/>
                <w:sz w:val="24"/>
                <w:szCs w:val="24"/>
                <w:highlight w:val="yellow"/>
              </w:rPr>
              <m:t>assoc</m:t>
            </m:r>
          </m:sub>
        </m:sSub>
      </m:oMath>
    </w:p>
    <w:p w14:paraId="575C7538"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26: </w:t>
      </w:r>
      <w:r w:rsidRPr="002426DA">
        <w:rPr>
          <w:rFonts w:ascii="Times New Roman" w:hAnsi="Times New Roman" w:cs="Times New Roman"/>
          <w:b/>
          <w:bCs/>
          <w:sz w:val="24"/>
          <w:szCs w:val="24"/>
          <w:highlight w:val="yellow"/>
        </w:rPr>
        <w:t>Provider-Level Analysis:</w:t>
      </w:r>
    </w:p>
    <w:p w14:paraId="1109BD9D"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27:     Filter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X</m:t>
            </m:r>
          </m:e>
          <m:sub>
            <m:r>
              <w:rPr>
                <w:rFonts w:ascii="Cambria Math" w:hAnsi="Cambria Math" w:cs="Times New Roman"/>
                <w:sz w:val="24"/>
                <w:szCs w:val="24"/>
                <w:highlight w:val="yellow"/>
              </w:rPr>
              <m:t>prov</m:t>
            </m:r>
          </m:sub>
        </m:sSub>
      </m:oMath>
      <w:r w:rsidRPr="002426DA">
        <w:rPr>
          <w:rFonts w:ascii="Times New Roman" w:hAnsi="Times New Roman" w:cs="Times New Roman"/>
          <w:sz w:val="24"/>
          <w:szCs w:val="24"/>
          <w:highlight w:val="yellow"/>
        </w:rPr>
        <w:t xml:space="preserve"> where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S</m:t>
            </m:r>
          </m:e>
          <m:sub>
            <m:r>
              <w:rPr>
                <w:rFonts w:ascii="Cambria Math" w:hAnsi="Cambria Math" w:cs="Times New Roman"/>
                <w:sz w:val="24"/>
                <w:szCs w:val="24"/>
                <w:highlight w:val="yellow"/>
              </w:rPr>
              <m:t>risk</m:t>
            </m:r>
          </m:sub>
        </m:sSub>
      </m:oMath>
      <w:r w:rsidRPr="002426DA">
        <w:rPr>
          <w:rFonts w:ascii="Times New Roman" w:hAnsi="Times New Roman" w:cs="Times New Roman"/>
          <w:sz w:val="24"/>
          <w:szCs w:val="24"/>
          <w:highlight w:val="yellow"/>
        </w:rPr>
        <w:t xml:space="preserve"> </w:t>
      </w:r>
      <w:r w:rsidRPr="002426DA">
        <w:rPr>
          <w:rFonts w:ascii="Cambria Math" w:hAnsi="Cambria Math" w:cs="Times New Roman"/>
          <w:sz w:val="24"/>
          <w:szCs w:val="24"/>
          <w:highlight w:val="yellow"/>
        </w:rPr>
        <w:t>≥</w:t>
      </w:r>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τ</m:t>
            </m:r>
          </m:e>
          <m:sub>
            <m:r>
              <w:rPr>
                <w:rFonts w:ascii="Cambria Math" w:hAnsi="Cambria Math" w:cs="Times New Roman"/>
                <w:sz w:val="24"/>
                <w:szCs w:val="24"/>
                <w:highlight w:val="yellow"/>
              </w:rPr>
              <m:t>high_risk</m:t>
            </m:r>
          </m:sub>
        </m:sSub>
      </m:oMath>
      <w:r w:rsidRPr="002426DA">
        <w:rPr>
          <w:rFonts w:ascii="Times New Roman" w:hAnsi="Times New Roman" w:cs="Times New Roman"/>
          <w:sz w:val="24"/>
          <w:szCs w:val="24"/>
          <w:highlight w:val="yellow"/>
        </w:rPr>
        <w:t xml:space="preserve"> OR </w:t>
      </w:r>
      <m:oMath>
        <m:r>
          <w:rPr>
            <w:rFonts w:ascii="Cambria Math" w:hAnsi="Cambria Math" w:cs="Times New Roman"/>
            <w:sz w:val="24"/>
            <w:szCs w:val="24"/>
            <w:highlight w:val="yellow"/>
          </w:rPr>
          <m:t>Y=1</m:t>
        </m:r>
      </m:oMath>
    </w:p>
    <w:p w14:paraId="3DBBE276"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28:     Apply HDBSCAN (min_cluster_size=10) to isolate high-risk provider groups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m:t>
            </m:r>
          </m:e>
          <m:sub>
            <m:r>
              <w:rPr>
                <w:rFonts w:ascii="Cambria Math" w:hAnsi="Cambria Math" w:cs="Times New Roman"/>
                <w:sz w:val="24"/>
                <w:szCs w:val="24"/>
                <w:highlight w:val="yellow"/>
              </w:rPr>
              <m:t>providers</m:t>
            </m:r>
          </m:sub>
        </m:sSub>
      </m:oMath>
    </w:p>
    <w:p w14:paraId="6BEBAC12" w14:textId="77777777" w:rsidR="00EA777A" w:rsidRPr="002426DA" w:rsidRDefault="00EA777A" w:rsidP="00EA777A">
      <w:pPr>
        <w:spacing w:after="160" w:line="278" w:lineRule="auto"/>
        <w:rPr>
          <w:rFonts w:ascii="Times New Roman" w:hAnsi="Times New Roman" w:cs="Times New Roman"/>
          <w:sz w:val="24"/>
          <w:szCs w:val="24"/>
          <w:highlight w:val="yellow"/>
        </w:rPr>
      </w:pPr>
      <w:r w:rsidRPr="002426DA">
        <w:rPr>
          <w:rFonts w:ascii="Times New Roman" w:hAnsi="Times New Roman" w:cs="Times New Roman"/>
          <w:sz w:val="24"/>
          <w:szCs w:val="24"/>
          <w:highlight w:val="yellow"/>
        </w:rPr>
        <w:t xml:space="preserve">29:     Project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m:t>
            </m:r>
          </m:e>
          <m:sub>
            <m:r>
              <w:rPr>
                <w:rFonts w:ascii="Cambria Math" w:hAnsi="Cambria Math" w:cs="Times New Roman"/>
                <w:sz w:val="24"/>
                <w:szCs w:val="24"/>
                <w:highlight w:val="yellow"/>
              </w:rPr>
              <m:t>providers</m:t>
            </m:r>
          </m:sub>
        </m:sSub>
      </m:oMath>
      <w:r w:rsidRPr="002426DA">
        <w:rPr>
          <w:rFonts w:ascii="Times New Roman" w:hAnsi="Times New Roman" w:cs="Times New Roman"/>
          <w:sz w:val="24"/>
          <w:szCs w:val="24"/>
          <w:highlight w:val="yellow"/>
        </w:rPr>
        <w:t xml:space="preserve"> into 2D space using Principal Component Analysis (PCA)</w:t>
      </w:r>
    </w:p>
    <w:p w14:paraId="2C7C194D" w14:textId="70C3C19B" w:rsidR="00EA777A" w:rsidRDefault="00EA777A" w:rsidP="00EA777A">
      <w:pPr>
        <w:spacing w:after="160" w:line="278" w:lineRule="auto"/>
        <w:rPr>
          <w:rFonts w:ascii="Times New Roman" w:hAnsi="Times New Roman" w:cs="Times New Roman"/>
          <w:sz w:val="24"/>
          <w:szCs w:val="24"/>
        </w:rPr>
      </w:pPr>
      <w:r w:rsidRPr="002426DA">
        <w:rPr>
          <w:rFonts w:ascii="Times New Roman" w:hAnsi="Times New Roman" w:cs="Times New Roman"/>
          <w:sz w:val="24"/>
          <w:szCs w:val="24"/>
          <w:highlight w:val="yellow"/>
        </w:rPr>
        <w:t xml:space="preserve">30: </w:t>
      </w:r>
      <w:r w:rsidRPr="002426DA">
        <w:rPr>
          <w:rFonts w:ascii="Times New Roman" w:hAnsi="Times New Roman" w:cs="Times New Roman"/>
          <w:b/>
          <w:bCs/>
          <w:sz w:val="24"/>
          <w:szCs w:val="24"/>
          <w:highlight w:val="yellow"/>
        </w:rPr>
        <w:t>Return</w:t>
      </w:r>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M</m:t>
            </m:r>
          </m:e>
          <m:sub>
            <m:r>
              <w:rPr>
                <w:rFonts w:ascii="Cambria Math" w:hAnsi="Cambria Math" w:cs="Times New Roman"/>
                <w:sz w:val="24"/>
                <w:szCs w:val="24"/>
                <w:highlight w:val="yellow"/>
              </w:rPr>
              <m:t>best</m:t>
            </m:r>
          </m:sub>
        </m:sSub>
      </m:oMath>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τ</m:t>
            </m:r>
          </m:e>
          <m:sub>
            <m:r>
              <w:rPr>
                <w:rFonts w:ascii="Cambria Math" w:hAnsi="Cambria Math" w:cs="Times New Roman"/>
                <w:sz w:val="24"/>
                <w:szCs w:val="24"/>
                <w:highlight w:val="yellow"/>
              </w:rPr>
              <m:t>opt</m:t>
            </m:r>
          </m:sub>
        </m:sSub>
      </m:oMath>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S</m:t>
            </m:r>
          </m:e>
          <m:sub>
            <m:r>
              <w:rPr>
                <w:rFonts w:ascii="Cambria Math" w:hAnsi="Cambria Math" w:cs="Times New Roman"/>
                <w:sz w:val="24"/>
                <w:szCs w:val="24"/>
                <w:highlight w:val="yellow"/>
              </w:rPr>
              <m:t>risk</m:t>
            </m:r>
          </m:sub>
        </m:sSub>
      </m:oMath>
      <w:r w:rsidRPr="002426DA">
        <w:rPr>
          <w:rFonts w:ascii="Times New Roman" w:hAnsi="Times New Roman" w:cs="Times New Roman"/>
          <w:sz w:val="24"/>
          <w:szCs w:val="24"/>
          <w:highlight w:val="yellow"/>
        </w:rPr>
        <w:t xml:space="preserve">,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IP</m:t>
            </m:r>
          </m:sup>
        </m:sSubSup>
      </m:oMath>
      <w:r w:rsidRPr="002426DA">
        <w:rPr>
          <w:rFonts w:ascii="Times New Roman" w:hAnsi="Times New Roman" w:cs="Times New Roman"/>
          <w:sz w:val="24"/>
          <w:szCs w:val="24"/>
          <w:highlight w:val="yellow"/>
        </w:rPr>
        <w:t xml:space="preserve">, </w:t>
      </w:r>
      <m:oMath>
        <m:sSubSup>
          <m:sSubSupPr>
            <m:ctrlPr>
              <w:rPr>
                <w:rFonts w:ascii="Cambria Math" w:eastAsiaTheme="minorHAnsi" w:hAnsi="Cambria Math" w:cs="Times New Roman"/>
                <w:i/>
                <w:kern w:val="2"/>
                <w:sz w:val="24"/>
                <w:szCs w:val="24"/>
                <w:highlight w:val="yellow"/>
                <w:lang w:val="en-US"/>
                <w14:ligatures w14:val="standardContextual"/>
              </w:rPr>
            </m:ctrlPr>
          </m:sSubSupPr>
          <m:e>
            <m:r>
              <w:rPr>
                <w:rFonts w:ascii="Cambria Math" w:hAnsi="Cambria Math" w:cs="Times New Roman"/>
                <w:sz w:val="24"/>
                <w:szCs w:val="24"/>
                <w:highlight w:val="yellow"/>
              </w:rPr>
              <m:t>C</m:t>
            </m:r>
          </m:e>
          <m:sub>
            <m:r>
              <w:rPr>
                <w:rFonts w:ascii="Cambria Math" w:hAnsi="Cambria Math" w:cs="Times New Roman"/>
                <w:sz w:val="24"/>
                <w:szCs w:val="24"/>
                <w:highlight w:val="yellow"/>
              </w:rPr>
              <m:t>claims</m:t>
            </m:r>
          </m:sub>
          <m:sup>
            <m:r>
              <w:rPr>
                <w:rFonts w:ascii="Cambria Math" w:hAnsi="Cambria Math" w:cs="Times New Roman"/>
                <w:sz w:val="24"/>
                <w:szCs w:val="24"/>
                <w:highlight w:val="yellow"/>
              </w:rPr>
              <m:t>OP</m:t>
            </m:r>
          </m:sup>
        </m:sSubSup>
      </m:oMath>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C</m:t>
            </m:r>
          </m:e>
          <m:sub>
            <m:r>
              <w:rPr>
                <w:rFonts w:ascii="Cambria Math" w:hAnsi="Cambria Math" w:cs="Times New Roman"/>
                <w:sz w:val="24"/>
                <w:szCs w:val="24"/>
                <w:highlight w:val="yellow"/>
              </w:rPr>
              <m:t>providers</m:t>
            </m:r>
          </m:sub>
        </m:sSub>
      </m:oMath>
      <w:r w:rsidRPr="002426DA">
        <w:rPr>
          <w:rFonts w:ascii="Times New Roman" w:hAnsi="Times New Roman" w:cs="Times New Roman"/>
          <w:sz w:val="24"/>
          <w:szCs w:val="24"/>
          <w:highlight w:val="yellow"/>
        </w:rPr>
        <w:t xml:space="preserve">, </w:t>
      </w:r>
      <m:oMath>
        <m:sSub>
          <m:sSubPr>
            <m:ctrlPr>
              <w:rPr>
                <w:rFonts w:ascii="Cambria Math" w:eastAsiaTheme="minorHAnsi" w:hAnsi="Cambria Math" w:cs="Times New Roman"/>
                <w:i/>
                <w:kern w:val="2"/>
                <w:sz w:val="24"/>
                <w:szCs w:val="24"/>
                <w:highlight w:val="yellow"/>
                <w:lang w:val="en-US"/>
                <w14:ligatures w14:val="standardContextual"/>
              </w:rPr>
            </m:ctrlPr>
          </m:sSubPr>
          <m:e>
            <m:r>
              <w:rPr>
                <w:rFonts w:ascii="Cambria Math" w:hAnsi="Cambria Math" w:cs="Times New Roman"/>
                <w:sz w:val="24"/>
                <w:szCs w:val="24"/>
                <w:highlight w:val="yellow"/>
              </w:rPr>
              <m:t>R</m:t>
            </m:r>
          </m:e>
          <m:sub>
            <m:r>
              <w:rPr>
                <w:rFonts w:ascii="Cambria Math" w:hAnsi="Cambria Math" w:cs="Times New Roman"/>
                <w:sz w:val="24"/>
                <w:szCs w:val="24"/>
                <w:highlight w:val="yellow"/>
              </w:rPr>
              <m:t>assoc</m:t>
            </m:r>
          </m:sub>
        </m:sSub>
      </m:oMath>
    </w:p>
    <w:p w14:paraId="61F61DB9" w14:textId="0BF42F6A" w:rsidR="00EA777A" w:rsidRPr="00EA777A" w:rsidRDefault="00190736" w:rsidP="00EA777A">
      <w:pPr>
        <w:spacing w:after="160" w:line="278" w:lineRule="auto"/>
        <w:rPr>
          <w:rFonts w:ascii="Times New Roman" w:hAnsi="Times New Roman" w:cs="Times New Roman"/>
          <w:sz w:val="24"/>
          <w:szCs w:val="24"/>
        </w:rPr>
      </w:pPr>
      <w:commentRangeStart w:id="9"/>
      <w:r>
        <w:rPr>
          <w:rFonts w:ascii="Times New Roman" w:hAnsi="Times New Roman" w:cs="Times New Roman"/>
          <w:noProof/>
          <w:sz w:val="24"/>
          <w:szCs w:val="24"/>
        </w:rPr>
        <w:lastRenderedPageBreak/>
        <w:drawing>
          <wp:inline distT="0" distB="0" distL="0" distR="0" wp14:anchorId="3141CD69" wp14:editId="341A7414">
            <wp:extent cx="5939155" cy="3300730"/>
            <wp:effectExtent l="0" t="0" r="4445" b="0"/>
            <wp:docPr id="2129260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300730"/>
                    </a:xfrm>
                    <a:prstGeom prst="rect">
                      <a:avLst/>
                    </a:prstGeom>
                    <a:noFill/>
                    <a:ln>
                      <a:noFill/>
                    </a:ln>
                  </pic:spPr>
                </pic:pic>
              </a:graphicData>
            </a:graphic>
          </wp:inline>
        </w:drawing>
      </w:r>
      <w:commentRangeEnd w:id="9"/>
      <w:r w:rsidRPr="00EA777A">
        <w:rPr>
          <w:rStyle w:val="CommentReference"/>
          <w:rFonts w:ascii="Times New Roman" w:hAnsi="Times New Roman" w:cs="Times New Roman"/>
          <w:sz w:val="24"/>
          <w:szCs w:val="24"/>
        </w:rPr>
        <w:commentReference w:id="9"/>
      </w:r>
    </w:p>
    <w:p w14:paraId="4E85B98A" w14:textId="7A7D3473" w:rsidR="00DC1E75"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DC1E75" w:rsidRPr="0065157B">
        <w:rPr>
          <w:rFonts w:ascii="Times New Roman" w:hAnsi="Times New Roman" w:cs="Times New Roman"/>
          <w:b/>
          <w:bCs/>
          <w:i/>
          <w:iCs/>
          <w:sz w:val="24"/>
          <w:szCs w:val="24"/>
        </w:rPr>
        <w:t>.1. Data sources and study design</w:t>
      </w:r>
    </w:p>
    <w:p w14:paraId="012D6777" w14:textId="760010F2" w:rsidR="00E33CCB" w:rsidRPr="0065157B" w:rsidRDefault="00E33CCB" w:rsidP="00FB559D">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w:t>
      </w:r>
      <w:r w:rsidR="00FB2877" w:rsidRPr="0065157B">
        <w:rPr>
          <w:rFonts w:ascii="Times New Roman" w:hAnsi="Times New Roman" w:cs="Times New Roman"/>
          <w:sz w:val="24"/>
          <w:szCs w:val="24"/>
        </w:rPr>
        <w:t xml:space="preserve">used the Medicare </w:t>
      </w:r>
      <w:r w:rsidRPr="0065157B">
        <w:rPr>
          <w:rFonts w:ascii="Times New Roman" w:hAnsi="Times New Roman" w:cs="Times New Roman"/>
          <w:sz w:val="24"/>
          <w:szCs w:val="24"/>
        </w:rPr>
        <w:t>dataset from Medical Sphere</w:t>
      </w:r>
      <w:r w:rsidR="00FB2877" w:rsidRPr="0065157B">
        <w:rPr>
          <w:rFonts w:ascii="Times New Roman" w:hAnsi="Times New Roman" w:cs="Times New Roman"/>
          <w:sz w:val="24"/>
          <w:szCs w:val="24"/>
        </w:rPr>
        <w:t xml:space="preserve"> which comes</w:t>
      </w:r>
      <w:r w:rsidRPr="0065157B">
        <w:rPr>
          <w:rFonts w:ascii="Times New Roman" w:hAnsi="Times New Roman" w:cs="Times New Roman"/>
          <w:sz w:val="24"/>
          <w:szCs w:val="24"/>
        </w:rPr>
        <w:t xml:space="preserve"> with </w:t>
      </w:r>
      <w:r w:rsidR="00FB2877" w:rsidRPr="0065157B">
        <w:rPr>
          <w:rFonts w:ascii="Times New Roman" w:hAnsi="Times New Roman" w:cs="Times New Roman"/>
          <w:sz w:val="24"/>
          <w:szCs w:val="24"/>
        </w:rPr>
        <w:t xml:space="preserve">4 </w:t>
      </w:r>
      <w:r w:rsidRPr="0065157B">
        <w:rPr>
          <w:rFonts w:ascii="Times New Roman" w:hAnsi="Times New Roman" w:cs="Times New Roman"/>
          <w:sz w:val="24"/>
          <w:szCs w:val="24"/>
        </w:rPr>
        <w:t>training and</w:t>
      </w:r>
      <w:r w:rsidR="00FB2877" w:rsidRPr="0065157B">
        <w:rPr>
          <w:rFonts w:ascii="Times New Roman" w:hAnsi="Times New Roman" w:cs="Times New Roman"/>
          <w:sz w:val="24"/>
          <w:szCs w:val="24"/>
        </w:rPr>
        <w:t xml:space="preserve"> 4</w:t>
      </w:r>
      <w:r w:rsidRPr="0065157B">
        <w:rPr>
          <w:rFonts w:ascii="Times New Roman" w:hAnsi="Times New Roman" w:cs="Times New Roman"/>
          <w:sz w:val="24"/>
          <w:szCs w:val="24"/>
        </w:rPr>
        <w:t xml:space="preserve"> test </w:t>
      </w:r>
      <w:r w:rsidR="00FB2877" w:rsidRPr="0065157B">
        <w:rPr>
          <w:rFonts w:ascii="Times New Roman" w:hAnsi="Times New Roman" w:cs="Times New Roman"/>
          <w:sz w:val="24"/>
          <w:szCs w:val="24"/>
        </w:rPr>
        <w:t>files</w:t>
      </w:r>
      <w:r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Both of them</w:t>
      </w:r>
      <w:r w:rsidRPr="0065157B">
        <w:rPr>
          <w:rFonts w:ascii="Times New Roman" w:hAnsi="Times New Roman" w:cs="Times New Roman"/>
          <w:sz w:val="24"/>
          <w:szCs w:val="24"/>
        </w:rPr>
        <w:t xml:space="preserve"> h</w:t>
      </w:r>
      <w:r w:rsidR="00FB2877" w:rsidRPr="0065157B">
        <w:rPr>
          <w:rFonts w:ascii="Times New Roman" w:hAnsi="Times New Roman" w:cs="Times New Roman"/>
          <w:sz w:val="24"/>
          <w:szCs w:val="24"/>
        </w:rPr>
        <w:t>ave</w:t>
      </w:r>
      <w:r w:rsidRPr="0065157B">
        <w:rPr>
          <w:rFonts w:ascii="Times New Roman" w:hAnsi="Times New Roman" w:cs="Times New Roman"/>
          <w:sz w:val="24"/>
          <w:szCs w:val="24"/>
        </w:rPr>
        <w:t xml:space="preserve"> provider, inpatient claims, outpatient claims, and beneficiary</w:t>
      </w:r>
      <w:r w:rsidR="00FB2877" w:rsidRPr="0065157B">
        <w:rPr>
          <w:rFonts w:ascii="Times New Roman" w:hAnsi="Times New Roman" w:cs="Times New Roman"/>
          <w:sz w:val="24"/>
          <w:szCs w:val="24"/>
        </w:rPr>
        <w:t xml:space="preserve"> tables</w:t>
      </w:r>
      <w:r w:rsidRPr="0065157B">
        <w:rPr>
          <w:rFonts w:ascii="Times New Roman" w:hAnsi="Times New Roman" w:cs="Times New Roman"/>
          <w:sz w:val="24"/>
          <w:szCs w:val="24"/>
        </w:rPr>
        <w:t xml:space="preserve">. The training provider table includes a </w:t>
      </w:r>
      <w:r w:rsidRPr="0065157B">
        <w:rPr>
          <w:rFonts w:ascii="Times New Roman" w:hAnsi="Times New Roman" w:cs="Times New Roman"/>
          <w:i/>
          <w:iCs/>
          <w:sz w:val="24"/>
          <w:szCs w:val="24"/>
        </w:rPr>
        <w:t>PotentialFraud</w:t>
      </w:r>
      <w:r w:rsidRPr="0065157B">
        <w:rPr>
          <w:rFonts w:ascii="Times New Roman" w:hAnsi="Times New Roman" w:cs="Times New Roman"/>
          <w:sz w:val="24"/>
          <w:szCs w:val="24"/>
        </w:rPr>
        <w:t xml:space="preserve"> flag. Inpatient and outpatient tables contain </w:t>
      </w:r>
      <w:r w:rsidR="00FB2877" w:rsidRPr="0065157B">
        <w:rPr>
          <w:rFonts w:ascii="Times New Roman" w:hAnsi="Times New Roman" w:cs="Times New Roman"/>
          <w:sz w:val="24"/>
          <w:szCs w:val="24"/>
        </w:rPr>
        <w:t>each row</w:t>
      </w:r>
      <w:r w:rsidRPr="0065157B">
        <w:rPr>
          <w:rFonts w:ascii="Times New Roman" w:hAnsi="Times New Roman" w:cs="Times New Roman"/>
          <w:sz w:val="24"/>
          <w:szCs w:val="24"/>
        </w:rPr>
        <w:t xml:space="preserve"> with claim</w:t>
      </w:r>
      <w:r w:rsidR="00FB2877" w:rsidRPr="0065157B">
        <w:rPr>
          <w:rFonts w:ascii="Times New Roman" w:hAnsi="Times New Roman" w:cs="Times New Roman"/>
          <w:sz w:val="24"/>
          <w:szCs w:val="24"/>
        </w:rPr>
        <w:t xml:space="preserve"> IDs</w:t>
      </w:r>
      <w:r w:rsidRPr="0065157B">
        <w:rPr>
          <w:rFonts w:ascii="Times New Roman" w:hAnsi="Times New Roman" w:cs="Times New Roman"/>
          <w:sz w:val="24"/>
          <w:szCs w:val="24"/>
        </w:rPr>
        <w:t>, beneficiary</w:t>
      </w:r>
      <w:r w:rsidR="00FB2877" w:rsidRPr="0065157B">
        <w:rPr>
          <w:rFonts w:ascii="Times New Roman" w:hAnsi="Times New Roman" w:cs="Times New Roman"/>
          <w:sz w:val="24"/>
          <w:szCs w:val="24"/>
        </w:rPr>
        <w:t xml:space="preserve"> IDs</w:t>
      </w:r>
      <w:r w:rsidRPr="0065157B">
        <w:rPr>
          <w:rFonts w:ascii="Times New Roman" w:hAnsi="Times New Roman" w:cs="Times New Roman"/>
          <w:sz w:val="24"/>
          <w:szCs w:val="24"/>
        </w:rPr>
        <w:t>, provider IDs, dates, reimbursed amount, deductibles, and diagnosis/procedure codes</w:t>
      </w:r>
      <w:r w:rsidR="00FB2877" w:rsidRPr="0065157B">
        <w:rPr>
          <w:rFonts w:ascii="Times New Roman" w:hAnsi="Times New Roman" w:cs="Times New Roman"/>
          <w:sz w:val="24"/>
          <w:szCs w:val="24"/>
        </w:rPr>
        <w:t>.</w:t>
      </w:r>
      <w:r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T</w:t>
      </w:r>
      <w:r w:rsidRPr="0065157B">
        <w:rPr>
          <w:rFonts w:ascii="Times New Roman" w:hAnsi="Times New Roman" w:cs="Times New Roman"/>
          <w:sz w:val="24"/>
          <w:szCs w:val="24"/>
        </w:rPr>
        <w:t>he inpatient table also has admission</w:t>
      </w:r>
      <w:r w:rsidR="00391139" w:rsidRPr="0065157B">
        <w:rPr>
          <w:rFonts w:ascii="Times New Roman" w:hAnsi="Times New Roman" w:cs="Times New Roman"/>
          <w:sz w:val="24"/>
          <w:szCs w:val="24"/>
        </w:rPr>
        <w:t xml:space="preserve">, </w:t>
      </w:r>
      <w:r w:rsidRPr="0065157B">
        <w:rPr>
          <w:rFonts w:ascii="Times New Roman" w:hAnsi="Times New Roman" w:cs="Times New Roman"/>
          <w:sz w:val="24"/>
          <w:szCs w:val="24"/>
        </w:rPr>
        <w:t>discharge dates and diagnosis</w:t>
      </w:r>
      <w:r w:rsidR="00AE4B40" w:rsidRPr="0065157B">
        <w:rPr>
          <w:rFonts w:ascii="Times New Roman" w:hAnsi="Times New Roman" w:cs="Times New Roman"/>
          <w:sz w:val="24"/>
          <w:szCs w:val="24"/>
        </w:rPr>
        <w:t xml:space="preserve"> related</w:t>
      </w:r>
      <w:r w:rsidRPr="0065157B">
        <w:rPr>
          <w:rFonts w:ascii="Times New Roman" w:hAnsi="Times New Roman" w:cs="Times New Roman"/>
          <w:sz w:val="24"/>
          <w:szCs w:val="24"/>
        </w:rPr>
        <w:t xml:space="preserve"> fields. The beneficiary table </w:t>
      </w:r>
      <w:r w:rsidR="00000DE3" w:rsidRPr="0065157B">
        <w:rPr>
          <w:rFonts w:ascii="Times New Roman" w:hAnsi="Times New Roman" w:cs="Times New Roman"/>
          <w:sz w:val="24"/>
          <w:szCs w:val="24"/>
        </w:rPr>
        <w:t>contains</w:t>
      </w:r>
      <w:r w:rsidR="00391139" w:rsidRPr="0065157B">
        <w:rPr>
          <w:rFonts w:ascii="Times New Roman" w:hAnsi="Times New Roman" w:cs="Times New Roman"/>
          <w:sz w:val="24"/>
          <w:szCs w:val="24"/>
        </w:rPr>
        <w:t xml:space="preserve"> </w:t>
      </w:r>
      <w:r w:rsidR="00FB2877" w:rsidRPr="0065157B">
        <w:rPr>
          <w:rFonts w:ascii="Times New Roman" w:hAnsi="Times New Roman" w:cs="Times New Roman"/>
          <w:sz w:val="24"/>
          <w:szCs w:val="24"/>
        </w:rPr>
        <w:t xml:space="preserve">basic </w:t>
      </w:r>
      <w:r w:rsidR="00391139" w:rsidRPr="0065157B">
        <w:rPr>
          <w:rFonts w:ascii="Times New Roman" w:hAnsi="Times New Roman" w:cs="Times New Roman"/>
          <w:sz w:val="24"/>
          <w:szCs w:val="24"/>
        </w:rPr>
        <w:t>patient information</w:t>
      </w:r>
      <w:r w:rsidRPr="0065157B">
        <w:rPr>
          <w:rFonts w:ascii="Times New Roman" w:hAnsi="Times New Roman" w:cs="Times New Roman"/>
          <w:sz w:val="24"/>
          <w:szCs w:val="24"/>
        </w:rPr>
        <w:t>,</w:t>
      </w:r>
      <w:r w:rsidR="00391139" w:rsidRPr="0065157B">
        <w:rPr>
          <w:rFonts w:ascii="Times New Roman" w:hAnsi="Times New Roman" w:cs="Times New Roman"/>
          <w:sz w:val="24"/>
          <w:szCs w:val="24"/>
        </w:rPr>
        <w:t xml:space="preserve"> demographics,</w:t>
      </w:r>
      <w:r w:rsidRPr="0065157B">
        <w:rPr>
          <w:rFonts w:ascii="Times New Roman" w:hAnsi="Times New Roman" w:cs="Times New Roman"/>
          <w:sz w:val="24"/>
          <w:szCs w:val="24"/>
        </w:rPr>
        <w:t xml:space="preserve"> and chronic </w:t>
      </w:r>
      <w:r w:rsidR="00AE4B40" w:rsidRPr="0065157B">
        <w:rPr>
          <w:rFonts w:ascii="Times New Roman" w:hAnsi="Times New Roman" w:cs="Times New Roman"/>
          <w:sz w:val="24"/>
          <w:szCs w:val="24"/>
        </w:rPr>
        <w:t>health condition of the patient</w:t>
      </w:r>
      <w:r w:rsidRPr="0065157B">
        <w:rPr>
          <w:rFonts w:ascii="Times New Roman" w:hAnsi="Times New Roman" w:cs="Times New Roman"/>
          <w:sz w:val="24"/>
          <w:szCs w:val="24"/>
        </w:rPr>
        <w:t>.</w:t>
      </w:r>
      <w:r w:rsidR="00FB2877" w:rsidRPr="0065157B">
        <w:rPr>
          <w:rFonts w:ascii="Times New Roman" w:hAnsi="Times New Roman" w:cs="Times New Roman"/>
          <w:sz w:val="24"/>
          <w:szCs w:val="24"/>
        </w:rPr>
        <w:t xml:space="preserve"> </w:t>
      </w:r>
      <w:r w:rsidR="00000DE3" w:rsidRPr="0065157B">
        <w:rPr>
          <w:rFonts w:ascii="Times New Roman" w:hAnsi="Times New Roman" w:cs="Times New Roman"/>
          <w:sz w:val="24"/>
          <w:szCs w:val="24"/>
        </w:rPr>
        <w:t>W</w:t>
      </w:r>
      <w:r w:rsidRPr="0065157B">
        <w:rPr>
          <w:rFonts w:ascii="Times New Roman" w:hAnsi="Times New Roman" w:cs="Times New Roman"/>
          <w:sz w:val="24"/>
          <w:szCs w:val="24"/>
        </w:rPr>
        <w:t>e c</w:t>
      </w:r>
      <w:r w:rsidR="00FB2877" w:rsidRPr="0065157B">
        <w:rPr>
          <w:rFonts w:ascii="Times New Roman" w:hAnsi="Times New Roman" w:cs="Times New Roman"/>
          <w:sz w:val="24"/>
          <w:szCs w:val="24"/>
        </w:rPr>
        <w:t>ompute</w:t>
      </w:r>
      <w:r w:rsidR="00000DE3" w:rsidRPr="0065157B">
        <w:rPr>
          <w:rFonts w:ascii="Times New Roman" w:hAnsi="Times New Roman" w:cs="Times New Roman"/>
          <w:sz w:val="24"/>
          <w:szCs w:val="24"/>
        </w:rPr>
        <w:t>d</w:t>
      </w:r>
      <w:r w:rsidR="00AE4B40" w:rsidRPr="0065157B">
        <w:rPr>
          <w:rFonts w:ascii="Times New Roman" w:hAnsi="Times New Roman" w:cs="Times New Roman"/>
          <w:sz w:val="24"/>
          <w:szCs w:val="24"/>
        </w:rPr>
        <w:t xml:space="preserve"> </w:t>
      </w:r>
      <w:r w:rsidR="000733A0" w:rsidRPr="0065157B">
        <w:rPr>
          <w:rFonts w:ascii="Times New Roman" w:hAnsi="Times New Roman" w:cs="Times New Roman"/>
          <w:sz w:val="24"/>
          <w:szCs w:val="24"/>
        </w:rPr>
        <w:t>mean, median and z-scores on payments, length of stay</w:t>
      </w:r>
      <w:r w:rsidR="00AE4B40" w:rsidRPr="0065157B">
        <w:rPr>
          <w:rFonts w:ascii="Times New Roman" w:hAnsi="Times New Roman" w:cs="Times New Roman"/>
          <w:sz w:val="24"/>
          <w:szCs w:val="24"/>
        </w:rPr>
        <w:t xml:space="preserve">. We also did the same on </w:t>
      </w:r>
      <w:r w:rsidR="000733A0" w:rsidRPr="0065157B">
        <w:rPr>
          <w:rFonts w:ascii="Times New Roman" w:hAnsi="Times New Roman" w:cs="Times New Roman"/>
          <w:sz w:val="24"/>
          <w:szCs w:val="24"/>
        </w:rPr>
        <w:t>total</w:t>
      </w:r>
      <w:r w:rsidR="00F023A4" w:rsidRPr="0065157B">
        <w:rPr>
          <w:rFonts w:ascii="Times New Roman" w:hAnsi="Times New Roman" w:cs="Times New Roman"/>
          <w:sz w:val="24"/>
          <w:szCs w:val="24"/>
        </w:rPr>
        <w:t>-</w:t>
      </w:r>
      <w:r w:rsidR="000733A0" w:rsidRPr="0065157B">
        <w:rPr>
          <w:rFonts w:ascii="Times New Roman" w:hAnsi="Times New Roman" w:cs="Times New Roman"/>
          <w:sz w:val="24"/>
          <w:szCs w:val="24"/>
        </w:rPr>
        <w:t xml:space="preserve"> claims, reimbursement amounts</w:t>
      </w:r>
      <w:r w:rsidR="0065157B" w:rsidRPr="0065157B">
        <w:rPr>
          <w:rFonts w:ascii="Times New Roman" w:hAnsi="Times New Roman" w:cs="Times New Roman"/>
          <w:sz w:val="24"/>
          <w:szCs w:val="24"/>
        </w:rPr>
        <w:t>, and unique beneficiaries</w:t>
      </w:r>
      <w:r w:rsidR="00FB2877" w:rsidRPr="0065157B">
        <w:rPr>
          <w:rFonts w:ascii="Times New Roman" w:hAnsi="Times New Roman" w:cs="Times New Roman"/>
          <w:sz w:val="24"/>
          <w:szCs w:val="24"/>
        </w:rPr>
        <w:t xml:space="preserve"> on</w:t>
      </w:r>
      <w:r w:rsidR="00000DE3" w:rsidRPr="0065157B">
        <w:rPr>
          <w:rFonts w:ascii="Times New Roman" w:hAnsi="Times New Roman" w:cs="Times New Roman"/>
          <w:sz w:val="24"/>
          <w:szCs w:val="24"/>
        </w:rPr>
        <w:t xml:space="preserve"> </w:t>
      </w:r>
      <w:r w:rsidR="000733A0" w:rsidRPr="0065157B">
        <w:rPr>
          <w:rFonts w:ascii="Times New Roman" w:hAnsi="Times New Roman" w:cs="Times New Roman"/>
          <w:sz w:val="24"/>
          <w:szCs w:val="24"/>
        </w:rPr>
        <w:t>30/90/365 days</w:t>
      </w:r>
      <w:r w:rsidR="00000DE3" w:rsidRPr="0065157B">
        <w:rPr>
          <w:rFonts w:ascii="Times New Roman" w:hAnsi="Times New Roman" w:cs="Times New Roman"/>
          <w:sz w:val="24"/>
          <w:szCs w:val="24"/>
        </w:rPr>
        <w:t xml:space="preserve"> to classify the fraudulent providers</w:t>
      </w:r>
      <w:r w:rsidR="00FB2877" w:rsidRPr="0065157B">
        <w:rPr>
          <w:rFonts w:ascii="Times New Roman" w:hAnsi="Times New Roman" w:cs="Times New Roman"/>
          <w:sz w:val="24"/>
          <w:szCs w:val="24"/>
        </w:rPr>
        <w:t>. We u</w:t>
      </w:r>
      <w:r w:rsidR="00912CFF" w:rsidRPr="0065157B">
        <w:rPr>
          <w:rFonts w:ascii="Times New Roman" w:hAnsi="Times New Roman" w:cs="Times New Roman"/>
          <w:sz w:val="24"/>
          <w:szCs w:val="24"/>
        </w:rPr>
        <w:t>tilized</w:t>
      </w:r>
      <w:r w:rsidR="00FB2877" w:rsidRPr="0065157B">
        <w:rPr>
          <w:rFonts w:ascii="Times New Roman" w:hAnsi="Times New Roman" w:cs="Times New Roman"/>
          <w:sz w:val="24"/>
          <w:szCs w:val="24"/>
        </w:rPr>
        <w:t xml:space="preserve"> </w:t>
      </w:r>
      <w:r w:rsidRPr="0065157B">
        <w:rPr>
          <w:rFonts w:ascii="Times New Roman" w:hAnsi="Times New Roman" w:cs="Times New Roman"/>
          <w:sz w:val="24"/>
          <w:szCs w:val="24"/>
        </w:rPr>
        <w:t xml:space="preserve">claims </w:t>
      </w:r>
      <w:r w:rsidR="00FB2877" w:rsidRPr="0065157B">
        <w:rPr>
          <w:rFonts w:ascii="Times New Roman" w:hAnsi="Times New Roman" w:cs="Times New Roman"/>
          <w:sz w:val="24"/>
          <w:szCs w:val="24"/>
        </w:rPr>
        <w:t xml:space="preserve">data </w:t>
      </w:r>
      <w:r w:rsidRPr="0065157B">
        <w:rPr>
          <w:rFonts w:ascii="Times New Roman" w:hAnsi="Times New Roman" w:cs="Times New Roman"/>
          <w:sz w:val="24"/>
          <w:szCs w:val="24"/>
        </w:rPr>
        <w:t xml:space="preserve">for feature construction and </w:t>
      </w:r>
      <w:r w:rsidR="00FB2877" w:rsidRPr="0065157B">
        <w:rPr>
          <w:rFonts w:ascii="Times New Roman" w:hAnsi="Times New Roman" w:cs="Times New Roman"/>
          <w:sz w:val="24"/>
          <w:szCs w:val="24"/>
        </w:rPr>
        <w:t xml:space="preserve">performed </w:t>
      </w:r>
      <w:r w:rsidRPr="0065157B">
        <w:rPr>
          <w:rFonts w:ascii="Times New Roman" w:hAnsi="Times New Roman" w:cs="Times New Roman"/>
          <w:sz w:val="24"/>
          <w:szCs w:val="24"/>
        </w:rPr>
        <w:t>unsupervised clustering on fraud-only claims. For supervised learning</w:t>
      </w:r>
      <w:r w:rsidR="00FB2877" w:rsidRPr="0065157B">
        <w:rPr>
          <w:rFonts w:ascii="Times New Roman" w:hAnsi="Times New Roman" w:cs="Times New Roman"/>
          <w:sz w:val="24"/>
          <w:szCs w:val="24"/>
        </w:rPr>
        <w:t>,</w:t>
      </w:r>
      <w:r w:rsidRPr="0065157B">
        <w:rPr>
          <w:rFonts w:ascii="Times New Roman" w:hAnsi="Times New Roman" w:cs="Times New Roman"/>
          <w:sz w:val="24"/>
          <w:szCs w:val="24"/>
        </w:rPr>
        <w:t xml:space="preserve"> we </w:t>
      </w:r>
      <w:r w:rsidR="00000DE3" w:rsidRPr="0065157B">
        <w:rPr>
          <w:rFonts w:ascii="Times New Roman" w:hAnsi="Times New Roman" w:cs="Times New Roman"/>
          <w:sz w:val="24"/>
          <w:szCs w:val="24"/>
        </w:rPr>
        <w:t>trained our models on</w:t>
      </w:r>
      <w:r w:rsidRPr="0065157B">
        <w:rPr>
          <w:rFonts w:ascii="Times New Roman" w:hAnsi="Times New Roman" w:cs="Times New Roman"/>
          <w:sz w:val="24"/>
          <w:szCs w:val="24"/>
        </w:rPr>
        <w:t xml:space="preserve"> 70</w:t>
      </w:r>
      <w:r w:rsidR="00000DE3" w:rsidRPr="0065157B">
        <w:rPr>
          <w:rFonts w:ascii="Times New Roman" w:hAnsi="Times New Roman" w:cs="Times New Roman"/>
          <w:sz w:val="24"/>
          <w:szCs w:val="24"/>
        </w:rPr>
        <w:t xml:space="preserve">% of the training data, we kept </w:t>
      </w:r>
      <w:r w:rsidR="00912CFF" w:rsidRPr="0065157B">
        <w:rPr>
          <w:rFonts w:ascii="Times New Roman" w:hAnsi="Times New Roman" w:cs="Times New Roman"/>
          <w:sz w:val="24"/>
          <w:szCs w:val="24"/>
        </w:rPr>
        <w:t xml:space="preserve">30% data </w:t>
      </w:r>
      <w:r w:rsidR="00000DE3" w:rsidRPr="0065157B">
        <w:rPr>
          <w:rFonts w:ascii="Times New Roman" w:hAnsi="Times New Roman" w:cs="Times New Roman"/>
          <w:sz w:val="24"/>
          <w:szCs w:val="24"/>
        </w:rPr>
        <w:t>for evaluation</w:t>
      </w:r>
      <w:r w:rsidR="00912CFF" w:rsidRPr="0065157B">
        <w:rPr>
          <w:rFonts w:ascii="Times New Roman" w:hAnsi="Times New Roman" w:cs="Times New Roman"/>
          <w:sz w:val="24"/>
          <w:szCs w:val="24"/>
        </w:rPr>
        <w:t>.</w:t>
      </w:r>
      <w:r w:rsidRPr="0065157B">
        <w:rPr>
          <w:rFonts w:ascii="Times New Roman" w:hAnsi="Times New Roman" w:cs="Times New Roman"/>
          <w:sz w:val="24"/>
          <w:szCs w:val="24"/>
        </w:rPr>
        <w:t xml:space="preserve"> </w:t>
      </w:r>
      <w:r w:rsidR="00912CFF" w:rsidRPr="0065157B">
        <w:rPr>
          <w:rFonts w:ascii="Times New Roman" w:hAnsi="Times New Roman" w:cs="Times New Roman"/>
          <w:sz w:val="24"/>
          <w:szCs w:val="24"/>
        </w:rPr>
        <w:t>W</w:t>
      </w:r>
      <w:r w:rsidR="00000DE3" w:rsidRPr="0065157B">
        <w:rPr>
          <w:rFonts w:ascii="Times New Roman" w:hAnsi="Times New Roman" w:cs="Times New Roman"/>
          <w:sz w:val="24"/>
          <w:szCs w:val="24"/>
        </w:rPr>
        <w:t xml:space="preserve">e </w:t>
      </w:r>
      <w:r w:rsidR="00912CFF" w:rsidRPr="0065157B">
        <w:rPr>
          <w:rFonts w:ascii="Times New Roman" w:hAnsi="Times New Roman" w:cs="Times New Roman"/>
          <w:sz w:val="24"/>
          <w:szCs w:val="24"/>
        </w:rPr>
        <w:t xml:space="preserve">then </w:t>
      </w:r>
      <w:r w:rsidRPr="0065157B">
        <w:rPr>
          <w:rFonts w:ascii="Times New Roman" w:hAnsi="Times New Roman" w:cs="Times New Roman"/>
          <w:sz w:val="24"/>
          <w:szCs w:val="24"/>
        </w:rPr>
        <w:t>appl</w:t>
      </w:r>
      <w:r w:rsidR="00000DE3" w:rsidRPr="0065157B">
        <w:rPr>
          <w:rFonts w:ascii="Times New Roman" w:hAnsi="Times New Roman" w:cs="Times New Roman"/>
          <w:sz w:val="24"/>
          <w:szCs w:val="24"/>
        </w:rPr>
        <w:t>ied</w:t>
      </w:r>
      <w:r w:rsidRPr="0065157B">
        <w:rPr>
          <w:rFonts w:ascii="Times New Roman" w:hAnsi="Times New Roman" w:cs="Times New Roman"/>
          <w:sz w:val="24"/>
          <w:szCs w:val="24"/>
        </w:rPr>
        <w:t xml:space="preserve"> the</w:t>
      </w:r>
      <w:r w:rsidR="00000DE3" w:rsidRPr="0065157B">
        <w:rPr>
          <w:rFonts w:ascii="Times New Roman" w:hAnsi="Times New Roman" w:cs="Times New Roman"/>
          <w:sz w:val="24"/>
          <w:szCs w:val="24"/>
        </w:rPr>
        <w:t xml:space="preserve"> trained models on</w:t>
      </w:r>
      <w:r w:rsidRPr="0065157B">
        <w:rPr>
          <w:rFonts w:ascii="Times New Roman" w:hAnsi="Times New Roman" w:cs="Times New Roman"/>
          <w:sz w:val="24"/>
          <w:szCs w:val="24"/>
        </w:rPr>
        <w:t xml:space="preserve"> unlabeled test </w:t>
      </w:r>
      <w:r w:rsidR="00000DE3" w:rsidRPr="0065157B">
        <w:rPr>
          <w:rFonts w:ascii="Times New Roman" w:hAnsi="Times New Roman" w:cs="Times New Roman"/>
          <w:sz w:val="24"/>
          <w:szCs w:val="24"/>
        </w:rPr>
        <w:t>data</w:t>
      </w:r>
      <w:r w:rsidRPr="0065157B">
        <w:rPr>
          <w:rFonts w:ascii="Times New Roman" w:hAnsi="Times New Roman" w:cs="Times New Roman"/>
          <w:sz w:val="24"/>
          <w:szCs w:val="24"/>
        </w:rPr>
        <w:t xml:space="preserve"> to </w:t>
      </w:r>
      <w:r w:rsidR="00000DE3" w:rsidRPr="0065157B">
        <w:rPr>
          <w:rFonts w:ascii="Times New Roman" w:hAnsi="Times New Roman" w:cs="Times New Roman"/>
          <w:sz w:val="24"/>
          <w:szCs w:val="24"/>
        </w:rPr>
        <w:t>examine</w:t>
      </w:r>
      <w:r w:rsidRPr="0065157B">
        <w:rPr>
          <w:rFonts w:ascii="Times New Roman" w:hAnsi="Times New Roman" w:cs="Times New Roman"/>
          <w:sz w:val="24"/>
          <w:szCs w:val="24"/>
        </w:rPr>
        <w:t xml:space="preserve"> risk scores and labels for </w:t>
      </w:r>
      <w:r w:rsidR="00000DE3" w:rsidRPr="0065157B">
        <w:rPr>
          <w:rFonts w:ascii="Times New Roman" w:hAnsi="Times New Roman" w:cs="Times New Roman"/>
          <w:sz w:val="24"/>
          <w:szCs w:val="24"/>
        </w:rPr>
        <w:t xml:space="preserve">characterizing the </w:t>
      </w:r>
      <w:r w:rsidRPr="0065157B">
        <w:rPr>
          <w:rFonts w:ascii="Times New Roman" w:hAnsi="Times New Roman" w:cs="Times New Roman"/>
          <w:sz w:val="24"/>
          <w:szCs w:val="24"/>
        </w:rPr>
        <w:t>provider</w:t>
      </w:r>
      <w:r w:rsidR="00000DE3" w:rsidRPr="0065157B">
        <w:rPr>
          <w:rFonts w:ascii="Times New Roman" w:hAnsi="Times New Roman" w:cs="Times New Roman"/>
          <w:sz w:val="24"/>
          <w:szCs w:val="24"/>
        </w:rPr>
        <w:t>-clusters</w:t>
      </w:r>
      <w:r w:rsidRPr="0065157B">
        <w:rPr>
          <w:rFonts w:ascii="Times New Roman" w:hAnsi="Times New Roman" w:cs="Times New Roman"/>
          <w:sz w:val="24"/>
          <w:szCs w:val="24"/>
        </w:rPr>
        <w:t>.</w:t>
      </w:r>
    </w:p>
    <w:p w14:paraId="29B2CF4B" w14:textId="56B6538E" w:rsidR="00562CA6"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562CA6" w:rsidRPr="0065157B">
        <w:rPr>
          <w:rFonts w:ascii="Times New Roman" w:hAnsi="Times New Roman" w:cs="Times New Roman"/>
          <w:b/>
          <w:bCs/>
          <w:i/>
          <w:iCs/>
          <w:sz w:val="24"/>
          <w:szCs w:val="24"/>
        </w:rPr>
        <w:t>.2 Data cleaning and SQL feature store</w:t>
      </w:r>
    </w:p>
    <w:p w14:paraId="6DB02998" w14:textId="20110507" w:rsidR="00D804A7" w:rsidRPr="00DF4557" w:rsidRDefault="00E07F55" w:rsidP="00DF4557">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All data processing was implemented in PostgreSQL using a layered design. </w:t>
      </w:r>
      <w:r w:rsidR="00912CFF" w:rsidRPr="0065157B">
        <w:rPr>
          <w:rFonts w:ascii="Times New Roman" w:hAnsi="Times New Roman" w:cs="Times New Roman"/>
          <w:sz w:val="24"/>
          <w:szCs w:val="24"/>
        </w:rPr>
        <w:t>We loaded r</w:t>
      </w:r>
      <w:r w:rsidRPr="0065157B">
        <w:rPr>
          <w:rFonts w:ascii="Times New Roman" w:hAnsi="Times New Roman" w:cs="Times New Roman"/>
          <w:sz w:val="24"/>
          <w:szCs w:val="24"/>
        </w:rPr>
        <w:t>a</w:t>
      </w:r>
      <w:r w:rsidR="00912CFF" w:rsidRPr="0065157B">
        <w:rPr>
          <w:rFonts w:ascii="Times New Roman" w:hAnsi="Times New Roman" w:cs="Times New Roman"/>
          <w:sz w:val="24"/>
          <w:szCs w:val="24"/>
        </w:rPr>
        <w:t>w csv files</w:t>
      </w:r>
      <w:r w:rsidRPr="0065157B">
        <w:rPr>
          <w:rFonts w:ascii="Times New Roman" w:hAnsi="Times New Roman" w:cs="Times New Roman"/>
          <w:sz w:val="24"/>
          <w:szCs w:val="24"/>
        </w:rPr>
        <w:t xml:space="preserve"> into a staging schema with all fields as text and basic checks on structure and column counts. Cleaned data moved to a curated schema, where placeholder strings for missing values were </w:t>
      </w:r>
      <w:r w:rsidRPr="0065157B">
        <w:rPr>
          <w:rFonts w:ascii="Times New Roman" w:hAnsi="Times New Roman" w:cs="Times New Roman"/>
          <w:sz w:val="24"/>
          <w:szCs w:val="24"/>
        </w:rPr>
        <w:lastRenderedPageBreak/>
        <w:t>converted to NULL and columns cast to appropriate types</w:t>
      </w:r>
      <w:r w:rsidR="00B806C8" w:rsidRPr="0065157B">
        <w:rPr>
          <w:rFonts w:ascii="Times New Roman" w:hAnsi="Times New Roman" w:cs="Times New Roman"/>
          <w:sz w:val="24"/>
          <w:szCs w:val="24"/>
        </w:rPr>
        <w:t xml:space="preserve">. </w:t>
      </w:r>
      <w:r w:rsidR="006D727C" w:rsidRPr="0065157B">
        <w:rPr>
          <w:rFonts w:ascii="Times New Roman" w:hAnsi="Times New Roman" w:cs="Times New Roman"/>
          <w:sz w:val="24"/>
          <w:szCs w:val="24"/>
        </w:rPr>
        <w:t>We went through data processing steps to verify unique provider and beneficiary IDs. We made sure there were non-null values in all the features across the inpatient and outpatient tables. We also looked into valid foreign keys and non-negative payments, length of stay and other numeric features. After handling those checks, we put together a mart schema where we had a fact table in place along with feature tables focused on claims and providers. These tables contain details about the length of stay, code counts for diagnoses and procedures, duplicates, possible overcharges, peer-normalized z-scores and 30/90/365-day aggregates.</w:t>
      </w:r>
    </w:p>
    <w:p w14:paraId="205474FE" w14:textId="6911DF4B" w:rsidR="0075103F"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75103F" w:rsidRPr="0065157B">
        <w:rPr>
          <w:rFonts w:ascii="Times New Roman" w:hAnsi="Times New Roman" w:cs="Times New Roman"/>
          <w:b/>
          <w:bCs/>
          <w:i/>
          <w:iCs/>
          <w:sz w:val="24"/>
          <w:szCs w:val="24"/>
        </w:rPr>
        <w:t>.3 Feature engineering and rule-based indicators</w:t>
      </w:r>
    </w:p>
    <w:p w14:paraId="012D4307" w14:textId="634A254A" w:rsidR="00D27267" w:rsidRDefault="008A6750" w:rsidP="00FB559D">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We implemented simple rules</w:t>
      </w:r>
      <w:r w:rsidR="008239AD">
        <w:rPr>
          <w:rFonts w:ascii="Times New Roman" w:hAnsi="Times New Roman" w:cs="Times New Roman"/>
          <w:sz w:val="24"/>
          <w:szCs w:val="24"/>
        </w:rPr>
        <w:t xml:space="preserve"> on both claim and provider features</w:t>
      </w:r>
      <w:r w:rsidRPr="0065157B">
        <w:rPr>
          <w:rFonts w:ascii="Times New Roman" w:hAnsi="Times New Roman" w:cs="Times New Roman"/>
          <w:sz w:val="24"/>
          <w:szCs w:val="24"/>
        </w:rPr>
        <w:t xml:space="preserve"> to capture duplicate billing, upcoding, overcharging, and other fraud patterns. We worked on reimbursed amount, deductible, length of stay, counted the diagnosis and procedure counts depending on the type of the patient. We also </w:t>
      </w:r>
      <w:r w:rsidR="00147062">
        <w:rPr>
          <w:rFonts w:ascii="Times New Roman" w:hAnsi="Times New Roman" w:cs="Times New Roman"/>
          <w:sz w:val="24"/>
          <w:szCs w:val="24"/>
        </w:rPr>
        <w:t>detected</w:t>
      </w:r>
      <w:r w:rsidRPr="0065157B">
        <w:rPr>
          <w:rFonts w:ascii="Times New Roman" w:hAnsi="Times New Roman" w:cs="Times New Roman"/>
          <w:sz w:val="24"/>
          <w:szCs w:val="24"/>
        </w:rPr>
        <w:t xml:space="preserve"> exact or near duplicates by comparing for the same patient and provider within short </w:t>
      </w:r>
      <w:r w:rsidR="00147062">
        <w:rPr>
          <w:rFonts w:ascii="Times New Roman" w:hAnsi="Times New Roman" w:cs="Times New Roman"/>
          <w:sz w:val="24"/>
          <w:szCs w:val="24"/>
        </w:rPr>
        <w:t>span of time</w:t>
      </w:r>
      <w:r w:rsidRPr="0065157B">
        <w:rPr>
          <w:rFonts w:ascii="Times New Roman" w:hAnsi="Times New Roman" w:cs="Times New Roman"/>
          <w:sz w:val="24"/>
          <w:szCs w:val="24"/>
        </w:rPr>
        <w:t xml:space="preserve">. </w:t>
      </w:r>
      <w:r w:rsidR="00364C67" w:rsidRPr="0065157B">
        <w:rPr>
          <w:rFonts w:ascii="Times New Roman" w:hAnsi="Times New Roman" w:cs="Times New Roman"/>
          <w:sz w:val="24"/>
          <w:szCs w:val="24"/>
        </w:rPr>
        <w:t>W</w:t>
      </w:r>
      <w:r w:rsidR="000A11B2" w:rsidRPr="0065157B">
        <w:rPr>
          <w:rFonts w:ascii="Times New Roman" w:hAnsi="Times New Roman" w:cs="Times New Roman"/>
          <w:sz w:val="24"/>
          <w:szCs w:val="24"/>
        </w:rPr>
        <w:t xml:space="preserve">e </w:t>
      </w:r>
      <w:r w:rsidR="00147062">
        <w:rPr>
          <w:rFonts w:ascii="Times New Roman" w:hAnsi="Times New Roman" w:cs="Times New Roman"/>
          <w:sz w:val="24"/>
          <w:szCs w:val="24"/>
        </w:rPr>
        <w:t xml:space="preserve">then </w:t>
      </w:r>
      <w:r w:rsidR="00364C67" w:rsidRPr="0065157B">
        <w:rPr>
          <w:rFonts w:ascii="Times New Roman" w:hAnsi="Times New Roman" w:cs="Times New Roman"/>
          <w:sz w:val="24"/>
          <w:szCs w:val="24"/>
        </w:rPr>
        <w:t>calculated</w:t>
      </w:r>
      <w:r w:rsidR="00F60C37" w:rsidRPr="0065157B">
        <w:rPr>
          <w:rFonts w:ascii="Times New Roman" w:hAnsi="Times New Roman" w:cs="Times New Roman"/>
          <w:sz w:val="24"/>
          <w:szCs w:val="24"/>
        </w:rPr>
        <w:t xml:space="preserve"> </w:t>
      </w:r>
      <w:r w:rsidR="000A11B2" w:rsidRPr="0065157B">
        <w:rPr>
          <w:rFonts w:ascii="Times New Roman" w:hAnsi="Times New Roman" w:cs="Times New Roman"/>
          <w:sz w:val="24"/>
          <w:szCs w:val="24"/>
        </w:rPr>
        <w:t xml:space="preserve">peer-normalized z-scores </w:t>
      </w:r>
      <w:r w:rsidR="00364C67" w:rsidRPr="0065157B">
        <w:rPr>
          <w:rFonts w:ascii="Times New Roman" w:hAnsi="Times New Roman" w:cs="Times New Roman"/>
          <w:sz w:val="24"/>
          <w:szCs w:val="24"/>
        </w:rPr>
        <w:t xml:space="preserve">and IQR thresholds </w:t>
      </w:r>
      <w:r w:rsidR="000A11B2" w:rsidRPr="0065157B">
        <w:rPr>
          <w:rFonts w:ascii="Times New Roman" w:hAnsi="Times New Roman" w:cs="Times New Roman"/>
          <w:sz w:val="24"/>
          <w:szCs w:val="24"/>
        </w:rPr>
        <w:t>for</w:t>
      </w:r>
      <w:r w:rsidR="00364C67" w:rsidRPr="0065157B">
        <w:rPr>
          <w:rFonts w:ascii="Times New Roman" w:hAnsi="Times New Roman" w:cs="Times New Roman"/>
          <w:sz w:val="24"/>
          <w:szCs w:val="24"/>
        </w:rPr>
        <w:t xml:space="preserve"> reimbursement</w:t>
      </w:r>
      <w:r w:rsidR="000A11B2" w:rsidRPr="0065157B">
        <w:rPr>
          <w:rFonts w:ascii="Times New Roman" w:hAnsi="Times New Roman" w:cs="Times New Roman"/>
          <w:sz w:val="24"/>
          <w:szCs w:val="24"/>
        </w:rPr>
        <w:t xml:space="preserve"> payments</w:t>
      </w:r>
      <w:r w:rsidR="00364C67" w:rsidRPr="0065157B">
        <w:rPr>
          <w:rFonts w:ascii="Times New Roman" w:hAnsi="Times New Roman" w:cs="Times New Roman"/>
          <w:sz w:val="24"/>
          <w:szCs w:val="24"/>
        </w:rPr>
        <w:t xml:space="preserve"> and</w:t>
      </w:r>
      <w:r w:rsidR="000A11B2" w:rsidRPr="0065157B">
        <w:rPr>
          <w:rFonts w:ascii="Times New Roman" w:hAnsi="Times New Roman" w:cs="Times New Roman"/>
          <w:sz w:val="24"/>
          <w:szCs w:val="24"/>
        </w:rPr>
        <w:t xml:space="preserve"> </w:t>
      </w:r>
      <w:r w:rsidR="00F60C37" w:rsidRPr="0065157B">
        <w:rPr>
          <w:rFonts w:ascii="Times New Roman" w:hAnsi="Times New Roman" w:cs="Times New Roman"/>
          <w:sz w:val="24"/>
          <w:szCs w:val="24"/>
        </w:rPr>
        <w:t>grouped</w:t>
      </w:r>
      <w:r w:rsidR="000A11B2" w:rsidRPr="0065157B">
        <w:rPr>
          <w:rFonts w:ascii="Times New Roman" w:hAnsi="Times New Roman" w:cs="Times New Roman"/>
          <w:sz w:val="24"/>
          <w:szCs w:val="24"/>
        </w:rPr>
        <w:t xml:space="preserve"> </w:t>
      </w:r>
      <w:r w:rsidR="00364C67" w:rsidRPr="0065157B">
        <w:rPr>
          <w:rFonts w:ascii="Times New Roman" w:hAnsi="Times New Roman" w:cs="Times New Roman"/>
          <w:sz w:val="24"/>
          <w:szCs w:val="24"/>
        </w:rPr>
        <w:t>patient records</w:t>
      </w:r>
      <w:r w:rsidR="000A11B2" w:rsidRPr="0065157B">
        <w:rPr>
          <w:rFonts w:ascii="Times New Roman" w:hAnsi="Times New Roman" w:cs="Times New Roman"/>
          <w:sz w:val="24"/>
          <w:szCs w:val="24"/>
        </w:rPr>
        <w:t>.</w:t>
      </w:r>
      <w:r w:rsidR="000D14A3">
        <w:rPr>
          <w:rFonts w:ascii="Times New Roman" w:hAnsi="Times New Roman" w:cs="Times New Roman"/>
          <w:sz w:val="24"/>
          <w:szCs w:val="24"/>
        </w:rPr>
        <w:t xml:space="preserve"> </w:t>
      </w:r>
      <w:r w:rsidR="00D27267">
        <w:rPr>
          <w:rFonts w:ascii="Times New Roman" w:hAnsi="Times New Roman" w:cs="Times New Roman"/>
          <w:sz w:val="24"/>
          <w:szCs w:val="24"/>
        </w:rPr>
        <w:t>To construct peer-normalized features, claims were grouped by their respective clinical categories (Diagnosis Related Group for inpatient claims, and Primary Diagnosis Prefix for outpatient claims)</w:t>
      </w:r>
      <w:r w:rsidR="000D14A3">
        <w:rPr>
          <w:rFonts w:ascii="Times New Roman" w:hAnsi="Times New Roman" w:cs="Times New Roman"/>
          <w:sz w:val="24"/>
          <w:szCs w:val="24"/>
        </w:rPr>
        <w:t xml:space="preserve"> </w:t>
      </w:r>
      <w:r w:rsidR="000D14A3" w:rsidRPr="0065157B">
        <w:rPr>
          <w:rFonts w:ascii="Times New Roman" w:hAnsi="Times New Roman" w:cs="Times New Roman"/>
          <w:sz w:val="24"/>
          <w:szCs w:val="24"/>
        </w:rPr>
        <w:t>across windows of 30, 90, and 365 days</w:t>
      </w:r>
      <w:r w:rsidR="00D27267">
        <w:rPr>
          <w:rFonts w:ascii="Times New Roman" w:hAnsi="Times New Roman" w:cs="Times New Roman"/>
          <w:sz w:val="24"/>
          <w:szCs w:val="24"/>
        </w:rPr>
        <w:t xml:space="preserve">. The standardized deviation </w:t>
      </w:r>
      <m:oMath>
        <m:r>
          <w:rPr>
            <w:rFonts w:ascii="Cambria Math" w:hAnsi="Cambria Math" w:cs="Times New Roman"/>
            <w:sz w:val="24"/>
            <w:szCs w:val="24"/>
          </w:rPr>
          <m:t>Z</m:t>
        </m:r>
      </m:oMath>
      <w:r w:rsidR="00D27267">
        <w:rPr>
          <w:rFonts w:ascii="Times New Roman" w:hAnsi="Times New Roman" w:cs="Times New Roman"/>
          <w:sz w:val="24"/>
          <w:szCs w:val="24"/>
        </w:rPr>
        <w:t xml:space="preserve"> for the reimbursement amount of a given claim </w:t>
      </w:r>
      <m:oMath>
        <m:r>
          <w:rPr>
            <w:rFonts w:ascii="Cambria Math" w:hAnsi="Cambria Math" w:cs="Times New Roman"/>
            <w:sz w:val="24"/>
            <w:szCs w:val="24"/>
          </w:rPr>
          <m:t>c</m:t>
        </m:r>
      </m:oMath>
      <w:r w:rsidR="00D27267">
        <w:rPr>
          <w:rFonts w:ascii="Times New Roman" w:hAnsi="Times New Roman" w:cs="Times New Roman"/>
          <w:sz w:val="24"/>
          <w:szCs w:val="24"/>
        </w:rPr>
        <w:t xml:space="preserve"> was mathematically formulated as:</w:t>
      </w:r>
    </w:p>
    <w:p w14:paraId="0B5AE949" w14:textId="6308B068" w:rsidR="00D27267" w:rsidRDefault="00FA2725" w:rsidP="00FB559D">
      <w:pPr>
        <w:spacing w:after="240"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c</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num>
            <m:den>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den>
          </m:f>
        </m:oMath>
      </m:oMathPara>
    </w:p>
    <w:p w14:paraId="1712D639" w14:textId="193534AC" w:rsidR="008D5F81" w:rsidRDefault="000D14A3" w:rsidP="00FB559D">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w</w:t>
      </w:r>
      <w:r w:rsidR="00D27267">
        <w:rPr>
          <w:rFonts w:ascii="Times New Roman" w:hAnsi="Times New Roman" w:cs="Times New Roman"/>
          <w:sz w:val="24"/>
          <w:szCs w:val="24"/>
        </w:rPr>
        <w:t xml:space="preserve">here </w:t>
      </w:r>
      <m:oMath>
        <m:r>
          <w:rPr>
            <w:rFonts w:ascii="Cambria Math" w:hAnsi="Cambria Math" w:cs="Times New Roman"/>
            <w:sz w:val="24"/>
            <w:szCs w:val="24"/>
          </w:rPr>
          <m:t>X</m:t>
        </m:r>
        <m:r>
          <w:rPr>
            <w:rFonts w:ascii="Cambria Math" w:hAnsi="Cambria Math" w:cs="Times New Roman"/>
            <w:sz w:val="24"/>
            <w:szCs w:val="24"/>
            <w:vertAlign w:val="subscript"/>
          </w:rPr>
          <m:t>c</m:t>
        </m:r>
      </m:oMath>
      <w:r w:rsidR="00D27267">
        <w:rPr>
          <w:rFonts w:ascii="Times New Roman" w:hAnsi="Times New Roman" w:cs="Times New Roman"/>
          <w:sz w:val="24"/>
          <w:szCs w:val="24"/>
        </w:rPr>
        <w:t xml:space="preserve"> represents the </w:t>
      </w:r>
      <w:r>
        <w:rPr>
          <w:rFonts w:ascii="Times New Roman" w:hAnsi="Times New Roman" w:cs="Times New Roman"/>
          <w:sz w:val="24"/>
          <w:szCs w:val="24"/>
        </w:rPr>
        <w:t>c</w:t>
      </w:r>
      <w:r w:rsidR="00D27267">
        <w:rPr>
          <w:rFonts w:ascii="Times New Roman" w:hAnsi="Times New Roman" w:cs="Times New Roman"/>
          <w:sz w:val="24"/>
          <w:szCs w:val="24"/>
        </w:rPr>
        <w:t>laim</w:t>
      </w:r>
      <w:r>
        <w:rPr>
          <w:rFonts w:ascii="Times New Roman" w:hAnsi="Times New Roman" w:cs="Times New Roman"/>
          <w:sz w:val="24"/>
          <w:szCs w:val="24"/>
        </w:rPr>
        <w:t>’s</w:t>
      </w:r>
      <w:r w:rsidR="00D27267">
        <w:rPr>
          <w:rFonts w:ascii="Times New Roman" w:hAnsi="Times New Roman" w:cs="Times New Roman"/>
          <w:sz w:val="24"/>
          <w:szCs w:val="24"/>
        </w:rPr>
        <w:t xml:space="preserve"> reimbursement amount, while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oMath>
      <w:r w:rsidR="00D27267">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oMath>
      <w:r w:rsidR="00D27267">
        <w:rPr>
          <w:rFonts w:ascii="Times New Roman" w:hAnsi="Times New Roman" w:cs="Times New Roman"/>
          <w:sz w:val="24"/>
          <w:szCs w:val="24"/>
        </w:rPr>
        <w:t xml:space="preserve"> represent the mean and standard deviation of all claims within the same peer group </w:t>
      </w:r>
      <m:oMath>
        <m:r>
          <w:rPr>
            <w:rFonts w:ascii="Cambria Math" w:hAnsi="Cambria Math" w:cs="Times New Roman"/>
            <w:sz w:val="24"/>
            <w:szCs w:val="24"/>
          </w:rPr>
          <m:t>p</m:t>
        </m:r>
      </m:oMath>
      <w:r w:rsidR="00D27267">
        <w:rPr>
          <w:rFonts w:ascii="Times New Roman" w:hAnsi="Times New Roman" w:cs="Times New Roman"/>
          <w:sz w:val="24"/>
          <w:szCs w:val="24"/>
        </w:rPr>
        <w:t xml:space="preserve">. </w:t>
      </w:r>
      <m:oMath>
        <m:r>
          <w:rPr>
            <w:rFonts w:ascii="Cambria Math" w:hAnsi="Cambria Math" w:cs="Times New Roman"/>
            <w:sz w:val="24"/>
            <w:szCs w:val="24"/>
          </w:rPr>
          <m:t>X</m:t>
        </m:r>
        <m:r>
          <w:rPr>
            <w:rFonts w:ascii="Cambria Math" w:hAnsi="Cambria Math" w:cs="Times New Roman"/>
            <w:sz w:val="24"/>
            <w:szCs w:val="24"/>
            <w:vertAlign w:val="subscript"/>
          </w:rPr>
          <m:t>c</m:t>
        </m:r>
      </m:oMath>
      <w:r w:rsidR="00D27267">
        <w:rPr>
          <w:rFonts w:ascii="Times New Roman" w:hAnsi="Times New Roman" w:cs="Times New Roman"/>
          <w:sz w:val="24"/>
          <w:szCs w:val="24"/>
          <w:vertAlign w:val="subscript"/>
        </w:rPr>
        <w:t xml:space="preserve"> </w:t>
      </w:r>
      <w:r w:rsidR="00D27267">
        <w:rPr>
          <w:rFonts w:ascii="Times New Roman" w:hAnsi="Times New Roman" w:cs="Times New Roman"/>
          <w:sz w:val="24"/>
          <w:szCs w:val="24"/>
        </w:rPr>
        <w:t>values were winsorized at the 99</w:t>
      </w:r>
      <w:r w:rsidR="00D27267" w:rsidRPr="00D27267">
        <w:rPr>
          <w:rFonts w:ascii="Times New Roman" w:hAnsi="Times New Roman" w:cs="Times New Roman"/>
          <w:sz w:val="24"/>
          <w:szCs w:val="24"/>
          <w:vertAlign w:val="superscript"/>
        </w:rPr>
        <w:t>th</w:t>
      </w:r>
      <w:r w:rsidR="00D27267">
        <w:rPr>
          <w:rFonts w:ascii="Times New Roman" w:hAnsi="Times New Roman" w:cs="Times New Roman"/>
          <w:sz w:val="24"/>
          <w:szCs w:val="24"/>
        </w:rPr>
        <w:t xml:space="preserve"> percentile prior to calculation to prevent extreme outliers from skewing the peer mean</w:t>
      </w:r>
      <w:r w:rsidR="00DE3DDA">
        <w:rPr>
          <w:rFonts w:ascii="Times New Roman" w:hAnsi="Times New Roman" w:cs="Times New Roman"/>
          <w:sz w:val="24"/>
          <w:szCs w:val="24"/>
        </w:rPr>
        <w:t xml:space="preserve"> </w:t>
      </w:r>
      <w:r w:rsidR="00DE3DDA" w:rsidRPr="00DE3DDA">
        <w:rPr>
          <w:rFonts w:ascii="Times New Roman" w:hAnsi="Times New Roman" w:cs="Times New Roman"/>
          <w:sz w:val="24"/>
          <w:szCs w:val="24"/>
        </w:rPr>
        <w:t>[3</w:t>
      </w:r>
      <w:r w:rsidR="00882460">
        <w:rPr>
          <w:rFonts w:ascii="Times New Roman" w:hAnsi="Times New Roman" w:cs="Times New Roman"/>
          <w:sz w:val="24"/>
          <w:szCs w:val="24"/>
        </w:rPr>
        <w:t>6</w:t>
      </w:r>
      <w:r w:rsidR="00DE3DDA" w:rsidRPr="00DE3DDA">
        <w:rPr>
          <w:rFonts w:ascii="Times New Roman" w:hAnsi="Times New Roman" w:cs="Times New Roman"/>
          <w:sz w:val="24"/>
          <w:szCs w:val="24"/>
        </w:rPr>
        <w:t>]</w:t>
      </w:r>
      <w:r w:rsidR="00D27267" w:rsidRPr="00DE3DDA">
        <w:rPr>
          <w:rFonts w:ascii="Times New Roman" w:hAnsi="Times New Roman" w:cs="Times New Roman"/>
          <w:sz w:val="24"/>
          <w:szCs w:val="24"/>
        </w:rPr>
        <w:t>.</w:t>
      </w:r>
      <w:r w:rsidRPr="00DE3DDA">
        <w:rPr>
          <w:rFonts w:ascii="Times New Roman" w:hAnsi="Times New Roman" w:cs="Times New Roman"/>
          <w:sz w:val="24"/>
          <w:szCs w:val="24"/>
        </w:rPr>
        <w:t xml:space="preserve"> </w:t>
      </w:r>
      <w:r w:rsidR="00D27267">
        <w:rPr>
          <w:rFonts w:ascii="Times New Roman" w:hAnsi="Times New Roman" w:cs="Times New Roman"/>
          <w:sz w:val="24"/>
          <w:szCs w:val="24"/>
        </w:rPr>
        <w:t>W</w:t>
      </w:r>
      <w:r w:rsidR="000A11B2" w:rsidRPr="0065157B">
        <w:rPr>
          <w:rFonts w:ascii="Times New Roman" w:hAnsi="Times New Roman" w:cs="Times New Roman"/>
          <w:sz w:val="24"/>
          <w:szCs w:val="24"/>
        </w:rPr>
        <w:t xml:space="preserve">e </w:t>
      </w:r>
      <w:r w:rsidR="00364C67" w:rsidRPr="0065157B">
        <w:rPr>
          <w:rFonts w:ascii="Times New Roman" w:hAnsi="Times New Roman" w:cs="Times New Roman"/>
          <w:sz w:val="24"/>
          <w:szCs w:val="24"/>
        </w:rPr>
        <w:t>then</w:t>
      </w:r>
      <w:r w:rsidR="00F60C37" w:rsidRPr="0065157B">
        <w:rPr>
          <w:rFonts w:ascii="Times New Roman" w:hAnsi="Times New Roman" w:cs="Times New Roman"/>
          <w:sz w:val="24"/>
          <w:szCs w:val="24"/>
        </w:rPr>
        <w:t xml:space="preserve"> </w:t>
      </w:r>
      <w:r w:rsidR="00147062">
        <w:rPr>
          <w:rFonts w:ascii="Times New Roman" w:hAnsi="Times New Roman" w:cs="Times New Roman"/>
          <w:sz w:val="24"/>
          <w:szCs w:val="24"/>
        </w:rPr>
        <w:t>observed</w:t>
      </w:r>
      <w:r w:rsidR="000A11B2" w:rsidRPr="0065157B">
        <w:rPr>
          <w:rFonts w:ascii="Times New Roman" w:hAnsi="Times New Roman" w:cs="Times New Roman"/>
          <w:sz w:val="24"/>
          <w:szCs w:val="24"/>
        </w:rPr>
        <w:t xml:space="preserve"> duplicates, upcoding, and overcharge occurrences to flag suspicious claims</w:t>
      </w:r>
      <w:r w:rsidR="00364C67" w:rsidRPr="0065157B">
        <w:rPr>
          <w:rFonts w:ascii="Times New Roman" w:hAnsi="Times New Roman" w:cs="Times New Roman"/>
          <w:sz w:val="24"/>
          <w:szCs w:val="24"/>
        </w:rPr>
        <w:t xml:space="preserve"> and</w:t>
      </w:r>
      <w:r w:rsidR="000A11B2" w:rsidRPr="0065157B">
        <w:rPr>
          <w:rFonts w:ascii="Times New Roman" w:hAnsi="Times New Roman" w:cs="Times New Roman"/>
          <w:sz w:val="24"/>
          <w:szCs w:val="24"/>
        </w:rPr>
        <w:t xml:space="preserve"> used those inputs for </w:t>
      </w:r>
      <w:r w:rsidR="00F60C37" w:rsidRPr="0065157B">
        <w:rPr>
          <w:rFonts w:ascii="Times New Roman" w:hAnsi="Times New Roman" w:cs="Times New Roman"/>
          <w:sz w:val="24"/>
          <w:szCs w:val="24"/>
        </w:rPr>
        <w:t>training</w:t>
      </w:r>
      <w:r w:rsidR="000A11B2" w:rsidRPr="0065157B">
        <w:rPr>
          <w:rFonts w:ascii="Times New Roman" w:hAnsi="Times New Roman" w:cs="Times New Roman"/>
          <w:sz w:val="24"/>
          <w:szCs w:val="24"/>
        </w:rPr>
        <w:t xml:space="preserve"> </w:t>
      </w:r>
      <w:r w:rsidR="00F60C37" w:rsidRPr="0065157B">
        <w:rPr>
          <w:rFonts w:ascii="Times New Roman" w:hAnsi="Times New Roman" w:cs="Times New Roman"/>
          <w:sz w:val="24"/>
          <w:szCs w:val="24"/>
        </w:rPr>
        <w:t xml:space="preserve">the models </w:t>
      </w:r>
      <w:r w:rsidR="000A11B2" w:rsidRPr="0065157B">
        <w:rPr>
          <w:rFonts w:ascii="Times New Roman" w:hAnsi="Times New Roman" w:cs="Times New Roman"/>
          <w:sz w:val="24"/>
          <w:szCs w:val="24"/>
        </w:rPr>
        <w:t>i</w:t>
      </w:r>
      <w:r w:rsidR="00F60C37" w:rsidRPr="0065157B">
        <w:rPr>
          <w:rFonts w:ascii="Times New Roman" w:hAnsi="Times New Roman" w:cs="Times New Roman"/>
          <w:sz w:val="24"/>
          <w:szCs w:val="24"/>
        </w:rPr>
        <w:t xml:space="preserve">n </w:t>
      </w:r>
      <w:r w:rsidR="00A44678" w:rsidRPr="0065157B">
        <w:rPr>
          <w:rFonts w:ascii="Times New Roman" w:hAnsi="Times New Roman" w:cs="Times New Roman"/>
          <w:sz w:val="24"/>
          <w:szCs w:val="24"/>
        </w:rPr>
        <w:t>next</w:t>
      </w:r>
      <w:r w:rsidR="00F60C37" w:rsidRPr="0065157B">
        <w:rPr>
          <w:rFonts w:ascii="Times New Roman" w:hAnsi="Times New Roman" w:cs="Times New Roman"/>
          <w:sz w:val="24"/>
          <w:szCs w:val="24"/>
        </w:rPr>
        <w:t xml:space="preserve"> </w:t>
      </w:r>
      <w:r w:rsidR="00A44678" w:rsidRPr="0065157B">
        <w:rPr>
          <w:rFonts w:ascii="Times New Roman" w:hAnsi="Times New Roman" w:cs="Times New Roman"/>
          <w:sz w:val="24"/>
          <w:szCs w:val="24"/>
        </w:rPr>
        <w:t>steps</w:t>
      </w:r>
      <w:r w:rsidR="000A11B2" w:rsidRPr="0065157B">
        <w:rPr>
          <w:rFonts w:ascii="Times New Roman" w:hAnsi="Times New Roman" w:cs="Times New Roman"/>
          <w:sz w:val="24"/>
          <w:szCs w:val="24"/>
        </w:rPr>
        <w:t>.</w:t>
      </w:r>
    </w:p>
    <w:p w14:paraId="74699CAA" w14:textId="77777777" w:rsidR="000D14A3" w:rsidRDefault="000D14A3" w:rsidP="00FB559D">
      <w:pPr>
        <w:spacing w:after="240" w:line="360" w:lineRule="auto"/>
        <w:jc w:val="both"/>
        <w:rPr>
          <w:rFonts w:ascii="Times New Roman" w:hAnsi="Times New Roman" w:cs="Times New Roman"/>
          <w:sz w:val="24"/>
          <w:szCs w:val="24"/>
        </w:rPr>
      </w:pPr>
    </w:p>
    <w:p w14:paraId="6D6D8BD3" w14:textId="77777777" w:rsidR="000D14A3" w:rsidRPr="0065157B" w:rsidRDefault="000D14A3" w:rsidP="00FB559D">
      <w:pPr>
        <w:spacing w:after="240" w:line="360" w:lineRule="auto"/>
        <w:jc w:val="both"/>
        <w:rPr>
          <w:rFonts w:ascii="Times New Roman" w:hAnsi="Times New Roman" w:cs="Times New Roman"/>
          <w:sz w:val="24"/>
          <w:szCs w:val="24"/>
        </w:rPr>
      </w:pPr>
    </w:p>
    <w:p w14:paraId="66241812" w14:textId="5F3EC812" w:rsidR="008F4673" w:rsidRPr="0065157B" w:rsidRDefault="001B33AF" w:rsidP="000D14A3">
      <w:pPr>
        <w:spacing w:after="100" w:afterAutospacing="1"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lastRenderedPageBreak/>
        <w:t>4</w:t>
      </w:r>
      <w:r w:rsidR="008F4673" w:rsidRPr="0065157B">
        <w:rPr>
          <w:rFonts w:ascii="Times New Roman" w:hAnsi="Times New Roman" w:cs="Times New Roman"/>
          <w:b/>
          <w:bCs/>
          <w:i/>
          <w:iCs/>
          <w:sz w:val="24"/>
          <w:szCs w:val="24"/>
        </w:rPr>
        <w:t>.4 Exploratory analysis and feature selection</w:t>
      </w:r>
    </w:p>
    <w:p w14:paraId="65492BF8" w14:textId="3C86DBCE" w:rsidR="000D14A3" w:rsidRDefault="000225EB" w:rsidP="000D14A3">
      <w:pPr>
        <w:spacing w:after="240" w:line="360" w:lineRule="auto"/>
        <w:jc w:val="both"/>
        <w:rPr>
          <w:rFonts w:ascii="Times New Roman" w:eastAsia="Times New Roman" w:hAnsi="Times New Roman" w:cs="Times New Roman"/>
          <w:sz w:val="24"/>
          <w:szCs w:val="24"/>
        </w:rPr>
      </w:pPr>
      <w:r w:rsidRPr="0065157B">
        <w:rPr>
          <w:rFonts w:ascii="Times New Roman" w:eastAsia="Times New Roman" w:hAnsi="Times New Roman" w:cs="Times New Roman"/>
          <w:sz w:val="24"/>
          <w:szCs w:val="24"/>
        </w:rPr>
        <w:t>After the initial setup of the SQL feature store was completed, we proceeded with the exploratory analysis and feature selection in Python. With the help of SQLAlchemy and pandas, we loaded the claim and provider level feature tables from the database to inspect the basic distribution of data. To evaluate skewness and long tails for reimbursed amounts, deductibles, and inpatient length of stay, we plotted histograms and boxplots, which confirmed the expected tailed results. We used</w:t>
      </w:r>
      <w:r w:rsidR="001A74ED" w:rsidRPr="0065157B">
        <w:rPr>
          <w:rFonts w:ascii="Times New Roman" w:eastAsia="Times New Roman" w:hAnsi="Times New Roman" w:cs="Times New Roman"/>
          <w:sz w:val="24"/>
          <w:szCs w:val="24"/>
        </w:rPr>
        <w:t xml:space="preserve"> IQR</w:t>
      </w:r>
      <w:r w:rsidRPr="0065157B">
        <w:rPr>
          <w:rFonts w:ascii="Times New Roman" w:eastAsia="Times New Roman" w:hAnsi="Times New Roman" w:cs="Times New Roman"/>
          <w:sz w:val="24"/>
          <w:szCs w:val="24"/>
        </w:rPr>
        <w:t xml:space="preserve"> and median-based z-scores to </w:t>
      </w:r>
      <w:r w:rsidR="00637A11" w:rsidRPr="0065157B">
        <w:rPr>
          <w:rFonts w:ascii="Times New Roman" w:eastAsia="Times New Roman" w:hAnsi="Times New Roman" w:cs="Times New Roman"/>
          <w:sz w:val="24"/>
          <w:szCs w:val="24"/>
        </w:rPr>
        <w:t>flag</w:t>
      </w:r>
      <w:r w:rsidRPr="0065157B">
        <w:rPr>
          <w:rFonts w:ascii="Times New Roman" w:eastAsia="Times New Roman" w:hAnsi="Times New Roman" w:cs="Times New Roman"/>
          <w:sz w:val="24"/>
          <w:szCs w:val="24"/>
        </w:rPr>
        <w:t xml:space="preserve"> extreme outlier claims and then compared th</w:t>
      </w:r>
      <w:r w:rsidR="00637A11" w:rsidRPr="0065157B">
        <w:rPr>
          <w:rFonts w:ascii="Times New Roman" w:eastAsia="Times New Roman" w:hAnsi="Times New Roman" w:cs="Times New Roman"/>
          <w:sz w:val="24"/>
          <w:szCs w:val="24"/>
        </w:rPr>
        <w:t>ose</w:t>
      </w:r>
      <w:r w:rsidRPr="0065157B">
        <w:rPr>
          <w:rFonts w:ascii="Times New Roman" w:eastAsia="Times New Roman" w:hAnsi="Times New Roman" w:cs="Times New Roman"/>
          <w:sz w:val="24"/>
          <w:szCs w:val="24"/>
        </w:rPr>
        <w:t xml:space="preserve"> with overcharge indicators and inpatient claims. </w:t>
      </w:r>
      <w:r w:rsidR="00B036D3">
        <w:rPr>
          <w:rFonts w:ascii="Times New Roman" w:eastAsia="Times New Roman" w:hAnsi="Times New Roman" w:cs="Times New Roman"/>
          <w:sz w:val="24"/>
          <w:szCs w:val="24"/>
        </w:rPr>
        <w:t xml:space="preserve">A claim’s reimbursement </w:t>
      </w:r>
      <m:oMath>
        <m:r>
          <w:rPr>
            <w:rFonts w:ascii="Cambria Math" w:hAnsi="Cambria Math" w:cs="Times New Roman"/>
            <w:sz w:val="24"/>
            <w:szCs w:val="24"/>
          </w:rPr>
          <m:t>X</m:t>
        </m:r>
        <m:r>
          <w:rPr>
            <w:rFonts w:ascii="Cambria Math" w:hAnsi="Cambria Math" w:cs="Times New Roman"/>
            <w:sz w:val="24"/>
            <w:szCs w:val="24"/>
            <w:vertAlign w:val="subscript"/>
          </w:rPr>
          <m:t>c</m:t>
        </m:r>
      </m:oMath>
      <w:r w:rsidR="00B036D3">
        <w:rPr>
          <w:rFonts w:ascii="Times New Roman" w:eastAsia="Times New Roman" w:hAnsi="Times New Roman" w:cs="Times New Roman"/>
          <w:sz w:val="24"/>
          <w:szCs w:val="24"/>
          <w:vertAlign w:val="subscript"/>
        </w:rPr>
        <w:t xml:space="preserve"> </w:t>
      </w:r>
      <w:r w:rsidR="00B036D3">
        <w:rPr>
          <w:rFonts w:ascii="Times New Roman" w:eastAsia="Times New Roman" w:hAnsi="Times New Roman" w:cs="Times New Roman"/>
          <w:sz w:val="24"/>
          <w:szCs w:val="24"/>
        </w:rPr>
        <w:t>was flagged as a hard overcharge outlier if it is satisfied with the following condition:</w:t>
      </w:r>
    </w:p>
    <w:commentRangeStart w:id="10"/>
    <w:p w14:paraId="09447965" w14:textId="67AFFFCD" w:rsidR="000D14A3" w:rsidRDefault="00FA2725" w:rsidP="000D14A3">
      <w:pPr>
        <w:spacing w:after="240" w:line="360" w:lineRule="auto"/>
        <w:jc w:val="both"/>
        <w:rPr>
          <w:rFonts w:ascii="Times New Roman" w:eastAsia="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m:rPr>
            <m:sty m:val="p"/>
          </m:rPr>
          <w:rPr>
            <w:rFonts w:ascii="Cambria Math" w:hAnsi="Cambria Math" w:cs="Times New Roman"/>
            <w:sz w:val="24"/>
            <w:szCs w:val="24"/>
            <w:vertAlign w:val="subscript"/>
          </w:rPr>
          <m:t xml:space="preserve"> &gt;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m:rPr>
            <m:sty m:val="p"/>
          </m:rPr>
          <w:rPr>
            <w:rFonts w:ascii="Cambria Math" w:hAnsi="Cambria Math" w:cs="Times New Roman"/>
            <w:sz w:val="24"/>
            <w:szCs w:val="24"/>
            <w:vertAlign w:val="subscript"/>
          </w:rPr>
          <m:t>+1.5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w:rPr>
            <w:rFonts w:ascii="Cambria Math" w:hAnsi="Cambria Math" w:cs="Times New Roman"/>
            <w:sz w:val="24"/>
            <w:szCs w:val="24"/>
            <w:vertAlign w:val="subscript"/>
          </w:rPr>
          <m:t xml:space="preserve">-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r>
          <w:rPr>
            <w:rFonts w:ascii="Cambria Math" w:eastAsia="Times New Roman" w:hAnsi="Cambria Math" w:cs="Times New Roman"/>
            <w:sz w:val="24"/>
            <w:szCs w:val="24"/>
            <w:vertAlign w:val="subscript"/>
          </w:rPr>
          <m:t>)</m:t>
        </m:r>
      </m:oMath>
      <w:commentRangeEnd w:id="10"/>
      <w:r w:rsidR="00E10B97">
        <w:rPr>
          <w:rStyle w:val="CommentReference"/>
          <w:rFonts w:ascii="Times New Roman" w:eastAsia="Times New Roman" w:hAnsi="Times New Roman" w:cs="Times New Roman"/>
          <w:sz w:val="24"/>
          <w:szCs w:val="24"/>
        </w:rPr>
        <w:commentReference w:id="10"/>
      </w:r>
    </w:p>
    <w:p w14:paraId="7E5ECCFB" w14:textId="52EC547B" w:rsidR="00D27267" w:rsidRPr="000D14A3" w:rsidRDefault="00B036D3" w:rsidP="000D14A3">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oMath>
      <w:r>
        <w:rPr>
          <w:rFonts w:ascii="Times New Roman" w:eastAsia="Times New Roman" w:hAnsi="Times New Roman" w:cs="Times New Roman"/>
          <w:sz w:val="24"/>
          <w:szCs w:val="24"/>
        </w:rPr>
        <w:t xml:space="preserve"> and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oMath>
      <w:r>
        <w:rPr>
          <w:rFonts w:ascii="Times New Roman" w:eastAsia="Times New Roman" w:hAnsi="Times New Roman" w:cs="Times New Roman"/>
          <w:sz w:val="24"/>
          <w:szCs w:val="24"/>
        </w:rPr>
        <w:t xml:space="preserve"> denote the 25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75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percentiles of the reimbursement amounts within the claim’s respective peer group. </w:t>
      </w:r>
      <w:r w:rsidR="00637A11" w:rsidRPr="0065157B">
        <w:rPr>
          <w:rFonts w:ascii="Times New Roman" w:eastAsia="Times New Roman" w:hAnsi="Times New Roman" w:cs="Times New Roman"/>
          <w:sz w:val="24"/>
          <w:szCs w:val="24"/>
        </w:rPr>
        <w:t>W</w:t>
      </w:r>
      <w:r w:rsidR="000225EB" w:rsidRPr="0065157B">
        <w:rPr>
          <w:rFonts w:ascii="Times New Roman" w:eastAsia="Times New Roman" w:hAnsi="Times New Roman" w:cs="Times New Roman"/>
          <w:sz w:val="24"/>
          <w:szCs w:val="24"/>
        </w:rPr>
        <w:t>e</w:t>
      </w:r>
      <w:r w:rsidR="00637A11"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 xml:space="preserve">used </w:t>
      </w:r>
      <w:r w:rsidR="000225EB" w:rsidRPr="0065157B">
        <w:rPr>
          <w:rFonts w:ascii="Times New Roman" w:eastAsia="Times New Roman" w:hAnsi="Times New Roman" w:cs="Times New Roman"/>
          <w:sz w:val="24"/>
          <w:szCs w:val="24"/>
        </w:rPr>
        <w:t xml:space="preserve">pairwise correlation coefficients and inflation factors to remove highly collinear </w:t>
      </w:r>
      <w:r w:rsidR="00306C10" w:rsidRPr="0065157B">
        <w:rPr>
          <w:rFonts w:ascii="Times New Roman" w:eastAsia="Times New Roman" w:hAnsi="Times New Roman" w:cs="Times New Roman"/>
          <w:sz w:val="24"/>
          <w:szCs w:val="24"/>
        </w:rPr>
        <w:t>features as those are redundant in the feature space</w:t>
      </w:r>
      <w:r w:rsidR="000225EB" w:rsidRPr="0065157B">
        <w:rPr>
          <w:rFonts w:ascii="Times New Roman" w:eastAsia="Times New Roman" w:hAnsi="Times New Roman" w:cs="Times New Roman"/>
          <w:sz w:val="24"/>
          <w:szCs w:val="24"/>
        </w:rPr>
        <w:t xml:space="preserve">. We were interested in the </w:t>
      </w:r>
      <w:r w:rsidR="00306C10" w:rsidRPr="0065157B">
        <w:rPr>
          <w:rFonts w:ascii="Times New Roman" w:eastAsia="Times New Roman" w:hAnsi="Times New Roman" w:cs="Times New Roman"/>
          <w:sz w:val="24"/>
          <w:szCs w:val="24"/>
        </w:rPr>
        <w:t>shared ground</w:t>
      </w:r>
      <w:r w:rsidR="000225EB" w:rsidRPr="0065157B">
        <w:rPr>
          <w:rFonts w:ascii="Times New Roman" w:eastAsia="Times New Roman" w:hAnsi="Times New Roman" w:cs="Times New Roman"/>
          <w:sz w:val="24"/>
          <w:szCs w:val="24"/>
        </w:rPr>
        <w:t xml:space="preserve"> of recent reimbursement and claim volumes. </w:t>
      </w:r>
      <w:r w:rsidR="00306C10" w:rsidRPr="0065157B">
        <w:rPr>
          <w:rFonts w:ascii="Times New Roman" w:eastAsia="Times New Roman" w:hAnsi="Times New Roman" w:cs="Times New Roman"/>
          <w:sz w:val="24"/>
          <w:szCs w:val="24"/>
        </w:rPr>
        <w:t>Therefore, t</w:t>
      </w:r>
      <w:r w:rsidR="000225EB" w:rsidRPr="0065157B">
        <w:rPr>
          <w:rFonts w:ascii="Times New Roman" w:eastAsia="Times New Roman" w:hAnsi="Times New Roman" w:cs="Times New Roman"/>
          <w:sz w:val="24"/>
          <w:szCs w:val="24"/>
        </w:rPr>
        <w:t xml:space="preserve">he analysis </w:t>
      </w:r>
      <w:r w:rsidR="00306C10" w:rsidRPr="0065157B">
        <w:rPr>
          <w:rFonts w:ascii="Times New Roman" w:eastAsia="Times New Roman" w:hAnsi="Times New Roman" w:cs="Times New Roman"/>
          <w:sz w:val="24"/>
          <w:szCs w:val="24"/>
        </w:rPr>
        <w:t>enabled</w:t>
      </w:r>
      <w:r w:rsidR="000225EB" w:rsidRPr="0065157B">
        <w:rPr>
          <w:rFonts w:ascii="Times New Roman" w:eastAsia="Times New Roman" w:hAnsi="Times New Roman" w:cs="Times New Roman"/>
          <w:sz w:val="24"/>
          <w:szCs w:val="24"/>
        </w:rPr>
        <w:t xml:space="preserve"> us to </w:t>
      </w:r>
      <w:r w:rsidR="00306C10" w:rsidRPr="0065157B">
        <w:rPr>
          <w:rFonts w:ascii="Times New Roman" w:eastAsia="Times New Roman" w:hAnsi="Times New Roman" w:cs="Times New Roman"/>
          <w:sz w:val="24"/>
          <w:szCs w:val="24"/>
        </w:rPr>
        <w:t>work on</w:t>
      </w:r>
      <w:r w:rsidR="000225EB"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the</w:t>
      </w:r>
      <w:r w:rsidR="000225EB" w:rsidRPr="0065157B">
        <w:rPr>
          <w:rFonts w:ascii="Times New Roman" w:eastAsia="Times New Roman" w:hAnsi="Times New Roman" w:cs="Times New Roman"/>
          <w:sz w:val="24"/>
          <w:szCs w:val="24"/>
        </w:rPr>
        <w:t xml:space="preserve"> </w:t>
      </w:r>
      <w:r w:rsidR="00306C10" w:rsidRPr="0065157B">
        <w:rPr>
          <w:rFonts w:ascii="Times New Roman" w:eastAsia="Times New Roman" w:hAnsi="Times New Roman" w:cs="Times New Roman"/>
          <w:sz w:val="24"/>
          <w:szCs w:val="24"/>
        </w:rPr>
        <w:t>meaningful</w:t>
      </w:r>
      <w:r w:rsidR="000225EB" w:rsidRPr="0065157B">
        <w:rPr>
          <w:rFonts w:ascii="Times New Roman" w:eastAsia="Times New Roman" w:hAnsi="Times New Roman" w:cs="Times New Roman"/>
          <w:sz w:val="24"/>
          <w:szCs w:val="24"/>
        </w:rPr>
        <w:t xml:space="preserve"> set of provider features</w:t>
      </w:r>
      <w:r w:rsidR="00306C10" w:rsidRPr="0065157B">
        <w:rPr>
          <w:rFonts w:ascii="Times New Roman" w:eastAsia="Times New Roman" w:hAnsi="Times New Roman" w:cs="Times New Roman"/>
          <w:sz w:val="24"/>
          <w:szCs w:val="24"/>
        </w:rPr>
        <w:t>.</w:t>
      </w:r>
    </w:p>
    <w:p w14:paraId="118574E4" w14:textId="199B858A" w:rsidR="008F4673" w:rsidRPr="0065157B" w:rsidRDefault="001B33AF" w:rsidP="000D14A3">
      <w:pPr>
        <w:spacing w:after="100" w:afterAutospacing="1"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8F4673" w:rsidRPr="0065157B">
        <w:rPr>
          <w:rFonts w:ascii="Times New Roman" w:hAnsi="Times New Roman" w:cs="Times New Roman"/>
          <w:b/>
          <w:bCs/>
          <w:i/>
          <w:iCs/>
          <w:sz w:val="24"/>
          <w:szCs w:val="24"/>
        </w:rPr>
        <w:t>.5 Unsupervised fraud-only claim clustering</w:t>
      </w:r>
    </w:p>
    <w:p w14:paraId="64AB6ABB" w14:textId="0D205473" w:rsidR="001457E7" w:rsidRDefault="00A86DFF" w:rsidP="00FB559D">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clustered fraud-only claims to understand the diversity in fraudulent behaviors. </w:t>
      </w:r>
      <w:r w:rsidR="00346AD5" w:rsidRPr="0065157B">
        <w:rPr>
          <w:rFonts w:ascii="Times New Roman" w:hAnsi="Times New Roman" w:cs="Times New Roman"/>
          <w:sz w:val="24"/>
          <w:szCs w:val="24"/>
        </w:rPr>
        <w:t>We</w:t>
      </w:r>
      <w:r w:rsidRPr="0065157B">
        <w:rPr>
          <w:rFonts w:ascii="Times New Roman" w:hAnsi="Times New Roman" w:cs="Times New Roman"/>
          <w:sz w:val="24"/>
          <w:szCs w:val="24"/>
        </w:rPr>
        <w:t xml:space="preserve"> </w:t>
      </w:r>
      <w:r w:rsidR="00346AD5" w:rsidRPr="0065157B">
        <w:rPr>
          <w:rFonts w:ascii="Times New Roman" w:hAnsi="Times New Roman" w:cs="Times New Roman"/>
          <w:sz w:val="24"/>
          <w:szCs w:val="24"/>
        </w:rPr>
        <w:t xml:space="preserve">at </w:t>
      </w:r>
      <w:r w:rsidRPr="0065157B">
        <w:rPr>
          <w:rFonts w:ascii="Times New Roman" w:hAnsi="Times New Roman" w:cs="Times New Roman"/>
          <w:sz w:val="24"/>
          <w:szCs w:val="24"/>
        </w:rPr>
        <w:t>first distinguished the fraudulent providers from the training labels and grouped all the associated claims based on inpatient and outpatient types. We stored those fraudulent records along with the extracted features in separate tables for inpatient and outpatient claims. We looked for missing values and replaced the value with the median of all the records. We scaled features to ensure the contribution to the output equally which also sped</w:t>
      </w:r>
      <w:r w:rsidR="00346AD5" w:rsidRPr="0065157B">
        <w:rPr>
          <w:rFonts w:ascii="Times New Roman" w:hAnsi="Times New Roman" w:cs="Times New Roman"/>
          <w:sz w:val="24"/>
          <w:szCs w:val="24"/>
        </w:rPr>
        <w:t xml:space="preserve"> up</w:t>
      </w:r>
      <w:r w:rsidRPr="0065157B">
        <w:rPr>
          <w:rFonts w:ascii="Times New Roman" w:hAnsi="Times New Roman" w:cs="Times New Roman"/>
          <w:sz w:val="24"/>
          <w:szCs w:val="24"/>
        </w:rPr>
        <w:t xml:space="preserve"> the optimization. It also prevented bias toward the larger numeric features. We then applied HDBSCAN clustering algorithm distinctly to inpatient and outpatient claims</w:t>
      </w:r>
      <w:r w:rsidR="000379AB">
        <w:rPr>
          <w:rFonts w:ascii="Times New Roman" w:hAnsi="Times New Roman" w:cs="Times New Roman"/>
          <w:sz w:val="24"/>
          <w:szCs w:val="24"/>
        </w:rPr>
        <w:t xml:space="preserve"> [26</w:t>
      </w:r>
      <w:r w:rsidR="00B53278">
        <w:rPr>
          <w:rFonts w:ascii="Times New Roman" w:hAnsi="Times New Roman" w:cs="Times New Roman"/>
          <w:sz w:val="24"/>
          <w:szCs w:val="24"/>
        </w:rPr>
        <w:t>]</w:t>
      </w:r>
      <w:r w:rsidR="000379AB">
        <w:rPr>
          <w:rFonts w:ascii="Times New Roman" w:hAnsi="Times New Roman" w:cs="Times New Roman"/>
          <w:sz w:val="24"/>
          <w:szCs w:val="24"/>
        </w:rPr>
        <w:t xml:space="preserve">, </w:t>
      </w:r>
      <w:r w:rsidR="00B53278">
        <w:rPr>
          <w:rFonts w:ascii="Times New Roman" w:hAnsi="Times New Roman" w:cs="Times New Roman"/>
          <w:sz w:val="24"/>
          <w:szCs w:val="24"/>
        </w:rPr>
        <w:t>[</w:t>
      </w:r>
      <w:r w:rsidR="000379AB">
        <w:rPr>
          <w:rFonts w:ascii="Times New Roman" w:hAnsi="Times New Roman" w:cs="Times New Roman"/>
          <w:sz w:val="24"/>
          <w:szCs w:val="24"/>
        </w:rPr>
        <w:t>27]</w:t>
      </w:r>
      <w:r w:rsidR="00B53278">
        <w:rPr>
          <w:rFonts w:ascii="Times New Roman" w:hAnsi="Times New Roman" w:cs="Times New Roman"/>
          <w:sz w:val="24"/>
          <w:szCs w:val="24"/>
        </w:rPr>
        <w:t xml:space="preserve">, </w:t>
      </w:r>
      <w:r w:rsidR="00023E1F" w:rsidRPr="00023E1F">
        <w:rPr>
          <w:rFonts w:ascii="Times New Roman" w:hAnsi="Times New Roman" w:cs="Times New Roman"/>
          <w:sz w:val="24"/>
          <w:szCs w:val="24"/>
        </w:rPr>
        <w:t>[28], [29], [30]</w:t>
      </w:r>
      <w:r w:rsidRPr="0065157B">
        <w:rPr>
          <w:rFonts w:ascii="Times New Roman" w:hAnsi="Times New Roman" w:cs="Times New Roman"/>
          <w:sz w:val="24"/>
          <w:szCs w:val="24"/>
        </w:rPr>
        <w:t xml:space="preserve">. Our goal was to find clusters of different size and density and claims that </w:t>
      </w:r>
      <w:r w:rsidR="00FB559D" w:rsidRPr="0065157B">
        <w:rPr>
          <w:rFonts w:ascii="Times New Roman" w:hAnsi="Times New Roman" w:cs="Times New Roman"/>
          <w:sz w:val="24"/>
          <w:szCs w:val="24"/>
        </w:rPr>
        <w:t>falling</w:t>
      </w:r>
      <w:r w:rsidRPr="0065157B">
        <w:rPr>
          <w:rFonts w:ascii="Times New Roman" w:hAnsi="Times New Roman" w:cs="Times New Roman"/>
          <w:sz w:val="24"/>
          <w:szCs w:val="24"/>
        </w:rPr>
        <w:t xml:space="preserve"> under the minimum number of clusters would be considered as noise</w:t>
      </w:r>
      <w:r w:rsidR="00D63B04">
        <w:rPr>
          <w:rFonts w:ascii="Times New Roman" w:hAnsi="Times New Roman" w:cs="Times New Roman"/>
          <w:sz w:val="24"/>
          <w:szCs w:val="24"/>
        </w:rPr>
        <w:t xml:space="preserve"> </w:t>
      </w:r>
      <w:r w:rsidR="00D63B04" w:rsidRPr="00D63B04">
        <w:rPr>
          <w:rFonts w:ascii="Times New Roman" w:hAnsi="Times New Roman" w:cs="Times New Roman"/>
          <w:sz w:val="24"/>
          <w:szCs w:val="24"/>
        </w:rPr>
        <w:t>[28, 29, 30]</w:t>
      </w:r>
      <w:r w:rsidRPr="0065157B">
        <w:rPr>
          <w:rFonts w:ascii="Times New Roman" w:hAnsi="Times New Roman" w:cs="Times New Roman"/>
          <w:sz w:val="24"/>
          <w:szCs w:val="24"/>
        </w:rPr>
        <w:t xml:space="preserve">. We made sure the minimum size of clusters and samples </w:t>
      </w:r>
      <w:r w:rsidR="00346AD5" w:rsidRPr="0065157B">
        <w:rPr>
          <w:rFonts w:ascii="Times New Roman" w:hAnsi="Times New Roman" w:cs="Times New Roman"/>
          <w:sz w:val="24"/>
          <w:szCs w:val="24"/>
        </w:rPr>
        <w:t>were tuned</w:t>
      </w:r>
      <w:r w:rsidRPr="0065157B">
        <w:rPr>
          <w:rFonts w:ascii="Times New Roman" w:hAnsi="Times New Roman" w:cs="Times New Roman"/>
          <w:sz w:val="24"/>
          <w:szCs w:val="24"/>
        </w:rPr>
        <w:t xml:space="preserve"> for better accuracy. We also visualized the structure via PCA projections using different colors on the </w:t>
      </w:r>
      <w:r w:rsidRPr="0065157B">
        <w:rPr>
          <w:rFonts w:ascii="Times New Roman" w:hAnsi="Times New Roman" w:cs="Times New Roman"/>
          <w:sz w:val="24"/>
          <w:szCs w:val="24"/>
        </w:rPr>
        <w:lastRenderedPageBreak/>
        <w:t>clusters. After that, we ran associate rule mining within those clusters to characterize unique types of fraudulent claims.</w:t>
      </w:r>
    </w:p>
    <w:p w14:paraId="3F411564" w14:textId="004981B3" w:rsidR="001457E7" w:rsidRDefault="001457E7" w:rsidP="00FB559D">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To extract meaningful diagnosis-procedure linkages, the Apriori algorithm</w:t>
      </w:r>
      <w:r w:rsidR="0091395C">
        <w:rPr>
          <w:rFonts w:ascii="Times New Roman" w:hAnsi="Times New Roman" w:cs="Times New Roman"/>
          <w:sz w:val="24"/>
          <w:szCs w:val="24"/>
        </w:rPr>
        <w:t xml:space="preserve"> </w:t>
      </w:r>
      <w:r w:rsidR="000E68BE" w:rsidRPr="000E68BE">
        <w:rPr>
          <w:rFonts w:ascii="Times New Roman" w:hAnsi="Times New Roman" w:cs="Times New Roman"/>
          <w:sz w:val="24"/>
          <w:szCs w:val="24"/>
        </w:rPr>
        <w:t>[31], [32], [33], [34], [35]</w:t>
      </w:r>
      <w:r>
        <w:rPr>
          <w:rFonts w:ascii="Times New Roman" w:hAnsi="Times New Roman" w:cs="Times New Roman"/>
          <w:sz w:val="24"/>
          <w:szCs w:val="24"/>
        </w:rPr>
        <w:t xml:space="preserve"> evaluates rules of the form </w:t>
      </w:r>
      <m:oMath>
        <m:r>
          <w:rPr>
            <w:rFonts w:ascii="Cambria Math" w:hAnsi="Cambria Math" w:cs="Times New Roman"/>
            <w:sz w:val="24"/>
            <w:szCs w:val="24"/>
          </w:rPr>
          <m:t>A →B</m:t>
        </m:r>
      </m:oMath>
      <w:r>
        <w:rPr>
          <w:rFonts w:ascii="Times New Roman" w:hAnsi="Times New Roman" w:cs="Times New Roman"/>
          <w:sz w:val="24"/>
          <w:szCs w:val="24"/>
        </w:rPr>
        <w:t xml:space="preserve">. The strength and reliability of these rules were measured mathematically using Support, Confidence, and Lift, defined as: </w:t>
      </w:r>
    </w:p>
    <w:p w14:paraId="4C85C190" w14:textId="4C0851F9" w:rsidR="001457E7" w:rsidRPr="001457E7" w:rsidRDefault="001457E7" w:rsidP="00FB559D">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Support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oMath>
      </m:oMathPara>
    </w:p>
    <w:p w14:paraId="71DA69E3" w14:textId="7975A415" w:rsidR="001457E7" w:rsidRPr="001457E7" w:rsidRDefault="001457E7" w:rsidP="00FB559D">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Confidence</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P(A)</m:t>
              </m:r>
            </m:den>
          </m:f>
        </m:oMath>
      </m:oMathPara>
    </w:p>
    <w:p w14:paraId="54436895" w14:textId="04409E51" w:rsidR="001457E7" w:rsidRPr="001457E7" w:rsidRDefault="001457E7" w:rsidP="00FB559D">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Lift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m:t>
                  </m:r>
                </m:e>
              </m:d>
              <m:r>
                <w:rPr>
                  <w:rFonts w:ascii="Cambria Math" w:hAnsi="Cambria Math" w:cs="Times New Roman"/>
                  <w:sz w:val="24"/>
                  <w:szCs w:val="24"/>
                </w:rPr>
                <m:t>P(B)</m:t>
              </m:r>
            </m:den>
          </m:f>
        </m:oMath>
      </m:oMathPara>
    </w:p>
    <w:p w14:paraId="11CE9436" w14:textId="6D98E4E9" w:rsidR="001457E7" w:rsidRPr="001457E7" w:rsidRDefault="001457E7" w:rsidP="00FB559D">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Rules were </w:t>
      </w:r>
      <w:r w:rsidR="00BF4696">
        <w:rPr>
          <w:rFonts w:ascii="Times New Roman" w:hAnsi="Times New Roman" w:cs="Times New Roman"/>
          <w:sz w:val="24"/>
          <w:szCs w:val="24"/>
        </w:rPr>
        <w:t>filtered based on a minimum Support of 0.02, a Confidence of 0.60, and a Lift threshold (</w:t>
      </w:r>
      <m:oMath>
        <m:r>
          <w:rPr>
            <w:rFonts w:ascii="Cambria Math" w:hAnsi="Cambria Math" w:cs="Times New Roman"/>
            <w:sz w:val="24"/>
            <w:szCs w:val="24"/>
          </w:rPr>
          <m:t>Lift&gt;1.2)</m:t>
        </m:r>
      </m:oMath>
      <w:r w:rsidR="00BF4696">
        <w:rPr>
          <w:rFonts w:ascii="Times New Roman" w:hAnsi="Times New Roman" w:cs="Times New Roman"/>
          <w:sz w:val="24"/>
          <w:szCs w:val="24"/>
        </w:rPr>
        <w:t xml:space="preserve"> to statistically ensure that the identified fraudulent linkages happened more frequently than would be expected under random independence. </w:t>
      </w:r>
    </w:p>
    <w:p w14:paraId="4FD1DE74" w14:textId="78AB84A0" w:rsidR="00EB6B67" w:rsidRPr="0065157B" w:rsidRDefault="001B33AF" w:rsidP="00F60ECE">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EB6B67" w:rsidRPr="0065157B">
        <w:rPr>
          <w:rFonts w:ascii="Times New Roman" w:hAnsi="Times New Roman" w:cs="Times New Roman"/>
          <w:b/>
          <w:bCs/>
          <w:i/>
          <w:iCs/>
          <w:sz w:val="24"/>
          <w:szCs w:val="24"/>
        </w:rPr>
        <w:t>.6 Supervised provider fraud classification</w:t>
      </w:r>
    </w:p>
    <w:p w14:paraId="35085E3E" w14:textId="2600E2B5" w:rsidR="00B036D3" w:rsidRDefault="003A52C0" w:rsidP="00AA514B">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We applied supervised learning to classify whether a provider is fraudulent or not based on the collected claim features. We only trained the models on labeled training providers, as we know that these are absolutely fraudulent cases. We split the fraud cases</w:t>
      </w:r>
      <w:r w:rsidR="0092332E" w:rsidRPr="0065157B">
        <w:rPr>
          <w:rFonts w:ascii="Times New Roman" w:hAnsi="Times New Roman" w:cs="Times New Roman"/>
          <w:sz w:val="24"/>
          <w:szCs w:val="24"/>
        </w:rPr>
        <w:t xml:space="preserve"> from the train dataset</w:t>
      </w:r>
      <w:r w:rsidRPr="0065157B">
        <w:rPr>
          <w:rFonts w:ascii="Times New Roman" w:hAnsi="Times New Roman" w:cs="Times New Roman"/>
          <w:sz w:val="24"/>
          <w:szCs w:val="24"/>
        </w:rPr>
        <w:t xml:space="preserve"> into 70/30 holdout, where </w:t>
      </w:r>
      <w:r w:rsidR="00FA6400" w:rsidRPr="0065157B">
        <w:rPr>
          <w:rFonts w:ascii="Times New Roman" w:hAnsi="Times New Roman" w:cs="Times New Roman"/>
          <w:sz w:val="24"/>
          <w:szCs w:val="24"/>
        </w:rPr>
        <w:t xml:space="preserve">we used </w:t>
      </w:r>
      <w:r w:rsidRPr="0065157B">
        <w:rPr>
          <w:rFonts w:ascii="Times New Roman" w:hAnsi="Times New Roman" w:cs="Times New Roman"/>
          <w:sz w:val="24"/>
          <w:szCs w:val="24"/>
        </w:rPr>
        <w:t xml:space="preserve">70% of the data for training, and 30% </w:t>
      </w:r>
      <w:r w:rsidR="00FA6400" w:rsidRPr="0065157B">
        <w:rPr>
          <w:rFonts w:ascii="Times New Roman" w:hAnsi="Times New Roman" w:cs="Times New Roman"/>
          <w:sz w:val="24"/>
          <w:szCs w:val="24"/>
        </w:rPr>
        <w:t xml:space="preserve">data </w:t>
      </w:r>
      <w:r w:rsidRPr="0065157B">
        <w:rPr>
          <w:rFonts w:ascii="Times New Roman" w:hAnsi="Times New Roman" w:cs="Times New Roman"/>
          <w:sz w:val="24"/>
          <w:szCs w:val="24"/>
        </w:rPr>
        <w:t xml:space="preserve">for evaluation. This strategy preserved the </w:t>
      </w:r>
      <w:r w:rsidR="0092332E" w:rsidRPr="0065157B">
        <w:rPr>
          <w:rFonts w:ascii="Times New Roman" w:hAnsi="Times New Roman" w:cs="Times New Roman"/>
          <w:sz w:val="24"/>
          <w:szCs w:val="24"/>
        </w:rPr>
        <w:t>proportion</w:t>
      </w:r>
      <w:r w:rsidRPr="0065157B">
        <w:rPr>
          <w:rFonts w:ascii="Times New Roman" w:hAnsi="Times New Roman" w:cs="Times New Roman"/>
          <w:sz w:val="24"/>
          <w:szCs w:val="24"/>
        </w:rPr>
        <w:t xml:space="preserve"> between the fraud</w:t>
      </w:r>
      <w:r w:rsidR="0092332E" w:rsidRPr="0065157B">
        <w:rPr>
          <w:rFonts w:ascii="Times New Roman" w:hAnsi="Times New Roman" w:cs="Times New Roman"/>
          <w:sz w:val="24"/>
          <w:szCs w:val="24"/>
        </w:rPr>
        <w:t>ulent</w:t>
      </w:r>
      <w:r w:rsidRPr="0065157B">
        <w:rPr>
          <w:rFonts w:ascii="Times New Roman" w:hAnsi="Times New Roman" w:cs="Times New Roman"/>
          <w:sz w:val="24"/>
          <w:szCs w:val="24"/>
        </w:rPr>
        <w:t xml:space="preserve"> and non-fraud</w:t>
      </w:r>
      <w:r w:rsidR="0092332E" w:rsidRPr="0065157B">
        <w:rPr>
          <w:rFonts w:ascii="Times New Roman" w:hAnsi="Times New Roman" w:cs="Times New Roman"/>
          <w:sz w:val="24"/>
          <w:szCs w:val="24"/>
        </w:rPr>
        <w:t>ulent</w:t>
      </w:r>
      <w:r w:rsidRPr="0065157B">
        <w:rPr>
          <w:rFonts w:ascii="Times New Roman" w:hAnsi="Times New Roman" w:cs="Times New Roman"/>
          <w:sz w:val="24"/>
          <w:szCs w:val="24"/>
        </w:rPr>
        <w:t xml:space="preserve"> c</w:t>
      </w:r>
      <w:r w:rsidR="0092332E" w:rsidRPr="0065157B">
        <w:rPr>
          <w:rFonts w:ascii="Times New Roman" w:hAnsi="Times New Roman" w:cs="Times New Roman"/>
          <w:sz w:val="24"/>
          <w:szCs w:val="24"/>
        </w:rPr>
        <w:t>laims</w:t>
      </w:r>
      <w:r w:rsidRPr="0065157B">
        <w:rPr>
          <w:rFonts w:ascii="Times New Roman" w:hAnsi="Times New Roman" w:cs="Times New Roman"/>
          <w:sz w:val="24"/>
          <w:szCs w:val="24"/>
        </w:rPr>
        <w:t>. We compared the performance using multiple classifiers on the same feature set. We used linear model (logistic regression with elastic-net regularization), tree-based models (Random Forests, Extra Trees, LightGBM, CatBoost, XGBoost) for the benchmark evaluation on accuracy, recall, F1-score, PR-AUC, and ROC-AUC. Based on th</w:t>
      </w:r>
      <w:r w:rsidR="0092332E" w:rsidRPr="0065157B">
        <w:rPr>
          <w:rFonts w:ascii="Times New Roman" w:hAnsi="Times New Roman" w:cs="Times New Roman"/>
          <w:sz w:val="24"/>
          <w:szCs w:val="24"/>
        </w:rPr>
        <w:t>ose</w:t>
      </w:r>
      <w:r w:rsidRPr="0065157B">
        <w:rPr>
          <w:rFonts w:ascii="Times New Roman" w:hAnsi="Times New Roman" w:cs="Times New Roman"/>
          <w:sz w:val="24"/>
          <w:szCs w:val="24"/>
        </w:rPr>
        <w:t xml:space="preserve"> models, we used class-weighting or imbalance-aware parameters to address the scarcity of the fraudulent providers.</w:t>
      </w:r>
      <w:r w:rsidR="00461D77">
        <w:rPr>
          <w:rFonts w:ascii="Times New Roman" w:hAnsi="Times New Roman" w:cs="Times New Roman"/>
          <w:sz w:val="24"/>
          <w:szCs w:val="24"/>
        </w:rPr>
        <w:t xml:space="preserve"> Our optimal performing model was Regularized Logistic Regression, and it is important to define its objective function. To handle the severe class imbalance problem, we introduced a heuristic class weight </w:t>
      </w:r>
      <w:r w:rsidR="005128BB">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oMath>
      <w:r w:rsidR="005128BB">
        <w:rPr>
          <w:rFonts w:ascii="Times New Roman" w:hAnsi="Times New Roman" w:cs="Times New Roman"/>
          <w:sz w:val="24"/>
          <w:szCs w:val="24"/>
        </w:rPr>
        <w:t xml:space="preserve"> into the cross-entropy loss function</w:t>
      </w:r>
      <w:r w:rsidR="00D63646">
        <w:rPr>
          <w:rFonts w:ascii="Times New Roman" w:hAnsi="Times New Roman" w:cs="Times New Roman"/>
          <w:sz w:val="24"/>
          <w:szCs w:val="24"/>
        </w:rPr>
        <w:t xml:space="preserve"> </w:t>
      </w:r>
      <w:r w:rsidR="00D63646" w:rsidRPr="00D63646">
        <w:rPr>
          <w:rFonts w:ascii="Times New Roman" w:hAnsi="Times New Roman" w:cs="Times New Roman"/>
          <w:sz w:val="24"/>
          <w:szCs w:val="24"/>
        </w:rPr>
        <w:t>[21</w:t>
      </w:r>
      <w:r w:rsidR="00562E82">
        <w:rPr>
          <w:rFonts w:ascii="Times New Roman" w:hAnsi="Times New Roman" w:cs="Times New Roman"/>
          <w:sz w:val="24"/>
          <w:szCs w:val="24"/>
        </w:rPr>
        <w:t>]</w:t>
      </w:r>
      <w:r w:rsidR="00D63646" w:rsidRPr="00D63646">
        <w:rPr>
          <w:rFonts w:ascii="Times New Roman" w:hAnsi="Times New Roman" w:cs="Times New Roman"/>
          <w:sz w:val="24"/>
          <w:szCs w:val="24"/>
        </w:rPr>
        <w:t xml:space="preserve">, </w:t>
      </w:r>
      <w:r w:rsidR="00562E82">
        <w:rPr>
          <w:rFonts w:ascii="Times New Roman" w:hAnsi="Times New Roman" w:cs="Times New Roman"/>
          <w:sz w:val="24"/>
          <w:szCs w:val="24"/>
        </w:rPr>
        <w:t>[</w:t>
      </w:r>
      <w:r w:rsidR="00D63646" w:rsidRPr="00D63646">
        <w:rPr>
          <w:rFonts w:ascii="Times New Roman" w:hAnsi="Times New Roman" w:cs="Times New Roman"/>
          <w:sz w:val="24"/>
          <w:szCs w:val="24"/>
        </w:rPr>
        <w:t>22</w:t>
      </w:r>
      <w:r w:rsidR="00562E82">
        <w:rPr>
          <w:rFonts w:ascii="Times New Roman" w:hAnsi="Times New Roman" w:cs="Times New Roman"/>
          <w:sz w:val="24"/>
          <w:szCs w:val="24"/>
        </w:rPr>
        <w:t>]</w:t>
      </w:r>
      <w:r w:rsidR="00D63646" w:rsidRPr="00D63646">
        <w:rPr>
          <w:rFonts w:ascii="Times New Roman" w:hAnsi="Times New Roman" w:cs="Times New Roman"/>
          <w:sz w:val="24"/>
          <w:szCs w:val="24"/>
        </w:rPr>
        <w:t xml:space="preserve">, </w:t>
      </w:r>
      <w:r w:rsidR="00562E82">
        <w:rPr>
          <w:rFonts w:ascii="Times New Roman" w:hAnsi="Times New Roman" w:cs="Times New Roman"/>
          <w:sz w:val="24"/>
          <w:szCs w:val="24"/>
        </w:rPr>
        <w:t>[</w:t>
      </w:r>
      <w:r w:rsidR="00D63646" w:rsidRPr="00D63646">
        <w:rPr>
          <w:rFonts w:ascii="Times New Roman" w:hAnsi="Times New Roman" w:cs="Times New Roman"/>
          <w:sz w:val="24"/>
          <w:szCs w:val="24"/>
        </w:rPr>
        <w:t>23</w:t>
      </w:r>
      <w:r w:rsidR="00562E82">
        <w:rPr>
          <w:rFonts w:ascii="Times New Roman" w:hAnsi="Times New Roman" w:cs="Times New Roman"/>
          <w:sz w:val="24"/>
          <w:szCs w:val="24"/>
        </w:rPr>
        <w:t>]</w:t>
      </w:r>
      <w:r w:rsidR="00D63646" w:rsidRPr="00D63646">
        <w:rPr>
          <w:rFonts w:ascii="Times New Roman" w:hAnsi="Times New Roman" w:cs="Times New Roman"/>
          <w:sz w:val="24"/>
          <w:szCs w:val="24"/>
        </w:rPr>
        <w:t xml:space="preserve">, </w:t>
      </w:r>
      <w:r w:rsidR="00562E82">
        <w:rPr>
          <w:rFonts w:ascii="Times New Roman" w:hAnsi="Times New Roman" w:cs="Times New Roman"/>
          <w:sz w:val="24"/>
          <w:szCs w:val="24"/>
        </w:rPr>
        <w:t>[</w:t>
      </w:r>
      <w:r w:rsidR="00D63646" w:rsidRPr="00D63646">
        <w:rPr>
          <w:rFonts w:ascii="Times New Roman" w:hAnsi="Times New Roman" w:cs="Times New Roman"/>
          <w:sz w:val="24"/>
          <w:szCs w:val="24"/>
        </w:rPr>
        <w:t>24</w:t>
      </w:r>
      <w:r w:rsidR="00562E82">
        <w:rPr>
          <w:rFonts w:ascii="Times New Roman" w:hAnsi="Times New Roman" w:cs="Times New Roman"/>
          <w:sz w:val="24"/>
          <w:szCs w:val="24"/>
        </w:rPr>
        <w:t>]</w:t>
      </w:r>
      <w:r w:rsidR="00D63646" w:rsidRPr="00D63646">
        <w:rPr>
          <w:rFonts w:ascii="Times New Roman" w:hAnsi="Times New Roman" w:cs="Times New Roman"/>
          <w:sz w:val="24"/>
          <w:szCs w:val="24"/>
        </w:rPr>
        <w:t xml:space="preserve">, </w:t>
      </w:r>
      <w:r w:rsidR="00562E82">
        <w:rPr>
          <w:rFonts w:ascii="Times New Roman" w:hAnsi="Times New Roman" w:cs="Times New Roman"/>
          <w:sz w:val="24"/>
          <w:szCs w:val="24"/>
        </w:rPr>
        <w:t>[</w:t>
      </w:r>
      <w:r w:rsidR="00D63646" w:rsidRPr="00D63646">
        <w:rPr>
          <w:rFonts w:ascii="Times New Roman" w:hAnsi="Times New Roman" w:cs="Times New Roman"/>
          <w:sz w:val="24"/>
          <w:szCs w:val="24"/>
        </w:rPr>
        <w:t>25]</w:t>
      </w:r>
      <w:r w:rsidR="005128BB">
        <w:rPr>
          <w:rFonts w:ascii="Times New Roman" w:hAnsi="Times New Roman" w:cs="Times New Roman"/>
          <w:sz w:val="24"/>
          <w:szCs w:val="24"/>
        </w:rPr>
        <w:t xml:space="preserve">. Furthermore, we applied an Elastic-Net penalty to prevent </w:t>
      </w:r>
      <w:r w:rsidR="005128BB">
        <w:rPr>
          <w:rFonts w:ascii="Times New Roman" w:hAnsi="Times New Roman" w:cs="Times New Roman"/>
          <w:sz w:val="24"/>
          <w:szCs w:val="24"/>
        </w:rPr>
        <w:lastRenderedPageBreak/>
        <w:t>overfitting across the high dimensional feature space. The model optimized the coefficients (</w:t>
      </w:r>
      <m:oMath>
        <m:r>
          <w:rPr>
            <w:rFonts w:ascii="Cambria Math" w:hAnsi="Cambria Math" w:cs="Times New Roman"/>
            <w:sz w:val="24"/>
            <w:szCs w:val="24"/>
          </w:rPr>
          <m:t>β)</m:t>
        </m:r>
      </m:oMath>
      <w:r w:rsidR="005128BB">
        <w:rPr>
          <w:rFonts w:ascii="Times New Roman" w:hAnsi="Times New Roman" w:cs="Times New Roman"/>
          <w:sz w:val="24"/>
          <w:szCs w:val="24"/>
        </w:rPr>
        <w:t xml:space="preserve"> by minimizing the following loss function </w:t>
      </w:r>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oMath>
      <w:r w:rsidR="005128BB">
        <w:rPr>
          <w:rFonts w:ascii="Times New Roman" w:hAnsi="Times New Roman" w:cs="Times New Roman"/>
          <w:sz w:val="24"/>
          <w:szCs w:val="24"/>
        </w:rPr>
        <w:t xml:space="preserve">: </w:t>
      </w:r>
    </w:p>
    <w:p w14:paraId="35A19DA2" w14:textId="34825057" w:rsidR="00B036D3" w:rsidRDefault="00B036D3" w:rsidP="00AA514B">
      <w:pPr>
        <w:spacing w:after="240" w:line="360" w:lineRule="auto"/>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r>
            <w:rPr>
              <w:rFonts w:ascii="Cambria Math" w:hAnsi="Cambria Math" w:cs="Times New Roman"/>
              <w:sz w:val="24"/>
              <w:szCs w:val="24"/>
            </w:rPr>
            <m:t>=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e>
          </m:nary>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e>
              </m:d>
            </m:e>
          </m:func>
          <m:r>
            <w:rPr>
              <w:rFonts w:ascii="Cambria Math"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log⁡</m:t>
          </m:r>
          <m:r>
            <w:rPr>
              <w:rFonts w:ascii="Cambria Math" w:hAnsi="Cambria Math" w:cs="Times New Roman"/>
              <w:sz w:val="24"/>
              <w:szCs w:val="24"/>
            </w:rPr>
            <m:t>(1-</m:t>
          </m:r>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r>
            <w:rPr>
              <w:rFonts w:ascii="Cambria Math" w:hAnsi="Cambria Math" w:cs="Times New Roman"/>
              <w:sz w:val="24"/>
              <w:szCs w:val="24"/>
            </w:rPr>
            <m:t>)]+ λ(α||β</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1</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 α</m:t>
              </m:r>
            </m:num>
            <m:den>
              <m:r>
                <w:rPr>
                  <w:rFonts w:ascii="Cambria Math" w:hAnsi="Cambria Math" w:cs="Times New Roman"/>
                  <w:sz w:val="24"/>
                  <w:szCs w:val="24"/>
                </w:rPr>
                <m:t>2</m:t>
              </m:r>
            </m:den>
          </m:f>
          <m:r>
            <w:rPr>
              <w:rFonts w:ascii="Cambria Math" w:hAnsi="Cambria Math" w:cs="Times New Roman"/>
              <w:sz w:val="24"/>
              <w:szCs w:val="24"/>
            </w:rPr>
            <m:t>||β</m:t>
          </m:r>
          <m:sSubSup>
            <m:sSubSupPr>
              <m:ctrlPr>
                <w:rPr>
                  <w:rFonts w:ascii="Cambria Math" w:hAnsi="Cambria Math" w:cs="Times New Roman"/>
                  <w:i/>
                  <w:sz w:val="24"/>
                  <w:szCs w:val="24"/>
                </w:rPr>
              </m:ctrlPr>
            </m:sSubSupPr>
            <m:e>
              <m:r>
                <w:rPr>
                  <w:rFonts w:ascii="Cambria Math" w:hAnsi="Cambria Math" w:cs="Times New Roman"/>
                  <w:sz w:val="24"/>
                  <w:szCs w:val="24"/>
                </w:rPr>
                <m:t>||</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oMath>
      </m:oMathPara>
    </w:p>
    <w:p w14:paraId="4EB30941" w14:textId="6D76008C" w:rsidR="00AB3535" w:rsidRPr="0065157B" w:rsidRDefault="00461D77" w:rsidP="00AA514B">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N is the number of providers,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Pr>
          <w:rFonts w:ascii="Times New Roman" w:hAnsi="Times New Roman" w:cs="Times New Roman"/>
          <w:sz w:val="24"/>
          <w:szCs w:val="24"/>
        </w:rPr>
        <w:t xml:space="preserve"> is the true label, </w:t>
      </w:r>
      <m:oMath>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oMath>
      <w:r>
        <w:rPr>
          <w:rFonts w:ascii="Times New Roman" w:hAnsi="Times New Roman" w:cs="Times New Roman"/>
          <w:sz w:val="24"/>
          <w:szCs w:val="24"/>
        </w:rPr>
        <w:t xml:space="preserve"> is the predicted probability, </w:t>
      </w:r>
      <m:oMath>
        <m:r>
          <w:rPr>
            <w:rFonts w:ascii="Cambria Math" w:hAnsi="Cambria Math" w:cs="Times New Roman"/>
            <w:sz w:val="24"/>
            <w:szCs w:val="24"/>
          </w:rPr>
          <m:t>λ</m:t>
        </m:r>
      </m:oMath>
      <w:r>
        <w:rPr>
          <w:rFonts w:ascii="Times New Roman" w:hAnsi="Times New Roman" w:cs="Times New Roman"/>
          <w:sz w:val="24"/>
          <w:szCs w:val="24"/>
        </w:rPr>
        <w:t xml:space="preserve"> controls the overall regularization strength, and </w:t>
      </w:r>
      <m:oMath>
        <m:r>
          <w:rPr>
            <w:rFonts w:ascii="Cambria Math" w:hAnsi="Cambria Math" w:cs="Times New Roman"/>
            <w:sz w:val="24"/>
            <w:szCs w:val="24"/>
          </w:rPr>
          <m:t>α</m:t>
        </m:r>
      </m:oMath>
      <w:r>
        <w:rPr>
          <w:rFonts w:ascii="Times New Roman" w:hAnsi="Times New Roman" w:cs="Times New Roman"/>
          <w:sz w:val="24"/>
          <w:szCs w:val="24"/>
        </w:rPr>
        <w:t xml:space="preserve"> determines the mix between L1(Lasso) and L2(Ridge) penalties. </w:t>
      </w:r>
      <w:r w:rsidR="003A52C0" w:rsidRPr="0065157B">
        <w:rPr>
          <w:rFonts w:ascii="Times New Roman" w:hAnsi="Times New Roman" w:cs="Times New Roman"/>
          <w:sz w:val="24"/>
          <w:szCs w:val="24"/>
        </w:rPr>
        <w:t xml:space="preserve">We tuned the hyperparameters using the randomized search with 5-fold cross validation and </w:t>
      </w:r>
      <w:r w:rsidR="00686A4F" w:rsidRPr="0065157B">
        <w:rPr>
          <w:rFonts w:ascii="Times New Roman" w:hAnsi="Times New Roman" w:cs="Times New Roman"/>
          <w:sz w:val="24"/>
          <w:szCs w:val="24"/>
        </w:rPr>
        <w:t>then optimized</w:t>
      </w:r>
      <w:r w:rsidR="003A52C0" w:rsidRPr="0065157B">
        <w:rPr>
          <w:rFonts w:ascii="Times New Roman" w:hAnsi="Times New Roman" w:cs="Times New Roman"/>
          <w:sz w:val="24"/>
          <w:szCs w:val="24"/>
        </w:rPr>
        <w:t xml:space="preserve"> the </w:t>
      </w:r>
      <w:r w:rsidR="00686A4F" w:rsidRPr="0065157B">
        <w:rPr>
          <w:rFonts w:ascii="Times New Roman" w:hAnsi="Times New Roman" w:cs="Times New Roman"/>
          <w:sz w:val="24"/>
          <w:szCs w:val="24"/>
        </w:rPr>
        <w:t>PR-AUC</w:t>
      </w:r>
      <w:r w:rsidR="003A52C0" w:rsidRPr="0065157B">
        <w:rPr>
          <w:rFonts w:ascii="Times New Roman" w:hAnsi="Times New Roman" w:cs="Times New Roman"/>
          <w:sz w:val="24"/>
          <w:szCs w:val="24"/>
        </w:rPr>
        <w:t xml:space="preserve"> curve. We did not use the fixed 0.5 cutoff threshold as it won't provide always the best result based on the scenario. </w:t>
      </w:r>
      <w:r w:rsidR="00686A4F" w:rsidRPr="0065157B">
        <w:rPr>
          <w:rFonts w:ascii="Times New Roman" w:hAnsi="Times New Roman" w:cs="Times New Roman"/>
          <w:sz w:val="24"/>
          <w:szCs w:val="24"/>
        </w:rPr>
        <w:t>W</w:t>
      </w:r>
      <w:r w:rsidR="003A52C0" w:rsidRPr="0065157B">
        <w:rPr>
          <w:rFonts w:ascii="Times New Roman" w:hAnsi="Times New Roman" w:cs="Times New Roman"/>
          <w:sz w:val="24"/>
          <w:szCs w:val="24"/>
        </w:rPr>
        <w:t xml:space="preserve">e chose the probability threshold which </w:t>
      </w:r>
      <w:r w:rsidR="00686A4F" w:rsidRPr="0065157B">
        <w:rPr>
          <w:rFonts w:ascii="Times New Roman" w:hAnsi="Times New Roman" w:cs="Times New Roman"/>
          <w:sz w:val="24"/>
          <w:szCs w:val="24"/>
        </w:rPr>
        <w:t>gave us the maximum</w:t>
      </w:r>
      <w:r w:rsidR="003A52C0" w:rsidRPr="0065157B">
        <w:rPr>
          <w:rFonts w:ascii="Times New Roman" w:hAnsi="Times New Roman" w:cs="Times New Roman"/>
          <w:sz w:val="24"/>
          <w:szCs w:val="24"/>
        </w:rPr>
        <w:t xml:space="preserve"> F1-score on the </w:t>
      </w:r>
      <w:r w:rsidR="00686A4F" w:rsidRPr="0065157B">
        <w:rPr>
          <w:rFonts w:ascii="Times New Roman" w:hAnsi="Times New Roman" w:cs="Times New Roman"/>
          <w:sz w:val="24"/>
          <w:szCs w:val="24"/>
        </w:rPr>
        <w:t>PR-AUC</w:t>
      </w:r>
      <w:r w:rsidR="003A52C0" w:rsidRPr="0065157B">
        <w:rPr>
          <w:rFonts w:ascii="Times New Roman" w:hAnsi="Times New Roman" w:cs="Times New Roman"/>
          <w:sz w:val="24"/>
          <w:szCs w:val="24"/>
        </w:rPr>
        <w:t xml:space="preserve"> curve. After completing the performance tests, we found logistic regression to be the most performant model and this performance gains mostly have been achieved by the engineered features rather than the model complexity.</w:t>
      </w:r>
    </w:p>
    <w:p w14:paraId="6F2CD46A" w14:textId="4ED16920" w:rsidR="0099226F" w:rsidRPr="0065157B" w:rsidRDefault="001B33AF" w:rsidP="0099226F">
      <w:pPr>
        <w:spacing w:line="360" w:lineRule="auto"/>
        <w:rPr>
          <w:rFonts w:ascii="Times New Roman" w:hAnsi="Times New Roman" w:cs="Times New Roman"/>
          <w:b/>
          <w:bCs/>
          <w:i/>
          <w:iCs/>
          <w:sz w:val="24"/>
          <w:szCs w:val="24"/>
        </w:rPr>
      </w:pPr>
      <w:r w:rsidRPr="0065157B">
        <w:rPr>
          <w:rFonts w:ascii="Times New Roman" w:hAnsi="Times New Roman" w:cs="Times New Roman"/>
          <w:b/>
          <w:bCs/>
          <w:i/>
          <w:iCs/>
          <w:sz w:val="24"/>
          <w:szCs w:val="24"/>
        </w:rPr>
        <w:t>4</w:t>
      </w:r>
      <w:r w:rsidR="00EB6B67" w:rsidRPr="0065157B">
        <w:rPr>
          <w:rFonts w:ascii="Times New Roman" w:hAnsi="Times New Roman" w:cs="Times New Roman"/>
          <w:b/>
          <w:bCs/>
          <w:i/>
          <w:iCs/>
          <w:sz w:val="24"/>
          <w:szCs w:val="24"/>
        </w:rPr>
        <w:t>.7 Provider fraud-type clustering</w:t>
      </w:r>
    </w:p>
    <w:p w14:paraId="5209BA8B" w14:textId="5A463A7D" w:rsidR="00EA777A" w:rsidRDefault="00C23274" w:rsidP="00AA514B">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To understand the diversity in fraud patterns, we went beyond classifying a provider fraudulent or not, we tried to characterize the fraud activities among the group of high-risk providers. We characterized on providers already labeled as fraudulent and test providers whose fraud scores have already passed the high threshold. We pulled out the same standardized features used in supervised models. These features were reimbursement amounts, claims volumes across aggregated timeframe, count of distinct patients, peer-normalized inpatient and outpatient z-scores, and rule scores for duplicate, upcoding and overcharging claims. We then applied HDBSCAN algorithm with a minimum cluster size of 10 and a small number of minimum samples value. This formed clusters with varying size and density and few of the providers were scattered across the plot and were considered as noise. We visualized the structure using principal components and colored points by cluster label, with noise in grey. For each cluster, we produced the summary of labeled against high-scored mix and interpreted those fraud types </w:t>
      </w:r>
      <w:r w:rsidR="0021568D" w:rsidRPr="0065157B">
        <w:rPr>
          <w:rFonts w:ascii="Times New Roman" w:hAnsi="Times New Roman" w:cs="Times New Roman"/>
          <w:sz w:val="24"/>
          <w:szCs w:val="24"/>
        </w:rPr>
        <w:t>as</w:t>
      </w:r>
      <w:r w:rsidRPr="0065157B">
        <w:rPr>
          <w:rFonts w:ascii="Times New Roman" w:hAnsi="Times New Roman" w:cs="Times New Roman"/>
          <w:sz w:val="24"/>
          <w:szCs w:val="24"/>
        </w:rPr>
        <w:t xml:space="preserve"> high-revenue inpatient overchargers, high-volume outpatient overbillers and others</w:t>
      </w:r>
      <w:r w:rsidR="00300698" w:rsidRPr="0065157B">
        <w:rPr>
          <w:rFonts w:ascii="Times New Roman" w:hAnsi="Times New Roman" w:cs="Times New Roman"/>
          <w:sz w:val="24"/>
          <w:szCs w:val="24"/>
        </w:rPr>
        <w:t>.</w:t>
      </w:r>
    </w:p>
    <w:p w14:paraId="05823238" w14:textId="77777777" w:rsidR="00C0281C" w:rsidRPr="00300698" w:rsidRDefault="00C0281C" w:rsidP="00AA514B">
      <w:pPr>
        <w:spacing w:after="100" w:afterAutospacing="1" w:line="360" w:lineRule="auto"/>
        <w:jc w:val="both"/>
        <w:rPr>
          <w:rFonts w:ascii="Times New Roman" w:hAnsi="Times New Roman" w:cs="Times New Roman"/>
          <w:sz w:val="24"/>
          <w:szCs w:val="24"/>
        </w:rPr>
      </w:pPr>
    </w:p>
    <w:p w14:paraId="0000000B" w14:textId="64129C19" w:rsidR="00003EE0" w:rsidRPr="00666B08" w:rsidRDefault="001B33AF" w:rsidP="00F60ECE">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lastRenderedPageBreak/>
        <w:t>5</w:t>
      </w:r>
      <w:r w:rsidRPr="00666B08">
        <w:rPr>
          <w:rFonts w:ascii="Times New Roman" w:hAnsi="Times New Roman" w:cs="Times New Roman"/>
          <w:b/>
          <w:bCs/>
          <w:sz w:val="28"/>
          <w:szCs w:val="28"/>
        </w:rPr>
        <w:t>. Results</w:t>
      </w:r>
    </w:p>
    <w:p w14:paraId="5C419A84" w14:textId="1C982C00" w:rsidR="00475B94" w:rsidRPr="00002492" w:rsidRDefault="001B33AF" w:rsidP="00F60ECE">
      <w:pPr>
        <w:spacing w:line="360" w:lineRule="auto"/>
        <w:rPr>
          <w:rFonts w:ascii="Times New Roman" w:hAnsi="Times New Roman" w:cs="Times New Roman"/>
          <w:b/>
          <w:bCs/>
          <w:i/>
          <w:iCs/>
          <w:sz w:val="24"/>
          <w:szCs w:val="24"/>
        </w:rPr>
      </w:pPr>
      <w:r w:rsidRPr="00002492">
        <w:rPr>
          <w:rFonts w:ascii="Times New Roman" w:hAnsi="Times New Roman" w:cs="Times New Roman"/>
          <w:b/>
          <w:bCs/>
          <w:i/>
          <w:iCs/>
          <w:sz w:val="24"/>
          <w:szCs w:val="24"/>
        </w:rPr>
        <w:t>5</w:t>
      </w:r>
      <w:r w:rsidR="00475B94" w:rsidRPr="00002492">
        <w:rPr>
          <w:rFonts w:ascii="Times New Roman" w:hAnsi="Times New Roman" w:cs="Times New Roman"/>
          <w:b/>
          <w:bCs/>
          <w:i/>
          <w:iCs/>
          <w:sz w:val="24"/>
          <w:szCs w:val="24"/>
        </w:rPr>
        <w:t>.1 Data characteristics and exploratory analysis</w:t>
      </w:r>
    </w:p>
    <w:p w14:paraId="5FC47298" w14:textId="0D73B252" w:rsidR="00E33CCB" w:rsidRPr="00002492" w:rsidRDefault="00517216" w:rsidP="00AA514B">
      <w:pPr>
        <w:spacing w:line="360" w:lineRule="auto"/>
        <w:jc w:val="both"/>
        <w:rPr>
          <w:rFonts w:ascii="Times New Roman" w:hAnsi="Times New Roman" w:cs="Times New Roman"/>
          <w:sz w:val="24"/>
          <w:szCs w:val="24"/>
        </w:rPr>
      </w:pPr>
      <w:r w:rsidRPr="00002492">
        <w:rPr>
          <w:rFonts w:ascii="Times New Roman" w:hAnsi="Times New Roman" w:cs="Times New Roman"/>
          <w:sz w:val="24"/>
          <w:szCs w:val="24"/>
        </w:rPr>
        <w:t>The training data has 40,474 inpatient claims, 517,737 outpatient claims, 138,556 distinct patients, and 5410 labeled providers along with the ground level information regarding fraud or non-fraud. We found reimbursed amounts highly skewed as expected in the Medicare billing. In most of the cases, the claims had moderate payments, and a small fraction of claims were very costly which produced a low-payment bulk and a long right tail (Figure 1(a)). There were also variations in the inpatient and outpatient claims. Inpatient claims had higher median value on reimbursed amounts and wider spread confirming that inpatient services are more expensive and changeable. In contrast to that, outpatient services show the claims count against the length of stay, diagnosis vs. procedure counts, and reimbursement vs coding intensity. We flagged high-cost claims by using interquartile-range and median absolute deviation rules. We kept a small set of potential outliers as possible fraud and unusual cases. Performing the data preprocessing, we could not find any missing value across the key features. Correlations and variance inflation factors (Figure 2) produced a compact feature set for unsupervised and supervised analyses</w:t>
      </w:r>
      <w:r w:rsidR="00E33CCB" w:rsidRPr="00002492">
        <w:rPr>
          <w:rFonts w:ascii="Times New Roman" w:hAnsi="Times New Roman" w:cs="Times New Roman"/>
          <w:sz w:val="24"/>
          <w:szCs w:val="24"/>
        </w:rPr>
        <w:t>.</w:t>
      </w:r>
    </w:p>
    <w:p w14:paraId="78431AF9" w14:textId="77777777" w:rsidR="00E33CCB" w:rsidRPr="00002492" w:rsidRDefault="00E33CCB" w:rsidP="00F60ECE">
      <w:pPr>
        <w:spacing w:line="360" w:lineRule="auto"/>
        <w:rPr>
          <w:rFonts w:ascii="Times New Roman" w:hAnsi="Times New Roman" w:cs="Times New Roman"/>
          <w:sz w:val="24"/>
          <w:szCs w:val="24"/>
        </w:rPr>
      </w:pPr>
    </w:p>
    <w:p w14:paraId="250BB948" w14:textId="225CBA6F" w:rsidR="00475B94" w:rsidRPr="00002492" w:rsidRDefault="001A63B3" w:rsidP="00743021">
      <w:pPr>
        <w:spacing w:after="240" w:line="360" w:lineRule="auto"/>
        <w:rPr>
          <w:rFonts w:ascii="Times New Roman" w:eastAsia="Times New Roman" w:hAnsi="Times New Roman" w:cs="Times New Roman"/>
          <w:noProof/>
          <w:sz w:val="24"/>
          <w:szCs w:val="24"/>
          <w:lang w:val="en-US"/>
        </w:rPr>
      </w:pPr>
      <w:r>
        <w:rPr>
          <w:rFonts w:ascii="Aptos" w:hAnsi="Aptos"/>
          <w:noProof/>
          <w:color w:val="000000"/>
        </w:rPr>
        <w:drawing>
          <wp:inline distT="0" distB="0" distL="0" distR="0" wp14:anchorId="092F4990" wp14:editId="43EB9B72">
            <wp:extent cx="2543640" cy="1905312"/>
            <wp:effectExtent l="0" t="0" r="9525" b="0"/>
            <wp:docPr id="784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84958" cy="1936261"/>
                    </a:xfrm>
                    <a:prstGeom prst="rect">
                      <a:avLst/>
                    </a:prstGeom>
                    <a:noFill/>
                    <a:ln>
                      <a:noFill/>
                    </a:ln>
                  </pic:spPr>
                </pic:pic>
              </a:graphicData>
            </a:graphic>
          </wp:inline>
        </w:drawing>
      </w:r>
      <w:r w:rsidR="00EC1D80" w:rsidRPr="00002492">
        <w:rPr>
          <w:rFonts w:ascii="Times New Roman" w:eastAsia="Times New Roman" w:hAnsi="Times New Roman" w:cs="Times New Roman"/>
          <w:noProof/>
          <w:sz w:val="24"/>
          <w:szCs w:val="24"/>
          <w:lang w:val="en-US"/>
        </w:rPr>
        <w:t xml:space="preserve"> </w:t>
      </w:r>
      <w:r w:rsidR="0058324C">
        <w:rPr>
          <w:rFonts w:ascii="Aptos" w:hAnsi="Aptos"/>
          <w:noProof/>
          <w:color w:val="000000"/>
        </w:rPr>
        <w:drawing>
          <wp:inline distT="0" distB="0" distL="0" distR="0" wp14:anchorId="38E1E729" wp14:editId="5C6186A0">
            <wp:extent cx="3061900" cy="1902336"/>
            <wp:effectExtent l="0" t="0" r="5715" b="3175"/>
            <wp:docPr id="1605827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68974" cy="1906731"/>
                    </a:xfrm>
                    <a:prstGeom prst="rect">
                      <a:avLst/>
                    </a:prstGeom>
                    <a:noFill/>
                    <a:ln>
                      <a:noFill/>
                    </a:ln>
                  </pic:spPr>
                </pic:pic>
              </a:graphicData>
            </a:graphic>
          </wp:inline>
        </w:drawing>
      </w:r>
    </w:p>
    <w:p w14:paraId="3BC55277" w14:textId="21579815" w:rsidR="00EC1D80" w:rsidRPr="00002492" w:rsidRDefault="00EC1D80"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E059EF" w:rsidRPr="00002492">
        <w:rPr>
          <w:rFonts w:ascii="Times New Roman" w:eastAsia="Times New Roman" w:hAnsi="Times New Roman" w:cs="Times New Roman"/>
          <w:b/>
          <w:bCs/>
          <w:sz w:val="24"/>
          <w:szCs w:val="24"/>
          <w:lang w:val="en-US"/>
        </w:rPr>
        <w:t>1</w:t>
      </w:r>
      <w:r w:rsidRPr="00002492">
        <w:rPr>
          <w:rFonts w:ascii="Times New Roman" w:eastAsia="Times New Roman" w:hAnsi="Times New Roman" w:cs="Times New Roman"/>
          <w:b/>
          <w:bCs/>
          <w:sz w:val="24"/>
          <w:szCs w:val="24"/>
          <w:lang w:val="en-US"/>
        </w:rPr>
        <w:t>.</w:t>
      </w:r>
      <w:r w:rsidRPr="00002492">
        <w:rPr>
          <w:rFonts w:ascii="Times New Roman" w:eastAsia="Times New Roman" w:hAnsi="Times New Roman" w:cs="Times New Roman"/>
          <w:sz w:val="24"/>
          <w:szCs w:val="24"/>
          <w:lang w:val="en-US"/>
        </w:rPr>
        <w:t xml:space="preserve"> </w:t>
      </w:r>
      <w:r w:rsidR="00EE5ED7" w:rsidRPr="00002492">
        <w:rPr>
          <w:rFonts w:ascii="Times New Roman" w:eastAsia="Times New Roman" w:hAnsi="Times New Roman" w:cs="Times New Roman"/>
          <w:sz w:val="24"/>
          <w:szCs w:val="24"/>
          <w:lang w:val="en-US"/>
        </w:rPr>
        <w:t xml:space="preserve">Distribution and comparison of claim reimbursements. (a) Histogram and density plots of reimbursed amounts for inpatient and outpatient claims, showing a heavy right skew </w:t>
      </w:r>
      <w:r w:rsidR="00686A4F" w:rsidRPr="00002492">
        <w:rPr>
          <w:rFonts w:ascii="Times New Roman" w:eastAsia="Times New Roman" w:hAnsi="Times New Roman" w:cs="Times New Roman"/>
          <w:sz w:val="24"/>
          <w:szCs w:val="24"/>
          <w:lang w:val="en-US"/>
        </w:rPr>
        <w:t>and a</w:t>
      </w:r>
      <w:r w:rsidR="00EE5ED7" w:rsidRPr="00002492">
        <w:rPr>
          <w:rFonts w:ascii="Times New Roman" w:eastAsia="Times New Roman" w:hAnsi="Times New Roman" w:cs="Times New Roman"/>
          <w:sz w:val="24"/>
          <w:szCs w:val="24"/>
          <w:lang w:val="en-US"/>
        </w:rPr>
        <w:t xml:space="preserve"> small number of very high-cost claims. (b) Boxplots of reimbursed amounts and inpatient length of stay, highlighting distributional differences between claim types.</w:t>
      </w:r>
    </w:p>
    <w:p w14:paraId="1D0AB6EC" w14:textId="65B84F8F" w:rsidR="00475B94" w:rsidRPr="00002492" w:rsidRDefault="00C806B7" w:rsidP="00F60ECE">
      <w:pPr>
        <w:spacing w:after="240" w:line="360" w:lineRule="auto"/>
        <w:jc w:val="center"/>
        <w:rPr>
          <w:rFonts w:ascii="Times New Roman" w:eastAsia="Times New Roman" w:hAnsi="Times New Roman" w:cs="Times New Roman"/>
          <w:sz w:val="24"/>
          <w:szCs w:val="24"/>
          <w:lang w:val="en-US"/>
        </w:rPr>
      </w:pPr>
      <w:r w:rsidRPr="00C806B7">
        <w:rPr>
          <w:rFonts w:ascii="Times New Roman" w:eastAsia="Times New Roman" w:hAnsi="Times New Roman" w:cs="Times New Roman"/>
          <w:sz w:val="24"/>
          <w:szCs w:val="24"/>
          <w:lang w:val="en-US"/>
        </w:rPr>
        <w:lastRenderedPageBreak/>
        <w:drawing>
          <wp:inline distT="0" distB="0" distL="0" distR="0" wp14:anchorId="6AD11B4E" wp14:editId="7AAEFD27">
            <wp:extent cx="4328865" cy="3605537"/>
            <wp:effectExtent l="0" t="0" r="0" b="0"/>
            <wp:docPr id="188502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26829" name=""/>
                    <pic:cNvPicPr/>
                  </pic:nvPicPr>
                  <pic:blipFill>
                    <a:blip r:embed="rId18"/>
                    <a:stretch>
                      <a:fillRect/>
                    </a:stretch>
                  </pic:blipFill>
                  <pic:spPr>
                    <a:xfrm>
                      <a:off x="0" y="0"/>
                      <a:ext cx="4346220" cy="3619992"/>
                    </a:xfrm>
                    <a:prstGeom prst="rect">
                      <a:avLst/>
                    </a:prstGeom>
                  </pic:spPr>
                </pic:pic>
              </a:graphicData>
            </a:graphic>
          </wp:inline>
        </w:drawing>
      </w:r>
    </w:p>
    <w:p w14:paraId="1DD47E06" w14:textId="7CDED784" w:rsidR="00666B08" w:rsidRPr="00002492" w:rsidRDefault="00475B94"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E059EF" w:rsidRPr="00002492">
        <w:rPr>
          <w:rFonts w:ascii="Times New Roman" w:eastAsia="Times New Roman" w:hAnsi="Times New Roman" w:cs="Times New Roman"/>
          <w:b/>
          <w:bCs/>
          <w:sz w:val="24"/>
          <w:szCs w:val="24"/>
          <w:lang w:val="en-US"/>
        </w:rPr>
        <w:t>2</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Clustered Pearson correlation heatmap of provider-level features, used to identify highly collinear variables and guide feature selection.</w:t>
      </w:r>
    </w:p>
    <w:p w14:paraId="4D09DE5E" w14:textId="7466A8E8" w:rsidR="004907CD" w:rsidRPr="00002492" w:rsidRDefault="001B33AF" w:rsidP="00F60ECE">
      <w:pPr>
        <w:spacing w:line="360" w:lineRule="auto"/>
        <w:rPr>
          <w:rFonts w:ascii="Times New Roman" w:eastAsia="Times New Roman" w:hAnsi="Times New Roman" w:cs="Times New Roman"/>
          <w:b/>
          <w:bCs/>
          <w:i/>
          <w:iCs/>
          <w:sz w:val="24"/>
          <w:szCs w:val="24"/>
        </w:rPr>
      </w:pPr>
      <w:r w:rsidRPr="00002492">
        <w:rPr>
          <w:rFonts w:ascii="Times New Roman" w:eastAsia="Times New Roman" w:hAnsi="Times New Roman" w:cs="Times New Roman"/>
          <w:b/>
          <w:bCs/>
          <w:i/>
          <w:iCs/>
          <w:sz w:val="24"/>
          <w:szCs w:val="24"/>
        </w:rPr>
        <w:t>5</w:t>
      </w:r>
      <w:r w:rsidR="004907CD" w:rsidRPr="00002492">
        <w:rPr>
          <w:rFonts w:ascii="Times New Roman" w:eastAsia="Times New Roman" w:hAnsi="Times New Roman" w:cs="Times New Roman"/>
          <w:b/>
          <w:bCs/>
          <w:i/>
          <w:iCs/>
          <w:sz w:val="24"/>
          <w:szCs w:val="24"/>
        </w:rPr>
        <w:t>.2 Unsupervised claim-level patterns among fraudulent claims</w:t>
      </w:r>
    </w:p>
    <w:p w14:paraId="1C0461E6" w14:textId="1B4F8DB9" w:rsidR="00E33CCB" w:rsidRPr="00002492" w:rsidRDefault="007E6098" w:rsidP="00AA514B">
      <w:pPr>
        <w:spacing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To understand the diversity in fraudulent behavior, we only worked on the fraud-only cases. We found out 22,640 inpatient and 8,408 outpatient fraudulent claims out of 558,211 claims. After standardizing the reimbursement amounts, code counts, rule flags, and peer normalized scores, we implemented HDBSCAN to inpatient and outpatient records. HDBSCAN produced several clusters and claims not </w:t>
      </w:r>
      <w:r w:rsidR="007F7E95" w:rsidRPr="00002492">
        <w:rPr>
          <w:rFonts w:ascii="Times New Roman" w:eastAsia="Times New Roman" w:hAnsi="Times New Roman" w:cs="Times New Roman"/>
          <w:sz w:val="24"/>
          <w:szCs w:val="24"/>
        </w:rPr>
        <w:t>belonging</w:t>
      </w:r>
      <w:r w:rsidRPr="00002492">
        <w:rPr>
          <w:rFonts w:ascii="Times New Roman" w:eastAsia="Times New Roman" w:hAnsi="Times New Roman" w:cs="Times New Roman"/>
          <w:sz w:val="24"/>
          <w:szCs w:val="24"/>
        </w:rPr>
        <w:t xml:space="preserve"> to any clusters were considered as noise.</w:t>
      </w:r>
      <w:r w:rsidR="007F7E95"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 xml:space="preserve">Figure 3 showed </w:t>
      </w:r>
      <w:r w:rsidR="003E4E47" w:rsidRPr="00002492">
        <w:rPr>
          <w:rFonts w:ascii="Times New Roman" w:eastAsia="Times New Roman" w:hAnsi="Times New Roman" w:cs="Times New Roman"/>
          <w:sz w:val="24"/>
          <w:szCs w:val="24"/>
        </w:rPr>
        <w:t xml:space="preserve">inpatient fraudulent </w:t>
      </w:r>
      <w:r w:rsidRPr="00002492">
        <w:rPr>
          <w:rFonts w:ascii="Times New Roman" w:eastAsia="Times New Roman" w:hAnsi="Times New Roman" w:cs="Times New Roman"/>
          <w:sz w:val="24"/>
          <w:szCs w:val="24"/>
        </w:rPr>
        <w:t>clusters of high-payment</w:t>
      </w:r>
      <w:r w:rsidR="003E4E47" w:rsidRPr="00002492">
        <w:rPr>
          <w:rFonts w:ascii="Times New Roman" w:eastAsia="Times New Roman" w:hAnsi="Times New Roman" w:cs="Times New Roman"/>
          <w:sz w:val="24"/>
          <w:szCs w:val="24"/>
        </w:rPr>
        <w:t xml:space="preserve"> with</w:t>
      </w:r>
      <w:r w:rsidRPr="00002492">
        <w:rPr>
          <w:rFonts w:ascii="Times New Roman" w:eastAsia="Times New Roman" w:hAnsi="Times New Roman" w:cs="Times New Roman"/>
          <w:sz w:val="24"/>
          <w:szCs w:val="24"/>
        </w:rPr>
        <w:t xml:space="preserve"> long</w:t>
      </w:r>
      <w:r w:rsidR="003E4E47" w:rsidRPr="00002492">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stays </w:t>
      </w:r>
      <w:r w:rsidR="003E4E47" w:rsidRPr="00002492">
        <w:rPr>
          <w:rFonts w:ascii="Times New Roman" w:eastAsia="Times New Roman" w:hAnsi="Times New Roman" w:cs="Times New Roman"/>
          <w:sz w:val="24"/>
          <w:szCs w:val="24"/>
        </w:rPr>
        <w:t>as we got</w:t>
      </w:r>
      <w:r w:rsidRPr="00002492">
        <w:rPr>
          <w:rFonts w:ascii="Times New Roman" w:eastAsia="Times New Roman" w:hAnsi="Times New Roman" w:cs="Times New Roman"/>
          <w:sz w:val="24"/>
          <w:szCs w:val="24"/>
        </w:rPr>
        <w:t xml:space="preserve"> high reimbursement/length-of-stay z-scores. Figure 4</w:t>
      </w:r>
      <w:r w:rsidR="007F7E95" w:rsidRPr="00002492">
        <w:rPr>
          <w:rFonts w:ascii="Times New Roman" w:eastAsia="Times New Roman" w:hAnsi="Times New Roman" w:cs="Times New Roman"/>
          <w:sz w:val="24"/>
          <w:szCs w:val="24"/>
        </w:rPr>
        <w:t xml:space="preserve"> showed the</w:t>
      </w:r>
      <w:r w:rsidRPr="00002492">
        <w:rPr>
          <w:rFonts w:ascii="Times New Roman" w:eastAsia="Times New Roman" w:hAnsi="Times New Roman" w:cs="Times New Roman"/>
          <w:sz w:val="24"/>
          <w:szCs w:val="24"/>
        </w:rPr>
        <w:t xml:space="preserve"> visuali</w:t>
      </w:r>
      <w:r w:rsidR="007F7E95" w:rsidRPr="00002492">
        <w:rPr>
          <w:rFonts w:ascii="Times New Roman" w:eastAsia="Times New Roman" w:hAnsi="Times New Roman" w:cs="Times New Roman"/>
          <w:sz w:val="24"/>
          <w:szCs w:val="24"/>
        </w:rPr>
        <w:t>zations of</w:t>
      </w:r>
      <w:r w:rsidRPr="00002492">
        <w:rPr>
          <w:rFonts w:ascii="Times New Roman" w:eastAsia="Times New Roman" w:hAnsi="Times New Roman" w:cs="Times New Roman"/>
          <w:sz w:val="24"/>
          <w:szCs w:val="24"/>
        </w:rPr>
        <w:t xml:space="preserve"> high-payment groups</w:t>
      </w:r>
      <w:r w:rsidR="003E4E47" w:rsidRPr="00002492">
        <w:rPr>
          <w:rFonts w:ascii="Times New Roman" w:eastAsia="Times New Roman" w:hAnsi="Times New Roman" w:cs="Times New Roman"/>
          <w:sz w:val="24"/>
          <w:szCs w:val="24"/>
        </w:rPr>
        <w:t xml:space="preserve"> of fraudulent outpatient claims</w:t>
      </w:r>
      <w:r w:rsidRPr="00002492">
        <w:rPr>
          <w:rFonts w:ascii="Times New Roman" w:eastAsia="Times New Roman" w:hAnsi="Times New Roman" w:cs="Times New Roman"/>
          <w:sz w:val="24"/>
          <w:szCs w:val="24"/>
        </w:rPr>
        <w:t>. Most</w:t>
      </w:r>
      <w:r w:rsidR="003E4E47" w:rsidRPr="00002492">
        <w:rPr>
          <w:rFonts w:ascii="Times New Roman" w:eastAsia="Times New Roman" w:hAnsi="Times New Roman" w:cs="Times New Roman"/>
          <w:sz w:val="24"/>
          <w:szCs w:val="24"/>
        </w:rPr>
        <w:t xml:space="preserve"> of</w:t>
      </w:r>
      <w:r w:rsidRPr="00002492">
        <w:rPr>
          <w:rFonts w:ascii="Times New Roman" w:eastAsia="Times New Roman" w:hAnsi="Times New Roman" w:cs="Times New Roman"/>
          <w:sz w:val="24"/>
          <w:szCs w:val="24"/>
        </w:rPr>
        <w:t xml:space="preserve"> </w:t>
      </w:r>
      <w:r w:rsidR="003E4E47" w:rsidRPr="00002492">
        <w:rPr>
          <w:rFonts w:ascii="Times New Roman" w:eastAsia="Times New Roman" w:hAnsi="Times New Roman" w:cs="Times New Roman"/>
          <w:sz w:val="24"/>
          <w:szCs w:val="24"/>
        </w:rPr>
        <w:t xml:space="preserve">the </w:t>
      </w:r>
      <w:r w:rsidRPr="00002492">
        <w:rPr>
          <w:rFonts w:ascii="Times New Roman" w:eastAsia="Times New Roman" w:hAnsi="Times New Roman" w:cs="Times New Roman"/>
          <w:sz w:val="24"/>
          <w:szCs w:val="24"/>
        </w:rPr>
        <w:t xml:space="preserve">outpatient clusters </w:t>
      </w:r>
      <w:r w:rsidR="007F7E95" w:rsidRPr="00002492">
        <w:rPr>
          <w:rFonts w:ascii="Times New Roman" w:eastAsia="Times New Roman" w:hAnsi="Times New Roman" w:cs="Times New Roman"/>
          <w:sz w:val="24"/>
          <w:szCs w:val="24"/>
        </w:rPr>
        <w:t>had</w:t>
      </w:r>
      <w:r w:rsidRPr="00002492">
        <w:rPr>
          <w:rFonts w:ascii="Times New Roman" w:eastAsia="Times New Roman" w:hAnsi="Times New Roman" w:cs="Times New Roman"/>
          <w:sz w:val="24"/>
          <w:szCs w:val="24"/>
        </w:rPr>
        <w:t xml:space="preserve"> low to moderate</w:t>
      </w:r>
      <w:r w:rsidR="003E4E47"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paid claims with a very few higher</w:t>
      </w:r>
      <w:r w:rsidR="003E4E47" w:rsidRPr="00002492">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paid claims. Association rule mining within clusters (Table 1) showed small diagnosis-code sets in outpatient clusters and diagnosis-procedure pairs in high-payment inpatient clusters.</w:t>
      </w:r>
    </w:p>
    <w:p w14:paraId="3A142D2A" w14:textId="15716C0D" w:rsidR="004907CD" w:rsidRPr="00002492" w:rsidRDefault="00A97A7F" w:rsidP="00F60ECE">
      <w:pPr>
        <w:spacing w:after="240" w:line="360" w:lineRule="auto"/>
        <w:rPr>
          <w:rFonts w:ascii="Times New Roman" w:eastAsia="Times New Roman" w:hAnsi="Times New Roman" w:cs="Times New Roman"/>
          <w:sz w:val="24"/>
          <w:szCs w:val="24"/>
          <w:lang w:val="en-US"/>
        </w:rPr>
      </w:pPr>
      <w:r>
        <w:rPr>
          <w:rFonts w:ascii="Aptos" w:hAnsi="Aptos"/>
          <w:noProof/>
          <w:color w:val="000000"/>
        </w:rPr>
        <w:lastRenderedPageBreak/>
        <w:drawing>
          <wp:inline distT="0" distB="0" distL="0" distR="0" wp14:anchorId="36EB71DE" wp14:editId="3FEBE49B">
            <wp:extent cx="2771775" cy="1768322"/>
            <wp:effectExtent l="0" t="0" r="0" b="3810"/>
            <wp:docPr id="745057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1562" cy="1787325"/>
                    </a:xfrm>
                    <a:prstGeom prst="rect">
                      <a:avLst/>
                    </a:prstGeom>
                    <a:noFill/>
                    <a:ln>
                      <a:noFill/>
                    </a:ln>
                  </pic:spPr>
                </pic:pic>
              </a:graphicData>
            </a:graphic>
          </wp:inline>
        </w:drawing>
      </w:r>
      <w:r>
        <w:rPr>
          <w:rFonts w:ascii="Aptos" w:hAnsi="Aptos"/>
          <w:noProof/>
          <w:color w:val="000000"/>
        </w:rPr>
        <w:drawing>
          <wp:inline distT="0" distB="0" distL="0" distR="0" wp14:anchorId="2E2B141D" wp14:editId="6C415F4F">
            <wp:extent cx="2771775" cy="1768322"/>
            <wp:effectExtent l="0" t="0" r="0" b="3810"/>
            <wp:docPr id="598889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83884" cy="1776047"/>
                    </a:xfrm>
                    <a:prstGeom prst="rect">
                      <a:avLst/>
                    </a:prstGeom>
                    <a:noFill/>
                    <a:ln>
                      <a:noFill/>
                    </a:ln>
                  </pic:spPr>
                </pic:pic>
              </a:graphicData>
            </a:graphic>
          </wp:inline>
        </w:drawing>
      </w:r>
    </w:p>
    <w:p w14:paraId="1941CB9F" w14:textId="77374076" w:rsidR="004907CD" w:rsidRPr="00002492" w:rsidRDefault="00030CF4"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rPr>
        <w:t xml:space="preserve">Figure </w:t>
      </w:r>
      <w:r w:rsidR="00E059EF" w:rsidRPr="00002492">
        <w:rPr>
          <w:rFonts w:ascii="Times New Roman" w:eastAsia="Times New Roman" w:hAnsi="Times New Roman" w:cs="Times New Roman"/>
          <w:b/>
          <w:bCs/>
          <w:sz w:val="24"/>
          <w:szCs w:val="24"/>
        </w:rPr>
        <w:t>3</w:t>
      </w:r>
      <w:r w:rsidRPr="00002492">
        <w:rPr>
          <w:rFonts w:ascii="Times New Roman" w:eastAsia="Times New Roman" w:hAnsi="Times New Roman" w:cs="Times New Roman"/>
          <w:b/>
          <w:bCs/>
          <w:sz w:val="24"/>
          <w:szCs w:val="24"/>
        </w:rPr>
        <w:t>–</w:t>
      </w:r>
      <w:r w:rsidR="00E059EF" w:rsidRPr="00002492">
        <w:rPr>
          <w:rFonts w:ascii="Times New Roman" w:eastAsia="Times New Roman" w:hAnsi="Times New Roman" w:cs="Times New Roman"/>
          <w:b/>
          <w:bCs/>
          <w:sz w:val="24"/>
          <w:szCs w:val="24"/>
        </w:rPr>
        <w:t>4</w:t>
      </w:r>
      <w:r w:rsidRPr="00002492">
        <w:rPr>
          <w:rFonts w:ascii="Times New Roman" w:eastAsia="Times New Roman" w:hAnsi="Times New Roman" w:cs="Times New Roman"/>
          <w:b/>
          <w:bCs/>
          <w:sz w:val="24"/>
          <w:szCs w:val="24"/>
        </w:rPr>
        <w:t xml:space="preserve">. </w:t>
      </w:r>
      <w:r w:rsidR="00EE5ED7" w:rsidRPr="00002492">
        <w:rPr>
          <w:rFonts w:ascii="Times New Roman" w:eastAsia="Times New Roman" w:hAnsi="Times New Roman" w:cs="Times New Roman"/>
          <w:sz w:val="24"/>
          <w:szCs w:val="24"/>
        </w:rPr>
        <w:t>Two-dimensional PCA projections of standardized fraud-only claims, showing HDBSCAN clusters of fraudulent inpatient (left) and outpatient (right) claims. Points are colored by cluster labels, with noise points shown in grey</w:t>
      </w:r>
      <w:r w:rsidRPr="00002492">
        <w:rPr>
          <w:rFonts w:ascii="Times New Roman" w:eastAsia="Times New Roman" w:hAnsi="Times New Roman" w:cs="Times New Roman"/>
          <w:sz w:val="24"/>
          <w:szCs w:val="24"/>
        </w:rPr>
        <w:t>.</w:t>
      </w:r>
    </w:p>
    <w:tbl>
      <w:tblPr>
        <w:tblStyle w:val="TableGridLight"/>
        <w:tblW w:w="9894" w:type="dxa"/>
        <w:jc w:val="center"/>
        <w:tblLook w:val="04A0" w:firstRow="1" w:lastRow="0" w:firstColumn="1" w:lastColumn="0" w:noHBand="0" w:noVBand="1"/>
      </w:tblPr>
      <w:tblGrid>
        <w:gridCol w:w="1357"/>
        <w:gridCol w:w="1357"/>
        <w:gridCol w:w="1502"/>
        <w:gridCol w:w="1556"/>
        <w:gridCol w:w="1357"/>
        <w:gridCol w:w="1408"/>
        <w:gridCol w:w="1357"/>
      </w:tblGrid>
      <w:tr w:rsidR="00921C4E" w:rsidRPr="00002492" w14:paraId="0A2D3A5D" w14:textId="77777777" w:rsidTr="00904E10">
        <w:trPr>
          <w:trHeight w:val="733"/>
          <w:jc w:val="center"/>
        </w:trPr>
        <w:tc>
          <w:tcPr>
            <w:tcW w:w="1357" w:type="dxa"/>
            <w:vAlign w:val="center"/>
          </w:tcPr>
          <w:p w14:paraId="00A650C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Claim Type</w:t>
            </w:r>
          </w:p>
        </w:tc>
        <w:tc>
          <w:tcPr>
            <w:tcW w:w="1357" w:type="dxa"/>
            <w:vAlign w:val="center"/>
          </w:tcPr>
          <w:p w14:paraId="0776BFD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Cluster</w:t>
            </w:r>
          </w:p>
        </w:tc>
        <w:tc>
          <w:tcPr>
            <w:tcW w:w="1502" w:type="dxa"/>
            <w:vAlign w:val="center"/>
          </w:tcPr>
          <w:p w14:paraId="71AA35C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Antecedents Str</w:t>
            </w:r>
          </w:p>
        </w:tc>
        <w:tc>
          <w:tcPr>
            <w:tcW w:w="1556" w:type="dxa"/>
            <w:vAlign w:val="center"/>
          </w:tcPr>
          <w:p w14:paraId="29DE121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Consequents Str</w:t>
            </w:r>
          </w:p>
        </w:tc>
        <w:tc>
          <w:tcPr>
            <w:tcW w:w="1357" w:type="dxa"/>
            <w:vAlign w:val="center"/>
          </w:tcPr>
          <w:p w14:paraId="4769935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Support</w:t>
            </w:r>
          </w:p>
        </w:tc>
        <w:tc>
          <w:tcPr>
            <w:tcW w:w="1408" w:type="dxa"/>
            <w:vAlign w:val="center"/>
          </w:tcPr>
          <w:p w14:paraId="3845476B"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Confidence</w:t>
            </w:r>
          </w:p>
        </w:tc>
        <w:tc>
          <w:tcPr>
            <w:tcW w:w="1357" w:type="dxa"/>
            <w:vAlign w:val="center"/>
          </w:tcPr>
          <w:p w14:paraId="54D1A82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b/>
              </w:rPr>
              <w:t>Lift</w:t>
            </w:r>
          </w:p>
        </w:tc>
      </w:tr>
      <w:tr w:rsidR="00921C4E" w:rsidRPr="00002492" w14:paraId="7F6D1B5C" w14:textId="77777777" w:rsidTr="00904E10">
        <w:trPr>
          <w:trHeight w:val="367"/>
          <w:jc w:val="center"/>
        </w:trPr>
        <w:tc>
          <w:tcPr>
            <w:tcW w:w="1357" w:type="dxa"/>
            <w:vAlign w:val="center"/>
          </w:tcPr>
          <w:p w14:paraId="0424B2D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0EEEA12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73A918F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280+285</w:t>
            </w:r>
          </w:p>
        </w:tc>
        <w:tc>
          <w:tcPr>
            <w:tcW w:w="1556" w:type="dxa"/>
            <w:vAlign w:val="center"/>
          </w:tcPr>
          <w:p w14:paraId="3930176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04FF539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52369B0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0.766</w:t>
            </w:r>
          </w:p>
        </w:tc>
        <w:tc>
          <w:tcPr>
            <w:tcW w:w="1357" w:type="dxa"/>
            <w:vAlign w:val="center"/>
          </w:tcPr>
          <w:p w14:paraId="13E626D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10.127</w:t>
            </w:r>
          </w:p>
        </w:tc>
      </w:tr>
      <w:tr w:rsidR="00921C4E" w:rsidRPr="00002492" w14:paraId="0A726175" w14:textId="77777777" w:rsidTr="00904E10">
        <w:trPr>
          <w:trHeight w:val="367"/>
          <w:jc w:val="center"/>
        </w:trPr>
        <w:tc>
          <w:tcPr>
            <w:tcW w:w="1357" w:type="dxa"/>
            <w:vAlign w:val="center"/>
          </w:tcPr>
          <w:p w14:paraId="17BF920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B520F41"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061FFBF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285+588</w:t>
            </w:r>
          </w:p>
        </w:tc>
        <w:tc>
          <w:tcPr>
            <w:tcW w:w="1556" w:type="dxa"/>
            <w:vAlign w:val="center"/>
          </w:tcPr>
          <w:p w14:paraId="14130EC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3A2A910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0E0B98B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0.688</w:t>
            </w:r>
          </w:p>
        </w:tc>
        <w:tc>
          <w:tcPr>
            <w:tcW w:w="1357" w:type="dxa"/>
            <w:vAlign w:val="center"/>
          </w:tcPr>
          <w:p w14:paraId="6DEF252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9.462</w:t>
            </w:r>
          </w:p>
        </w:tc>
      </w:tr>
      <w:tr w:rsidR="00921C4E" w:rsidRPr="00002492" w14:paraId="265CFDBF" w14:textId="77777777" w:rsidTr="00904E10">
        <w:trPr>
          <w:trHeight w:val="367"/>
          <w:jc w:val="center"/>
        </w:trPr>
        <w:tc>
          <w:tcPr>
            <w:tcW w:w="1357" w:type="dxa"/>
            <w:vAlign w:val="center"/>
          </w:tcPr>
          <w:p w14:paraId="61116FD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74FC56A1"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18</w:t>
            </w:r>
          </w:p>
        </w:tc>
        <w:tc>
          <w:tcPr>
            <w:tcW w:w="1502" w:type="dxa"/>
            <w:vAlign w:val="center"/>
          </w:tcPr>
          <w:p w14:paraId="0F94624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995</w:t>
            </w:r>
          </w:p>
        </w:tc>
        <w:tc>
          <w:tcPr>
            <w:tcW w:w="1556" w:type="dxa"/>
            <w:vAlign w:val="center"/>
          </w:tcPr>
          <w:p w14:paraId="4A8B77D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38</w:t>
            </w:r>
          </w:p>
        </w:tc>
        <w:tc>
          <w:tcPr>
            <w:tcW w:w="1357" w:type="dxa"/>
            <w:vAlign w:val="center"/>
          </w:tcPr>
          <w:p w14:paraId="63814D7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7285D0A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0.645</w:t>
            </w:r>
          </w:p>
        </w:tc>
        <w:tc>
          <w:tcPr>
            <w:tcW w:w="1357" w:type="dxa"/>
            <w:vAlign w:val="center"/>
          </w:tcPr>
          <w:p w14:paraId="12A3861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8.896</w:t>
            </w:r>
          </w:p>
        </w:tc>
      </w:tr>
      <w:tr w:rsidR="00921C4E" w:rsidRPr="00002492" w14:paraId="5B64C18C" w14:textId="77777777" w:rsidTr="00904E10">
        <w:trPr>
          <w:trHeight w:val="367"/>
          <w:jc w:val="center"/>
        </w:trPr>
        <w:tc>
          <w:tcPr>
            <w:tcW w:w="1357" w:type="dxa"/>
            <w:vAlign w:val="center"/>
          </w:tcPr>
          <w:p w14:paraId="587F61D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9D9BD6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21436CF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V56</w:t>
            </w:r>
          </w:p>
        </w:tc>
        <w:tc>
          <w:tcPr>
            <w:tcW w:w="1556" w:type="dxa"/>
            <w:vAlign w:val="center"/>
          </w:tcPr>
          <w:p w14:paraId="32B7E5B8"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53F4A13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0.024</w:t>
            </w:r>
          </w:p>
        </w:tc>
        <w:tc>
          <w:tcPr>
            <w:tcW w:w="1408" w:type="dxa"/>
            <w:vAlign w:val="center"/>
          </w:tcPr>
          <w:p w14:paraId="6AD92E2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0.637</w:t>
            </w:r>
          </w:p>
        </w:tc>
        <w:tc>
          <w:tcPr>
            <w:tcW w:w="1357" w:type="dxa"/>
            <w:vAlign w:val="center"/>
          </w:tcPr>
          <w:p w14:paraId="28CCFF2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8.425</w:t>
            </w:r>
          </w:p>
        </w:tc>
      </w:tr>
      <w:tr w:rsidR="00921C4E" w:rsidRPr="00002492" w14:paraId="6A0A588E" w14:textId="77777777" w:rsidTr="00904E10">
        <w:trPr>
          <w:trHeight w:val="367"/>
          <w:jc w:val="center"/>
        </w:trPr>
        <w:tc>
          <w:tcPr>
            <w:tcW w:w="1357" w:type="dxa"/>
            <w:vAlign w:val="center"/>
          </w:tcPr>
          <w:p w14:paraId="4361FDE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2156BC9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78EE59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556" w:type="dxa"/>
            <w:vAlign w:val="center"/>
          </w:tcPr>
          <w:p w14:paraId="600ADD25"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1BD2C7FC"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004EC57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0.612</w:t>
            </w:r>
          </w:p>
        </w:tc>
        <w:tc>
          <w:tcPr>
            <w:tcW w:w="1357" w:type="dxa"/>
            <w:vAlign w:val="center"/>
          </w:tcPr>
          <w:p w14:paraId="68FA6BE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8.412</w:t>
            </w:r>
          </w:p>
        </w:tc>
      </w:tr>
      <w:tr w:rsidR="00921C4E" w:rsidRPr="00002492" w14:paraId="13A840D2" w14:textId="77777777" w:rsidTr="00904E10">
        <w:trPr>
          <w:trHeight w:val="367"/>
          <w:jc w:val="center"/>
        </w:trPr>
        <w:tc>
          <w:tcPr>
            <w:tcW w:w="1357" w:type="dxa"/>
            <w:vAlign w:val="center"/>
          </w:tcPr>
          <w:p w14:paraId="29F42D6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177FB9B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A056D44"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280</w:t>
            </w:r>
          </w:p>
        </w:tc>
        <w:tc>
          <w:tcPr>
            <w:tcW w:w="1556" w:type="dxa"/>
            <w:vAlign w:val="center"/>
          </w:tcPr>
          <w:p w14:paraId="5D3D88D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1CB88B3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6EC152E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0.636</w:t>
            </w:r>
          </w:p>
        </w:tc>
        <w:tc>
          <w:tcPr>
            <w:tcW w:w="1357" w:type="dxa"/>
            <w:vAlign w:val="center"/>
          </w:tcPr>
          <w:p w14:paraId="09977D22"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8.412</w:t>
            </w:r>
          </w:p>
        </w:tc>
      </w:tr>
      <w:tr w:rsidR="00921C4E" w:rsidRPr="00002492" w14:paraId="7B2A7D67" w14:textId="77777777" w:rsidTr="00904E10">
        <w:trPr>
          <w:trHeight w:val="367"/>
          <w:jc w:val="center"/>
        </w:trPr>
        <w:tc>
          <w:tcPr>
            <w:tcW w:w="1357" w:type="dxa"/>
            <w:vAlign w:val="center"/>
          </w:tcPr>
          <w:p w14:paraId="38CB65F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6E14B9D5"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14</w:t>
            </w:r>
          </w:p>
        </w:tc>
        <w:tc>
          <w:tcPr>
            <w:tcW w:w="1502" w:type="dxa"/>
            <w:vAlign w:val="center"/>
          </w:tcPr>
          <w:p w14:paraId="2C2A042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8154</w:t>
            </w:r>
          </w:p>
        </w:tc>
        <w:tc>
          <w:tcPr>
            <w:tcW w:w="1556" w:type="dxa"/>
            <w:vAlign w:val="center"/>
          </w:tcPr>
          <w:p w14:paraId="62EF56D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715</w:t>
            </w:r>
          </w:p>
        </w:tc>
        <w:tc>
          <w:tcPr>
            <w:tcW w:w="1357" w:type="dxa"/>
            <w:vAlign w:val="center"/>
          </w:tcPr>
          <w:p w14:paraId="12E25E4E"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114889AA"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0.863</w:t>
            </w:r>
          </w:p>
        </w:tc>
        <w:tc>
          <w:tcPr>
            <w:tcW w:w="1357" w:type="dxa"/>
            <w:vAlign w:val="center"/>
          </w:tcPr>
          <w:p w14:paraId="26D6027F"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7.415</w:t>
            </w:r>
          </w:p>
        </w:tc>
      </w:tr>
      <w:tr w:rsidR="00921C4E" w:rsidRPr="00002492" w14:paraId="33BA9682" w14:textId="77777777" w:rsidTr="00904E10">
        <w:trPr>
          <w:trHeight w:val="367"/>
          <w:jc w:val="center"/>
        </w:trPr>
        <w:tc>
          <w:tcPr>
            <w:tcW w:w="1357" w:type="dxa"/>
            <w:vAlign w:val="center"/>
          </w:tcPr>
          <w:p w14:paraId="2819CC42"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00BDD2ED"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13</w:t>
            </w:r>
          </w:p>
        </w:tc>
        <w:tc>
          <w:tcPr>
            <w:tcW w:w="1502" w:type="dxa"/>
            <w:vAlign w:val="center"/>
          </w:tcPr>
          <w:p w14:paraId="0D518480"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7935</w:t>
            </w:r>
          </w:p>
        </w:tc>
        <w:tc>
          <w:tcPr>
            <w:tcW w:w="1556" w:type="dxa"/>
            <w:vAlign w:val="center"/>
          </w:tcPr>
          <w:p w14:paraId="0B54D109"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820</w:t>
            </w:r>
          </w:p>
        </w:tc>
        <w:tc>
          <w:tcPr>
            <w:tcW w:w="1357" w:type="dxa"/>
            <w:vAlign w:val="center"/>
          </w:tcPr>
          <w:p w14:paraId="4FE3FD87"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0.051</w:t>
            </w:r>
          </w:p>
        </w:tc>
        <w:tc>
          <w:tcPr>
            <w:tcW w:w="1408" w:type="dxa"/>
            <w:vAlign w:val="center"/>
          </w:tcPr>
          <w:p w14:paraId="78820F86"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0.865</w:t>
            </w:r>
          </w:p>
        </w:tc>
        <w:tc>
          <w:tcPr>
            <w:tcW w:w="1357" w:type="dxa"/>
            <w:vAlign w:val="center"/>
          </w:tcPr>
          <w:p w14:paraId="309A8A5B" w14:textId="77777777" w:rsidR="00921C4E" w:rsidRPr="00002492" w:rsidRDefault="00921C4E" w:rsidP="00F60ECE">
            <w:pPr>
              <w:spacing w:after="240"/>
              <w:jc w:val="center"/>
              <w:rPr>
                <w:rFonts w:ascii="Times New Roman" w:hAnsi="Times New Roman" w:cs="Times New Roman"/>
              </w:rPr>
            </w:pPr>
            <w:r w:rsidRPr="00002492">
              <w:rPr>
                <w:rFonts w:ascii="Times New Roman" w:hAnsi="Times New Roman" w:cs="Times New Roman"/>
              </w:rPr>
              <w:t>7.398</w:t>
            </w:r>
          </w:p>
        </w:tc>
      </w:tr>
    </w:tbl>
    <w:p w14:paraId="618D8F6F" w14:textId="53ECDE26" w:rsidR="00A41183" w:rsidRPr="00002492" w:rsidRDefault="004907CD" w:rsidP="00AA514B">
      <w:pPr>
        <w:spacing w:before="100" w:beforeAutospacing="1"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Table 1. </w:t>
      </w:r>
      <w:r w:rsidR="00EE5ED7" w:rsidRPr="00002492">
        <w:rPr>
          <w:rFonts w:ascii="Times New Roman" w:eastAsia="Times New Roman" w:hAnsi="Times New Roman" w:cs="Times New Roman"/>
          <w:sz w:val="24"/>
          <w:szCs w:val="24"/>
        </w:rPr>
        <w:t>Association rules for diagnosis and procedure code patterns within selected inpatient and outpatient HDBSCAN claim clusters. Results include antecedent code sets, consequent codes, support, confidence, and lift values for fraud</w:t>
      </w:r>
      <w:r w:rsidR="00EE5ED7" w:rsidRPr="00002492">
        <w:rPr>
          <w:rFonts w:ascii="Times New Roman" w:eastAsia="Times New Roman" w:hAnsi="Times New Roman" w:cs="Times New Roman"/>
          <w:sz w:val="24"/>
          <w:szCs w:val="24"/>
        </w:rPr>
        <w:noBreakHyphen/>
        <w:t>only clusters.</w:t>
      </w:r>
    </w:p>
    <w:p w14:paraId="2D6D7843" w14:textId="194D618F" w:rsidR="00A5133A" w:rsidRPr="00002492" w:rsidRDefault="001B33AF" w:rsidP="00F60ECE">
      <w:pPr>
        <w:spacing w:line="360" w:lineRule="auto"/>
        <w:rPr>
          <w:rFonts w:ascii="Times New Roman" w:eastAsia="Times New Roman" w:hAnsi="Times New Roman" w:cs="Times New Roman"/>
          <w:b/>
          <w:bCs/>
          <w:i/>
          <w:iCs/>
          <w:sz w:val="24"/>
          <w:szCs w:val="24"/>
          <w:lang w:val="en-US"/>
        </w:rPr>
      </w:pPr>
      <w:r w:rsidRPr="00002492">
        <w:rPr>
          <w:rFonts w:ascii="Times New Roman" w:eastAsia="Times New Roman" w:hAnsi="Times New Roman" w:cs="Times New Roman"/>
          <w:b/>
          <w:bCs/>
          <w:i/>
          <w:iCs/>
          <w:sz w:val="24"/>
          <w:szCs w:val="24"/>
          <w:lang w:val="en-US"/>
        </w:rPr>
        <w:t>5</w:t>
      </w:r>
      <w:r w:rsidR="00A5133A" w:rsidRPr="00002492">
        <w:rPr>
          <w:rFonts w:ascii="Times New Roman" w:eastAsia="Times New Roman" w:hAnsi="Times New Roman" w:cs="Times New Roman"/>
          <w:b/>
          <w:bCs/>
          <w:i/>
          <w:iCs/>
          <w:sz w:val="24"/>
          <w:szCs w:val="24"/>
          <w:lang w:val="en-US"/>
        </w:rPr>
        <w:t>.3 Provider-level fraud classification performance</w:t>
      </w:r>
    </w:p>
    <w:p w14:paraId="1910F19B" w14:textId="05509074" w:rsidR="00D87CE6" w:rsidRPr="00002492" w:rsidRDefault="00144ED7" w:rsidP="00AA514B">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sz w:val="24"/>
          <w:szCs w:val="24"/>
        </w:rPr>
        <w:t xml:space="preserve">We evaluated supervised models on classifying the fraudulent providers among all the cases. On the 30% hold-out evaluation trainset, all models have achieved ROC-AUC around 0.93-0.94 indicating that those models were good at telling apart fraudulent and non-fraudulent providers. </w:t>
      </w:r>
      <w:r w:rsidRPr="00002492">
        <w:rPr>
          <w:rFonts w:ascii="Times New Roman" w:eastAsia="Times New Roman" w:hAnsi="Times New Roman" w:cs="Times New Roman"/>
          <w:sz w:val="24"/>
          <w:szCs w:val="24"/>
        </w:rPr>
        <w:lastRenderedPageBreak/>
        <w:t>All the performance metrics are reported in Table 2. Logistic regression with elastic-net regularization resulted in the best PR-AUC of around 0.73, ROC-AUC of around 0.94. After threshold tuning, we got precision of around 0.59, recall of around 0.74, and F1-score of around 0.66. Tree-based models (Random Forests, LightGBM, XGBoost, Extra Trees, CatBoost) achieved similar ROC-AUC but weaker PR-AUC and could not surpass logistic regression model</w:t>
      </w:r>
      <w:r w:rsidR="00990290">
        <w:rPr>
          <w:rFonts w:ascii="Times New Roman" w:eastAsia="Times New Roman" w:hAnsi="Times New Roman" w:cs="Times New Roman"/>
          <w:sz w:val="24"/>
          <w:szCs w:val="24"/>
        </w:rPr>
        <w:t xml:space="preserve"> (Figure 5)</w:t>
      </w:r>
      <w:r w:rsidRPr="00002492">
        <w:rPr>
          <w:rFonts w:ascii="Times New Roman" w:eastAsia="Times New Roman" w:hAnsi="Times New Roman" w:cs="Times New Roman"/>
          <w:sz w:val="24"/>
          <w:szCs w:val="24"/>
        </w:rPr>
        <w:t>. Fraud risk scores using the linear model placed most of the non-fraudulent providers near 0 and fraudulent providers at higher values</w:t>
      </w:r>
      <w:r w:rsidR="00990290">
        <w:rPr>
          <w:rFonts w:ascii="Times New Roman" w:eastAsia="Times New Roman" w:hAnsi="Times New Roman" w:cs="Times New Roman"/>
          <w:sz w:val="24"/>
          <w:szCs w:val="24"/>
        </w:rPr>
        <w:t xml:space="preserve"> </w:t>
      </w:r>
      <w:r w:rsidR="00990290" w:rsidRPr="00002492">
        <w:rPr>
          <w:rFonts w:ascii="Times New Roman" w:eastAsia="Times New Roman" w:hAnsi="Times New Roman" w:cs="Times New Roman"/>
          <w:sz w:val="24"/>
          <w:szCs w:val="24"/>
        </w:rPr>
        <w:t xml:space="preserve">(Figure </w:t>
      </w:r>
      <w:r w:rsidR="00990290">
        <w:rPr>
          <w:rFonts w:ascii="Times New Roman" w:eastAsia="Times New Roman" w:hAnsi="Times New Roman" w:cs="Times New Roman"/>
          <w:sz w:val="24"/>
          <w:szCs w:val="24"/>
        </w:rPr>
        <w:t>6</w:t>
      </w:r>
      <w:r w:rsidR="00990290" w:rsidRPr="00002492">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 Big reimbursements, claim values, z-scores in the peer standard feature sets and rule indicators of duplicates and overcharging contributed towards these high scores mostly. We then applied those scores to the test providers to define the high-risk providers for clustering in Section </w:t>
      </w:r>
      <w:r w:rsidR="001B33AF" w:rsidRPr="00002492">
        <w:rPr>
          <w:rFonts w:ascii="Times New Roman" w:eastAsia="Times New Roman" w:hAnsi="Times New Roman" w:cs="Times New Roman"/>
          <w:sz w:val="24"/>
          <w:szCs w:val="24"/>
        </w:rPr>
        <w:t>5</w:t>
      </w:r>
      <w:r w:rsidRPr="00002492">
        <w:rPr>
          <w:rFonts w:ascii="Times New Roman" w:eastAsia="Times New Roman" w:hAnsi="Times New Roman" w:cs="Times New Roman"/>
          <w:sz w:val="24"/>
          <w:szCs w:val="24"/>
        </w:rPr>
        <w:t>.4</w:t>
      </w:r>
      <w:r w:rsidR="00E33CCB" w:rsidRPr="00002492">
        <w:rPr>
          <w:rFonts w:ascii="Times New Roman" w:eastAsia="Times New Roman" w:hAnsi="Times New Roman" w:cs="Times New Roman"/>
          <w:sz w:val="24"/>
          <w:szCs w:val="24"/>
        </w:rPr>
        <w:t>.</w:t>
      </w:r>
    </w:p>
    <w:tbl>
      <w:tblPr>
        <w:tblStyle w:val="TableGrid"/>
        <w:tblW w:w="0" w:type="auto"/>
        <w:jc w:val="center"/>
        <w:tblLayout w:type="fixed"/>
        <w:tblLook w:val="04A0" w:firstRow="1" w:lastRow="0" w:firstColumn="1" w:lastColumn="0" w:noHBand="0" w:noVBand="1"/>
      </w:tblPr>
      <w:tblGrid>
        <w:gridCol w:w="1705"/>
        <w:gridCol w:w="1260"/>
        <w:gridCol w:w="1170"/>
        <w:gridCol w:w="990"/>
        <w:gridCol w:w="900"/>
        <w:gridCol w:w="1350"/>
        <w:gridCol w:w="1715"/>
      </w:tblGrid>
      <w:tr w:rsidR="00895AAA" w:rsidRPr="00002492" w14:paraId="348513A6" w14:textId="77777777" w:rsidTr="00904E10">
        <w:trPr>
          <w:trHeight w:val="359"/>
          <w:jc w:val="center"/>
        </w:trPr>
        <w:tc>
          <w:tcPr>
            <w:tcW w:w="1705" w:type="dxa"/>
            <w:vAlign w:val="center"/>
          </w:tcPr>
          <w:p w14:paraId="69E9A465"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Model</w:t>
            </w:r>
          </w:p>
        </w:tc>
        <w:tc>
          <w:tcPr>
            <w:tcW w:w="1260" w:type="dxa"/>
            <w:vAlign w:val="center"/>
          </w:tcPr>
          <w:p w14:paraId="4354A7D5"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Accuracy</w:t>
            </w:r>
          </w:p>
        </w:tc>
        <w:tc>
          <w:tcPr>
            <w:tcW w:w="1170" w:type="dxa"/>
            <w:vAlign w:val="center"/>
          </w:tcPr>
          <w:p w14:paraId="21B77ADC"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Precision</w:t>
            </w:r>
          </w:p>
        </w:tc>
        <w:tc>
          <w:tcPr>
            <w:tcW w:w="990" w:type="dxa"/>
            <w:vAlign w:val="center"/>
          </w:tcPr>
          <w:p w14:paraId="16F113A7" w14:textId="77777777"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Recall</w:t>
            </w:r>
          </w:p>
        </w:tc>
        <w:tc>
          <w:tcPr>
            <w:tcW w:w="900" w:type="dxa"/>
            <w:vAlign w:val="center"/>
          </w:tcPr>
          <w:p w14:paraId="398BBD51" w14:textId="00118FAD"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F1</w:t>
            </w:r>
            <w:r w:rsidR="00DF5D80" w:rsidRPr="00002492">
              <w:rPr>
                <w:rFonts w:ascii="Times New Roman" w:hAnsi="Times New Roman" w:cs="Times New Roman"/>
                <w:b/>
                <w:bCs/>
                <w:sz w:val="24"/>
                <w:szCs w:val="24"/>
              </w:rPr>
              <w:t>-Score</w:t>
            </w:r>
          </w:p>
        </w:tc>
        <w:tc>
          <w:tcPr>
            <w:tcW w:w="1350" w:type="dxa"/>
            <w:vAlign w:val="center"/>
          </w:tcPr>
          <w:p w14:paraId="40EAA97D" w14:textId="06CDB1E4"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w:t>
            </w:r>
            <w:r w:rsidR="00DF5D80" w:rsidRPr="00002492">
              <w:rPr>
                <w:rFonts w:ascii="Times New Roman" w:hAnsi="Times New Roman" w:cs="Times New Roman"/>
                <w:b/>
                <w:bCs/>
                <w:sz w:val="24"/>
                <w:szCs w:val="24"/>
              </w:rPr>
              <w:t>-</w:t>
            </w:r>
            <w:r w:rsidRPr="00002492">
              <w:rPr>
                <w:rFonts w:ascii="Times New Roman" w:hAnsi="Times New Roman" w:cs="Times New Roman"/>
                <w:b/>
                <w:bCs/>
                <w:sz w:val="24"/>
                <w:szCs w:val="24"/>
              </w:rPr>
              <w:t>AUC</w:t>
            </w:r>
          </w:p>
        </w:tc>
        <w:tc>
          <w:tcPr>
            <w:tcW w:w="1715" w:type="dxa"/>
            <w:vAlign w:val="center"/>
          </w:tcPr>
          <w:p w14:paraId="0574EAD1" w14:textId="3079F571" w:rsidR="00895AAA" w:rsidRPr="00002492" w:rsidRDefault="00895AAA" w:rsidP="00F60ECE">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ROC</w:t>
            </w:r>
            <w:r w:rsidR="00DF5D80" w:rsidRPr="00002492">
              <w:rPr>
                <w:rFonts w:ascii="Times New Roman" w:hAnsi="Times New Roman" w:cs="Times New Roman"/>
                <w:b/>
                <w:bCs/>
                <w:sz w:val="24"/>
                <w:szCs w:val="24"/>
              </w:rPr>
              <w:t>-</w:t>
            </w:r>
            <w:r w:rsidRPr="00002492">
              <w:rPr>
                <w:rFonts w:ascii="Times New Roman" w:hAnsi="Times New Roman" w:cs="Times New Roman"/>
                <w:b/>
                <w:bCs/>
                <w:sz w:val="24"/>
                <w:szCs w:val="24"/>
              </w:rPr>
              <w:t>AUC</w:t>
            </w:r>
          </w:p>
        </w:tc>
      </w:tr>
      <w:tr w:rsidR="00895AAA" w:rsidRPr="00002492" w14:paraId="7D0D3559" w14:textId="77777777" w:rsidTr="00904E10">
        <w:trPr>
          <w:trHeight w:val="260"/>
          <w:jc w:val="center"/>
        </w:trPr>
        <w:tc>
          <w:tcPr>
            <w:tcW w:w="1705" w:type="dxa"/>
            <w:vAlign w:val="center"/>
          </w:tcPr>
          <w:p w14:paraId="704F9527"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LogReg</w:t>
            </w:r>
          </w:p>
        </w:tc>
        <w:tc>
          <w:tcPr>
            <w:tcW w:w="1260" w:type="dxa"/>
            <w:vAlign w:val="center"/>
          </w:tcPr>
          <w:p w14:paraId="3819EECE"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55EB359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0.59</w:t>
            </w:r>
          </w:p>
        </w:tc>
        <w:tc>
          <w:tcPr>
            <w:tcW w:w="990" w:type="dxa"/>
            <w:vAlign w:val="center"/>
          </w:tcPr>
          <w:p w14:paraId="3B72E89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4252F9A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0.66</w:t>
            </w:r>
          </w:p>
        </w:tc>
        <w:tc>
          <w:tcPr>
            <w:tcW w:w="1350" w:type="dxa"/>
            <w:vAlign w:val="center"/>
          </w:tcPr>
          <w:p w14:paraId="04401FA3"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0.73</w:t>
            </w:r>
          </w:p>
        </w:tc>
        <w:tc>
          <w:tcPr>
            <w:tcW w:w="1715" w:type="dxa"/>
            <w:vAlign w:val="center"/>
          </w:tcPr>
          <w:p w14:paraId="2B0A6AE3"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0.94</w:t>
            </w:r>
          </w:p>
        </w:tc>
      </w:tr>
      <w:tr w:rsidR="00895AAA" w:rsidRPr="00002492" w14:paraId="7C639901" w14:textId="77777777" w:rsidTr="00904E10">
        <w:trPr>
          <w:trHeight w:val="525"/>
          <w:jc w:val="center"/>
        </w:trPr>
        <w:tc>
          <w:tcPr>
            <w:tcW w:w="1705" w:type="dxa"/>
            <w:vAlign w:val="center"/>
          </w:tcPr>
          <w:p w14:paraId="7EC48985"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ExtraTrees</w:t>
            </w:r>
          </w:p>
        </w:tc>
        <w:tc>
          <w:tcPr>
            <w:tcW w:w="1260" w:type="dxa"/>
            <w:vAlign w:val="center"/>
          </w:tcPr>
          <w:p w14:paraId="54DCACA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30D752F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0.53</w:t>
            </w:r>
          </w:p>
        </w:tc>
        <w:tc>
          <w:tcPr>
            <w:tcW w:w="990" w:type="dxa"/>
            <w:vAlign w:val="center"/>
          </w:tcPr>
          <w:p w14:paraId="4F96833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5C353C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15C4B8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0.70</w:t>
            </w:r>
          </w:p>
        </w:tc>
        <w:tc>
          <w:tcPr>
            <w:tcW w:w="1715" w:type="dxa"/>
            <w:vAlign w:val="center"/>
          </w:tcPr>
          <w:p w14:paraId="4CCA9F1C"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453B654A" w14:textId="77777777" w:rsidTr="00904E10">
        <w:trPr>
          <w:trHeight w:val="260"/>
          <w:jc w:val="center"/>
        </w:trPr>
        <w:tc>
          <w:tcPr>
            <w:tcW w:w="1705" w:type="dxa"/>
            <w:vAlign w:val="center"/>
          </w:tcPr>
          <w:p w14:paraId="13F1C6C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CatBoost</w:t>
            </w:r>
          </w:p>
        </w:tc>
        <w:tc>
          <w:tcPr>
            <w:tcW w:w="1260" w:type="dxa"/>
            <w:vAlign w:val="center"/>
          </w:tcPr>
          <w:p w14:paraId="3D64A80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0.92</w:t>
            </w:r>
          </w:p>
        </w:tc>
        <w:tc>
          <w:tcPr>
            <w:tcW w:w="1170" w:type="dxa"/>
            <w:vAlign w:val="center"/>
          </w:tcPr>
          <w:p w14:paraId="598ECA3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0.57</w:t>
            </w:r>
          </w:p>
        </w:tc>
        <w:tc>
          <w:tcPr>
            <w:tcW w:w="990" w:type="dxa"/>
            <w:vAlign w:val="center"/>
          </w:tcPr>
          <w:p w14:paraId="55EF95B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0.64</w:t>
            </w:r>
          </w:p>
        </w:tc>
        <w:tc>
          <w:tcPr>
            <w:tcW w:w="900" w:type="dxa"/>
            <w:vAlign w:val="center"/>
          </w:tcPr>
          <w:p w14:paraId="635048A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0.60</w:t>
            </w:r>
          </w:p>
        </w:tc>
        <w:tc>
          <w:tcPr>
            <w:tcW w:w="1350" w:type="dxa"/>
            <w:vAlign w:val="center"/>
          </w:tcPr>
          <w:p w14:paraId="19FF2195"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6BB8037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59FB28EE" w14:textId="77777777" w:rsidTr="00904E10">
        <w:trPr>
          <w:trHeight w:val="520"/>
          <w:jc w:val="center"/>
        </w:trPr>
        <w:tc>
          <w:tcPr>
            <w:tcW w:w="1705" w:type="dxa"/>
            <w:vAlign w:val="center"/>
          </w:tcPr>
          <w:p w14:paraId="12A9977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RandomForest</w:t>
            </w:r>
          </w:p>
        </w:tc>
        <w:tc>
          <w:tcPr>
            <w:tcW w:w="1260" w:type="dxa"/>
            <w:vAlign w:val="center"/>
          </w:tcPr>
          <w:p w14:paraId="0F24399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7BC2711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0.62</w:t>
            </w:r>
          </w:p>
        </w:tc>
        <w:tc>
          <w:tcPr>
            <w:tcW w:w="990" w:type="dxa"/>
            <w:vAlign w:val="center"/>
          </w:tcPr>
          <w:p w14:paraId="6D7A00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900" w:type="dxa"/>
            <w:vAlign w:val="center"/>
          </w:tcPr>
          <w:p w14:paraId="7C6F8441"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5D319B09"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531597F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66AB9BD6" w14:textId="77777777" w:rsidTr="00904E10">
        <w:trPr>
          <w:trHeight w:val="520"/>
          <w:jc w:val="center"/>
        </w:trPr>
        <w:tc>
          <w:tcPr>
            <w:tcW w:w="1705" w:type="dxa"/>
            <w:vAlign w:val="center"/>
          </w:tcPr>
          <w:p w14:paraId="135E216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LightGBM</w:t>
            </w:r>
          </w:p>
        </w:tc>
        <w:tc>
          <w:tcPr>
            <w:tcW w:w="1260" w:type="dxa"/>
            <w:vAlign w:val="center"/>
          </w:tcPr>
          <w:p w14:paraId="1D35532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21C4B38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1226FA4A"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7C5C929D"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67197E9"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4EDD7752"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895AAA" w:rsidRPr="00002492" w14:paraId="6154C974" w14:textId="77777777" w:rsidTr="00904E10">
        <w:trPr>
          <w:trHeight w:val="260"/>
          <w:jc w:val="center"/>
        </w:trPr>
        <w:tc>
          <w:tcPr>
            <w:tcW w:w="1705" w:type="dxa"/>
            <w:vAlign w:val="center"/>
          </w:tcPr>
          <w:p w14:paraId="60864C56"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XGBoost</w:t>
            </w:r>
          </w:p>
        </w:tc>
        <w:tc>
          <w:tcPr>
            <w:tcW w:w="1260" w:type="dxa"/>
            <w:vAlign w:val="center"/>
          </w:tcPr>
          <w:p w14:paraId="1B2B7927"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6DD394F2"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69060890"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278377DF"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799A6DA4"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346D1F4B" w14:textId="77777777" w:rsidR="00895AAA" w:rsidRPr="00002492" w:rsidRDefault="00895AAA" w:rsidP="00F60ECE">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bl>
    <w:p w14:paraId="43A892D7" w14:textId="6ACB1405" w:rsidR="00A5133A" w:rsidRDefault="00A5133A" w:rsidP="00AA514B">
      <w:pPr>
        <w:spacing w:before="100" w:beforeAutospacing="1"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b/>
          <w:bCs/>
          <w:sz w:val="24"/>
          <w:szCs w:val="24"/>
          <w:lang w:val="en-US"/>
        </w:rPr>
        <w:t xml:space="preserve">Table 2. </w:t>
      </w:r>
      <w:r w:rsidR="00EE5ED7" w:rsidRPr="00002492">
        <w:rPr>
          <w:rFonts w:ascii="Times New Roman" w:eastAsia="Times New Roman" w:hAnsi="Times New Roman" w:cs="Times New Roman"/>
          <w:sz w:val="24"/>
          <w:szCs w:val="24"/>
          <w:lang w:val="en-US"/>
        </w:rPr>
        <w:t>C</w:t>
      </w:r>
      <w:r w:rsidR="00EE5ED7" w:rsidRPr="00002492">
        <w:rPr>
          <w:rFonts w:ascii="Times New Roman" w:eastAsia="Times New Roman" w:hAnsi="Times New Roman" w:cs="Times New Roman"/>
          <w:sz w:val="24"/>
          <w:szCs w:val="24"/>
        </w:rPr>
        <w:t>lassification performance of supervised models on the provider hold</w:t>
      </w:r>
      <w:r w:rsidR="00EE5ED7" w:rsidRPr="00002492">
        <w:rPr>
          <w:rFonts w:ascii="Times New Roman" w:eastAsia="Times New Roman" w:hAnsi="Times New Roman" w:cs="Times New Roman"/>
          <w:sz w:val="24"/>
          <w:szCs w:val="24"/>
        </w:rPr>
        <w:noBreakHyphen/>
        <w:t>out set.</w:t>
      </w:r>
      <w:r w:rsidR="004E130B" w:rsidRPr="00002492">
        <w:t xml:space="preserve"> </w:t>
      </w:r>
      <w:r w:rsidR="004E130B" w:rsidRPr="00002492">
        <w:rPr>
          <w:rFonts w:ascii="Times New Roman" w:eastAsia="Times New Roman" w:hAnsi="Times New Roman" w:cs="Times New Roman"/>
          <w:sz w:val="24"/>
          <w:szCs w:val="24"/>
        </w:rPr>
        <w:t>Results are reported for logistic regression (elastic net), Random Forests, ExtraTrees, LightGBM, XGBoost, and CatBoost in terms of accuracy, precision, recall, F1 score, PR AUC, and ROC AUC</w:t>
      </w:r>
      <w:r w:rsidR="00EE5ED7" w:rsidRPr="00002492">
        <w:rPr>
          <w:rFonts w:ascii="Times New Roman" w:eastAsia="Times New Roman" w:hAnsi="Times New Roman" w:cs="Times New Roman"/>
          <w:sz w:val="24"/>
          <w:szCs w:val="24"/>
        </w:rPr>
        <w:t>.</w:t>
      </w:r>
    </w:p>
    <w:p w14:paraId="6DC6A4AE" w14:textId="7747ADD7" w:rsidR="00B72905" w:rsidRDefault="00D23875" w:rsidP="00B72905">
      <w:pPr>
        <w:spacing w:before="100" w:beforeAutospacing="1" w:after="240" w:line="360" w:lineRule="auto"/>
        <w:jc w:val="center"/>
        <w:rPr>
          <w:rFonts w:ascii="Times New Roman" w:eastAsia="Times New Roman" w:hAnsi="Times New Roman" w:cs="Times New Roman"/>
          <w:sz w:val="24"/>
          <w:szCs w:val="24"/>
          <w:lang w:val="en-US"/>
        </w:rPr>
      </w:pPr>
      <w:r w:rsidRPr="00D23875">
        <w:rPr>
          <w:rFonts w:ascii="Times New Roman" w:eastAsia="Times New Roman" w:hAnsi="Times New Roman" w:cs="Times New Roman"/>
          <w:sz w:val="24"/>
          <w:szCs w:val="24"/>
          <w:lang w:val="en-US"/>
        </w:rPr>
        <w:lastRenderedPageBreak/>
        <w:drawing>
          <wp:inline distT="0" distB="0" distL="0" distR="0" wp14:anchorId="13E51BE0" wp14:editId="3427D8F3">
            <wp:extent cx="5943600" cy="2073910"/>
            <wp:effectExtent l="0" t="0" r="0" b="2540"/>
            <wp:docPr id="169514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1738" name=""/>
                    <pic:cNvPicPr/>
                  </pic:nvPicPr>
                  <pic:blipFill>
                    <a:blip r:embed="rId21"/>
                    <a:stretch>
                      <a:fillRect/>
                    </a:stretch>
                  </pic:blipFill>
                  <pic:spPr>
                    <a:xfrm>
                      <a:off x="0" y="0"/>
                      <a:ext cx="5943600" cy="2073910"/>
                    </a:xfrm>
                    <a:prstGeom prst="rect">
                      <a:avLst/>
                    </a:prstGeom>
                  </pic:spPr>
                </pic:pic>
              </a:graphicData>
            </a:graphic>
          </wp:inline>
        </w:drawing>
      </w:r>
    </w:p>
    <w:p w14:paraId="360D4B94" w14:textId="79F92A2A" w:rsidR="00B72905" w:rsidRPr="00B72905" w:rsidRDefault="00B72905" w:rsidP="00B72905">
      <w:pPr>
        <w:spacing w:before="100" w:beforeAutospacing="1" w:after="240" w:line="360" w:lineRule="auto"/>
        <w:rPr>
          <w:rFonts w:ascii="Times New Roman" w:eastAsia="Times New Roman" w:hAnsi="Times New Roman" w:cs="Times New Roman"/>
          <w:sz w:val="24"/>
          <w:szCs w:val="24"/>
          <w:lang w:val="en-US"/>
        </w:rPr>
      </w:pPr>
      <w:r w:rsidRPr="00B72905">
        <w:rPr>
          <w:rFonts w:ascii="Times New Roman" w:eastAsia="Times New Roman" w:hAnsi="Times New Roman" w:cs="Times New Roman"/>
          <w:b/>
          <w:bCs/>
          <w:sz w:val="24"/>
          <w:szCs w:val="24"/>
          <w:lang w:val="en-US"/>
        </w:rPr>
        <w:t>Figure 5.</w:t>
      </w:r>
      <w:r>
        <w:rPr>
          <w:rFonts w:ascii="Times New Roman" w:eastAsia="Times New Roman" w:hAnsi="Times New Roman" w:cs="Times New Roman"/>
          <w:b/>
          <w:bCs/>
          <w:sz w:val="24"/>
          <w:szCs w:val="24"/>
          <w:lang w:val="en-US"/>
        </w:rPr>
        <w:t xml:space="preserve"> </w:t>
      </w:r>
      <w:r w:rsidR="004E3EA5">
        <w:rPr>
          <w:rFonts w:ascii="Times New Roman" w:eastAsia="Times New Roman" w:hAnsi="Times New Roman" w:cs="Times New Roman"/>
          <w:sz w:val="24"/>
          <w:szCs w:val="24"/>
          <w:lang w:val="en-US"/>
        </w:rPr>
        <w:t>Bar charts</w:t>
      </w:r>
      <w:r>
        <w:rPr>
          <w:rFonts w:ascii="Times New Roman" w:eastAsia="Times New Roman" w:hAnsi="Times New Roman" w:cs="Times New Roman"/>
          <w:sz w:val="24"/>
          <w:szCs w:val="24"/>
          <w:lang w:val="en-US"/>
        </w:rPr>
        <w:t xml:space="preserve"> of </w:t>
      </w:r>
      <w:r w:rsidR="00EB7E64">
        <w:rPr>
          <w:rFonts w:ascii="Times New Roman" w:eastAsia="Times New Roman" w:hAnsi="Times New Roman" w:cs="Times New Roman"/>
          <w:sz w:val="24"/>
          <w:szCs w:val="24"/>
          <w:lang w:val="en-US"/>
        </w:rPr>
        <w:t>c</w:t>
      </w:r>
      <w:r w:rsidR="00EB7E64" w:rsidRPr="00002492">
        <w:rPr>
          <w:rFonts w:ascii="Times New Roman" w:eastAsia="Times New Roman" w:hAnsi="Times New Roman" w:cs="Times New Roman"/>
          <w:sz w:val="24"/>
          <w:szCs w:val="24"/>
        </w:rPr>
        <w:t>lassification performance of supervised models</w:t>
      </w:r>
      <w:r>
        <w:rPr>
          <w:rFonts w:ascii="Times New Roman" w:eastAsia="Times New Roman" w:hAnsi="Times New Roman" w:cs="Times New Roman"/>
          <w:sz w:val="24"/>
          <w:szCs w:val="24"/>
          <w:lang w:val="en-US"/>
        </w:rPr>
        <w:t xml:space="preserve"> tested for benchmark</w:t>
      </w:r>
      <w:r w:rsidR="00AD49A1">
        <w:rPr>
          <w:rFonts w:ascii="Times New Roman" w:eastAsia="Times New Roman" w:hAnsi="Times New Roman" w:cs="Times New Roman"/>
          <w:sz w:val="24"/>
          <w:szCs w:val="24"/>
          <w:lang w:val="en-US"/>
        </w:rPr>
        <w:t xml:space="preserve"> comparison</w:t>
      </w:r>
      <w:r>
        <w:rPr>
          <w:rFonts w:ascii="Times New Roman" w:eastAsia="Times New Roman" w:hAnsi="Times New Roman" w:cs="Times New Roman"/>
          <w:sz w:val="24"/>
          <w:szCs w:val="24"/>
          <w:lang w:val="en-US"/>
        </w:rPr>
        <w:t>.</w:t>
      </w:r>
    </w:p>
    <w:p w14:paraId="7B53BD42" w14:textId="5E4C3E11" w:rsidR="00C44040" w:rsidRPr="00002492" w:rsidRDefault="00EE49BF" w:rsidP="00F60ECE">
      <w:pPr>
        <w:spacing w:after="240" w:line="360" w:lineRule="auto"/>
        <w:jc w:val="center"/>
        <w:rPr>
          <w:rFonts w:ascii="Times New Roman" w:eastAsia="Times New Roman" w:hAnsi="Times New Roman" w:cs="Times New Roman"/>
          <w:sz w:val="24"/>
          <w:szCs w:val="24"/>
          <w:lang w:val="en-US"/>
        </w:rPr>
      </w:pPr>
      <w:r w:rsidRPr="00EE49BF">
        <w:rPr>
          <w:rFonts w:ascii="Times New Roman" w:eastAsia="Times New Roman" w:hAnsi="Times New Roman" w:cs="Times New Roman"/>
          <w:sz w:val="24"/>
          <w:szCs w:val="24"/>
          <w:lang w:val="en-US"/>
        </w:rPr>
        <w:drawing>
          <wp:inline distT="0" distB="0" distL="0" distR="0" wp14:anchorId="2DF6027F" wp14:editId="2E2A67CD">
            <wp:extent cx="3917950" cy="2221009"/>
            <wp:effectExtent l="0" t="0" r="6350" b="8255"/>
            <wp:docPr id="1459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4906" name=""/>
                    <pic:cNvPicPr/>
                  </pic:nvPicPr>
                  <pic:blipFill>
                    <a:blip r:embed="rId22"/>
                    <a:stretch>
                      <a:fillRect/>
                    </a:stretch>
                  </pic:blipFill>
                  <pic:spPr>
                    <a:xfrm>
                      <a:off x="0" y="0"/>
                      <a:ext cx="3929572" cy="2227597"/>
                    </a:xfrm>
                    <a:prstGeom prst="rect">
                      <a:avLst/>
                    </a:prstGeom>
                  </pic:spPr>
                </pic:pic>
              </a:graphicData>
            </a:graphic>
          </wp:inline>
        </w:drawing>
      </w:r>
    </w:p>
    <w:p w14:paraId="3E1A2B79" w14:textId="38624CD5" w:rsidR="00F60ECE" w:rsidRPr="00002492" w:rsidRDefault="00A5133A" w:rsidP="0039299F">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B72905">
        <w:rPr>
          <w:rFonts w:ascii="Times New Roman" w:eastAsia="Times New Roman" w:hAnsi="Times New Roman" w:cs="Times New Roman"/>
          <w:b/>
          <w:bCs/>
          <w:sz w:val="24"/>
          <w:szCs w:val="24"/>
          <w:lang w:val="en-US"/>
        </w:rPr>
        <w:t>6</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 xml:space="preserve">Histogram </w:t>
      </w:r>
      <w:r w:rsidR="00147062" w:rsidRPr="00002492">
        <w:rPr>
          <w:rFonts w:ascii="Times New Roman" w:eastAsia="Times New Roman" w:hAnsi="Times New Roman" w:cs="Times New Roman"/>
          <w:sz w:val="24"/>
          <w:szCs w:val="24"/>
        </w:rPr>
        <w:t>shows</w:t>
      </w:r>
      <w:r w:rsidR="00EE5ED7" w:rsidRPr="00002492">
        <w:rPr>
          <w:rFonts w:ascii="Times New Roman" w:eastAsia="Times New Roman" w:hAnsi="Times New Roman" w:cs="Times New Roman"/>
          <w:sz w:val="24"/>
          <w:szCs w:val="24"/>
        </w:rPr>
        <w:t xml:space="preserve"> the distribution of logistic regression fraud risk scores for providers. Scores for non</w:t>
      </w:r>
      <w:r w:rsidR="00EE5ED7" w:rsidRPr="00002492">
        <w:rPr>
          <w:rFonts w:ascii="Times New Roman" w:eastAsia="Times New Roman" w:hAnsi="Times New Roman" w:cs="Times New Roman"/>
          <w:sz w:val="24"/>
          <w:szCs w:val="24"/>
        </w:rPr>
        <w:noBreakHyphen/>
        <w:t>fraudulent providers cluster near zero, while scores for fraudulent providers shift toward higher values.</w:t>
      </w:r>
    </w:p>
    <w:p w14:paraId="671182C4" w14:textId="3F46ADF6" w:rsidR="00266567" w:rsidRPr="00002492" w:rsidRDefault="001B33AF" w:rsidP="00266567">
      <w:pPr>
        <w:spacing w:line="360" w:lineRule="auto"/>
        <w:rPr>
          <w:rFonts w:ascii="Times New Roman" w:eastAsia="Times New Roman" w:hAnsi="Times New Roman" w:cs="Times New Roman"/>
          <w:b/>
          <w:bCs/>
          <w:i/>
          <w:iCs/>
          <w:sz w:val="24"/>
          <w:szCs w:val="24"/>
          <w:lang w:val="en-US"/>
        </w:rPr>
      </w:pPr>
      <w:r w:rsidRPr="00002492">
        <w:rPr>
          <w:rFonts w:ascii="Times New Roman" w:eastAsia="Times New Roman" w:hAnsi="Times New Roman" w:cs="Times New Roman"/>
          <w:b/>
          <w:bCs/>
          <w:i/>
          <w:iCs/>
          <w:sz w:val="24"/>
          <w:szCs w:val="24"/>
          <w:lang w:val="en-US"/>
        </w:rPr>
        <w:t>5</w:t>
      </w:r>
      <w:r w:rsidR="00A5133A" w:rsidRPr="00002492">
        <w:rPr>
          <w:rFonts w:ascii="Times New Roman" w:eastAsia="Times New Roman" w:hAnsi="Times New Roman" w:cs="Times New Roman"/>
          <w:b/>
          <w:bCs/>
          <w:i/>
          <w:iCs/>
          <w:sz w:val="24"/>
          <w:szCs w:val="24"/>
          <w:lang w:val="en-US"/>
        </w:rPr>
        <w:t>.4 Provider fraud-type clusters</w:t>
      </w:r>
    </w:p>
    <w:p w14:paraId="094F6685" w14:textId="7153028E" w:rsidR="00E33CCB" w:rsidRPr="00002492" w:rsidRDefault="00F84533" w:rsidP="00D95E0E">
      <w:pPr>
        <w:spacing w:after="100" w:afterAutospacing="1"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Among the high-risk class created of 570 providers, HDBSCAN identified 4 clusters and labeled 334 providers as noise, referring to many high-risk providers identified as noise as no clusters were formed with those points. Figure </w:t>
      </w:r>
      <w:r w:rsidR="00B72905">
        <w:rPr>
          <w:rFonts w:ascii="Times New Roman" w:eastAsia="Times New Roman" w:hAnsi="Times New Roman" w:cs="Times New Roman"/>
          <w:sz w:val="24"/>
          <w:szCs w:val="24"/>
        </w:rPr>
        <w:t>7</w:t>
      </w:r>
      <w:r w:rsidRPr="00002492">
        <w:rPr>
          <w:rFonts w:ascii="Times New Roman" w:eastAsia="Times New Roman" w:hAnsi="Times New Roman" w:cs="Times New Roman"/>
          <w:sz w:val="24"/>
          <w:szCs w:val="24"/>
        </w:rPr>
        <w:t xml:space="preserve"> shows compact regions for clusters with a mix of noise. The largest cluster (Cluster 3) is formed with 180 provider points which refers to the high z-scores of reimbursements and length-of-stay but moderate duplicate and overcharge counts. Cluster 1 (3 providers) shows high revenue providers with high inpatient z-scores, which can be a sign of </w:t>
      </w:r>
      <w:r w:rsidRPr="00002492">
        <w:rPr>
          <w:rFonts w:ascii="Times New Roman" w:eastAsia="Times New Roman" w:hAnsi="Times New Roman" w:cs="Times New Roman"/>
          <w:sz w:val="24"/>
          <w:szCs w:val="24"/>
        </w:rPr>
        <w:lastRenderedPageBreak/>
        <w:t>upcoding. Cluster 0 and Cluster 2 (10 providers each) capture the high count for outpatient billers with duplicates and overcharge flags. Table 3 shows the results of the fraudulent clusters.</w:t>
      </w:r>
    </w:p>
    <w:p w14:paraId="0CB6F7B5" w14:textId="01B639EA" w:rsidR="00C44040" w:rsidRPr="00002492" w:rsidRDefault="00557653" w:rsidP="00F60ECE">
      <w:pPr>
        <w:spacing w:after="240" w:line="360" w:lineRule="auto"/>
        <w:jc w:val="center"/>
        <w:rPr>
          <w:rFonts w:ascii="Times New Roman" w:eastAsia="Times New Roman" w:hAnsi="Times New Roman" w:cs="Times New Roman"/>
          <w:sz w:val="24"/>
          <w:szCs w:val="24"/>
          <w:lang w:val="en-US"/>
        </w:rPr>
      </w:pPr>
      <w:r w:rsidRPr="00557653">
        <w:rPr>
          <w:rFonts w:ascii="Times New Roman" w:eastAsia="Times New Roman" w:hAnsi="Times New Roman" w:cs="Times New Roman"/>
          <w:sz w:val="24"/>
          <w:szCs w:val="24"/>
          <w:lang w:val="en-US"/>
        </w:rPr>
        <w:drawing>
          <wp:inline distT="0" distB="0" distL="0" distR="0" wp14:anchorId="46D869D3" wp14:editId="5219E060">
            <wp:extent cx="4111142" cy="3072376"/>
            <wp:effectExtent l="0" t="0" r="3810" b="0"/>
            <wp:docPr id="6092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7099" name=""/>
                    <pic:cNvPicPr/>
                  </pic:nvPicPr>
                  <pic:blipFill>
                    <a:blip r:embed="rId23"/>
                    <a:stretch>
                      <a:fillRect/>
                    </a:stretch>
                  </pic:blipFill>
                  <pic:spPr>
                    <a:xfrm>
                      <a:off x="0" y="0"/>
                      <a:ext cx="4123527" cy="3081632"/>
                    </a:xfrm>
                    <a:prstGeom prst="rect">
                      <a:avLst/>
                    </a:prstGeom>
                  </pic:spPr>
                </pic:pic>
              </a:graphicData>
            </a:graphic>
          </wp:inline>
        </w:drawing>
      </w:r>
    </w:p>
    <w:p w14:paraId="7E1B0D9F" w14:textId="2D25E847" w:rsidR="00266567" w:rsidRPr="00002492" w:rsidRDefault="00A5133A" w:rsidP="0039299F">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 xml:space="preserve">Figure </w:t>
      </w:r>
      <w:r w:rsidR="00B72905">
        <w:rPr>
          <w:rFonts w:ascii="Times New Roman" w:eastAsia="Times New Roman" w:hAnsi="Times New Roman" w:cs="Times New Roman"/>
          <w:b/>
          <w:bCs/>
          <w:sz w:val="24"/>
          <w:szCs w:val="24"/>
          <w:lang w:val="en-US"/>
        </w:rPr>
        <w:t>7</w:t>
      </w:r>
      <w:r w:rsidRPr="00002492">
        <w:rPr>
          <w:rFonts w:ascii="Times New Roman" w:eastAsia="Times New Roman" w:hAnsi="Times New Roman" w:cs="Times New Roman"/>
          <w:b/>
          <w:bCs/>
          <w:sz w:val="24"/>
          <w:szCs w:val="24"/>
          <w:lang w:val="en-US"/>
        </w:rPr>
        <w:t xml:space="preserve">. </w:t>
      </w:r>
      <w:r w:rsidR="00EE5ED7" w:rsidRPr="00002492">
        <w:rPr>
          <w:rFonts w:ascii="Times New Roman" w:eastAsia="Times New Roman" w:hAnsi="Times New Roman" w:cs="Times New Roman"/>
          <w:sz w:val="24"/>
          <w:szCs w:val="24"/>
        </w:rPr>
        <w:t>Two-dimensional PCA projection of standardized provider-level features for high-risk providers. Points are colored by HDBSCAN cluster label, with noise providers shown in grey.</w:t>
      </w:r>
    </w:p>
    <w:tbl>
      <w:tblPr>
        <w:tblStyle w:val="TableGrid"/>
        <w:tblW w:w="8214" w:type="dxa"/>
        <w:jc w:val="center"/>
        <w:tblLook w:val="04A0" w:firstRow="1" w:lastRow="0" w:firstColumn="1" w:lastColumn="0" w:noHBand="0" w:noVBand="1"/>
      </w:tblPr>
      <w:tblGrid>
        <w:gridCol w:w="856"/>
        <w:gridCol w:w="1363"/>
        <w:gridCol w:w="1523"/>
        <w:gridCol w:w="2203"/>
        <w:gridCol w:w="2269"/>
      </w:tblGrid>
      <w:tr w:rsidR="00E513B8" w:rsidRPr="00002492" w14:paraId="7AEF134D" w14:textId="77777777" w:rsidTr="00E513B8">
        <w:trPr>
          <w:trHeight w:val="458"/>
          <w:jc w:val="center"/>
        </w:trPr>
        <w:tc>
          <w:tcPr>
            <w:tcW w:w="856" w:type="dxa"/>
            <w:noWrap/>
            <w:vAlign w:val="center"/>
            <w:hideMark/>
          </w:tcPr>
          <w:p w14:paraId="17C2F024"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cluster</w:t>
            </w:r>
          </w:p>
        </w:tc>
        <w:tc>
          <w:tcPr>
            <w:tcW w:w="1363" w:type="dxa"/>
            <w:noWrap/>
            <w:vAlign w:val="center"/>
            <w:hideMark/>
          </w:tcPr>
          <w:p w14:paraId="2C835F1C"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n_providers</w:t>
            </w:r>
          </w:p>
        </w:tc>
        <w:tc>
          <w:tcPr>
            <w:tcW w:w="1523" w:type="dxa"/>
            <w:noWrap/>
            <w:vAlign w:val="center"/>
            <w:hideMark/>
          </w:tcPr>
          <w:p w14:paraId="46E47A55"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n_train_fraud</w:t>
            </w:r>
          </w:p>
        </w:tc>
        <w:tc>
          <w:tcPr>
            <w:tcW w:w="2203" w:type="dxa"/>
            <w:noWrap/>
            <w:vAlign w:val="center"/>
            <w:hideMark/>
          </w:tcPr>
          <w:p w14:paraId="1B30E369"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median_reimb_365d</w:t>
            </w:r>
          </w:p>
        </w:tc>
        <w:tc>
          <w:tcPr>
            <w:tcW w:w="2269" w:type="dxa"/>
            <w:noWrap/>
            <w:vAlign w:val="center"/>
            <w:hideMark/>
          </w:tcPr>
          <w:p w14:paraId="3D90E6B2"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median_claims_365d</w:t>
            </w:r>
          </w:p>
        </w:tc>
      </w:tr>
      <w:tr w:rsidR="00E513B8" w:rsidRPr="00002492" w14:paraId="0032621C" w14:textId="77777777" w:rsidTr="00E513B8">
        <w:trPr>
          <w:trHeight w:val="303"/>
          <w:jc w:val="center"/>
        </w:trPr>
        <w:tc>
          <w:tcPr>
            <w:tcW w:w="856" w:type="dxa"/>
            <w:noWrap/>
            <w:vAlign w:val="center"/>
            <w:hideMark/>
          </w:tcPr>
          <w:p w14:paraId="40C46C9B"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0</w:t>
            </w:r>
          </w:p>
        </w:tc>
        <w:tc>
          <w:tcPr>
            <w:tcW w:w="1363" w:type="dxa"/>
            <w:noWrap/>
            <w:vAlign w:val="center"/>
            <w:hideMark/>
          </w:tcPr>
          <w:p w14:paraId="4A87450F"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4271269E"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70A31E55"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252570</w:t>
            </w:r>
          </w:p>
        </w:tc>
        <w:tc>
          <w:tcPr>
            <w:tcW w:w="2269" w:type="dxa"/>
            <w:noWrap/>
            <w:vAlign w:val="center"/>
            <w:hideMark/>
          </w:tcPr>
          <w:p w14:paraId="3CCF851C"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309</w:t>
            </w:r>
          </w:p>
        </w:tc>
      </w:tr>
      <w:tr w:rsidR="00E513B8" w:rsidRPr="00002492" w14:paraId="4E113158" w14:textId="77777777" w:rsidTr="00E513B8">
        <w:trPr>
          <w:trHeight w:val="303"/>
          <w:jc w:val="center"/>
        </w:trPr>
        <w:tc>
          <w:tcPr>
            <w:tcW w:w="856" w:type="dxa"/>
            <w:noWrap/>
            <w:vAlign w:val="center"/>
            <w:hideMark/>
          </w:tcPr>
          <w:p w14:paraId="27EA84F8"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w:t>
            </w:r>
          </w:p>
        </w:tc>
        <w:tc>
          <w:tcPr>
            <w:tcW w:w="1363" w:type="dxa"/>
            <w:noWrap/>
            <w:vAlign w:val="center"/>
            <w:hideMark/>
          </w:tcPr>
          <w:p w14:paraId="6AFBEBCB"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1523" w:type="dxa"/>
            <w:noWrap/>
            <w:vAlign w:val="center"/>
            <w:hideMark/>
          </w:tcPr>
          <w:p w14:paraId="5D91C0D5"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2203" w:type="dxa"/>
            <w:noWrap/>
            <w:vAlign w:val="center"/>
            <w:hideMark/>
          </w:tcPr>
          <w:p w14:paraId="734D756D"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490880</w:t>
            </w:r>
          </w:p>
        </w:tc>
        <w:tc>
          <w:tcPr>
            <w:tcW w:w="2269" w:type="dxa"/>
            <w:noWrap/>
            <w:vAlign w:val="center"/>
            <w:hideMark/>
          </w:tcPr>
          <w:p w14:paraId="7D9EBEF8"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140</w:t>
            </w:r>
          </w:p>
        </w:tc>
      </w:tr>
      <w:tr w:rsidR="00E513B8" w:rsidRPr="00002492" w14:paraId="7733AC96" w14:textId="77777777" w:rsidTr="00E513B8">
        <w:trPr>
          <w:trHeight w:val="303"/>
          <w:jc w:val="center"/>
        </w:trPr>
        <w:tc>
          <w:tcPr>
            <w:tcW w:w="856" w:type="dxa"/>
            <w:noWrap/>
            <w:vAlign w:val="center"/>
            <w:hideMark/>
          </w:tcPr>
          <w:p w14:paraId="049EE38D"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w:t>
            </w:r>
          </w:p>
        </w:tc>
        <w:tc>
          <w:tcPr>
            <w:tcW w:w="1363" w:type="dxa"/>
            <w:noWrap/>
            <w:vAlign w:val="center"/>
            <w:hideMark/>
          </w:tcPr>
          <w:p w14:paraId="5E8C3EE2"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455559D0"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5E9DFB6C"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390030</w:t>
            </w:r>
          </w:p>
        </w:tc>
        <w:tc>
          <w:tcPr>
            <w:tcW w:w="2269" w:type="dxa"/>
            <w:noWrap/>
            <w:vAlign w:val="center"/>
            <w:hideMark/>
          </w:tcPr>
          <w:p w14:paraId="6DC344CF"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1336</w:t>
            </w:r>
          </w:p>
        </w:tc>
      </w:tr>
      <w:tr w:rsidR="00E513B8" w:rsidRPr="00002492" w14:paraId="72456534" w14:textId="77777777" w:rsidTr="00E513B8">
        <w:trPr>
          <w:trHeight w:val="168"/>
          <w:jc w:val="center"/>
        </w:trPr>
        <w:tc>
          <w:tcPr>
            <w:tcW w:w="856" w:type="dxa"/>
            <w:noWrap/>
            <w:vAlign w:val="center"/>
            <w:hideMark/>
          </w:tcPr>
          <w:p w14:paraId="1470EC35"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w:t>
            </w:r>
          </w:p>
        </w:tc>
        <w:tc>
          <w:tcPr>
            <w:tcW w:w="1363" w:type="dxa"/>
            <w:noWrap/>
            <w:vAlign w:val="center"/>
            <w:hideMark/>
          </w:tcPr>
          <w:p w14:paraId="4B226E84"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1523" w:type="dxa"/>
            <w:noWrap/>
            <w:vAlign w:val="center"/>
            <w:hideMark/>
          </w:tcPr>
          <w:p w14:paraId="02F69FD0"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2203" w:type="dxa"/>
            <w:noWrap/>
            <w:vAlign w:val="center"/>
            <w:hideMark/>
          </w:tcPr>
          <w:p w14:paraId="0665DC91"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210265</w:t>
            </w:r>
          </w:p>
        </w:tc>
        <w:tc>
          <w:tcPr>
            <w:tcW w:w="2269" w:type="dxa"/>
            <w:noWrap/>
            <w:vAlign w:val="center"/>
            <w:hideMark/>
          </w:tcPr>
          <w:p w14:paraId="0CCB6744" w14:textId="77777777" w:rsidR="00E513B8" w:rsidRPr="00002492" w:rsidRDefault="00E513B8" w:rsidP="00E513B8">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108</w:t>
            </w:r>
          </w:p>
        </w:tc>
      </w:tr>
    </w:tbl>
    <w:p w14:paraId="38E7F01B" w14:textId="1A285A63" w:rsidR="00A5133A" w:rsidRPr="00A5133A" w:rsidRDefault="00A5133A" w:rsidP="0039299F">
      <w:pPr>
        <w:spacing w:before="100" w:beforeAutospacing="1"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b/>
          <w:bCs/>
          <w:sz w:val="24"/>
          <w:szCs w:val="24"/>
          <w:lang w:val="en-US"/>
        </w:rPr>
        <w:t>Table 3.</w:t>
      </w:r>
      <w:r w:rsidR="00EE5ED7" w:rsidRPr="00002492">
        <w:rPr>
          <w:rFonts w:ascii="Times New Roman" w:eastAsia="Times New Roman" w:hAnsi="Times New Roman" w:cs="Times New Roman"/>
          <w:sz w:val="24"/>
          <w:szCs w:val="24"/>
          <w:lang w:val="en-US"/>
        </w:rPr>
        <w:t xml:space="preserve"> </w:t>
      </w:r>
      <w:r w:rsidR="00EE5ED7" w:rsidRPr="00002492">
        <w:rPr>
          <w:rFonts w:ascii="Times New Roman" w:eastAsia="Times New Roman" w:hAnsi="Times New Roman" w:cs="Times New Roman"/>
          <w:sz w:val="24"/>
          <w:szCs w:val="24"/>
        </w:rPr>
        <w:t>Provider fraud-type clusters identified by HDBSCAN, showing the number of providers, labeled fraud cases in training, high-scored test providers, and median annual reimbursement and claim volumes</w:t>
      </w:r>
      <w:r w:rsidRPr="00002492">
        <w:rPr>
          <w:rFonts w:ascii="Times New Roman" w:eastAsia="Times New Roman" w:hAnsi="Times New Roman" w:cs="Times New Roman"/>
          <w:sz w:val="24"/>
          <w:szCs w:val="24"/>
          <w:lang w:val="en-US"/>
        </w:rPr>
        <w:t>.</w:t>
      </w:r>
    </w:p>
    <w:p w14:paraId="0000000D" w14:textId="579C0AAA" w:rsidR="00003EE0" w:rsidRPr="0077337F" w:rsidRDefault="001B33AF" w:rsidP="00F60ECE">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lastRenderedPageBreak/>
        <w:t>6</w:t>
      </w:r>
      <w:r w:rsidRPr="0077337F">
        <w:rPr>
          <w:rFonts w:ascii="Times New Roman" w:hAnsi="Times New Roman" w:cs="Times New Roman"/>
          <w:b/>
          <w:bCs/>
          <w:sz w:val="28"/>
          <w:szCs w:val="28"/>
        </w:rPr>
        <w:t>. Conclusion</w:t>
      </w:r>
    </w:p>
    <w:p w14:paraId="71423E19" w14:textId="6ED062AE" w:rsidR="0006084C" w:rsidRPr="00002492" w:rsidRDefault="00FE4565" w:rsidP="0039299F">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This study shows that a comprehensive</w:t>
      </w:r>
      <w:r w:rsidR="00992FDD">
        <w:rPr>
          <w:rFonts w:ascii="Times New Roman" w:hAnsi="Times New Roman" w:cs="Times New Roman"/>
          <w:sz w:val="24"/>
          <w:szCs w:val="24"/>
        </w:rPr>
        <w:t xml:space="preserve"> and </w:t>
      </w:r>
      <w:r>
        <w:rPr>
          <w:rFonts w:ascii="Times New Roman" w:hAnsi="Times New Roman" w:cs="Times New Roman"/>
          <w:sz w:val="24"/>
          <w:szCs w:val="24"/>
        </w:rPr>
        <w:t>hybrid</w:t>
      </w:r>
      <w:r w:rsidR="00992FDD">
        <w:rPr>
          <w:rFonts w:ascii="Times New Roman" w:hAnsi="Times New Roman" w:cs="Times New Roman"/>
          <w:sz w:val="24"/>
          <w:szCs w:val="24"/>
        </w:rPr>
        <w:t xml:space="preserve"> pipeline provides an effective framework for identifying and characterizing complex Medicare fraud.</w:t>
      </w:r>
      <w:r>
        <w:rPr>
          <w:rFonts w:ascii="Times New Roman" w:hAnsi="Times New Roman" w:cs="Times New Roman"/>
          <w:sz w:val="24"/>
          <w:szCs w:val="24"/>
        </w:rPr>
        <w:t xml:space="preserve"> </w:t>
      </w:r>
      <w:commentRangeStart w:id="11"/>
      <w:r w:rsidR="00992FDD">
        <w:rPr>
          <w:rFonts w:ascii="Times New Roman" w:hAnsi="Times New Roman" w:cs="Times New Roman"/>
          <w:sz w:val="24"/>
          <w:szCs w:val="24"/>
        </w:rPr>
        <w:t xml:space="preserve">Our results refer to the classical machine learning methods, specifically regularized logistic regression which has exceeded the performance of complex tree-based models. </w:t>
      </w:r>
      <w:r w:rsidR="00F0767E">
        <w:rPr>
          <w:rFonts w:ascii="Times New Roman" w:hAnsi="Times New Roman" w:cs="Times New Roman"/>
          <w:sz w:val="24"/>
          <w:szCs w:val="24"/>
        </w:rPr>
        <w:t xml:space="preserve">Our strategy follows contemporary research combining association rules, supervised models, and unsupervised clustering, rather than relying on a single model [3], [8], [12], [14]. </w:t>
      </w:r>
      <w:r w:rsidR="00992FDD">
        <w:rPr>
          <w:rFonts w:ascii="Times New Roman" w:hAnsi="Times New Roman" w:cs="Times New Roman"/>
          <w:sz w:val="24"/>
          <w:szCs w:val="24"/>
        </w:rPr>
        <w:t>The regularized logistic regression model achieved an exceptional ROC-AUC of 0.94 and a PR-AUC of 0.73, which also implies that prediction for fraudulent cases is highly driven by feature engineering rather than algorithm complex</w:t>
      </w:r>
      <w:r w:rsidR="00F0767E">
        <w:rPr>
          <w:rFonts w:ascii="Times New Roman" w:hAnsi="Times New Roman" w:cs="Times New Roman"/>
          <w:sz w:val="24"/>
          <w:szCs w:val="24"/>
        </w:rPr>
        <w:t>ity [3], [8], [11].</w:t>
      </w:r>
      <w:r w:rsidR="00992FDD">
        <w:rPr>
          <w:rFonts w:ascii="Times New Roman" w:hAnsi="Times New Roman" w:cs="Times New Roman"/>
          <w:sz w:val="24"/>
          <w:szCs w:val="24"/>
        </w:rPr>
        <w:t xml:space="preserve"> </w:t>
      </w:r>
      <w:commentRangeEnd w:id="11"/>
      <w:r w:rsidR="0018416B">
        <w:rPr>
          <w:rStyle w:val="CommentReference"/>
          <w:rFonts w:ascii="Times New Roman" w:hAnsi="Times New Roman" w:cs="Times New Roman"/>
          <w:sz w:val="24"/>
          <w:szCs w:val="24"/>
        </w:rPr>
        <w:commentReference w:id="11"/>
      </w:r>
      <w:r w:rsidR="00F0767E">
        <w:rPr>
          <w:rFonts w:ascii="Times New Roman" w:hAnsi="Times New Roman" w:cs="Times New Roman"/>
          <w:sz w:val="24"/>
          <w:szCs w:val="24"/>
        </w:rPr>
        <w:t xml:space="preserve">Furthermore, our analysis </w:t>
      </w:r>
      <w:r w:rsidR="00E62681">
        <w:rPr>
          <w:rFonts w:ascii="Times New Roman" w:hAnsi="Times New Roman" w:cs="Times New Roman"/>
          <w:sz w:val="24"/>
          <w:szCs w:val="24"/>
        </w:rPr>
        <w:t>goes beyond binary classification by successfully isolating distinct fraud typologies</w:t>
      </w:r>
      <w:r w:rsidR="00062A29">
        <w:rPr>
          <w:rFonts w:ascii="Times New Roman" w:hAnsi="Times New Roman" w:cs="Times New Roman"/>
          <w:sz w:val="24"/>
          <w:szCs w:val="24"/>
        </w:rPr>
        <w:t xml:space="preserve">. </w:t>
      </w:r>
      <w:r w:rsidR="0006084C" w:rsidRPr="00002492">
        <w:rPr>
          <w:rFonts w:ascii="Times New Roman" w:hAnsi="Times New Roman" w:cs="Times New Roman"/>
          <w:sz w:val="24"/>
          <w:szCs w:val="24"/>
        </w:rPr>
        <w:t xml:space="preserve">Deep learning provides additional performance gains </w:t>
      </w:r>
      <w:r w:rsidR="005F2A63" w:rsidRPr="00002492">
        <w:rPr>
          <w:rFonts w:ascii="Times New Roman" w:hAnsi="Times New Roman" w:cs="Times New Roman"/>
          <w:sz w:val="24"/>
          <w:szCs w:val="24"/>
        </w:rPr>
        <w:t>from</w:t>
      </w:r>
      <w:r w:rsidR="0006084C" w:rsidRPr="00002492">
        <w:rPr>
          <w:rFonts w:ascii="Times New Roman" w:hAnsi="Times New Roman" w:cs="Times New Roman"/>
          <w:sz w:val="24"/>
          <w:szCs w:val="24"/>
        </w:rPr>
        <w:t xml:space="preserve"> the healthcare perspective but requires more computation power and resources [7]. </w:t>
      </w:r>
      <w:commentRangeStart w:id="12"/>
      <w:r w:rsidR="00062A29">
        <w:rPr>
          <w:rFonts w:ascii="Times New Roman" w:hAnsi="Times New Roman" w:cs="Times New Roman"/>
          <w:sz w:val="24"/>
          <w:szCs w:val="24"/>
        </w:rPr>
        <w:t>This research offers a practical benchmark for real-world investigative systems by translating complex claims data into actionable clusters such as high-revenue inpatient overcharging or high-volume outpatient overbilling</w:t>
      </w:r>
      <w:r w:rsidR="0018416B">
        <w:rPr>
          <w:rFonts w:ascii="Times New Roman" w:hAnsi="Times New Roman" w:cs="Times New Roman"/>
          <w:sz w:val="24"/>
          <w:szCs w:val="24"/>
        </w:rPr>
        <w:t xml:space="preserve"> [13], [15]</w:t>
      </w:r>
      <w:r w:rsidR="00062A29">
        <w:rPr>
          <w:rFonts w:ascii="Times New Roman" w:hAnsi="Times New Roman" w:cs="Times New Roman"/>
          <w:sz w:val="24"/>
          <w:szCs w:val="24"/>
        </w:rPr>
        <w:t>.</w:t>
      </w:r>
      <w:r w:rsidR="0018416B">
        <w:rPr>
          <w:rFonts w:ascii="Times New Roman" w:hAnsi="Times New Roman" w:cs="Times New Roman"/>
          <w:sz w:val="24"/>
          <w:szCs w:val="24"/>
        </w:rPr>
        <w:t xml:space="preserve"> Ultimately, integrating a structured feature store with both supervised and unsupervised learning enables healthcare organizations with the explainable and high-performance tools to battle sophisticated financial abuse, thereby following best practices to restore integrity to public insurance programs </w:t>
      </w:r>
      <w:commentRangeEnd w:id="12"/>
      <w:r w:rsidR="008E5D51">
        <w:rPr>
          <w:rStyle w:val="CommentReference"/>
          <w:rFonts w:ascii="Times New Roman" w:hAnsi="Times New Roman" w:cs="Times New Roman"/>
          <w:sz w:val="24"/>
          <w:szCs w:val="24"/>
        </w:rPr>
        <w:commentReference w:id="12"/>
      </w:r>
      <w:r w:rsidR="0018416B">
        <w:rPr>
          <w:rFonts w:ascii="Times New Roman" w:hAnsi="Times New Roman" w:cs="Times New Roman"/>
          <w:sz w:val="24"/>
          <w:szCs w:val="24"/>
        </w:rPr>
        <w:t>[12], [14].</w:t>
      </w:r>
    </w:p>
    <w:p w14:paraId="3969C0F8" w14:textId="2E91355D" w:rsidR="00CB4B84" w:rsidRDefault="00CB4B84" w:rsidP="00CB4B84">
      <w:pPr>
        <w:pStyle w:val="Heading1"/>
        <w:rPr>
          <w:rFonts w:ascii="Times New Roman" w:hAnsi="Times New Roman" w:cs="Times New Roman"/>
          <w:b/>
          <w:bCs/>
          <w:sz w:val="28"/>
          <w:szCs w:val="28"/>
        </w:rPr>
      </w:pPr>
      <w:r w:rsidRPr="00CB4B84">
        <w:rPr>
          <w:rFonts w:ascii="Times New Roman" w:hAnsi="Times New Roman" w:cs="Times New Roman"/>
          <w:b/>
          <w:bCs/>
          <w:sz w:val="28"/>
          <w:szCs w:val="28"/>
        </w:rPr>
        <w:t>7. Limitations</w:t>
      </w:r>
    </w:p>
    <w:p w14:paraId="384A624E" w14:textId="28A4F26F" w:rsidR="00CB4B84" w:rsidRPr="00CB4B84" w:rsidRDefault="00CB4B84" w:rsidP="00635D76">
      <w:pPr>
        <w:spacing w:after="100" w:afterAutospacing="1" w:line="360" w:lineRule="auto"/>
        <w:rPr>
          <w:rFonts w:ascii="Times New Roman" w:hAnsi="Times New Roman" w:cs="Times New Roman"/>
          <w:sz w:val="24"/>
          <w:szCs w:val="24"/>
        </w:rPr>
      </w:pPr>
      <w:r>
        <w:rPr>
          <w:rFonts w:ascii="Times New Roman" w:hAnsi="Times New Roman" w:cs="Times New Roman"/>
          <w:sz w:val="24"/>
          <w:szCs w:val="24"/>
        </w:rPr>
        <w:t>We have encountered class imbalance problem as most of the cases were labeled as non-fraudulent and</w:t>
      </w:r>
      <w:r w:rsidR="00635D76">
        <w:rPr>
          <w:rFonts w:ascii="Times New Roman" w:hAnsi="Times New Roman" w:cs="Times New Roman"/>
          <w:sz w:val="24"/>
          <w:szCs w:val="24"/>
        </w:rPr>
        <w:t xml:space="preserve"> our models are getting biased toward t</w:t>
      </w:r>
      <w:r w:rsidR="00AB3E18">
        <w:rPr>
          <w:rFonts w:ascii="Times New Roman" w:hAnsi="Times New Roman" w:cs="Times New Roman"/>
          <w:sz w:val="24"/>
          <w:szCs w:val="24"/>
        </w:rPr>
        <w:t>he normal cases</w:t>
      </w:r>
      <w:r w:rsidR="00635D76">
        <w:rPr>
          <w:rFonts w:ascii="Times New Roman" w:hAnsi="Times New Roman" w:cs="Times New Roman"/>
          <w:sz w:val="24"/>
          <w:szCs w:val="24"/>
        </w:rPr>
        <w:t>.</w:t>
      </w:r>
      <w:r w:rsidR="00AB3E18">
        <w:rPr>
          <w:rFonts w:ascii="Times New Roman" w:hAnsi="Times New Roman" w:cs="Times New Roman"/>
          <w:sz w:val="24"/>
          <w:szCs w:val="24"/>
        </w:rPr>
        <w:t xml:space="preserve"> We tried to resolve that using 50% of the fraudulent and 50% non-fraudulent cases from the train dataset to ensure the class balance.</w:t>
      </w:r>
      <w:r w:rsidR="00635D76">
        <w:rPr>
          <w:rFonts w:ascii="Times New Roman" w:hAnsi="Times New Roman" w:cs="Times New Roman"/>
          <w:sz w:val="24"/>
          <w:szCs w:val="24"/>
        </w:rPr>
        <w:t xml:space="preserve"> Also, we had computational limitation and so we had not integrated the deep learning models as it would cost a lot of time and power. The dataset we worked on dealing with only one year of patients’ data which might not suffice to get a holistic result. We could</w:t>
      </w:r>
      <w:r w:rsidR="00AB3E18">
        <w:rPr>
          <w:rFonts w:ascii="Times New Roman" w:hAnsi="Times New Roman" w:cs="Times New Roman"/>
          <w:sz w:val="24"/>
          <w:szCs w:val="24"/>
        </w:rPr>
        <w:t xml:space="preserve"> no</w:t>
      </w:r>
      <w:r w:rsidR="00635D76">
        <w:rPr>
          <w:rFonts w:ascii="Times New Roman" w:hAnsi="Times New Roman" w:cs="Times New Roman"/>
          <w:sz w:val="24"/>
          <w:szCs w:val="24"/>
        </w:rPr>
        <w:t xml:space="preserve">t have verified the flagged cases to be actually fraudulent as we need to verify that further with the Subject Matter Expert/Healthcare Professional. </w:t>
      </w:r>
      <w:r w:rsidR="00AB3E18">
        <w:rPr>
          <w:rFonts w:ascii="Times New Roman" w:hAnsi="Times New Roman" w:cs="Times New Roman"/>
          <w:sz w:val="24"/>
          <w:szCs w:val="24"/>
        </w:rPr>
        <w:t>Currently the approach is train-test split based, and so it does not provide any real time fraud scoring on patients’ data.</w:t>
      </w:r>
    </w:p>
    <w:p w14:paraId="65A96021" w14:textId="49CB0801" w:rsidR="003E0B9C" w:rsidRPr="005C034C" w:rsidRDefault="00CB4B84" w:rsidP="001F26F2">
      <w:pPr>
        <w:pStyle w:val="Heading1"/>
        <w:spacing w:before="0"/>
        <w:rPr>
          <w:rFonts w:ascii="Times New Roman" w:hAnsi="Times New Roman" w:cs="Times New Roman"/>
          <w:b/>
          <w:bCs/>
          <w:sz w:val="28"/>
          <w:szCs w:val="28"/>
        </w:rPr>
      </w:pPr>
      <w:r>
        <w:rPr>
          <w:rFonts w:ascii="Times New Roman" w:hAnsi="Times New Roman" w:cs="Times New Roman"/>
          <w:b/>
          <w:bCs/>
          <w:sz w:val="28"/>
          <w:szCs w:val="28"/>
        </w:rPr>
        <w:lastRenderedPageBreak/>
        <w:t>8</w:t>
      </w:r>
      <w:r w:rsidR="003E0B9C" w:rsidRPr="005C034C">
        <w:rPr>
          <w:rFonts w:ascii="Times New Roman" w:hAnsi="Times New Roman" w:cs="Times New Roman"/>
          <w:b/>
          <w:bCs/>
          <w:sz w:val="28"/>
          <w:szCs w:val="28"/>
        </w:rPr>
        <w:t>. Future Work</w:t>
      </w:r>
    </w:p>
    <w:p w14:paraId="2D1B4101" w14:textId="6A26E2E8" w:rsidR="003E0B9C" w:rsidRDefault="005C034C" w:rsidP="00AF5990">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We can work more on enhancing the performance of those models by tuning the hyperparameters effectively or focusing on the SQL-feature engineering to raise the performance metrics. Most of the studies confirmed that SQL-feature engineering is one of the crucial steps that play a huge role in raising the evaluation scores [3], [8], [11]. We can also collaborate with one of the healthcare professionals to assess the model’s output about flagging the fraudulent cases by validating the association rule mining on those claims.</w:t>
      </w:r>
      <w:r w:rsidR="00445B4D" w:rsidRPr="00002492">
        <w:rPr>
          <w:rFonts w:ascii="Times New Roman" w:hAnsi="Times New Roman" w:cs="Times New Roman"/>
          <w:sz w:val="24"/>
          <w:szCs w:val="24"/>
        </w:rPr>
        <w:t xml:space="preserve"> Subject-matter experts can review the top 100 claims or providers from the fraud-type clusters and can help us more with refining the rule definitions. They can also help us to assure which clusters belong to which actionable schemes and provide more reliable labels.</w:t>
      </w:r>
      <w:r w:rsidR="00CB4B84">
        <w:rPr>
          <w:rFonts w:ascii="Times New Roman" w:hAnsi="Times New Roman" w:cs="Times New Roman"/>
          <w:sz w:val="24"/>
          <w:szCs w:val="24"/>
        </w:rPr>
        <w:t xml:space="preserve"> We can definitely test on the multi-year dataset as it will provide more insights for the fraud detection and integrate it with the deep learning models despite being heavy on computational power. </w:t>
      </w:r>
      <w:r w:rsidRPr="00002492">
        <w:rPr>
          <w:rFonts w:ascii="Times New Roman" w:hAnsi="Times New Roman" w:cs="Times New Roman"/>
          <w:sz w:val="24"/>
          <w:szCs w:val="24"/>
        </w:rPr>
        <w:t xml:space="preserve">Then, we can move on to build real-time fraud scoring system. We will embed </w:t>
      </w:r>
      <w:r w:rsidR="00445B4D" w:rsidRPr="00002492">
        <w:rPr>
          <w:rFonts w:ascii="Times New Roman" w:hAnsi="Times New Roman" w:cs="Times New Roman"/>
          <w:sz w:val="24"/>
          <w:szCs w:val="24"/>
        </w:rPr>
        <w:t xml:space="preserve">the current SQL feature store and </w:t>
      </w:r>
      <w:r w:rsidR="00A94375" w:rsidRPr="00002492">
        <w:rPr>
          <w:rFonts w:ascii="Times New Roman" w:hAnsi="Times New Roman" w:cs="Times New Roman"/>
          <w:sz w:val="24"/>
          <w:szCs w:val="24"/>
        </w:rPr>
        <w:t>train</w:t>
      </w:r>
      <w:r w:rsidR="00445B4D" w:rsidRPr="00002492">
        <w:rPr>
          <w:rFonts w:ascii="Times New Roman" w:hAnsi="Times New Roman" w:cs="Times New Roman"/>
          <w:sz w:val="24"/>
          <w:szCs w:val="24"/>
        </w:rPr>
        <w:t xml:space="preserve"> models into the streaming architecture. New claims will automatically be appended to the staging layer; all the aggregates will be updated near real time. Based on the trained set, the model will assign the fraud scores to the new claims and providers as they arrive. We can also integrate live dashboards where we can see the claims flagged as fraudulent for suspicious behavior and non-fraudulent cases as well. Integrating all the above together would give birth to an innovative system of </w:t>
      </w:r>
      <w:r w:rsidR="00AF5990" w:rsidRPr="00002492">
        <w:rPr>
          <w:rFonts w:ascii="Times New Roman" w:hAnsi="Times New Roman" w:cs="Times New Roman"/>
          <w:sz w:val="24"/>
          <w:szCs w:val="24"/>
        </w:rPr>
        <w:t>capturing</w:t>
      </w:r>
      <w:r w:rsidR="00445B4D" w:rsidRPr="00002492">
        <w:rPr>
          <w:rFonts w:ascii="Times New Roman" w:hAnsi="Times New Roman" w:cs="Times New Roman"/>
          <w:sz w:val="24"/>
          <w:szCs w:val="24"/>
        </w:rPr>
        <w:t xml:space="preserve"> the</w:t>
      </w:r>
      <w:r w:rsidR="00AF5990" w:rsidRPr="00002492">
        <w:rPr>
          <w:rFonts w:ascii="Times New Roman" w:hAnsi="Times New Roman" w:cs="Times New Roman"/>
          <w:sz w:val="24"/>
          <w:szCs w:val="24"/>
        </w:rPr>
        <w:t xml:space="preserve"> atypical claims and providers in the healthcare industry ensuring more transparency.</w:t>
      </w:r>
    </w:p>
    <w:p w14:paraId="4D58BBA8" w14:textId="77777777" w:rsidR="006B4EF7" w:rsidRDefault="006B4EF7" w:rsidP="00AF5990">
      <w:pPr>
        <w:spacing w:after="100" w:afterAutospacing="1" w:line="360" w:lineRule="auto"/>
        <w:jc w:val="both"/>
        <w:rPr>
          <w:rFonts w:ascii="Times New Roman" w:hAnsi="Times New Roman" w:cs="Times New Roman"/>
          <w:sz w:val="24"/>
          <w:szCs w:val="24"/>
        </w:rPr>
      </w:pPr>
    </w:p>
    <w:p w14:paraId="5E6E3FC0" w14:textId="77777777" w:rsidR="006B4EF7" w:rsidRPr="00AF5990" w:rsidRDefault="006B4EF7" w:rsidP="00AF5990">
      <w:pPr>
        <w:spacing w:after="100" w:afterAutospacing="1" w:line="360" w:lineRule="auto"/>
        <w:jc w:val="both"/>
        <w:rPr>
          <w:rFonts w:ascii="Times New Roman" w:hAnsi="Times New Roman" w:cs="Times New Roman"/>
          <w:sz w:val="24"/>
          <w:szCs w:val="24"/>
        </w:rPr>
      </w:pPr>
    </w:p>
    <w:p w14:paraId="1B1C08DD" w14:textId="441529E3" w:rsidR="0077337F" w:rsidRPr="00C7181C" w:rsidRDefault="0077337F" w:rsidP="00DE002C">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Author Contributions</w:t>
      </w:r>
    </w:p>
    <w:p w14:paraId="03C28C74" w14:textId="78F5D468" w:rsidR="00AD4D08" w:rsidRDefault="00DE002C" w:rsidP="001F26F2">
      <w:pPr>
        <w:spacing w:after="120" w:line="360" w:lineRule="auto"/>
        <w:jc w:val="both"/>
        <w:rPr>
          <w:rFonts w:ascii="Times New Roman" w:hAnsi="Times New Roman" w:cs="Times New Roman"/>
          <w:sz w:val="24"/>
          <w:szCs w:val="24"/>
        </w:rPr>
      </w:pPr>
      <w:r w:rsidRPr="00DE002C">
        <w:rPr>
          <w:rFonts w:ascii="Times New Roman" w:hAnsi="Times New Roman" w:cs="Times New Roman"/>
          <w:b/>
          <w:bCs/>
          <w:sz w:val="24"/>
          <w:szCs w:val="24"/>
        </w:rPr>
        <w:t>Zayed Uddin:</w:t>
      </w:r>
      <w:r w:rsidRPr="00DE002C">
        <w:rPr>
          <w:rFonts w:ascii="Times New Roman" w:hAnsi="Times New Roman" w:cs="Times New Roman"/>
          <w:sz w:val="24"/>
          <w:szCs w:val="24"/>
        </w:rPr>
        <w:t xml:space="preserve"> conceptualization; resource acquisition; data analysis; project coordination; validation; manuscript preparation (original draft) and revision (review/editing).</w:t>
      </w:r>
      <w:r>
        <w:rPr>
          <w:rFonts w:ascii="Times New Roman" w:hAnsi="Times New Roman" w:cs="Times New Roman"/>
          <w:sz w:val="24"/>
          <w:szCs w:val="24"/>
        </w:rPr>
        <w:t xml:space="preserve"> </w:t>
      </w:r>
      <w:r w:rsidRPr="00DE002C">
        <w:rPr>
          <w:rFonts w:ascii="Times New Roman" w:hAnsi="Times New Roman" w:cs="Times New Roman"/>
          <w:b/>
          <w:bCs/>
          <w:sz w:val="24"/>
          <w:szCs w:val="24"/>
        </w:rPr>
        <w:t>Md Mishkat:</w:t>
      </w:r>
      <w:r w:rsidRPr="00DE002C">
        <w:rPr>
          <w:rFonts w:ascii="Times New Roman" w:hAnsi="Times New Roman" w:cs="Times New Roman"/>
          <w:sz w:val="24"/>
          <w:szCs w:val="24"/>
        </w:rPr>
        <w:t xml:space="preserve"> conceptualization; drafting of the manuscript and revisions.</w:t>
      </w:r>
      <w:r>
        <w:rPr>
          <w:rFonts w:ascii="Times New Roman" w:hAnsi="Times New Roman" w:cs="Times New Roman"/>
          <w:sz w:val="24"/>
          <w:szCs w:val="24"/>
        </w:rPr>
        <w:t xml:space="preserve"> </w:t>
      </w:r>
      <w:r w:rsidRPr="00DE002C">
        <w:rPr>
          <w:rFonts w:ascii="Times New Roman" w:hAnsi="Times New Roman" w:cs="Times New Roman"/>
          <w:b/>
          <w:bCs/>
          <w:sz w:val="24"/>
          <w:szCs w:val="24"/>
        </w:rPr>
        <w:t>Ulugbek Abdurakhmonov:</w:t>
      </w:r>
      <w:r w:rsidRPr="00DE002C">
        <w:rPr>
          <w:rFonts w:ascii="Times New Roman" w:hAnsi="Times New Roman" w:cs="Times New Roman"/>
          <w:sz w:val="24"/>
          <w:szCs w:val="24"/>
        </w:rPr>
        <w:t xml:space="preserve"> manuscript drafting; review and revisions.</w:t>
      </w:r>
    </w:p>
    <w:p w14:paraId="7F0479E5" w14:textId="77777777" w:rsidR="00AD4D08" w:rsidRPr="00C7181C" w:rsidRDefault="00AD4D08" w:rsidP="001F26F2">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69C5336F" w14:textId="77777777" w:rsidR="00AD4D08" w:rsidRPr="00C7181C" w:rsidRDefault="00AD4D08" w:rsidP="00AD4D08">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4D53233B" w14:textId="77777777" w:rsidR="00AD4D08" w:rsidRPr="00C7181C" w:rsidRDefault="00AD4D08" w:rsidP="00AD4D08">
      <w:pPr>
        <w:spacing w:line="360" w:lineRule="auto"/>
        <w:rPr>
          <w:rFonts w:ascii="Times New Roman" w:hAnsi="Times New Roman" w:cs="Times New Roman"/>
          <w:sz w:val="24"/>
          <w:szCs w:val="24"/>
        </w:rPr>
      </w:pPr>
      <w:r w:rsidRPr="00C7181C">
        <w:rPr>
          <w:rFonts w:ascii="Times New Roman" w:hAnsi="Times New Roman" w:cs="Times New Roman"/>
          <w:sz w:val="24"/>
          <w:szCs w:val="24"/>
        </w:rPr>
        <w:lastRenderedPageBreak/>
        <w:t xml:space="preserve">All the authors declare to have received no financial support or sponsorship for this study. </w:t>
      </w:r>
    </w:p>
    <w:p w14:paraId="097B7C95" w14:textId="77777777" w:rsidR="00AD4D08" w:rsidRPr="00C7181C" w:rsidRDefault="00AD4D08" w:rsidP="00AD4D08">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Ethical Approval</w:t>
      </w:r>
    </w:p>
    <w:p w14:paraId="6167140D" w14:textId="77777777" w:rsidR="00AD4D08" w:rsidRPr="00C7181C" w:rsidRDefault="00AD4D08" w:rsidP="00AD4D08">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r w:rsidRPr="00C7181C">
        <w:rPr>
          <w:rFonts w:ascii="Times New Roman" w:hAnsi="Times New Roman" w:cs="Times New Roman"/>
          <w:sz w:val="24"/>
          <w:szCs w:val="24"/>
        </w:rPr>
        <w:br/>
      </w:r>
      <w:r w:rsidRPr="00C7181C">
        <w:rPr>
          <w:rFonts w:ascii="Times New Roman" w:hAnsi="Times New Roman" w:cs="Times New Roman"/>
          <w:b/>
          <w:sz w:val="24"/>
          <w:szCs w:val="24"/>
        </w:rPr>
        <w:t>Consent</w:t>
      </w:r>
    </w:p>
    <w:p w14:paraId="4A793234" w14:textId="77777777" w:rsidR="00AD4D08" w:rsidRPr="00C7181C" w:rsidRDefault="00AD4D08" w:rsidP="00AD4D08">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p>
    <w:p w14:paraId="2687DBEB" w14:textId="77777777" w:rsidR="00AD4D08" w:rsidRPr="00C7181C" w:rsidRDefault="00AD4D08" w:rsidP="00AD4D08">
      <w:pPr>
        <w:spacing w:line="360" w:lineRule="auto"/>
        <w:jc w:val="both"/>
        <w:rPr>
          <w:rFonts w:ascii="Times New Roman" w:hAnsi="Times New Roman" w:cs="Times New Roman"/>
          <w:b/>
          <w:sz w:val="24"/>
          <w:szCs w:val="24"/>
        </w:rPr>
      </w:pPr>
      <w:r w:rsidRPr="00C7181C">
        <w:rPr>
          <w:rFonts w:ascii="Times New Roman" w:hAnsi="Times New Roman" w:cs="Times New Roman"/>
          <w:b/>
          <w:sz w:val="24"/>
          <w:szCs w:val="24"/>
        </w:rPr>
        <w:t>Data Availability Statement</w:t>
      </w:r>
    </w:p>
    <w:p w14:paraId="2B354551" w14:textId="35B0FDEE" w:rsidR="00C8434D" w:rsidRPr="00C8434D" w:rsidRDefault="00AD4D08" w:rsidP="00C8434D">
      <w:pPr>
        <w:spacing w:line="360" w:lineRule="auto"/>
        <w:jc w:val="both"/>
        <w:rPr>
          <w:rFonts w:ascii="Times New Roman" w:hAnsi="Times New Roman" w:cs="Times New Roman"/>
          <w:sz w:val="24"/>
          <w:szCs w:val="24"/>
        </w:rPr>
      </w:pPr>
      <w:r w:rsidRPr="00C7181C">
        <w:rPr>
          <w:rFonts w:ascii="Times New Roman" w:hAnsi="Times New Roman" w:cs="Times New Roman"/>
          <w:sz w:val="24"/>
          <w:szCs w:val="24"/>
        </w:rPr>
        <w:t>The authors have nothing to report.</w:t>
      </w:r>
    </w:p>
    <w:p w14:paraId="1A2E870B" w14:textId="77777777" w:rsidR="001F26F2" w:rsidRDefault="001F26F2" w:rsidP="000A5221">
      <w:pPr>
        <w:spacing w:line="360" w:lineRule="auto"/>
        <w:rPr>
          <w:rFonts w:ascii="Times New Roman" w:hAnsi="Times New Roman" w:cs="Times New Roman"/>
          <w:b/>
          <w:bCs/>
          <w:sz w:val="24"/>
          <w:szCs w:val="24"/>
        </w:rPr>
      </w:pPr>
    </w:p>
    <w:p w14:paraId="34FF3DB6" w14:textId="77777777" w:rsidR="006B4EF7" w:rsidRDefault="006B4EF7" w:rsidP="000A5221">
      <w:pPr>
        <w:spacing w:line="360" w:lineRule="auto"/>
        <w:rPr>
          <w:rFonts w:ascii="Times New Roman" w:hAnsi="Times New Roman" w:cs="Times New Roman"/>
          <w:b/>
          <w:bCs/>
          <w:sz w:val="24"/>
          <w:szCs w:val="24"/>
        </w:rPr>
      </w:pPr>
    </w:p>
    <w:p w14:paraId="7D6429F3" w14:textId="77777777" w:rsidR="006B4EF7" w:rsidRDefault="006B4EF7" w:rsidP="000A5221">
      <w:pPr>
        <w:spacing w:line="360" w:lineRule="auto"/>
        <w:rPr>
          <w:rFonts w:ascii="Times New Roman" w:hAnsi="Times New Roman" w:cs="Times New Roman"/>
          <w:b/>
          <w:bCs/>
          <w:sz w:val="24"/>
          <w:szCs w:val="24"/>
        </w:rPr>
      </w:pPr>
    </w:p>
    <w:p w14:paraId="4B485B01" w14:textId="77777777" w:rsidR="006B4EF7" w:rsidRDefault="006B4EF7" w:rsidP="000A5221">
      <w:pPr>
        <w:spacing w:line="360" w:lineRule="auto"/>
        <w:rPr>
          <w:rFonts w:ascii="Times New Roman" w:hAnsi="Times New Roman" w:cs="Times New Roman"/>
          <w:b/>
          <w:bCs/>
          <w:sz w:val="24"/>
          <w:szCs w:val="24"/>
        </w:rPr>
      </w:pPr>
    </w:p>
    <w:p w14:paraId="49086CD9" w14:textId="77777777" w:rsidR="006B4EF7" w:rsidRDefault="006B4EF7" w:rsidP="000A5221">
      <w:pPr>
        <w:spacing w:line="360" w:lineRule="auto"/>
        <w:rPr>
          <w:rFonts w:ascii="Times New Roman" w:hAnsi="Times New Roman" w:cs="Times New Roman"/>
          <w:b/>
          <w:bCs/>
          <w:sz w:val="24"/>
          <w:szCs w:val="24"/>
        </w:rPr>
      </w:pPr>
    </w:p>
    <w:p w14:paraId="5864BBDF" w14:textId="77777777" w:rsidR="006B4EF7" w:rsidRDefault="006B4EF7" w:rsidP="000A5221">
      <w:pPr>
        <w:spacing w:line="360" w:lineRule="auto"/>
        <w:rPr>
          <w:rFonts w:ascii="Times New Roman" w:hAnsi="Times New Roman" w:cs="Times New Roman"/>
          <w:b/>
          <w:bCs/>
          <w:sz w:val="24"/>
          <w:szCs w:val="24"/>
        </w:rPr>
      </w:pPr>
    </w:p>
    <w:p w14:paraId="2747B52F" w14:textId="77777777" w:rsidR="006B4EF7" w:rsidRDefault="006B4EF7" w:rsidP="000A5221">
      <w:pPr>
        <w:spacing w:line="360" w:lineRule="auto"/>
        <w:rPr>
          <w:rFonts w:ascii="Times New Roman" w:hAnsi="Times New Roman" w:cs="Times New Roman"/>
          <w:b/>
          <w:bCs/>
          <w:sz w:val="24"/>
          <w:szCs w:val="24"/>
        </w:rPr>
      </w:pPr>
    </w:p>
    <w:p w14:paraId="33A3A80F" w14:textId="77777777" w:rsidR="006B4EF7" w:rsidRDefault="006B4EF7" w:rsidP="000A5221">
      <w:pPr>
        <w:spacing w:line="360" w:lineRule="auto"/>
        <w:rPr>
          <w:rFonts w:ascii="Times New Roman" w:hAnsi="Times New Roman" w:cs="Times New Roman"/>
          <w:b/>
          <w:bCs/>
          <w:sz w:val="24"/>
          <w:szCs w:val="24"/>
        </w:rPr>
      </w:pPr>
    </w:p>
    <w:p w14:paraId="60E8670C" w14:textId="77777777" w:rsidR="006B4EF7" w:rsidRDefault="006B4EF7" w:rsidP="000A5221">
      <w:pPr>
        <w:spacing w:line="360" w:lineRule="auto"/>
        <w:rPr>
          <w:rFonts w:ascii="Times New Roman" w:hAnsi="Times New Roman" w:cs="Times New Roman"/>
          <w:b/>
          <w:bCs/>
          <w:sz w:val="24"/>
          <w:szCs w:val="24"/>
        </w:rPr>
      </w:pPr>
    </w:p>
    <w:p w14:paraId="24378D88" w14:textId="77777777" w:rsidR="006B4EF7" w:rsidRDefault="006B4EF7" w:rsidP="000A5221">
      <w:pPr>
        <w:spacing w:line="360" w:lineRule="auto"/>
        <w:rPr>
          <w:rFonts w:ascii="Times New Roman" w:hAnsi="Times New Roman" w:cs="Times New Roman"/>
          <w:b/>
          <w:bCs/>
          <w:sz w:val="24"/>
          <w:szCs w:val="24"/>
        </w:rPr>
      </w:pPr>
    </w:p>
    <w:p w14:paraId="073A6DC0" w14:textId="77777777" w:rsidR="006B4EF7" w:rsidRDefault="006B4EF7" w:rsidP="000A5221">
      <w:pPr>
        <w:spacing w:line="360" w:lineRule="auto"/>
        <w:rPr>
          <w:rFonts w:ascii="Times New Roman" w:hAnsi="Times New Roman" w:cs="Times New Roman"/>
          <w:b/>
          <w:bCs/>
          <w:sz w:val="24"/>
          <w:szCs w:val="24"/>
        </w:rPr>
      </w:pPr>
    </w:p>
    <w:p w14:paraId="40CBE263" w14:textId="77777777" w:rsidR="006B4EF7" w:rsidRDefault="006B4EF7" w:rsidP="000A5221">
      <w:pPr>
        <w:spacing w:line="360" w:lineRule="auto"/>
        <w:rPr>
          <w:rFonts w:ascii="Times New Roman" w:hAnsi="Times New Roman" w:cs="Times New Roman"/>
          <w:b/>
          <w:bCs/>
          <w:sz w:val="24"/>
          <w:szCs w:val="24"/>
        </w:rPr>
      </w:pPr>
    </w:p>
    <w:p w14:paraId="130EC1ED" w14:textId="77777777" w:rsidR="006B4EF7" w:rsidRDefault="006B4EF7" w:rsidP="000A5221">
      <w:pPr>
        <w:spacing w:line="360" w:lineRule="auto"/>
        <w:rPr>
          <w:rFonts w:ascii="Times New Roman" w:hAnsi="Times New Roman" w:cs="Times New Roman"/>
          <w:b/>
          <w:bCs/>
          <w:sz w:val="24"/>
          <w:szCs w:val="24"/>
        </w:rPr>
      </w:pPr>
    </w:p>
    <w:p w14:paraId="7F9E0928" w14:textId="77777777" w:rsidR="006B4EF7" w:rsidRDefault="006B4EF7" w:rsidP="000A5221">
      <w:pPr>
        <w:spacing w:line="360" w:lineRule="auto"/>
        <w:rPr>
          <w:rFonts w:ascii="Times New Roman" w:hAnsi="Times New Roman" w:cs="Times New Roman"/>
          <w:b/>
          <w:bCs/>
          <w:sz w:val="24"/>
          <w:szCs w:val="24"/>
        </w:rPr>
      </w:pPr>
    </w:p>
    <w:p w14:paraId="564CF9C5" w14:textId="77777777" w:rsidR="006B4EF7" w:rsidRDefault="006B4EF7" w:rsidP="000A5221">
      <w:pPr>
        <w:spacing w:line="360" w:lineRule="auto"/>
        <w:rPr>
          <w:rFonts w:ascii="Times New Roman" w:hAnsi="Times New Roman" w:cs="Times New Roman"/>
          <w:b/>
          <w:bCs/>
          <w:sz w:val="24"/>
          <w:szCs w:val="24"/>
        </w:rPr>
      </w:pPr>
    </w:p>
    <w:p w14:paraId="24C7BE73" w14:textId="77777777" w:rsidR="006B4EF7" w:rsidRDefault="006B4EF7" w:rsidP="000A5221">
      <w:pPr>
        <w:spacing w:line="360" w:lineRule="auto"/>
        <w:rPr>
          <w:rFonts w:ascii="Times New Roman" w:hAnsi="Times New Roman" w:cs="Times New Roman"/>
          <w:b/>
          <w:bCs/>
          <w:sz w:val="24"/>
          <w:szCs w:val="24"/>
        </w:rPr>
      </w:pPr>
    </w:p>
    <w:p w14:paraId="4241022A" w14:textId="77E4A8D9" w:rsidR="00EA22F1" w:rsidRPr="0077337F" w:rsidRDefault="00EB2842" w:rsidP="000A5221">
      <w:pPr>
        <w:spacing w:line="360" w:lineRule="auto"/>
        <w:rPr>
          <w:rFonts w:ascii="Times New Roman" w:hAnsi="Times New Roman" w:cs="Times New Roman"/>
          <w:sz w:val="24"/>
          <w:szCs w:val="24"/>
        </w:rPr>
      </w:pPr>
      <w:r w:rsidRPr="00EA22F1">
        <w:rPr>
          <w:rFonts w:ascii="Times New Roman" w:hAnsi="Times New Roman" w:cs="Times New Roman"/>
          <w:b/>
          <w:bCs/>
          <w:sz w:val="24"/>
          <w:szCs w:val="24"/>
        </w:rPr>
        <w:t>References</w:t>
      </w:r>
      <w:r w:rsidR="00EA22F1">
        <w:rPr>
          <w:rFonts w:ascii="Times New Roman" w:hAnsi="Times New Roman" w:cs="Times New Roman"/>
          <w:b/>
          <w:bCs/>
          <w:sz w:val="24"/>
          <w:szCs w:val="24"/>
        </w:rPr>
        <w:t>:</w:t>
      </w:r>
    </w:p>
    <w:p w14:paraId="7F957538" w14:textId="21106344"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 M. Bairy, B. Muniyal, and N. P. Shetty, “Enhancing healthcare data integrity: Fraud detection using unsupervised learning techniques,” Int. J. Comput. Appl., vol. 46, no. 11, pp. 1006–1019, 2024, doi: 10.1080/1206212X.2024.2408262.</w:t>
      </w:r>
    </w:p>
    <w:p w14:paraId="6CC3E5AD" w14:textId="0CBCE91E"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[2] H. De Meulemeester, F. De Smet, J. van Dorst, E. Derroitte, and B. De Moor, “Explainable unsupervised anomaly detection for healthcare insurance data,” BMC Med. Inform. Decis. Mak., vol. 25, art. 14, 2025, doi: 10.1186/s12911-024-02823-6.</w:t>
      </w:r>
    </w:p>
    <w:p w14:paraId="1ED95AB6" w14:textId="09A576EC"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[3] A. du Preez, S. Bhattacharya, P. Beling, and E. Bowen, “Fraud detection in healthcare claims using machine learning: A systematic review,” Artif. Intell. Med., vol. 160, art. 103061, 2025, doi: 10.1016/j.artmed.2024.103061.</w:t>
      </w:r>
    </w:p>
    <w:p w14:paraId="4233A44A" w14:textId="4647ED54"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[4] G. Saldamli et al., “Health care insurance fraud detection using blockchain,” in Proc. 7th Int. Conf. Softw. Defined Syst. (SDS), 2020, pp. 145–152, doi: 10.1109/SDS49854.2020.9143900.</w:t>
      </w:r>
    </w:p>
    <w:p w14:paraId="77D55678" w14:textId="506889A7"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[5] Z. Hamid, F. Khalique, S. Mahmood, A. Daud, A. Bukhari, and B. Alshemaimri, “Healthcare insurance fraud detection using data mining,” BMC Med. Inform. Decis. Mak., vol. 24, art. 112, 2024, doi: 10.1186/s12911-024-02512-4.</w:t>
      </w:r>
    </w:p>
    <w:p w14:paraId="4FB5B88B" w14:textId="5575B936"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[6] Kanksha, A. Bhaskar, S. Pande, R. Malik, and A. Khamparia, “An intelligent unsupervised technique for fraud detection in health care systems,” Intell. Decis. Technol., vol. 15, no. 1, pp. 127–139, Feb. 2021, doi: 10.3233/IDT-200052.</w:t>
      </w:r>
    </w:p>
    <w:p w14:paraId="7CDA80F9" w14:textId="204F3BE3"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[7] P. A. Kumar and S. Sountharrajan, “Insurance claims estimation and fraud detection with optimized deep learning techniques,” Sci. Rep., vol. 15, art. 27296, 2025, doi: 10.1038/s41598-025-12848-0.</w:t>
      </w:r>
    </w:p>
    <w:p w14:paraId="48C6BE52" w14:textId="1AB9433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[8] N. Kumaraswamy, M. K. Markey, T. Ekin, J. C. Barner, and K. Rascati, “Healthcare fraud data mining methods: A look back and look ahead,” Perspect. Health Inf. Manag., vol. 19, no. 1, p. 1i, 2022.</w:t>
      </w:r>
    </w:p>
    <w:p w14:paraId="50426638" w14:textId="50536C77"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[9] Q. Liu and M. A. Vasarhelyi, “Healthcare fraud detection: A survey and a clustering model incorporating geo-location information,” in Proc. 29th World Continuous Auditing and Reporting Symp. (WCARS), Brisbane, Australia, Nov. 21–22, 2013.</w:t>
      </w:r>
    </w:p>
    <w:p w14:paraId="3BF3DE4F" w14:textId="2B74FDE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[10] I. Matloob, S. A. Khan, and H. U. Rahman, “Sequence mining and prediction-based healthcare fraud detection methodology,” IEEE Access, vol. 8, pp. 143256–143273, 2020, doi: 10.1109/ACCESS.2020.3013962.</w:t>
      </w:r>
    </w:p>
    <w:p w14:paraId="5A56F7CC" w14:textId="423C62C0"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[11] E. Nabrawi and A. Alanazi, “Fraud detection in healthcare insurance claims using machine learning,” Risks, vol. 11, no. 9, art. 160, 2023, doi: 10.3390/risks11090160.</w:t>
      </w:r>
    </w:p>
    <w:p w14:paraId="5AD1C38A" w14:textId="21A53A91"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[12] K. Razzaq and M. Shah, “Next-generation machine learning in healthcare fraud detection: Current trends, challenges, and future research directions,” Information, vol. 16, no. 9, art. 730, 2025, doi: 10.3390/info16090730.</w:t>
      </w:r>
    </w:p>
    <w:p w14:paraId="198EE292" w14:textId="3CF5F0BA"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[13] L. Settipalli and G. R. Gangadharan, “WMTDBC: An unsupervised multivariate analysis model for fraud detection in health insurance claims,” Expert Syst. Appl., vol. 215, art. 119259, 2023, doi: 10.1016/j.eswa.2022.119259.</w:t>
      </w:r>
    </w:p>
    <w:p w14:paraId="46D1172F" w14:textId="49BA662F" w:rsidR="0016581C" w:rsidRPr="001858CC"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[14] A. Y. B. R. Thaifur, M. A. Maidin, A. I. Sidin, and A. Razak, “How to detect healthcare fraud? A systematic review,” Gac. Sanit., vol. 35, suppl. 2, pp. 441–449, 2021, doi: 10.1016/j.gaceta.2021.07.022.</w:t>
      </w:r>
    </w:p>
    <w:p w14:paraId="00000026" w14:textId="5E7333D9" w:rsidR="00003EE0" w:rsidRDefault="0016581C" w:rsidP="002B0B99">
      <w:pPr>
        <w:spacing w:line="360" w:lineRule="auto"/>
        <w:jc w:val="both"/>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[15] M. C. Massi, F. Ieva, and E. Lettieri, “Data mining application to healthcare fraud detection: A two-step unsupervised clustering method for outlier detection with administrative databases,” BMC Med. Inform. Decis. Mak., vol. 20, art. 160, 2020, doi: 10.1186/s12911-020-01143-9.</w:t>
      </w:r>
    </w:p>
    <w:p w14:paraId="219E1793" w14:textId="30726A24" w:rsidR="00665995" w:rsidRDefault="007B207F" w:rsidP="002B0B99">
      <w:pPr>
        <w:spacing w:line="360" w:lineRule="auto"/>
        <w:jc w:val="both"/>
        <w:rPr>
          <w:rFonts w:ascii="Times New Roman" w:eastAsia="Times New Roman" w:hAnsi="Times New Roman" w:cs="Times New Roman"/>
          <w:sz w:val="24"/>
          <w:szCs w:val="24"/>
        </w:rPr>
      </w:pPr>
      <w:r w:rsidRPr="007B207F">
        <w:rPr>
          <w:rFonts w:ascii="Times New Roman" w:eastAsia="Times New Roman" w:hAnsi="Times New Roman" w:cs="Times New Roman"/>
          <w:sz w:val="24"/>
          <w:szCs w:val="24"/>
        </w:rPr>
        <w:t xml:space="preserve">[16] M. Herland, T. M. Khoshgoftaar, and R. A. Bauder, "Big Data fraud detection using multiple Medicare data sources," </w:t>
      </w:r>
      <w:r w:rsidRPr="007B207F">
        <w:rPr>
          <w:rFonts w:ascii="Times New Roman" w:eastAsia="Times New Roman" w:hAnsi="Times New Roman" w:cs="Times New Roman"/>
          <w:i/>
          <w:iCs/>
          <w:sz w:val="24"/>
          <w:szCs w:val="24"/>
        </w:rPr>
        <w:t>Journal of Big Data</w:t>
      </w:r>
      <w:r w:rsidRPr="007B207F">
        <w:rPr>
          <w:rFonts w:ascii="Times New Roman" w:eastAsia="Times New Roman" w:hAnsi="Times New Roman" w:cs="Times New Roman"/>
          <w:sz w:val="24"/>
          <w:szCs w:val="24"/>
        </w:rPr>
        <w:t>, vol. 5, no. 1, p. 29, 2018.</w:t>
      </w:r>
    </w:p>
    <w:p w14:paraId="7A8BE01D" w14:textId="7362FFE5" w:rsidR="009F1B3D" w:rsidRDefault="009F1B3D" w:rsidP="002B0B99">
      <w:pPr>
        <w:spacing w:line="360" w:lineRule="auto"/>
        <w:jc w:val="both"/>
        <w:rPr>
          <w:rFonts w:ascii="Times New Roman" w:eastAsia="Times New Roman" w:hAnsi="Times New Roman" w:cs="Times New Roman"/>
          <w:sz w:val="24"/>
          <w:szCs w:val="24"/>
        </w:rPr>
      </w:pPr>
      <w:r w:rsidRPr="009F1B3D">
        <w:rPr>
          <w:rFonts w:ascii="Times New Roman" w:eastAsia="Times New Roman" w:hAnsi="Times New Roman" w:cs="Times New Roman"/>
          <w:sz w:val="24"/>
          <w:szCs w:val="24"/>
        </w:rPr>
        <w:t xml:space="preserve">[17] R. A. Bauder and T. M. Khoshgoftaar, "Medicare fraud detection using machine learning methods," in </w:t>
      </w:r>
      <w:r w:rsidRPr="009F1B3D">
        <w:rPr>
          <w:rFonts w:ascii="Times New Roman" w:eastAsia="Times New Roman" w:hAnsi="Times New Roman" w:cs="Times New Roman"/>
          <w:i/>
          <w:iCs/>
          <w:sz w:val="24"/>
          <w:szCs w:val="24"/>
        </w:rPr>
        <w:t>16th IEEE International Conference on Machine Learning and Applications (ICMLA)</w:t>
      </w:r>
      <w:r w:rsidRPr="009F1B3D">
        <w:rPr>
          <w:rFonts w:ascii="Times New Roman" w:eastAsia="Times New Roman" w:hAnsi="Times New Roman" w:cs="Times New Roman"/>
          <w:sz w:val="24"/>
          <w:szCs w:val="24"/>
        </w:rPr>
        <w:t>, pp. 858-865, 2017.</w:t>
      </w:r>
    </w:p>
    <w:p w14:paraId="7D27C946" w14:textId="3C7DBC1D" w:rsidR="009F1B3D" w:rsidRDefault="009F1B3D" w:rsidP="002B0B99">
      <w:pPr>
        <w:spacing w:line="360" w:lineRule="auto"/>
        <w:jc w:val="both"/>
        <w:rPr>
          <w:rFonts w:ascii="Times New Roman" w:eastAsia="Times New Roman" w:hAnsi="Times New Roman" w:cs="Times New Roman"/>
          <w:sz w:val="24"/>
          <w:szCs w:val="24"/>
        </w:rPr>
      </w:pPr>
      <w:r w:rsidRPr="009F1B3D">
        <w:rPr>
          <w:rFonts w:ascii="Times New Roman" w:eastAsia="Times New Roman" w:hAnsi="Times New Roman" w:cs="Times New Roman"/>
          <w:sz w:val="24"/>
          <w:szCs w:val="24"/>
        </w:rPr>
        <w:t xml:space="preserve">[18] K. Mon, "Medicare Fraud Detection: Data Analytics Approach," </w:t>
      </w:r>
      <w:r w:rsidRPr="009F1B3D">
        <w:rPr>
          <w:rFonts w:ascii="Times New Roman" w:eastAsia="Times New Roman" w:hAnsi="Times New Roman" w:cs="Times New Roman"/>
          <w:i/>
          <w:iCs/>
          <w:sz w:val="24"/>
          <w:szCs w:val="24"/>
        </w:rPr>
        <w:t>NORMA@NCI Library</w:t>
      </w:r>
      <w:r w:rsidRPr="009F1B3D">
        <w:rPr>
          <w:rFonts w:ascii="Times New Roman" w:eastAsia="Times New Roman" w:hAnsi="Times New Roman" w:cs="Times New Roman"/>
          <w:sz w:val="24"/>
          <w:szCs w:val="24"/>
        </w:rPr>
        <w:t>, 2024.</w:t>
      </w:r>
    </w:p>
    <w:p w14:paraId="7B4663E0" w14:textId="7D8BC265" w:rsidR="00013600" w:rsidRDefault="00013600" w:rsidP="002B0B99">
      <w:pPr>
        <w:spacing w:line="360" w:lineRule="auto"/>
        <w:jc w:val="both"/>
        <w:rPr>
          <w:rFonts w:ascii="Times New Roman" w:eastAsia="Times New Roman" w:hAnsi="Times New Roman" w:cs="Times New Roman"/>
          <w:sz w:val="24"/>
          <w:szCs w:val="24"/>
        </w:rPr>
      </w:pPr>
      <w:r w:rsidRPr="00013600">
        <w:rPr>
          <w:rFonts w:ascii="Times New Roman" w:eastAsia="Times New Roman" w:hAnsi="Times New Roman" w:cs="Times New Roman"/>
          <w:sz w:val="24"/>
          <w:szCs w:val="24"/>
        </w:rPr>
        <w:t xml:space="preserve">[19] A. Abdallah, M. A. Maarof, and A. Zainal, "Fraud detection system: A survey," </w:t>
      </w:r>
      <w:r w:rsidRPr="00013600">
        <w:rPr>
          <w:rFonts w:ascii="Times New Roman" w:eastAsia="Times New Roman" w:hAnsi="Times New Roman" w:cs="Times New Roman"/>
          <w:i/>
          <w:iCs/>
          <w:sz w:val="24"/>
          <w:szCs w:val="24"/>
        </w:rPr>
        <w:t>Journal of Network and Computer Applications</w:t>
      </w:r>
      <w:r w:rsidRPr="00013600">
        <w:rPr>
          <w:rFonts w:ascii="Times New Roman" w:eastAsia="Times New Roman" w:hAnsi="Times New Roman" w:cs="Times New Roman"/>
          <w:sz w:val="24"/>
          <w:szCs w:val="24"/>
        </w:rPr>
        <w:t>, vol. 68, pp. 90-113, 2016.</w:t>
      </w:r>
    </w:p>
    <w:p w14:paraId="6B05BF5A" w14:textId="52EF3146" w:rsidR="00013600" w:rsidRDefault="00013600" w:rsidP="002B0B99">
      <w:pPr>
        <w:spacing w:line="360" w:lineRule="auto"/>
        <w:jc w:val="both"/>
        <w:rPr>
          <w:rFonts w:ascii="Times New Roman" w:eastAsia="Times New Roman" w:hAnsi="Times New Roman" w:cs="Times New Roman"/>
          <w:sz w:val="24"/>
          <w:szCs w:val="24"/>
        </w:rPr>
      </w:pPr>
      <w:r w:rsidRPr="00013600">
        <w:rPr>
          <w:rFonts w:ascii="Times New Roman" w:eastAsia="Times New Roman" w:hAnsi="Times New Roman" w:cs="Times New Roman"/>
          <w:sz w:val="24"/>
          <w:szCs w:val="24"/>
        </w:rPr>
        <w:t>[20]</w:t>
      </w:r>
      <w:r w:rsidR="00671A86">
        <w:rPr>
          <w:rFonts w:ascii="Times New Roman" w:eastAsia="Times New Roman" w:hAnsi="Times New Roman" w:cs="Times New Roman"/>
          <w:sz w:val="24"/>
          <w:szCs w:val="24"/>
        </w:rPr>
        <w:t xml:space="preserve"> </w:t>
      </w:r>
      <w:r w:rsidR="002A75FF" w:rsidRPr="002A75FF">
        <w:rPr>
          <w:rFonts w:ascii="Times New Roman" w:eastAsia="Times New Roman" w:hAnsi="Times New Roman" w:cs="Times New Roman"/>
          <w:sz w:val="24"/>
          <w:szCs w:val="24"/>
        </w:rPr>
        <w:t>F</w:t>
      </w:r>
      <w:r w:rsidR="00300E75">
        <w:rPr>
          <w:rFonts w:ascii="Times New Roman" w:eastAsia="Times New Roman" w:hAnsi="Times New Roman" w:cs="Times New Roman"/>
          <w:sz w:val="24"/>
          <w:szCs w:val="24"/>
        </w:rPr>
        <w:t>.</w:t>
      </w:r>
      <w:r w:rsidR="002A75FF" w:rsidRPr="002A75FF">
        <w:rPr>
          <w:rFonts w:ascii="Times New Roman" w:eastAsia="Times New Roman" w:hAnsi="Times New Roman" w:cs="Times New Roman"/>
          <w:sz w:val="24"/>
          <w:szCs w:val="24"/>
        </w:rPr>
        <w:t> Ahammed, B</w:t>
      </w:r>
      <w:r w:rsidR="00560CE4">
        <w:rPr>
          <w:rFonts w:ascii="Times New Roman" w:eastAsia="Times New Roman" w:hAnsi="Times New Roman" w:cs="Times New Roman"/>
          <w:sz w:val="24"/>
          <w:szCs w:val="24"/>
        </w:rPr>
        <w:t xml:space="preserve">. </w:t>
      </w:r>
      <w:r w:rsidR="002A75FF" w:rsidRPr="002A75FF">
        <w:rPr>
          <w:rFonts w:ascii="Times New Roman" w:eastAsia="Times New Roman" w:hAnsi="Times New Roman" w:cs="Times New Roman"/>
          <w:sz w:val="24"/>
          <w:szCs w:val="24"/>
        </w:rPr>
        <w:t>A</w:t>
      </w:r>
      <w:r w:rsidR="00560CE4">
        <w:rPr>
          <w:rFonts w:ascii="Times New Roman" w:eastAsia="Times New Roman" w:hAnsi="Times New Roman" w:cs="Times New Roman"/>
          <w:sz w:val="24"/>
          <w:szCs w:val="24"/>
        </w:rPr>
        <w:t>.</w:t>
      </w:r>
      <w:r w:rsidR="002A75FF" w:rsidRPr="002A75FF">
        <w:rPr>
          <w:rFonts w:ascii="Times New Roman" w:eastAsia="Times New Roman" w:hAnsi="Times New Roman" w:cs="Times New Roman"/>
          <w:sz w:val="24"/>
          <w:szCs w:val="24"/>
        </w:rPr>
        <w:t> Barakati, O</w:t>
      </w:r>
      <w:r w:rsidR="00560CE4">
        <w:rPr>
          <w:rFonts w:ascii="Times New Roman" w:eastAsia="Times New Roman" w:hAnsi="Times New Roman" w:cs="Times New Roman"/>
          <w:sz w:val="24"/>
          <w:szCs w:val="24"/>
        </w:rPr>
        <w:t>.</w:t>
      </w:r>
      <w:r w:rsidR="002A75FF" w:rsidRPr="002A75FF">
        <w:rPr>
          <w:rFonts w:ascii="Times New Roman" w:eastAsia="Times New Roman" w:hAnsi="Times New Roman" w:cs="Times New Roman"/>
          <w:sz w:val="24"/>
          <w:szCs w:val="24"/>
        </w:rPr>
        <w:t> Marques</w:t>
      </w:r>
      <w:r w:rsidRPr="00013600">
        <w:rPr>
          <w:rFonts w:ascii="Times New Roman" w:eastAsia="Times New Roman" w:hAnsi="Times New Roman" w:cs="Times New Roman"/>
          <w:sz w:val="24"/>
          <w:szCs w:val="24"/>
        </w:rPr>
        <w:t xml:space="preserve">, "Improving Medicare Fraud Detection Accuracy in Deep Learning by Exploring Feature Selection and Data Sampling Techniques," </w:t>
      </w:r>
      <w:r w:rsidRPr="00013600">
        <w:rPr>
          <w:rFonts w:ascii="Times New Roman" w:eastAsia="Times New Roman" w:hAnsi="Times New Roman" w:cs="Times New Roman"/>
          <w:i/>
          <w:iCs/>
          <w:sz w:val="24"/>
          <w:szCs w:val="24"/>
        </w:rPr>
        <w:t>medRxiv</w:t>
      </w:r>
      <w:r w:rsidRPr="00013600">
        <w:rPr>
          <w:rFonts w:ascii="Times New Roman" w:eastAsia="Times New Roman" w:hAnsi="Times New Roman" w:cs="Times New Roman"/>
          <w:sz w:val="24"/>
          <w:szCs w:val="24"/>
        </w:rPr>
        <w:t>, Mar. 2026.</w:t>
      </w:r>
    </w:p>
    <w:p w14:paraId="30D775D0" w14:textId="2915D902" w:rsidR="00560CE4" w:rsidRDefault="00560CE4" w:rsidP="002B0B99">
      <w:pPr>
        <w:spacing w:line="360" w:lineRule="auto"/>
        <w:jc w:val="both"/>
        <w:rPr>
          <w:rFonts w:ascii="Times New Roman" w:eastAsia="Times New Roman" w:hAnsi="Times New Roman" w:cs="Times New Roman"/>
          <w:sz w:val="24"/>
          <w:szCs w:val="24"/>
        </w:rPr>
      </w:pPr>
      <w:r w:rsidRPr="00560CE4">
        <w:rPr>
          <w:rFonts w:ascii="Times New Roman" w:eastAsia="Times New Roman" w:hAnsi="Times New Roman" w:cs="Times New Roman"/>
          <w:sz w:val="24"/>
          <w:szCs w:val="24"/>
        </w:rPr>
        <w:t xml:space="preserve">[21] </w:t>
      </w:r>
      <w:r w:rsidR="00766D00" w:rsidRPr="00766D00">
        <w:rPr>
          <w:rFonts w:ascii="Times New Roman" w:eastAsia="Times New Roman" w:hAnsi="Times New Roman" w:cs="Times New Roman"/>
          <w:sz w:val="24"/>
          <w:szCs w:val="24"/>
        </w:rPr>
        <w:t xml:space="preserve">Bounab, Rayene &amp; Zarour, Karim &amp; Bouchra, Guelib &amp; Khlifa, Nawres. (2024). Enhancing Medicare Fraud Detection through Machine Learning: Addressing Class Imbalance with SMOTE-ENN. </w:t>
      </w:r>
      <w:r w:rsidR="00766D00" w:rsidRPr="00766D00">
        <w:rPr>
          <w:rFonts w:ascii="Times New Roman" w:eastAsia="Times New Roman" w:hAnsi="Times New Roman" w:cs="Times New Roman"/>
          <w:i/>
          <w:iCs/>
          <w:sz w:val="24"/>
          <w:szCs w:val="24"/>
        </w:rPr>
        <w:t>IEEE Access</w:t>
      </w:r>
      <w:r w:rsidR="00766D00" w:rsidRPr="00766D00">
        <w:rPr>
          <w:rFonts w:ascii="Times New Roman" w:eastAsia="Times New Roman" w:hAnsi="Times New Roman" w:cs="Times New Roman"/>
          <w:sz w:val="24"/>
          <w:szCs w:val="24"/>
        </w:rPr>
        <w:t>. 12. 54399–54413. 10.1109/ACCESS.2024.3385781.</w:t>
      </w:r>
    </w:p>
    <w:p w14:paraId="7A12E537" w14:textId="4766C71C" w:rsidR="00766D00" w:rsidRDefault="00104F1F" w:rsidP="002B0B99">
      <w:pPr>
        <w:spacing w:line="360" w:lineRule="auto"/>
        <w:jc w:val="both"/>
        <w:rPr>
          <w:rFonts w:ascii="Times New Roman" w:eastAsia="Times New Roman" w:hAnsi="Times New Roman" w:cs="Times New Roman"/>
          <w:sz w:val="24"/>
          <w:szCs w:val="24"/>
        </w:rPr>
      </w:pPr>
      <w:r w:rsidRPr="00104F1F">
        <w:rPr>
          <w:rFonts w:ascii="Times New Roman" w:eastAsia="Times New Roman" w:hAnsi="Times New Roman" w:cs="Times New Roman"/>
          <w:sz w:val="24"/>
          <w:szCs w:val="24"/>
        </w:rPr>
        <w:t xml:space="preserve">[22] N. V. Chawla, K. W. Bowyer, L. O. Hall, and W. P. Kegelmeyer, "SMOTE: Synthetic minority over-sampling technique," </w:t>
      </w:r>
      <w:r w:rsidRPr="00104F1F">
        <w:rPr>
          <w:rFonts w:ascii="Times New Roman" w:eastAsia="Times New Roman" w:hAnsi="Times New Roman" w:cs="Times New Roman"/>
          <w:i/>
          <w:iCs/>
          <w:sz w:val="24"/>
          <w:szCs w:val="24"/>
        </w:rPr>
        <w:t>Journal of Artificial Intelligence Research</w:t>
      </w:r>
      <w:r w:rsidRPr="00104F1F">
        <w:rPr>
          <w:rFonts w:ascii="Times New Roman" w:eastAsia="Times New Roman" w:hAnsi="Times New Roman" w:cs="Times New Roman"/>
          <w:sz w:val="24"/>
          <w:szCs w:val="24"/>
        </w:rPr>
        <w:t>, vol. 16, pp. 321-357, 2002.</w:t>
      </w:r>
    </w:p>
    <w:p w14:paraId="70277BC7" w14:textId="1BCF2034" w:rsidR="00B6750F" w:rsidRPr="00766D00" w:rsidRDefault="005F5D5F" w:rsidP="002B0B99">
      <w:pPr>
        <w:spacing w:line="360" w:lineRule="auto"/>
        <w:jc w:val="both"/>
        <w:rPr>
          <w:rFonts w:ascii="Times New Roman" w:eastAsia="Times New Roman" w:hAnsi="Times New Roman" w:cs="Times New Roman"/>
          <w:sz w:val="24"/>
          <w:szCs w:val="24"/>
        </w:rPr>
      </w:pPr>
      <w:r w:rsidRPr="005F5D5F">
        <w:rPr>
          <w:rFonts w:ascii="Times New Roman" w:eastAsia="Times New Roman" w:hAnsi="Times New Roman" w:cs="Times New Roman"/>
          <w:sz w:val="24"/>
          <w:szCs w:val="24"/>
        </w:rPr>
        <w:t xml:space="preserve">[23] J. M. Johnson and T. M. Khoshgoftaar, "Medicare fraud detection using neural networks," </w:t>
      </w:r>
      <w:r w:rsidRPr="005F5D5F">
        <w:rPr>
          <w:rFonts w:ascii="Times New Roman" w:eastAsia="Times New Roman" w:hAnsi="Times New Roman" w:cs="Times New Roman"/>
          <w:i/>
          <w:iCs/>
          <w:sz w:val="24"/>
          <w:szCs w:val="24"/>
        </w:rPr>
        <w:t>Journal of Big Data</w:t>
      </w:r>
      <w:r w:rsidRPr="005F5D5F">
        <w:rPr>
          <w:rFonts w:ascii="Times New Roman" w:eastAsia="Times New Roman" w:hAnsi="Times New Roman" w:cs="Times New Roman"/>
          <w:sz w:val="24"/>
          <w:szCs w:val="24"/>
        </w:rPr>
        <w:t>, vol. 6, no. 1, p. 63, 2019.</w:t>
      </w:r>
    </w:p>
    <w:p w14:paraId="1FDD4047" w14:textId="18DC9FF9" w:rsidR="00013600" w:rsidRDefault="00856F62" w:rsidP="002B0B99">
      <w:pPr>
        <w:spacing w:line="360" w:lineRule="auto"/>
        <w:jc w:val="both"/>
        <w:rPr>
          <w:rFonts w:ascii="Times New Roman" w:eastAsia="Times New Roman" w:hAnsi="Times New Roman" w:cs="Times New Roman"/>
          <w:sz w:val="24"/>
          <w:szCs w:val="24"/>
        </w:rPr>
      </w:pPr>
      <w:r w:rsidRPr="00856F62">
        <w:rPr>
          <w:rFonts w:ascii="Times New Roman" w:eastAsia="Times New Roman" w:hAnsi="Times New Roman" w:cs="Times New Roman"/>
          <w:sz w:val="24"/>
          <w:szCs w:val="24"/>
        </w:rPr>
        <w:t xml:space="preserve">[24] A. Fernandez, S. Garcia, F. Herrera, and N. V. Chawla, "SMOTE for learning from imbalanced data: progress and challenges, marking the 15-year anniversary," </w:t>
      </w:r>
      <w:r w:rsidRPr="00856F62">
        <w:rPr>
          <w:rFonts w:ascii="Times New Roman" w:eastAsia="Times New Roman" w:hAnsi="Times New Roman" w:cs="Times New Roman"/>
          <w:i/>
          <w:iCs/>
          <w:sz w:val="24"/>
          <w:szCs w:val="24"/>
        </w:rPr>
        <w:t>Journal of Artificial Intelligence Research</w:t>
      </w:r>
      <w:r w:rsidRPr="00856F62">
        <w:rPr>
          <w:rFonts w:ascii="Times New Roman" w:eastAsia="Times New Roman" w:hAnsi="Times New Roman" w:cs="Times New Roman"/>
          <w:sz w:val="24"/>
          <w:szCs w:val="24"/>
        </w:rPr>
        <w:t>, vol. 61, pp. 863-905, 2018.</w:t>
      </w:r>
    </w:p>
    <w:p w14:paraId="20065107" w14:textId="0C2B231A" w:rsidR="00156424" w:rsidRDefault="00156424" w:rsidP="002B0B99">
      <w:pPr>
        <w:spacing w:line="360" w:lineRule="auto"/>
        <w:jc w:val="both"/>
        <w:rPr>
          <w:rFonts w:ascii="Times New Roman" w:eastAsia="Times New Roman" w:hAnsi="Times New Roman" w:cs="Times New Roman"/>
          <w:sz w:val="24"/>
          <w:szCs w:val="24"/>
        </w:rPr>
      </w:pPr>
      <w:r w:rsidRPr="00156424">
        <w:rPr>
          <w:rFonts w:ascii="Times New Roman" w:eastAsia="Times New Roman" w:hAnsi="Times New Roman" w:cs="Times New Roman"/>
          <w:sz w:val="24"/>
          <w:szCs w:val="24"/>
        </w:rPr>
        <w:t xml:space="preserve">[25] T. Khoshgoftaar et al., "Impact of Class Imbalance on Unsupervised Label Generation for Medicare Fraud Detection," </w:t>
      </w:r>
      <w:r w:rsidRPr="00156424">
        <w:rPr>
          <w:rFonts w:ascii="Times New Roman" w:eastAsia="Times New Roman" w:hAnsi="Times New Roman" w:cs="Times New Roman"/>
          <w:i/>
          <w:iCs/>
          <w:sz w:val="24"/>
          <w:szCs w:val="24"/>
        </w:rPr>
        <w:t>NSF Public Access</w:t>
      </w:r>
      <w:r w:rsidRPr="00156424">
        <w:rPr>
          <w:rFonts w:ascii="Times New Roman" w:eastAsia="Times New Roman" w:hAnsi="Times New Roman" w:cs="Times New Roman"/>
          <w:sz w:val="24"/>
          <w:szCs w:val="24"/>
        </w:rPr>
        <w:t>, 2024.</w:t>
      </w:r>
    </w:p>
    <w:p w14:paraId="60EAD687" w14:textId="64781E8D" w:rsidR="00156424" w:rsidRDefault="00131F0B" w:rsidP="002B0B99">
      <w:pPr>
        <w:spacing w:line="360" w:lineRule="auto"/>
        <w:jc w:val="both"/>
        <w:rPr>
          <w:rFonts w:ascii="Times New Roman" w:eastAsia="Times New Roman" w:hAnsi="Times New Roman" w:cs="Times New Roman"/>
          <w:sz w:val="24"/>
          <w:szCs w:val="24"/>
        </w:rPr>
      </w:pPr>
      <w:r w:rsidRPr="00131F0B">
        <w:rPr>
          <w:rFonts w:ascii="Times New Roman" w:eastAsia="Times New Roman" w:hAnsi="Times New Roman" w:cs="Times New Roman"/>
          <w:sz w:val="24"/>
          <w:szCs w:val="24"/>
        </w:rPr>
        <w:lastRenderedPageBreak/>
        <w:t xml:space="preserve">[26] L. McInnes, J. Healy, and S. Astels, "hdbscan: Hierarchical density based clustering," </w:t>
      </w:r>
      <w:r w:rsidRPr="00131F0B">
        <w:rPr>
          <w:rFonts w:ascii="Times New Roman" w:eastAsia="Times New Roman" w:hAnsi="Times New Roman" w:cs="Times New Roman"/>
          <w:i/>
          <w:iCs/>
          <w:sz w:val="24"/>
          <w:szCs w:val="24"/>
        </w:rPr>
        <w:t>Journal of Open Source Software</w:t>
      </w:r>
      <w:r w:rsidRPr="00131F0B">
        <w:rPr>
          <w:rFonts w:ascii="Times New Roman" w:eastAsia="Times New Roman" w:hAnsi="Times New Roman" w:cs="Times New Roman"/>
          <w:sz w:val="24"/>
          <w:szCs w:val="24"/>
        </w:rPr>
        <w:t>, vol. 2, no. 11, p. 205, 2017.</w:t>
      </w:r>
    </w:p>
    <w:p w14:paraId="60CD2504" w14:textId="2CDABFBF" w:rsidR="000A11D6" w:rsidRDefault="00E86099" w:rsidP="002B0B99">
      <w:pPr>
        <w:spacing w:line="360" w:lineRule="auto"/>
        <w:jc w:val="both"/>
        <w:rPr>
          <w:rFonts w:ascii="Times New Roman" w:eastAsia="Times New Roman" w:hAnsi="Times New Roman" w:cs="Times New Roman"/>
          <w:sz w:val="24"/>
          <w:szCs w:val="24"/>
        </w:rPr>
      </w:pPr>
      <w:r w:rsidRPr="00E86099">
        <w:rPr>
          <w:rFonts w:ascii="Times New Roman" w:eastAsia="Times New Roman" w:hAnsi="Times New Roman" w:cs="Times New Roman"/>
          <w:sz w:val="24"/>
          <w:szCs w:val="24"/>
        </w:rPr>
        <w:t xml:space="preserve">[27] R. J. G. B. Campello, D. Moulavi, and J. Sander, "Density-based clustering based on hierarchical density estimates," in </w:t>
      </w:r>
      <w:r w:rsidRPr="00E86099">
        <w:rPr>
          <w:rFonts w:ascii="Times New Roman" w:eastAsia="Times New Roman" w:hAnsi="Times New Roman" w:cs="Times New Roman"/>
          <w:i/>
          <w:iCs/>
          <w:sz w:val="24"/>
          <w:szCs w:val="24"/>
        </w:rPr>
        <w:t>Pacific-Asia Conference on Knowledge Discovery and Data Mining</w:t>
      </w:r>
      <w:r w:rsidRPr="00E86099">
        <w:rPr>
          <w:rFonts w:ascii="Times New Roman" w:eastAsia="Times New Roman" w:hAnsi="Times New Roman" w:cs="Times New Roman"/>
          <w:sz w:val="24"/>
          <w:szCs w:val="24"/>
        </w:rPr>
        <w:t>, pp. 160-172, Springer, 2013.</w:t>
      </w:r>
    </w:p>
    <w:p w14:paraId="1EDE2954" w14:textId="2DAAB335" w:rsidR="00402F23" w:rsidRDefault="006E0EEF" w:rsidP="002B0B99">
      <w:pPr>
        <w:spacing w:line="360" w:lineRule="auto"/>
        <w:jc w:val="both"/>
        <w:rPr>
          <w:rFonts w:ascii="Times New Roman" w:eastAsia="Times New Roman" w:hAnsi="Times New Roman" w:cs="Times New Roman"/>
          <w:sz w:val="24"/>
          <w:szCs w:val="24"/>
        </w:rPr>
      </w:pPr>
      <w:r w:rsidRPr="006E0EEF">
        <w:rPr>
          <w:rFonts w:ascii="Times New Roman" w:eastAsia="Times New Roman" w:hAnsi="Times New Roman" w:cs="Times New Roman"/>
          <w:sz w:val="24"/>
          <w:szCs w:val="24"/>
        </w:rPr>
        <w:t xml:space="preserve">[28] </w:t>
      </w:r>
      <w:r w:rsidR="00276E5C" w:rsidRPr="00276E5C">
        <w:rPr>
          <w:rFonts w:ascii="Times New Roman" w:eastAsia="Times New Roman" w:hAnsi="Times New Roman" w:cs="Times New Roman"/>
          <w:sz w:val="24"/>
          <w:szCs w:val="24"/>
        </w:rPr>
        <w:t>R</w:t>
      </w:r>
      <w:r w:rsidR="00276E5C">
        <w:rPr>
          <w:rFonts w:ascii="Times New Roman" w:eastAsia="Times New Roman" w:hAnsi="Times New Roman" w:cs="Times New Roman"/>
          <w:sz w:val="24"/>
          <w:szCs w:val="24"/>
        </w:rPr>
        <w:t>.</w:t>
      </w:r>
      <w:r w:rsidR="00276E5C" w:rsidRPr="00276E5C">
        <w:rPr>
          <w:rFonts w:ascii="Times New Roman" w:eastAsia="Times New Roman" w:hAnsi="Times New Roman" w:cs="Times New Roman"/>
          <w:sz w:val="24"/>
          <w:szCs w:val="24"/>
        </w:rPr>
        <w:t xml:space="preserve"> Setiawan, B</w:t>
      </w:r>
      <w:r w:rsidR="00276E5C">
        <w:rPr>
          <w:rFonts w:ascii="Times New Roman" w:eastAsia="Times New Roman" w:hAnsi="Times New Roman" w:cs="Times New Roman"/>
          <w:sz w:val="24"/>
          <w:szCs w:val="24"/>
        </w:rPr>
        <w:t>.</w:t>
      </w:r>
      <w:r w:rsidR="00276E5C" w:rsidRPr="00276E5C">
        <w:rPr>
          <w:rFonts w:ascii="Times New Roman" w:eastAsia="Times New Roman" w:hAnsi="Times New Roman" w:cs="Times New Roman"/>
          <w:sz w:val="24"/>
          <w:szCs w:val="24"/>
        </w:rPr>
        <w:t xml:space="preserve"> Tjahjono, G</w:t>
      </w:r>
      <w:r w:rsidR="00276E5C">
        <w:rPr>
          <w:rFonts w:ascii="Times New Roman" w:eastAsia="Times New Roman" w:hAnsi="Times New Roman" w:cs="Times New Roman"/>
          <w:sz w:val="24"/>
          <w:szCs w:val="24"/>
        </w:rPr>
        <w:t>.</w:t>
      </w:r>
      <w:r w:rsidR="00276E5C" w:rsidRPr="00276E5C">
        <w:rPr>
          <w:rFonts w:ascii="Times New Roman" w:eastAsia="Times New Roman" w:hAnsi="Times New Roman" w:cs="Times New Roman"/>
          <w:sz w:val="24"/>
          <w:szCs w:val="24"/>
        </w:rPr>
        <w:t xml:space="preserve"> Firmansyah, H</w:t>
      </w:r>
      <w:r w:rsidR="00276E5C">
        <w:rPr>
          <w:rFonts w:ascii="Times New Roman" w:eastAsia="Times New Roman" w:hAnsi="Times New Roman" w:cs="Times New Roman"/>
          <w:sz w:val="24"/>
          <w:szCs w:val="24"/>
        </w:rPr>
        <w:t>.</w:t>
      </w:r>
      <w:r w:rsidR="00276E5C" w:rsidRPr="00276E5C">
        <w:rPr>
          <w:rFonts w:ascii="Times New Roman" w:eastAsia="Times New Roman" w:hAnsi="Times New Roman" w:cs="Times New Roman"/>
          <w:sz w:val="24"/>
          <w:szCs w:val="24"/>
        </w:rPr>
        <w:t xml:space="preserve"> Akbar</w:t>
      </w:r>
      <w:r w:rsidRPr="006E0EEF">
        <w:rPr>
          <w:rFonts w:ascii="Times New Roman" w:eastAsia="Times New Roman" w:hAnsi="Times New Roman" w:cs="Times New Roman"/>
          <w:sz w:val="24"/>
          <w:szCs w:val="24"/>
        </w:rPr>
        <w:t xml:space="preserve">, "Fraud Detection in Credit Card Transactions Using HDBSCAN, UMAP and SMOTE Methods," </w:t>
      </w:r>
      <w:r w:rsidRPr="006E0EEF">
        <w:rPr>
          <w:rFonts w:ascii="Times New Roman" w:eastAsia="Times New Roman" w:hAnsi="Times New Roman" w:cs="Times New Roman"/>
          <w:i/>
          <w:iCs/>
          <w:sz w:val="24"/>
          <w:szCs w:val="24"/>
        </w:rPr>
        <w:t>International Journal of Science, Technology &amp; Management</w:t>
      </w:r>
      <w:r w:rsidRPr="006E0EEF">
        <w:rPr>
          <w:rFonts w:ascii="Times New Roman" w:eastAsia="Times New Roman" w:hAnsi="Times New Roman" w:cs="Times New Roman"/>
          <w:sz w:val="24"/>
          <w:szCs w:val="24"/>
        </w:rPr>
        <w:t>, 2024.</w:t>
      </w:r>
    </w:p>
    <w:p w14:paraId="71E2E2F2" w14:textId="1B663056" w:rsidR="00276E5C" w:rsidRDefault="001550A8" w:rsidP="002B0B99">
      <w:pPr>
        <w:spacing w:line="360" w:lineRule="auto"/>
        <w:jc w:val="both"/>
        <w:rPr>
          <w:rFonts w:ascii="Times New Roman" w:eastAsia="Times New Roman" w:hAnsi="Times New Roman" w:cs="Times New Roman"/>
          <w:sz w:val="24"/>
          <w:szCs w:val="24"/>
        </w:rPr>
      </w:pPr>
      <w:r w:rsidRPr="001550A8">
        <w:rPr>
          <w:rFonts w:ascii="Times New Roman" w:eastAsia="Times New Roman" w:hAnsi="Times New Roman" w:cs="Times New Roman"/>
          <w:sz w:val="24"/>
          <w:szCs w:val="24"/>
        </w:rPr>
        <w:t xml:space="preserve">[29] M. M. Breunig, H.-P. Kriegel, R. T. Ng, and J. Sander, "LOF: identifying density-based local outliers," in </w:t>
      </w:r>
      <w:r w:rsidRPr="001550A8">
        <w:rPr>
          <w:rFonts w:ascii="Times New Roman" w:eastAsia="Times New Roman" w:hAnsi="Times New Roman" w:cs="Times New Roman"/>
          <w:i/>
          <w:iCs/>
          <w:sz w:val="24"/>
          <w:szCs w:val="24"/>
        </w:rPr>
        <w:t>ACM SIGMOD Record</w:t>
      </w:r>
      <w:r w:rsidRPr="001550A8">
        <w:rPr>
          <w:rFonts w:ascii="Times New Roman" w:eastAsia="Times New Roman" w:hAnsi="Times New Roman" w:cs="Times New Roman"/>
          <w:sz w:val="24"/>
          <w:szCs w:val="24"/>
        </w:rPr>
        <w:t>, vol. 29, no. 2, pp. 93-104, 2000.</w:t>
      </w:r>
    </w:p>
    <w:p w14:paraId="7647E5A9" w14:textId="6D7706DF" w:rsidR="00556F8E" w:rsidRDefault="001E5F50" w:rsidP="002B0B99">
      <w:pPr>
        <w:spacing w:line="360" w:lineRule="auto"/>
        <w:jc w:val="both"/>
        <w:rPr>
          <w:rFonts w:ascii="Times New Roman" w:eastAsia="Times New Roman" w:hAnsi="Times New Roman" w:cs="Times New Roman"/>
          <w:sz w:val="24"/>
          <w:szCs w:val="24"/>
        </w:rPr>
      </w:pPr>
      <w:r w:rsidRPr="001E5F50">
        <w:rPr>
          <w:rFonts w:ascii="Times New Roman" w:eastAsia="Times New Roman" w:hAnsi="Times New Roman" w:cs="Times New Roman"/>
          <w:sz w:val="24"/>
          <w:szCs w:val="24"/>
        </w:rPr>
        <w:t xml:space="preserve">[30] C. C. Aggarwal, "Outlier analysis," in </w:t>
      </w:r>
      <w:r w:rsidRPr="001E5F50">
        <w:rPr>
          <w:rFonts w:ascii="Times New Roman" w:eastAsia="Times New Roman" w:hAnsi="Times New Roman" w:cs="Times New Roman"/>
          <w:i/>
          <w:iCs/>
          <w:sz w:val="24"/>
          <w:szCs w:val="24"/>
        </w:rPr>
        <w:t>Data mining</w:t>
      </w:r>
      <w:r w:rsidRPr="001E5F50">
        <w:rPr>
          <w:rFonts w:ascii="Times New Roman" w:eastAsia="Times New Roman" w:hAnsi="Times New Roman" w:cs="Times New Roman"/>
          <w:sz w:val="24"/>
          <w:szCs w:val="24"/>
        </w:rPr>
        <w:t>, pp. 237-263, Springer, 2015.</w:t>
      </w:r>
    </w:p>
    <w:p w14:paraId="1756F866" w14:textId="627BF88D" w:rsidR="001E5F50" w:rsidRDefault="0003544D" w:rsidP="002B0B99">
      <w:pPr>
        <w:spacing w:line="360" w:lineRule="auto"/>
        <w:jc w:val="both"/>
        <w:rPr>
          <w:rFonts w:ascii="Times New Roman" w:eastAsia="Times New Roman" w:hAnsi="Times New Roman" w:cs="Times New Roman"/>
          <w:sz w:val="24"/>
          <w:szCs w:val="24"/>
        </w:rPr>
      </w:pPr>
      <w:r w:rsidRPr="0003544D">
        <w:rPr>
          <w:rFonts w:ascii="Times New Roman" w:eastAsia="Times New Roman" w:hAnsi="Times New Roman" w:cs="Times New Roman"/>
          <w:sz w:val="24"/>
          <w:szCs w:val="24"/>
        </w:rPr>
        <w:t xml:space="preserve">[31] R. Agrawal and R. Srikant, "Fast algorithms for mining association rules," in </w:t>
      </w:r>
      <w:r w:rsidRPr="0003544D">
        <w:rPr>
          <w:rFonts w:ascii="Times New Roman" w:eastAsia="Times New Roman" w:hAnsi="Times New Roman" w:cs="Times New Roman"/>
          <w:i/>
          <w:iCs/>
          <w:sz w:val="24"/>
          <w:szCs w:val="24"/>
        </w:rPr>
        <w:t>Proc. 20th int. conf. very large data bases, VLDB</w:t>
      </w:r>
      <w:r w:rsidRPr="0003544D">
        <w:rPr>
          <w:rFonts w:ascii="Times New Roman" w:eastAsia="Times New Roman" w:hAnsi="Times New Roman" w:cs="Times New Roman"/>
          <w:sz w:val="24"/>
          <w:szCs w:val="24"/>
        </w:rPr>
        <w:t>, vol. 1215, pp. 487-499, 1994.</w:t>
      </w:r>
    </w:p>
    <w:p w14:paraId="4D58F0CD" w14:textId="70E3C475" w:rsidR="003935E1" w:rsidRDefault="003935E1" w:rsidP="002B0B99">
      <w:pPr>
        <w:spacing w:line="360" w:lineRule="auto"/>
        <w:jc w:val="both"/>
        <w:rPr>
          <w:rFonts w:ascii="Times New Roman" w:eastAsia="Times New Roman" w:hAnsi="Times New Roman" w:cs="Times New Roman"/>
          <w:sz w:val="24"/>
          <w:szCs w:val="24"/>
        </w:rPr>
      </w:pPr>
      <w:r w:rsidRPr="003935E1">
        <w:rPr>
          <w:rFonts w:ascii="Times New Roman" w:eastAsia="Times New Roman" w:hAnsi="Times New Roman" w:cs="Times New Roman"/>
          <w:sz w:val="24"/>
          <w:szCs w:val="24"/>
        </w:rPr>
        <w:t xml:space="preserve">[32] </w:t>
      </w:r>
      <w:r w:rsidR="005E4B60" w:rsidRPr="005E4B60">
        <w:rPr>
          <w:rFonts w:ascii="Times New Roman" w:eastAsia="Times New Roman" w:hAnsi="Times New Roman" w:cs="Times New Roman"/>
          <w:sz w:val="24"/>
          <w:szCs w:val="24"/>
        </w:rPr>
        <w:t>Z</w:t>
      </w:r>
      <w:r w:rsidR="005E4B60">
        <w:rPr>
          <w:rFonts w:ascii="Times New Roman" w:eastAsia="Times New Roman" w:hAnsi="Times New Roman" w:cs="Times New Roman"/>
          <w:sz w:val="24"/>
          <w:szCs w:val="24"/>
        </w:rPr>
        <w:t xml:space="preserve">. </w:t>
      </w:r>
      <w:r w:rsidR="005E4B60" w:rsidRPr="005E4B60">
        <w:rPr>
          <w:rFonts w:ascii="Times New Roman" w:eastAsia="Times New Roman" w:hAnsi="Times New Roman" w:cs="Times New Roman"/>
          <w:sz w:val="24"/>
          <w:szCs w:val="24"/>
        </w:rPr>
        <w:t>Hamid, F</w:t>
      </w:r>
      <w:r w:rsidR="005E4B60">
        <w:rPr>
          <w:rFonts w:ascii="Times New Roman" w:eastAsia="Times New Roman" w:hAnsi="Times New Roman" w:cs="Times New Roman"/>
          <w:sz w:val="24"/>
          <w:szCs w:val="24"/>
        </w:rPr>
        <w:t>.</w:t>
      </w:r>
      <w:r w:rsidR="005E4B60" w:rsidRPr="005E4B60">
        <w:rPr>
          <w:rFonts w:ascii="Times New Roman" w:eastAsia="Times New Roman" w:hAnsi="Times New Roman" w:cs="Times New Roman"/>
          <w:sz w:val="24"/>
          <w:szCs w:val="24"/>
        </w:rPr>
        <w:t xml:space="preserve"> Khalique, S</w:t>
      </w:r>
      <w:r w:rsidR="005E4B60">
        <w:rPr>
          <w:rFonts w:ascii="Times New Roman" w:eastAsia="Times New Roman" w:hAnsi="Times New Roman" w:cs="Times New Roman"/>
          <w:sz w:val="24"/>
          <w:szCs w:val="24"/>
        </w:rPr>
        <w:t xml:space="preserve">. </w:t>
      </w:r>
      <w:r w:rsidR="005E4B60" w:rsidRPr="005E4B60">
        <w:rPr>
          <w:rFonts w:ascii="Times New Roman" w:eastAsia="Times New Roman" w:hAnsi="Times New Roman" w:cs="Times New Roman"/>
          <w:sz w:val="24"/>
          <w:szCs w:val="24"/>
        </w:rPr>
        <w:t>Mahmood, A</w:t>
      </w:r>
      <w:r w:rsidR="005E4B60">
        <w:rPr>
          <w:rFonts w:ascii="Times New Roman" w:eastAsia="Times New Roman" w:hAnsi="Times New Roman" w:cs="Times New Roman"/>
          <w:sz w:val="24"/>
          <w:szCs w:val="24"/>
        </w:rPr>
        <w:t>.</w:t>
      </w:r>
      <w:r w:rsidR="005E4B60" w:rsidRPr="005E4B60">
        <w:rPr>
          <w:rFonts w:ascii="Times New Roman" w:eastAsia="Times New Roman" w:hAnsi="Times New Roman" w:cs="Times New Roman"/>
          <w:sz w:val="24"/>
          <w:szCs w:val="24"/>
        </w:rPr>
        <w:t xml:space="preserve"> Daud, A</w:t>
      </w:r>
      <w:r w:rsidR="005E4B60">
        <w:rPr>
          <w:rFonts w:ascii="Times New Roman" w:eastAsia="Times New Roman" w:hAnsi="Times New Roman" w:cs="Times New Roman"/>
          <w:sz w:val="24"/>
          <w:szCs w:val="24"/>
        </w:rPr>
        <w:t>.</w:t>
      </w:r>
      <w:r w:rsidR="005E4B60" w:rsidRPr="005E4B60">
        <w:rPr>
          <w:rFonts w:ascii="Times New Roman" w:eastAsia="Times New Roman" w:hAnsi="Times New Roman" w:cs="Times New Roman"/>
          <w:sz w:val="24"/>
          <w:szCs w:val="24"/>
        </w:rPr>
        <w:t xml:space="preserve"> Bukhari &amp; B</w:t>
      </w:r>
      <w:r w:rsidR="005E4B60">
        <w:rPr>
          <w:rFonts w:ascii="Times New Roman" w:eastAsia="Times New Roman" w:hAnsi="Times New Roman" w:cs="Times New Roman"/>
          <w:sz w:val="24"/>
          <w:szCs w:val="24"/>
        </w:rPr>
        <w:t>.</w:t>
      </w:r>
      <w:r w:rsidR="005E4B60" w:rsidRPr="005E4B60">
        <w:rPr>
          <w:rFonts w:ascii="Times New Roman" w:eastAsia="Times New Roman" w:hAnsi="Times New Roman" w:cs="Times New Roman"/>
          <w:sz w:val="24"/>
          <w:szCs w:val="24"/>
        </w:rPr>
        <w:t xml:space="preserve"> Alshemaimri</w:t>
      </w:r>
      <w:r w:rsidRPr="003935E1">
        <w:rPr>
          <w:rFonts w:ascii="Times New Roman" w:eastAsia="Times New Roman" w:hAnsi="Times New Roman" w:cs="Times New Roman"/>
          <w:sz w:val="24"/>
          <w:szCs w:val="24"/>
        </w:rPr>
        <w:t xml:space="preserve">, "Healthcare insurance fraud detection using data mining," </w:t>
      </w:r>
      <w:r w:rsidRPr="003935E1">
        <w:rPr>
          <w:rFonts w:ascii="Times New Roman" w:eastAsia="Times New Roman" w:hAnsi="Times New Roman" w:cs="Times New Roman"/>
          <w:i/>
          <w:iCs/>
          <w:sz w:val="24"/>
          <w:szCs w:val="24"/>
        </w:rPr>
        <w:t>PMC - NIH</w:t>
      </w:r>
      <w:r w:rsidRPr="003935E1">
        <w:rPr>
          <w:rFonts w:ascii="Times New Roman" w:eastAsia="Times New Roman" w:hAnsi="Times New Roman" w:cs="Times New Roman"/>
          <w:sz w:val="24"/>
          <w:szCs w:val="24"/>
        </w:rPr>
        <w:t>, Apr. 2024.</w:t>
      </w:r>
    </w:p>
    <w:p w14:paraId="27B6D62D" w14:textId="0B2311B9" w:rsidR="006E2002" w:rsidRPr="006E2002" w:rsidRDefault="006E2002" w:rsidP="002B0B9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[33] </w:t>
      </w:r>
      <w:r w:rsidRPr="006E2002">
        <w:rPr>
          <w:rFonts w:ascii="Times New Roman" w:eastAsia="Times New Roman" w:hAnsi="Times New Roman" w:cs="Times New Roman"/>
          <w:sz w:val="24"/>
          <w:szCs w:val="24"/>
        </w:rPr>
        <w:t>S. Zhou, J. He, H. Yang, D. Chen, and R. Zhang, “Big Data</w:t>
      </w:r>
      <w:r w:rsidRPr="006E2002">
        <w:rPr>
          <w:rFonts w:ascii="Times New Roman" w:eastAsia="Times New Roman" w:hAnsi="Times New Roman" w:cs="Times New Roman"/>
          <w:sz w:val="24"/>
          <w:szCs w:val="24"/>
        </w:rPr>
        <w:noBreakHyphen/>
        <w:t xml:space="preserve">Driven Abnormal Behavior Detection in Healthcare Based on Association Rules,” </w:t>
      </w:r>
      <w:r w:rsidRPr="006E2002">
        <w:rPr>
          <w:rFonts w:ascii="Times New Roman" w:eastAsia="Times New Roman" w:hAnsi="Times New Roman" w:cs="Times New Roman"/>
          <w:i/>
          <w:iCs/>
          <w:sz w:val="24"/>
          <w:szCs w:val="24"/>
        </w:rPr>
        <w:t>IEEE Access</w:t>
      </w:r>
      <w:r w:rsidRPr="006E2002">
        <w:rPr>
          <w:rFonts w:ascii="Times New Roman" w:eastAsia="Times New Roman" w:hAnsi="Times New Roman" w:cs="Times New Roman"/>
          <w:sz w:val="24"/>
          <w:szCs w:val="24"/>
        </w:rPr>
        <w:t>, vol. 8, pp. 1–1, 2020, doi: 10.1109/ACCESS.2020.3009006.</w:t>
      </w:r>
    </w:p>
    <w:p w14:paraId="01F2D4C9" w14:textId="47D458B0" w:rsidR="005E4B60" w:rsidRDefault="00EC4A43" w:rsidP="00D4480D">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7223D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5D3285" w:rsidRPr="005D3285">
        <w:rPr>
          <w:rFonts w:ascii="Times New Roman" w:eastAsia="Times New Roman" w:hAnsi="Times New Roman" w:cs="Times New Roman"/>
          <w:sz w:val="24"/>
          <w:szCs w:val="24"/>
        </w:rPr>
        <w:t>J.</w:t>
      </w:r>
      <w:r w:rsidR="000F15B0">
        <w:rPr>
          <w:rFonts w:ascii="Times New Roman" w:eastAsia="Times New Roman" w:hAnsi="Times New Roman" w:cs="Times New Roman"/>
          <w:sz w:val="24"/>
          <w:szCs w:val="24"/>
        </w:rPr>
        <w:t xml:space="preserve"> </w:t>
      </w:r>
      <w:r w:rsidR="000F15B0" w:rsidRPr="005D3285">
        <w:rPr>
          <w:rFonts w:ascii="Times New Roman" w:eastAsia="Times New Roman" w:hAnsi="Times New Roman" w:cs="Times New Roman"/>
          <w:sz w:val="24"/>
          <w:szCs w:val="24"/>
        </w:rPr>
        <w:t>Liu</w:t>
      </w:r>
      <w:r w:rsidR="005D3285" w:rsidRPr="005D3285">
        <w:rPr>
          <w:rFonts w:ascii="Times New Roman" w:eastAsia="Times New Roman" w:hAnsi="Times New Roman" w:cs="Times New Roman"/>
          <w:sz w:val="24"/>
          <w:szCs w:val="24"/>
        </w:rPr>
        <w:t xml:space="preserve">, Bier, </w:t>
      </w:r>
      <w:r w:rsidR="0087346A" w:rsidRPr="0087346A">
        <w:rPr>
          <w:rFonts w:ascii="Times New Roman" w:eastAsia="Times New Roman" w:hAnsi="Times New Roman" w:cs="Times New Roman"/>
          <w:sz w:val="24"/>
          <w:szCs w:val="24"/>
        </w:rPr>
        <w:t>E</w:t>
      </w:r>
      <w:r w:rsidR="0087346A">
        <w:rPr>
          <w:rFonts w:ascii="Times New Roman" w:eastAsia="Times New Roman" w:hAnsi="Times New Roman" w:cs="Times New Roman"/>
          <w:sz w:val="24"/>
          <w:szCs w:val="24"/>
        </w:rPr>
        <w:t>.</w:t>
      </w:r>
      <w:r w:rsidR="0087346A" w:rsidRPr="0087346A">
        <w:rPr>
          <w:rFonts w:ascii="Times New Roman" w:eastAsia="Times New Roman" w:hAnsi="Times New Roman" w:cs="Times New Roman"/>
          <w:sz w:val="24"/>
          <w:szCs w:val="24"/>
        </w:rPr>
        <w:t xml:space="preserve"> Bier</w:t>
      </w:r>
      <w:r w:rsidR="0087346A">
        <w:rPr>
          <w:rFonts w:ascii="Times New Roman" w:eastAsia="Times New Roman" w:hAnsi="Times New Roman" w:cs="Times New Roman"/>
          <w:sz w:val="24"/>
          <w:szCs w:val="24"/>
        </w:rPr>
        <w:t xml:space="preserve">, </w:t>
      </w:r>
      <w:r w:rsidR="0087346A" w:rsidRPr="0087346A">
        <w:rPr>
          <w:rFonts w:ascii="Times New Roman" w:eastAsia="Times New Roman" w:hAnsi="Times New Roman" w:cs="Times New Roman"/>
          <w:sz w:val="24"/>
          <w:szCs w:val="24"/>
        </w:rPr>
        <w:t>A</w:t>
      </w:r>
      <w:r w:rsidR="0087346A">
        <w:rPr>
          <w:rFonts w:ascii="Times New Roman" w:eastAsia="Times New Roman" w:hAnsi="Times New Roman" w:cs="Times New Roman"/>
          <w:sz w:val="24"/>
          <w:szCs w:val="24"/>
        </w:rPr>
        <w:t>.</w:t>
      </w:r>
      <w:r w:rsidR="0087346A" w:rsidRPr="0087346A">
        <w:rPr>
          <w:rFonts w:ascii="Times New Roman" w:eastAsia="Times New Roman" w:hAnsi="Times New Roman" w:cs="Times New Roman"/>
          <w:sz w:val="24"/>
          <w:szCs w:val="24"/>
        </w:rPr>
        <w:t xml:space="preserve"> Wilson</w:t>
      </w:r>
      <w:r w:rsidR="0087346A">
        <w:rPr>
          <w:rFonts w:ascii="Times New Roman" w:eastAsia="Times New Roman" w:hAnsi="Times New Roman" w:cs="Times New Roman"/>
          <w:sz w:val="24"/>
          <w:szCs w:val="24"/>
        </w:rPr>
        <w:t xml:space="preserve">, </w:t>
      </w:r>
      <w:r w:rsidR="0087346A" w:rsidRPr="0087346A">
        <w:rPr>
          <w:rFonts w:ascii="Times New Roman" w:eastAsia="Times New Roman" w:hAnsi="Times New Roman" w:cs="Times New Roman"/>
          <w:sz w:val="24"/>
          <w:szCs w:val="24"/>
        </w:rPr>
        <w:t>T</w:t>
      </w:r>
      <w:r w:rsidR="0087346A">
        <w:rPr>
          <w:rFonts w:ascii="Times New Roman" w:eastAsia="Times New Roman" w:hAnsi="Times New Roman" w:cs="Times New Roman"/>
          <w:sz w:val="24"/>
          <w:szCs w:val="24"/>
        </w:rPr>
        <w:t>.</w:t>
      </w:r>
      <w:r w:rsidR="0087346A" w:rsidRPr="0087346A">
        <w:rPr>
          <w:rFonts w:ascii="Times New Roman" w:eastAsia="Times New Roman" w:hAnsi="Times New Roman" w:cs="Times New Roman"/>
          <w:sz w:val="24"/>
          <w:szCs w:val="24"/>
        </w:rPr>
        <w:t xml:space="preserve"> Honda</w:t>
      </w:r>
      <w:r w:rsidR="0087346A">
        <w:rPr>
          <w:rFonts w:ascii="Times New Roman" w:eastAsia="Times New Roman" w:hAnsi="Times New Roman" w:cs="Times New Roman"/>
          <w:sz w:val="24"/>
          <w:szCs w:val="24"/>
        </w:rPr>
        <w:t xml:space="preserve">, </w:t>
      </w:r>
      <w:r w:rsidR="00D276F9" w:rsidRPr="00D276F9">
        <w:rPr>
          <w:rFonts w:ascii="Times New Roman" w:eastAsia="Times New Roman" w:hAnsi="Times New Roman" w:cs="Times New Roman"/>
          <w:sz w:val="24"/>
          <w:szCs w:val="24"/>
        </w:rPr>
        <w:t>S</w:t>
      </w:r>
      <w:r w:rsidR="00D276F9">
        <w:rPr>
          <w:rFonts w:ascii="Times New Roman" w:eastAsia="Times New Roman" w:hAnsi="Times New Roman" w:cs="Times New Roman"/>
          <w:sz w:val="24"/>
          <w:szCs w:val="24"/>
        </w:rPr>
        <w:t>.</w:t>
      </w:r>
      <w:r w:rsidR="00D276F9" w:rsidRPr="00D276F9">
        <w:rPr>
          <w:rFonts w:ascii="Times New Roman" w:eastAsia="Times New Roman" w:hAnsi="Times New Roman" w:cs="Times New Roman"/>
          <w:sz w:val="24"/>
          <w:szCs w:val="24"/>
        </w:rPr>
        <w:t xml:space="preserve"> Kumar</w:t>
      </w:r>
      <w:r w:rsidR="00D276F9">
        <w:rPr>
          <w:rFonts w:ascii="Times New Roman" w:eastAsia="Times New Roman" w:hAnsi="Times New Roman" w:cs="Times New Roman"/>
          <w:sz w:val="24"/>
          <w:szCs w:val="24"/>
        </w:rPr>
        <w:t xml:space="preserve">, </w:t>
      </w:r>
      <w:r w:rsidR="00D276F9" w:rsidRPr="00D276F9">
        <w:rPr>
          <w:rFonts w:ascii="Times New Roman" w:eastAsia="Times New Roman" w:hAnsi="Times New Roman" w:cs="Times New Roman"/>
          <w:sz w:val="24"/>
          <w:szCs w:val="24"/>
        </w:rPr>
        <w:t>L</w:t>
      </w:r>
      <w:r w:rsidR="00D276F9">
        <w:rPr>
          <w:rFonts w:ascii="Times New Roman" w:eastAsia="Times New Roman" w:hAnsi="Times New Roman" w:cs="Times New Roman"/>
          <w:sz w:val="24"/>
          <w:szCs w:val="24"/>
        </w:rPr>
        <w:t>.</w:t>
      </w:r>
      <w:r w:rsidR="00D276F9" w:rsidRPr="00D276F9">
        <w:rPr>
          <w:rFonts w:ascii="Times New Roman" w:eastAsia="Times New Roman" w:hAnsi="Times New Roman" w:cs="Times New Roman"/>
          <w:sz w:val="24"/>
          <w:szCs w:val="24"/>
        </w:rPr>
        <w:t xml:space="preserve"> Gilpin</w:t>
      </w:r>
      <w:r w:rsidR="00D276F9">
        <w:rPr>
          <w:rFonts w:ascii="Times New Roman" w:eastAsia="Times New Roman" w:hAnsi="Times New Roman" w:cs="Times New Roman"/>
          <w:sz w:val="24"/>
          <w:szCs w:val="24"/>
        </w:rPr>
        <w:t xml:space="preserve">, </w:t>
      </w:r>
      <w:r w:rsidR="00D276F9" w:rsidRPr="00D276F9">
        <w:rPr>
          <w:rFonts w:ascii="Times New Roman" w:eastAsia="Times New Roman" w:hAnsi="Times New Roman" w:cs="Times New Roman"/>
          <w:sz w:val="24"/>
          <w:szCs w:val="24"/>
        </w:rPr>
        <w:t>J</w:t>
      </w:r>
      <w:r w:rsidR="00D276F9">
        <w:rPr>
          <w:rFonts w:ascii="Times New Roman" w:eastAsia="Times New Roman" w:hAnsi="Times New Roman" w:cs="Times New Roman"/>
          <w:sz w:val="24"/>
          <w:szCs w:val="24"/>
        </w:rPr>
        <w:t>.</w:t>
      </w:r>
      <w:r w:rsidR="00D276F9" w:rsidRPr="00D276F9">
        <w:rPr>
          <w:rFonts w:ascii="Times New Roman" w:eastAsia="Times New Roman" w:hAnsi="Times New Roman" w:cs="Times New Roman"/>
          <w:sz w:val="24"/>
          <w:szCs w:val="24"/>
        </w:rPr>
        <w:t xml:space="preserve"> Guerra-Gomez</w:t>
      </w:r>
      <w:r w:rsidR="00D276F9">
        <w:rPr>
          <w:rFonts w:ascii="Times New Roman" w:eastAsia="Times New Roman" w:hAnsi="Times New Roman" w:cs="Times New Roman"/>
          <w:sz w:val="24"/>
          <w:szCs w:val="24"/>
        </w:rPr>
        <w:t xml:space="preserve">, </w:t>
      </w:r>
      <w:r w:rsidR="00D4480D" w:rsidRPr="00D4480D">
        <w:rPr>
          <w:rFonts w:ascii="Times New Roman" w:eastAsia="Times New Roman" w:hAnsi="Times New Roman" w:cs="Times New Roman"/>
          <w:sz w:val="24"/>
          <w:szCs w:val="24"/>
        </w:rPr>
        <w:t>D</w:t>
      </w:r>
      <w:r w:rsidR="00D4480D">
        <w:rPr>
          <w:rFonts w:ascii="Times New Roman" w:eastAsia="Times New Roman" w:hAnsi="Times New Roman" w:cs="Times New Roman"/>
          <w:sz w:val="24"/>
          <w:szCs w:val="24"/>
        </w:rPr>
        <w:t>.</w:t>
      </w:r>
      <w:r w:rsidR="00D4480D" w:rsidRPr="00D4480D">
        <w:rPr>
          <w:rFonts w:ascii="Times New Roman" w:eastAsia="Times New Roman" w:hAnsi="Times New Roman" w:cs="Times New Roman"/>
          <w:sz w:val="24"/>
          <w:szCs w:val="24"/>
        </w:rPr>
        <w:t xml:space="preserve"> Davies</w:t>
      </w:r>
      <w:r w:rsidR="0087346A" w:rsidRPr="0087346A">
        <w:rPr>
          <w:rFonts w:ascii="Times New Roman" w:eastAsia="Times New Roman" w:hAnsi="Times New Roman" w:cs="Times New Roman"/>
          <w:sz w:val="24"/>
          <w:szCs w:val="24"/>
        </w:rPr>
        <w:t xml:space="preserve"> </w:t>
      </w:r>
      <w:r w:rsidR="005D3285" w:rsidRPr="005D3285">
        <w:rPr>
          <w:rFonts w:ascii="Times New Roman" w:eastAsia="Times New Roman" w:hAnsi="Times New Roman" w:cs="Times New Roman"/>
          <w:sz w:val="24"/>
          <w:szCs w:val="24"/>
        </w:rPr>
        <w:t>(2015). Graph Analysis for Detecting Fraud, Waste, and Abuse in Healthcare Data. </w:t>
      </w:r>
      <w:r w:rsidR="005D3285" w:rsidRPr="005D3285">
        <w:rPr>
          <w:rFonts w:ascii="Times New Roman" w:eastAsia="Times New Roman" w:hAnsi="Times New Roman" w:cs="Times New Roman"/>
          <w:i/>
          <w:iCs/>
          <w:sz w:val="24"/>
          <w:szCs w:val="24"/>
        </w:rPr>
        <w:t>Proceedings of the AAAI Conference on Artificial Intelligence</w:t>
      </w:r>
      <w:r w:rsidR="005D3285" w:rsidRPr="005D3285">
        <w:rPr>
          <w:rFonts w:ascii="Times New Roman" w:eastAsia="Times New Roman" w:hAnsi="Times New Roman" w:cs="Times New Roman"/>
          <w:sz w:val="24"/>
          <w:szCs w:val="24"/>
        </w:rPr>
        <w:t>, </w:t>
      </w:r>
      <w:r w:rsidR="005D3285" w:rsidRPr="005D3285">
        <w:rPr>
          <w:rFonts w:ascii="Times New Roman" w:eastAsia="Times New Roman" w:hAnsi="Times New Roman" w:cs="Times New Roman"/>
          <w:i/>
          <w:iCs/>
          <w:sz w:val="24"/>
          <w:szCs w:val="24"/>
        </w:rPr>
        <w:t>29</w:t>
      </w:r>
      <w:r w:rsidR="005D3285" w:rsidRPr="005D3285">
        <w:rPr>
          <w:rFonts w:ascii="Times New Roman" w:eastAsia="Times New Roman" w:hAnsi="Times New Roman" w:cs="Times New Roman"/>
          <w:sz w:val="24"/>
          <w:szCs w:val="24"/>
        </w:rPr>
        <w:t xml:space="preserve">(2), 3912–3919. </w:t>
      </w:r>
      <w:hyperlink r:id="rId24" w:history="1">
        <w:r w:rsidR="00D4480D" w:rsidRPr="002A0437">
          <w:rPr>
            <w:rStyle w:val="Hyperlink"/>
            <w:rFonts w:ascii="Times New Roman" w:eastAsia="Times New Roman" w:hAnsi="Times New Roman" w:cs="Times New Roman"/>
            <w:sz w:val="24"/>
            <w:szCs w:val="24"/>
          </w:rPr>
          <w:t>https://doi.org/10.1609/aaai.v29i2.19047</w:t>
        </w:r>
      </w:hyperlink>
      <w:r w:rsidR="00D4480D">
        <w:rPr>
          <w:rFonts w:ascii="Times New Roman" w:eastAsia="Times New Roman" w:hAnsi="Times New Roman" w:cs="Times New Roman"/>
          <w:sz w:val="24"/>
          <w:szCs w:val="24"/>
        </w:rPr>
        <w:t>.</w:t>
      </w:r>
    </w:p>
    <w:p w14:paraId="15F9623D" w14:textId="38A0BB1B" w:rsidR="00F23FF0" w:rsidRDefault="00501791" w:rsidP="00D4480D">
      <w:pPr>
        <w:spacing w:line="360" w:lineRule="auto"/>
        <w:jc w:val="both"/>
        <w:rPr>
          <w:rFonts w:ascii="Times New Roman" w:eastAsia="Times New Roman" w:hAnsi="Times New Roman" w:cs="Times New Roman"/>
          <w:sz w:val="24"/>
          <w:szCs w:val="24"/>
        </w:rPr>
      </w:pPr>
      <w:r w:rsidRPr="00501791">
        <w:rPr>
          <w:rFonts w:ascii="Times New Roman" w:eastAsia="Times New Roman" w:hAnsi="Times New Roman" w:cs="Times New Roman"/>
          <w:sz w:val="24"/>
          <w:szCs w:val="24"/>
        </w:rPr>
        <w:t>[3</w:t>
      </w:r>
      <w:r>
        <w:rPr>
          <w:rFonts w:ascii="Times New Roman" w:eastAsia="Times New Roman" w:hAnsi="Times New Roman" w:cs="Times New Roman"/>
          <w:sz w:val="24"/>
          <w:szCs w:val="24"/>
        </w:rPr>
        <w:t>5</w:t>
      </w:r>
      <w:r w:rsidRPr="00501791">
        <w:rPr>
          <w:rFonts w:ascii="Times New Roman" w:eastAsia="Times New Roman" w:hAnsi="Times New Roman" w:cs="Times New Roman"/>
          <w:sz w:val="24"/>
          <w:szCs w:val="24"/>
        </w:rPr>
        <w:t xml:space="preserve">] F. Provost and T. Fawcett, </w:t>
      </w:r>
      <w:r w:rsidRPr="00501791">
        <w:rPr>
          <w:rFonts w:ascii="Times New Roman" w:eastAsia="Times New Roman" w:hAnsi="Times New Roman" w:cs="Times New Roman"/>
          <w:i/>
          <w:iCs/>
          <w:sz w:val="24"/>
          <w:szCs w:val="24"/>
        </w:rPr>
        <w:t>Data Science for Business: What you need to know about data mining and data-analytic thinking</w:t>
      </w:r>
      <w:r w:rsidRPr="00501791">
        <w:rPr>
          <w:rFonts w:ascii="Times New Roman" w:eastAsia="Times New Roman" w:hAnsi="Times New Roman" w:cs="Times New Roman"/>
          <w:sz w:val="24"/>
          <w:szCs w:val="24"/>
        </w:rPr>
        <w:t>. O'Reilly Media, Inc., 2013.</w:t>
      </w:r>
    </w:p>
    <w:p w14:paraId="62411688" w14:textId="77777777" w:rsidR="00D4480D" w:rsidRPr="001858CC" w:rsidRDefault="00D4480D" w:rsidP="00D4480D">
      <w:pPr>
        <w:spacing w:line="360" w:lineRule="auto"/>
        <w:jc w:val="both"/>
        <w:rPr>
          <w:rFonts w:ascii="Times New Roman" w:eastAsia="Times New Roman" w:hAnsi="Times New Roman" w:cs="Times New Roman"/>
          <w:sz w:val="24"/>
          <w:szCs w:val="24"/>
        </w:rPr>
      </w:pPr>
    </w:p>
    <w:sectPr w:rsidR="00D4480D" w:rsidRPr="001858CC">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ddin, Zayed Mohammed - (STUDENT)" w:date="2026-06-04T14:37:00Z" w:initials="ZU">
    <w:p w14:paraId="1A3894E5" w14:textId="77777777" w:rsidR="00B90F10" w:rsidRDefault="00D804A7" w:rsidP="00B90F10">
      <w:pPr>
        <w:pStyle w:val="CommentText"/>
      </w:pPr>
      <w:r>
        <w:rPr>
          <w:rStyle w:val="CommentReference"/>
        </w:rPr>
        <w:annotationRef/>
      </w:r>
      <w:r w:rsidR="00B90F10">
        <w:t>Problem Statement</w:t>
      </w:r>
    </w:p>
  </w:comment>
  <w:comment w:id="1" w:author="Uddin, Zayed Mohammed - (STUDENT)" w:date="2026-06-04T14:56:00Z" w:initials="ZU">
    <w:p w14:paraId="16363C62" w14:textId="036A6230" w:rsidR="00B90F10" w:rsidRDefault="00B90F10" w:rsidP="00B90F10">
      <w:pPr>
        <w:pStyle w:val="CommentText"/>
      </w:pPr>
      <w:r>
        <w:rPr>
          <w:rStyle w:val="CommentReference"/>
        </w:rPr>
        <w:annotationRef/>
      </w:r>
      <w:r>
        <w:t>The dataset and The tables</w:t>
      </w:r>
    </w:p>
  </w:comment>
  <w:comment w:id="2" w:author="Uddin, Zayed Mohammed - (STUDENT)" w:date="2026-06-04T14:58:00Z" w:initials="ZU">
    <w:p w14:paraId="3ACBA0D5" w14:textId="3B55EF6B" w:rsidR="00B90F10" w:rsidRDefault="00B90F10" w:rsidP="00B90F10">
      <w:pPr>
        <w:pStyle w:val="CommentText"/>
      </w:pPr>
      <w:r>
        <w:rPr>
          <w:rStyle w:val="CommentReference"/>
        </w:rPr>
        <w:annotationRef/>
      </w:r>
      <w:r>
        <w:t>The Methods &amp; Key Results</w:t>
      </w:r>
    </w:p>
  </w:comment>
  <w:comment w:id="3" w:author="Uddin, Zayed Mohammed - (STUDENT)" w:date="2026-06-04T15:00:00Z" w:initials="ZU">
    <w:p w14:paraId="1450DB2B" w14:textId="61445CEE" w:rsidR="00B90F10" w:rsidRDefault="00B90F10" w:rsidP="00B90F10">
      <w:pPr>
        <w:pStyle w:val="CommentText"/>
      </w:pPr>
      <w:r>
        <w:rPr>
          <w:rStyle w:val="CommentReference"/>
        </w:rPr>
        <w:annotationRef/>
      </w:r>
      <w:r>
        <w:t>Main Contribution &amp; Practical Impact</w:t>
      </w:r>
    </w:p>
  </w:comment>
  <w:comment w:id="4" w:author="Uddin, Zayed Mohammed - (STUDENT)" w:date="2026-06-04T17:43:00Z" w:initials="ZU">
    <w:p w14:paraId="3A1BCAE6" w14:textId="77777777" w:rsidR="0067159C" w:rsidRDefault="0067159C" w:rsidP="0067159C">
      <w:pPr>
        <w:pStyle w:val="CommentText"/>
      </w:pPr>
      <w:r>
        <w:rPr>
          <w:rStyle w:val="CommentReference"/>
        </w:rPr>
        <w:annotationRef/>
      </w:r>
      <w:r>
        <w:t>Goal of the Study</w:t>
      </w:r>
    </w:p>
  </w:comment>
  <w:comment w:id="5" w:author="Uddin, Zayed Mohammed - (STUDENT)" w:date="2026-06-08T18:12:00Z" w:initials="ZU">
    <w:p w14:paraId="0F507621" w14:textId="77777777" w:rsidR="00294317" w:rsidRDefault="00294317" w:rsidP="00294317">
      <w:pPr>
        <w:pStyle w:val="CommentText"/>
      </w:pPr>
      <w:r>
        <w:rPr>
          <w:rStyle w:val="CommentReference"/>
        </w:rPr>
        <w:annotationRef/>
      </w:r>
      <w:r>
        <w:t>Contributions of the Study</w:t>
      </w:r>
    </w:p>
  </w:comment>
  <w:comment w:id="6" w:author="Uddin, Zayed Mohammed - (STUDENT)" w:date="2026-06-08T16:29:00Z" w:initials="ZU">
    <w:p w14:paraId="398B18BA" w14:textId="77777777" w:rsidR="00867EF2" w:rsidRDefault="00867EF2" w:rsidP="00867EF2">
      <w:pPr>
        <w:pStyle w:val="CommentText"/>
      </w:pPr>
      <w:r>
        <w:rPr>
          <w:rStyle w:val="CommentReference"/>
        </w:rPr>
        <w:annotationRef/>
      </w:r>
      <w:r>
        <w:t>Limitations in Existing Research</w:t>
      </w:r>
    </w:p>
  </w:comment>
  <w:comment w:id="7" w:author="Uddin, Zayed Mohammed - (STUDENT)" w:date="2026-06-08T17:36:00Z" w:initials="ZU">
    <w:p w14:paraId="29819711" w14:textId="77777777" w:rsidR="00FD63D2" w:rsidRDefault="00FD63D2" w:rsidP="00FD63D2">
      <w:pPr>
        <w:pStyle w:val="CommentText"/>
      </w:pPr>
      <w:r>
        <w:rPr>
          <w:rStyle w:val="CommentReference"/>
        </w:rPr>
        <w:annotationRef/>
      </w:r>
      <w:r>
        <w:rPr>
          <w:color w:val="000000"/>
        </w:rPr>
        <w:t>Table summarizing State-of-the-Art methodologies and their limitations</w:t>
      </w:r>
      <w:r>
        <w:t xml:space="preserve"> </w:t>
      </w:r>
    </w:p>
  </w:comment>
  <w:comment w:id="8" w:author="Uddin, Zayed Mohammed - (STUDENT)" w:date="2026-06-12T23:11:00Z" w:initials="ZU">
    <w:p w14:paraId="39DF2BDB" w14:textId="77777777" w:rsidR="00EA777A" w:rsidRDefault="00EA777A" w:rsidP="00EA777A">
      <w:pPr>
        <w:pStyle w:val="CommentText"/>
      </w:pPr>
      <w:r>
        <w:rPr>
          <w:rStyle w:val="CommentReference"/>
        </w:rPr>
        <w:annotationRef/>
      </w:r>
      <w:r>
        <w:t>Algorithm attached</w:t>
      </w:r>
    </w:p>
  </w:comment>
  <w:comment w:id="9" w:author="Uddin, Zayed Mohammed - (STUDENT)" w:date="2026-06-16T18:50:00Z" w:initials="ZU">
    <w:p w14:paraId="5F9AF891" w14:textId="77777777" w:rsidR="00190736" w:rsidRDefault="00190736" w:rsidP="00190736">
      <w:pPr>
        <w:pStyle w:val="CommentText"/>
      </w:pPr>
      <w:r>
        <w:rPr>
          <w:rStyle w:val="CommentReference"/>
        </w:rPr>
        <w:annotationRef/>
      </w:r>
      <w:r>
        <w:t xml:space="preserve">Experimental Design Diagram </w:t>
      </w:r>
    </w:p>
  </w:comment>
  <w:comment w:id="10" w:author="Uddin, Zayed Mohammed - (STUDENT)" w:date="2026-06-19T23:17:00Z" w:initials="ZU">
    <w:p w14:paraId="4B668E18" w14:textId="77777777" w:rsidR="00E10B97" w:rsidRDefault="00E10B97" w:rsidP="00E10B97">
      <w:pPr>
        <w:pStyle w:val="CommentText"/>
      </w:pPr>
      <w:r>
        <w:rPr>
          <w:rStyle w:val="CommentReference"/>
        </w:rPr>
        <w:annotationRef/>
      </w:r>
      <w:r>
        <w:t>Mathematical Formulation</w:t>
      </w:r>
    </w:p>
  </w:comment>
  <w:comment w:id="11" w:author="Uddin, Zayed Mohammed - (STUDENT)" w:date="2026-06-04T16:22:00Z" w:initials="ZU">
    <w:p w14:paraId="40908DFC" w14:textId="77777777" w:rsidR="0018416B" w:rsidRDefault="0018416B" w:rsidP="0018416B">
      <w:pPr>
        <w:pStyle w:val="CommentText"/>
      </w:pPr>
      <w:r>
        <w:rPr>
          <w:rStyle w:val="CommentReference"/>
        </w:rPr>
        <w:annotationRef/>
      </w:r>
      <w:r>
        <w:t>Summary of the main findings and performance of the leading model</w:t>
      </w:r>
    </w:p>
  </w:comment>
  <w:comment w:id="12" w:author="Uddin, Zayed Mohammed - (STUDENT)" w:date="2026-06-04T16:23:00Z" w:initials="ZU">
    <w:p w14:paraId="3DADF30F" w14:textId="77777777" w:rsidR="008E5D51" w:rsidRDefault="008E5D51" w:rsidP="008E5D51">
      <w:pPr>
        <w:pStyle w:val="CommentText"/>
      </w:pPr>
      <w:r>
        <w:rPr>
          <w:rStyle w:val="CommentReference"/>
        </w:rPr>
        <w:annotationRef/>
      </w:r>
      <w:r>
        <w:t>Approach Contribution to the field and real-world applications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3894E5" w15:done="0"/>
  <w15:commentEx w15:paraId="16363C62" w15:done="0"/>
  <w15:commentEx w15:paraId="3ACBA0D5" w15:done="0"/>
  <w15:commentEx w15:paraId="1450DB2B" w15:done="0"/>
  <w15:commentEx w15:paraId="3A1BCAE6" w15:done="0"/>
  <w15:commentEx w15:paraId="0F507621" w15:done="0"/>
  <w15:commentEx w15:paraId="398B18BA" w15:done="0"/>
  <w15:commentEx w15:paraId="29819711" w15:done="0"/>
  <w15:commentEx w15:paraId="39DF2BDB" w15:done="0"/>
  <w15:commentEx w15:paraId="5F9AF891" w15:done="0"/>
  <w15:commentEx w15:paraId="4B668E18" w15:done="0"/>
  <w15:commentEx w15:paraId="40908DFC" w15:done="0"/>
  <w15:commentEx w15:paraId="3DADF3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7C3D79" w16cex:dateUtc="2026-06-04T18:37:00Z"/>
  <w16cex:commentExtensible w16cex:durableId="5C4A53B6" w16cex:dateUtc="2026-06-04T18:56:00Z"/>
  <w16cex:commentExtensible w16cex:durableId="17A0874E" w16cex:dateUtc="2026-06-04T18:58:00Z"/>
  <w16cex:commentExtensible w16cex:durableId="588A555D" w16cex:dateUtc="2026-06-04T19:00:00Z"/>
  <w16cex:commentExtensible w16cex:durableId="087F63D7" w16cex:dateUtc="2026-06-04T21:43:00Z"/>
  <w16cex:commentExtensible w16cex:durableId="58FC6A68" w16cex:dateUtc="2026-06-08T22:12:00Z"/>
  <w16cex:commentExtensible w16cex:durableId="5ECB98A8" w16cex:dateUtc="2026-06-08T20:29:00Z"/>
  <w16cex:commentExtensible w16cex:durableId="1A1D0863" w16cex:dateUtc="2026-06-08T21:36:00Z"/>
  <w16cex:commentExtensible w16cex:durableId="5CF18CF6" w16cex:dateUtc="2026-06-13T03:11:00Z"/>
  <w16cex:commentExtensible w16cex:durableId="3579FD32" w16cex:dateUtc="2026-06-16T22:50:00Z"/>
  <w16cex:commentExtensible w16cex:durableId="6D36EC9E" w16cex:dateUtc="2026-06-20T03:17:00Z"/>
  <w16cex:commentExtensible w16cex:durableId="3E4BFF73" w16cex:dateUtc="2026-06-04T20:22:00Z"/>
  <w16cex:commentExtensible w16cex:durableId="378551D4" w16cex:dateUtc="2026-06-04T2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3894E5" w16cid:durableId="567C3D79"/>
  <w16cid:commentId w16cid:paraId="16363C62" w16cid:durableId="5C4A53B6"/>
  <w16cid:commentId w16cid:paraId="3ACBA0D5" w16cid:durableId="17A0874E"/>
  <w16cid:commentId w16cid:paraId="1450DB2B" w16cid:durableId="588A555D"/>
  <w16cid:commentId w16cid:paraId="3A1BCAE6" w16cid:durableId="087F63D7"/>
  <w16cid:commentId w16cid:paraId="0F507621" w16cid:durableId="58FC6A68"/>
  <w16cid:commentId w16cid:paraId="398B18BA" w16cid:durableId="5ECB98A8"/>
  <w16cid:commentId w16cid:paraId="29819711" w16cid:durableId="1A1D0863"/>
  <w16cid:commentId w16cid:paraId="39DF2BDB" w16cid:durableId="5CF18CF6"/>
  <w16cid:commentId w16cid:paraId="5F9AF891" w16cid:durableId="3579FD32"/>
  <w16cid:commentId w16cid:paraId="4B668E18" w16cid:durableId="6D36EC9E"/>
  <w16cid:commentId w16cid:paraId="40908DFC" w16cid:durableId="3E4BFF73"/>
  <w16cid:commentId w16cid:paraId="3DADF30F" w16cid:durableId="3785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B08D1" w14:textId="77777777" w:rsidR="00FA2725" w:rsidRDefault="00FA2725" w:rsidP="00FF07ED">
      <w:pPr>
        <w:spacing w:line="240" w:lineRule="auto"/>
      </w:pPr>
      <w:r>
        <w:separator/>
      </w:r>
    </w:p>
  </w:endnote>
  <w:endnote w:type="continuationSeparator" w:id="0">
    <w:p w14:paraId="6E6B13CA" w14:textId="77777777" w:rsidR="00FA2725" w:rsidRDefault="00FA2725"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283D24A-85B9-4EEA-968A-5B1055EE8239}"/>
    <w:embedItalic r:id="rId2" w:fontKey="{656821D4-FECF-445C-B054-394340005DFA}"/>
  </w:font>
  <w:font w:name="Calibri">
    <w:panose1 w:val="020F0502020204030204"/>
    <w:charset w:val="00"/>
    <w:family w:val="swiss"/>
    <w:pitch w:val="variable"/>
    <w:sig w:usb0="E4002EFF" w:usb1="C200247B" w:usb2="00000009" w:usb3="00000000" w:csb0="000001FF" w:csb1="00000000"/>
    <w:embedRegular r:id="rId3" w:fontKey="{CA54D929-E76C-4BC1-9E56-453F10559706}"/>
    <w:embedBold r:id="rId4" w:fontKey="{28595EA7-169E-4642-96C0-06114A8B61CE}"/>
  </w:font>
  <w:font w:name="Cambria Math">
    <w:panose1 w:val="02040503050406030204"/>
    <w:charset w:val="00"/>
    <w:family w:val="roman"/>
    <w:pitch w:val="variable"/>
    <w:sig w:usb0="E00006FF" w:usb1="420024FF" w:usb2="02000000" w:usb3="00000000" w:csb0="0000019F" w:csb1="00000000"/>
    <w:embedRegular r:id="rId5" w:fontKey="{2E04F391-4EBF-4A71-896E-5127C00C2AA3}"/>
    <w:embedItalic r:id="rId6" w:fontKey="{B0E85277-F950-41FF-BD2C-805C034230E1}"/>
  </w:font>
  <w:font w:name="Aptos">
    <w:charset w:val="00"/>
    <w:family w:val="swiss"/>
    <w:pitch w:val="variable"/>
    <w:sig w:usb0="20000287" w:usb1="00000003" w:usb2="00000000" w:usb3="00000000" w:csb0="0000019F" w:csb1="00000000"/>
    <w:embedRegular r:id="rId7" w:fontKey="{D5EB0D44-938E-4E2A-AA4A-25D012492AA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21F52" w14:textId="77777777" w:rsidR="00FA2725" w:rsidRDefault="00FA2725" w:rsidP="00FF07ED">
      <w:pPr>
        <w:spacing w:line="240" w:lineRule="auto"/>
      </w:pPr>
      <w:r>
        <w:separator/>
      </w:r>
    </w:p>
  </w:footnote>
  <w:footnote w:type="continuationSeparator" w:id="0">
    <w:p w14:paraId="4762935B" w14:textId="77777777" w:rsidR="00FA2725" w:rsidRDefault="00FA2725" w:rsidP="00FF07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60C3B"/>
    <w:multiLevelType w:val="hybridMultilevel"/>
    <w:tmpl w:val="EFB8F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0A57F6"/>
    <w:multiLevelType w:val="multilevel"/>
    <w:tmpl w:val="65E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632403"/>
    <w:multiLevelType w:val="multilevel"/>
    <w:tmpl w:val="A578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119579">
    <w:abstractNumId w:val="0"/>
  </w:num>
  <w:num w:numId="2" w16cid:durableId="1060132351">
    <w:abstractNumId w:val="2"/>
  </w:num>
  <w:num w:numId="3" w16cid:durableId="74141126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ddin, Zayed Mohammed - (STUDENT)">
    <w15:presenceInfo w15:providerId="AD" w15:userId="S::ZUddin00@student.coppin.edu::4e581bbd-b2d9-4f99-864a-2ffa0760af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E3"/>
    <w:rsid w:val="00002492"/>
    <w:rsid w:val="00003EE0"/>
    <w:rsid w:val="00007C27"/>
    <w:rsid w:val="00007E22"/>
    <w:rsid w:val="00012A66"/>
    <w:rsid w:val="00013600"/>
    <w:rsid w:val="000225EB"/>
    <w:rsid w:val="0002336D"/>
    <w:rsid w:val="00023E1F"/>
    <w:rsid w:val="00030CF4"/>
    <w:rsid w:val="00031A6B"/>
    <w:rsid w:val="00031CC8"/>
    <w:rsid w:val="0003544D"/>
    <w:rsid w:val="000379AB"/>
    <w:rsid w:val="00057466"/>
    <w:rsid w:val="0006084C"/>
    <w:rsid w:val="00062A29"/>
    <w:rsid w:val="000733A0"/>
    <w:rsid w:val="000A11B2"/>
    <w:rsid w:val="000A11D6"/>
    <w:rsid w:val="000A5221"/>
    <w:rsid w:val="000A78E8"/>
    <w:rsid w:val="000C490C"/>
    <w:rsid w:val="000D14A3"/>
    <w:rsid w:val="000D5747"/>
    <w:rsid w:val="000E68BE"/>
    <w:rsid w:val="000E7D37"/>
    <w:rsid w:val="000F15B0"/>
    <w:rsid w:val="00104F1F"/>
    <w:rsid w:val="0012442C"/>
    <w:rsid w:val="00131F0B"/>
    <w:rsid w:val="001369A7"/>
    <w:rsid w:val="00144ED7"/>
    <w:rsid w:val="001457E7"/>
    <w:rsid w:val="00147062"/>
    <w:rsid w:val="00147157"/>
    <w:rsid w:val="001550A8"/>
    <w:rsid w:val="00156424"/>
    <w:rsid w:val="0016581C"/>
    <w:rsid w:val="0018416B"/>
    <w:rsid w:val="001858CC"/>
    <w:rsid w:val="00185D55"/>
    <w:rsid w:val="00190042"/>
    <w:rsid w:val="00190736"/>
    <w:rsid w:val="001A63B3"/>
    <w:rsid w:val="001A74ED"/>
    <w:rsid w:val="001A7C5F"/>
    <w:rsid w:val="001B2C41"/>
    <w:rsid w:val="001B33AF"/>
    <w:rsid w:val="001B78DE"/>
    <w:rsid w:val="001D22B5"/>
    <w:rsid w:val="001E5F50"/>
    <w:rsid w:val="001F0310"/>
    <w:rsid w:val="001F26F2"/>
    <w:rsid w:val="0021568D"/>
    <w:rsid w:val="00215AEF"/>
    <w:rsid w:val="002170C0"/>
    <w:rsid w:val="00223184"/>
    <w:rsid w:val="0024172A"/>
    <w:rsid w:val="002426DA"/>
    <w:rsid w:val="00252507"/>
    <w:rsid w:val="002547F1"/>
    <w:rsid w:val="00266567"/>
    <w:rsid w:val="00276E5C"/>
    <w:rsid w:val="00294317"/>
    <w:rsid w:val="002A75FF"/>
    <w:rsid w:val="002B0B99"/>
    <w:rsid w:val="002B75DA"/>
    <w:rsid w:val="002C5D5E"/>
    <w:rsid w:val="00300698"/>
    <w:rsid w:val="00300E75"/>
    <w:rsid w:val="00301848"/>
    <w:rsid w:val="00306C10"/>
    <w:rsid w:val="003151D0"/>
    <w:rsid w:val="00331220"/>
    <w:rsid w:val="00346AD5"/>
    <w:rsid w:val="00364C67"/>
    <w:rsid w:val="00370E73"/>
    <w:rsid w:val="003715F9"/>
    <w:rsid w:val="00391139"/>
    <w:rsid w:val="0039299F"/>
    <w:rsid w:val="003935E1"/>
    <w:rsid w:val="003962DD"/>
    <w:rsid w:val="00396671"/>
    <w:rsid w:val="003A52C0"/>
    <w:rsid w:val="003B11E1"/>
    <w:rsid w:val="003B24AF"/>
    <w:rsid w:val="003B64EF"/>
    <w:rsid w:val="003D0166"/>
    <w:rsid w:val="003D1BA8"/>
    <w:rsid w:val="003E0B9C"/>
    <w:rsid w:val="003E0BB2"/>
    <w:rsid w:val="003E4E47"/>
    <w:rsid w:val="004006B0"/>
    <w:rsid w:val="00402F23"/>
    <w:rsid w:val="004059EC"/>
    <w:rsid w:val="004100F3"/>
    <w:rsid w:val="00445B4D"/>
    <w:rsid w:val="00461D77"/>
    <w:rsid w:val="00466C06"/>
    <w:rsid w:val="00472494"/>
    <w:rsid w:val="00475B94"/>
    <w:rsid w:val="00485B3E"/>
    <w:rsid w:val="004907CD"/>
    <w:rsid w:val="004A2F83"/>
    <w:rsid w:val="004B1344"/>
    <w:rsid w:val="004B1CF5"/>
    <w:rsid w:val="004B78FD"/>
    <w:rsid w:val="004E0045"/>
    <w:rsid w:val="004E130B"/>
    <w:rsid w:val="004E3EA5"/>
    <w:rsid w:val="004E4901"/>
    <w:rsid w:val="004E5509"/>
    <w:rsid w:val="004E5ACA"/>
    <w:rsid w:val="004E74F5"/>
    <w:rsid w:val="004F7C4D"/>
    <w:rsid w:val="00501791"/>
    <w:rsid w:val="0050313E"/>
    <w:rsid w:val="0050776C"/>
    <w:rsid w:val="005128BB"/>
    <w:rsid w:val="00517216"/>
    <w:rsid w:val="005227BB"/>
    <w:rsid w:val="00525A33"/>
    <w:rsid w:val="00533CF6"/>
    <w:rsid w:val="0054509F"/>
    <w:rsid w:val="00545B73"/>
    <w:rsid w:val="00556F8E"/>
    <w:rsid w:val="00557653"/>
    <w:rsid w:val="00560CE4"/>
    <w:rsid w:val="00562CA6"/>
    <w:rsid w:val="00562D7B"/>
    <w:rsid w:val="00562E82"/>
    <w:rsid w:val="0058324C"/>
    <w:rsid w:val="00585FB7"/>
    <w:rsid w:val="005A07DA"/>
    <w:rsid w:val="005A48BF"/>
    <w:rsid w:val="005A579E"/>
    <w:rsid w:val="005B6E20"/>
    <w:rsid w:val="005C034C"/>
    <w:rsid w:val="005C6585"/>
    <w:rsid w:val="005D3285"/>
    <w:rsid w:val="005D585A"/>
    <w:rsid w:val="005E4B60"/>
    <w:rsid w:val="005E738C"/>
    <w:rsid w:val="005F2A63"/>
    <w:rsid w:val="005F5D5F"/>
    <w:rsid w:val="005F61AF"/>
    <w:rsid w:val="005F68C8"/>
    <w:rsid w:val="00601288"/>
    <w:rsid w:val="00613369"/>
    <w:rsid w:val="00624B10"/>
    <w:rsid w:val="00632F3D"/>
    <w:rsid w:val="00633D78"/>
    <w:rsid w:val="00635D76"/>
    <w:rsid w:val="00637A11"/>
    <w:rsid w:val="00642781"/>
    <w:rsid w:val="0065157B"/>
    <w:rsid w:val="00654777"/>
    <w:rsid w:val="00657C47"/>
    <w:rsid w:val="00665995"/>
    <w:rsid w:val="00666B08"/>
    <w:rsid w:val="00666EAD"/>
    <w:rsid w:val="0067159C"/>
    <w:rsid w:val="00671A86"/>
    <w:rsid w:val="006761B5"/>
    <w:rsid w:val="006831BF"/>
    <w:rsid w:val="00686A4F"/>
    <w:rsid w:val="006B207C"/>
    <w:rsid w:val="006B4EF7"/>
    <w:rsid w:val="006C215C"/>
    <w:rsid w:val="006C3EB7"/>
    <w:rsid w:val="006D49DB"/>
    <w:rsid w:val="006D5D86"/>
    <w:rsid w:val="006D727C"/>
    <w:rsid w:val="006E0EEF"/>
    <w:rsid w:val="006E2002"/>
    <w:rsid w:val="006E6721"/>
    <w:rsid w:val="006F69A7"/>
    <w:rsid w:val="006F6A93"/>
    <w:rsid w:val="00714167"/>
    <w:rsid w:val="007223D9"/>
    <w:rsid w:val="00731BE1"/>
    <w:rsid w:val="00743021"/>
    <w:rsid w:val="0075103F"/>
    <w:rsid w:val="00752513"/>
    <w:rsid w:val="00752F5F"/>
    <w:rsid w:val="00766D00"/>
    <w:rsid w:val="0077337F"/>
    <w:rsid w:val="007913E8"/>
    <w:rsid w:val="007B207F"/>
    <w:rsid w:val="007B4152"/>
    <w:rsid w:val="007B75BA"/>
    <w:rsid w:val="007C33BC"/>
    <w:rsid w:val="007D0706"/>
    <w:rsid w:val="007D5ED2"/>
    <w:rsid w:val="007E466A"/>
    <w:rsid w:val="007E6098"/>
    <w:rsid w:val="007F0F7B"/>
    <w:rsid w:val="007F3829"/>
    <w:rsid w:val="007F47EB"/>
    <w:rsid w:val="007F7E95"/>
    <w:rsid w:val="008153EB"/>
    <w:rsid w:val="008239AD"/>
    <w:rsid w:val="00823B40"/>
    <w:rsid w:val="008277EF"/>
    <w:rsid w:val="008308F6"/>
    <w:rsid w:val="00830CDC"/>
    <w:rsid w:val="00856F62"/>
    <w:rsid w:val="00867EF2"/>
    <w:rsid w:val="0087346A"/>
    <w:rsid w:val="008821D9"/>
    <w:rsid w:val="00882460"/>
    <w:rsid w:val="00890C3E"/>
    <w:rsid w:val="00895AAA"/>
    <w:rsid w:val="008A6750"/>
    <w:rsid w:val="008D5F81"/>
    <w:rsid w:val="008E5D51"/>
    <w:rsid w:val="008F36FA"/>
    <w:rsid w:val="008F4673"/>
    <w:rsid w:val="00904E10"/>
    <w:rsid w:val="00912CFF"/>
    <w:rsid w:val="0091395C"/>
    <w:rsid w:val="00921C4E"/>
    <w:rsid w:val="0092230A"/>
    <w:rsid w:val="0092332E"/>
    <w:rsid w:val="009537F4"/>
    <w:rsid w:val="00956B20"/>
    <w:rsid w:val="00961195"/>
    <w:rsid w:val="00961430"/>
    <w:rsid w:val="009629D6"/>
    <w:rsid w:val="00965A62"/>
    <w:rsid w:val="009666A6"/>
    <w:rsid w:val="00966E46"/>
    <w:rsid w:val="00977828"/>
    <w:rsid w:val="00980E92"/>
    <w:rsid w:val="00990290"/>
    <w:rsid w:val="0099226F"/>
    <w:rsid w:val="00992FDD"/>
    <w:rsid w:val="009B407B"/>
    <w:rsid w:val="009C59A5"/>
    <w:rsid w:val="009E36B0"/>
    <w:rsid w:val="009F169C"/>
    <w:rsid w:val="009F1B3D"/>
    <w:rsid w:val="00A04A70"/>
    <w:rsid w:val="00A12039"/>
    <w:rsid w:val="00A21936"/>
    <w:rsid w:val="00A25433"/>
    <w:rsid w:val="00A2675E"/>
    <w:rsid w:val="00A37F27"/>
    <w:rsid w:val="00A41183"/>
    <w:rsid w:val="00A44678"/>
    <w:rsid w:val="00A45770"/>
    <w:rsid w:val="00A5133A"/>
    <w:rsid w:val="00A719C0"/>
    <w:rsid w:val="00A86DFF"/>
    <w:rsid w:val="00A94375"/>
    <w:rsid w:val="00A97A7F"/>
    <w:rsid w:val="00AA49F7"/>
    <w:rsid w:val="00AA514B"/>
    <w:rsid w:val="00AB3535"/>
    <w:rsid w:val="00AB3E18"/>
    <w:rsid w:val="00AC175A"/>
    <w:rsid w:val="00AC50EA"/>
    <w:rsid w:val="00AD49A1"/>
    <w:rsid w:val="00AD4D08"/>
    <w:rsid w:val="00AE4B40"/>
    <w:rsid w:val="00AE72DA"/>
    <w:rsid w:val="00AF1323"/>
    <w:rsid w:val="00AF562B"/>
    <w:rsid w:val="00AF5990"/>
    <w:rsid w:val="00B036D3"/>
    <w:rsid w:val="00B134E6"/>
    <w:rsid w:val="00B148C9"/>
    <w:rsid w:val="00B309E3"/>
    <w:rsid w:val="00B40840"/>
    <w:rsid w:val="00B53278"/>
    <w:rsid w:val="00B55037"/>
    <w:rsid w:val="00B6750F"/>
    <w:rsid w:val="00B72905"/>
    <w:rsid w:val="00B806C8"/>
    <w:rsid w:val="00B90F10"/>
    <w:rsid w:val="00BA4E5F"/>
    <w:rsid w:val="00BB543F"/>
    <w:rsid w:val="00BC62F8"/>
    <w:rsid w:val="00BD2743"/>
    <w:rsid w:val="00BE0214"/>
    <w:rsid w:val="00BF4696"/>
    <w:rsid w:val="00C014F2"/>
    <w:rsid w:val="00C0281C"/>
    <w:rsid w:val="00C056C5"/>
    <w:rsid w:val="00C23274"/>
    <w:rsid w:val="00C337FB"/>
    <w:rsid w:val="00C44040"/>
    <w:rsid w:val="00C44501"/>
    <w:rsid w:val="00C508F0"/>
    <w:rsid w:val="00C63579"/>
    <w:rsid w:val="00C806B7"/>
    <w:rsid w:val="00C8434D"/>
    <w:rsid w:val="00C84A01"/>
    <w:rsid w:val="00CA7F4D"/>
    <w:rsid w:val="00CB4B84"/>
    <w:rsid w:val="00CC62F9"/>
    <w:rsid w:val="00CC6D19"/>
    <w:rsid w:val="00CC7E4F"/>
    <w:rsid w:val="00CD6CB8"/>
    <w:rsid w:val="00CF35C8"/>
    <w:rsid w:val="00CF48EC"/>
    <w:rsid w:val="00D04FA0"/>
    <w:rsid w:val="00D06341"/>
    <w:rsid w:val="00D23875"/>
    <w:rsid w:val="00D27267"/>
    <w:rsid w:val="00D276F9"/>
    <w:rsid w:val="00D36175"/>
    <w:rsid w:val="00D4480D"/>
    <w:rsid w:val="00D63646"/>
    <w:rsid w:val="00D63B04"/>
    <w:rsid w:val="00D804A7"/>
    <w:rsid w:val="00D8161F"/>
    <w:rsid w:val="00D83B35"/>
    <w:rsid w:val="00D87CE6"/>
    <w:rsid w:val="00D9047B"/>
    <w:rsid w:val="00D95E0E"/>
    <w:rsid w:val="00DA1706"/>
    <w:rsid w:val="00DA3B76"/>
    <w:rsid w:val="00DB1F6F"/>
    <w:rsid w:val="00DC1E75"/>
    <w:rsid w:val="00DE002C"/>
    <w:rsid w:val="00DE323B"/>
    <w:rsid w:val="00DE3DDA"/>
    <w:rsid w:val="00DE5BA8"/>
    <w:rsid w:val="00DF371E"/>
    <w:rsid w:val="00DF4557"/>
    <w:rsid w:val="00DF5431"/>
    <w:rsid w:val="00DF5D80"/>
    <w:rsid w:val="00E059EF"/>
    <w:rsid w:val="00E06706"/>
    <w:rsid w:val="00E07F55"/>
    <w:rsid w:val="00E10B97"/>
    <w:rsid w:val="00E241C3"/>
    <w:rsid w:val="00E33CCB"/>
    <w:rsid w:val="00E513B8"/>
    <w:rsid w:val="00E62681"/>
    <w:rsid w:val="00E86099"/>
    <w:rsid w:val="00E91925"/>
    <w:rsid w:val="00EA22F1"/>
    <w:rsid w:val="00EA22F2"/>
    <w:rsid w:val="00EA777A"/>
    <w:rsid w:val="00EB01E0"/>
    <w:rsid w:val="00EB2842"/>
    <w:rsid w:val="00EB6B67"/>
    <w:rsid w:val="00EB7E64"/>
    <w:rsid w:val="00EC1D80"/>
    <w:rsid w:val="00EC4A43"/>
    <w:rsid w:val="00ED56E8"/>
    <w:rsid w:val="00EE25A0"/>
    <w:rsid w:val="00EE49BF"/>
    <w:rsid w:val="00EE5ED7"/>
    <w:rsid w:val="00F023A4"/>
    <w:rsid w:val="00F03E95"/>
    <w:rsid w:val="00F0767E"/>
    <w:rsid w:val="00F139DA"/>
    <w:rsid w:val="00F23FF0"/>
    <w:rsid w:val="00F31D8C"/>
    <w:rsid w:val="00F42DAD"/>
    <w:rsid w:val="00F43E4E"/>
    <w:rsid w:val="00F57978"/>
    <w:rsid w:val="00F60C37"/>
    <w:rsid w:val="00F60ECE"/>
    <w:rsid w:val="00F7593F"/>
    <w:rsid w:val="00F84533"/>
    <w:rsid w:val="00F861AC"/>
    <w:rsid w:val="00F91375"/>
    <w:rsid w:val="00FA2725"/>
    <w:rsid w:val="00FA6400"/>
    <w:rsid w:val="00FB2877"/>
    <w:rsid w:val="00FB559D"/>
    <w:rsid w:val="00FC1A8F"/>
    <w:rsid w:val="00FD63D2"/>
    <w:rsid w:val="00FE2CAB"/>
    <w:rsid w:val="00FE4565"/>
    <w:rsid w:val="00FF07ED"/>
    <w:rsid w:val="00FF3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D2AC1"/>
  <w14:defaultImageDpi w14:val="32767"/>
  <w15:docId w15:val="{24284BEA-B819-4CAB-8DD9-7739BF18E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D804A7"/>
    <w:rPr>
      <w:sz w:val="16"/>
      <w:szCs w:val="16"/>
    </w:rPr>
  </w:style>
  <w:style w:type="paragraph" w:styleId="CommentText">
    <w:name w:val="annotation text"/>
    <w:basedOn w:val="Normal"/>
    <w:link w:val="CommentTextChar"/>
    <w:uiPriority w:val="99"/>
    <w:unhideWhenUsed/>
    <w:rsid w:val="00D804A7"/>
    <w:pPr>
      <w:spacing w:line="240" w:lineRule="auto"/>
    </w:pPr>
    <w:rPr>
      <w:sz w:val="20"/>
      <w:szCs w:val="20"/>
    </w:rPr>
  </w:style>
  <w:style w:type="character" w:customStyle="1" w:styleId="CommentTextChar">
    <w:name w:val="Comment Text Char"/>
    <w:basedOn w:val="DefaultParagraphFont"/>
    <w:link w:val="CommentText"/>
    <w:uiPriority w:val="99"/>
    <w:rsid w:val="00D804A7"/>
    <w:rPr>
      <w:sz w:val="20"/>
      <w:szCs w:val="20"/>
    </w:rPr>
  </w:style>
  <w:style w:type="paragraph" w:styleId="CommentSubject">
    <w:name w:val="annotation subject"/>
    <w:basedOn w:val="CommentText"/>
    <w:next w:val="CommentText"/>
    <w:link w:val="CommentSubjectChar"/>
    <w:uiPriority w:val="99"/>
    <w:semiHidden/>
    <w:unhideWhenUsed/>
    <w:rsid w:val="00D804A7"/>
    <w:rPr>
      <w:b/>
      <w:bCs/>
    </w:rPr>
  </w:style>
  <w:style w:type="character" w:customStyle="1" w:styleId="CommentSubjectChar">
    <w:name w:val="Comment Subject Char"/>
    <w:basedOn w:val="CommentTextChar"/>
    <w:link w:val="CommentSubject"/>
    <w:uiPriority w:val="99"/>
    <w:semiHidden/>
    <w:rsid w:val="00D804A7"/>
    <w:rPr>
      <w:b/>
      <w:bCs/>
      <w:sz w:val="20"/>
      <w:szCs w:val="20"/>
    </w:rPr>
  </w:style>
  <w:style w:type="paragraph" w:styleId="Caption">
    <w:name w:val="caption"/>
    <w:basedOn w:val="Normal"/>
    <w:next w:val="Normal"/>
    <w:uiPriority w:val="35"/>
    <w:unhideWhenUsed/>
    <w:qFormat/>
    <w:rsid w:val="00DF4557"/>
    <w:pPr>
      <w:spacing w:after="200" w:line="240" w:lineRule="auto"/>
    </w:pPr>
    <w:rPr>
      <w:i/>
      <w:iCs/>
      <w:color w:val="1F497D" w:themeColor="text2"/>
      <w:sz w:val="18"/>
      <w:szCs w:val="18"/>
    </w:rPr>
  </w:style>
  <w:style w:type="paragraph" w:styleId="ListParagraph">
    <w:name w:val="List Paragraph"/>
    <w:basedOn w:val="Normal"/>
    <w:uiPriority w:val="34"/>
    <w:qFormat/>
    <w:rsid w:val="00294317"/>
    <w:pPr>
      <w:ind w:left="720"/>
      <w:contextualSpacing/>
    </w:pPr>
  </w:style>
  <w:style w:type="character" w:styleId="PlaceholderText">
    <w:name w:val="Placeholder Text"/>
    <w:basedOn w:val="DefaultParagraphFont"/>
    <w:uiPriority w:val="99"/>
    <w:semiHidden/>
    <w:rsid w:val="00D272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zayed.md.uddin273@gmail.com" TargetMode="External"/><Relationship Id="rId13" Type="http://schemas.microsoft.com/office/2016/09/relationships/commentsIds" Target="commentsIds.xml"/><Relationship Id="rId18" Type="http://schemas.openxmlformats.org/officeDocument/2006/relationships/image" Target="media/image4.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i.org/10.1609/aaai.v29i2.19047"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hyperlink" Target="mailto:ulugbekabdurakhmonov.tennis@gmail.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mishkatfamily@gmail.com"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31203</TotalTime>
  <Pages>23</Pages>
  <Words>6307</Words>
  <Characters>35952</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Uddin, Zayed Mohammed - (STUDENT)</dc:creator>
  <cp:keywords/>
  <dc:description/>
  <cp:lastModifiedBy>Uddin, Zayed Mohammed - (STUDENT)</cp:lastModifiedBy>
  <cp:revision>69</cp:revision>
  <dcterms:created xsi:type="dcterms:W3CDTF">2025-11-27T19:07:00Z</dcterms:created>
  <dcterms:modified xsi:type="dcterms:W3CDTF">2026-06-29T14:41:00Z</dcterms:modified>
</cp:coreProperties>
</file>