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03EE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Scalable Medicare Claims Fraud Detection Using SQL-Based Feature Engineering and Machine Learning</w:t>
      </w:r>
    </w:p>
    <w:p w14:paraId="00000002" w14:textId="77777777" w:rsidR="00003EE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Zayed M. Uddin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, Ulugbek Abdurakhmonov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, Abu Bakar Siddik Mishkat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, Sarika Rajeev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03" w14:textId="77777777" w:rsidR="00003EE0" w:rsidRDefault="00003EE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003EE0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Department of Mathematics and Computer Science, School of Arts &amp; Sciences, CSU—Coppin State University, Baltimore, MD 21216, USA; Email: </w:t>
      </w:r>
      <w:hyperlink r:id="rId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zayed.md.uddin273@gmail.com</w:t>
        </w:r>
      </w:hyperlink>
    </w:p>
    <w:p w14:paraId="00000005" w14:textId="77777777" w:rsidR="00003EE0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Department of Mathematics and Computer Science, School of Arts &amp; Sciences, CSU—Coppin State University, Baltimore, MD 21216, USA; Email: </w:t>
      </w:r>
      <w:hyperlink r:id="rId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ulugbekabdurakhmonov.tennis@gmail.com</w:t>
        </w:r>
      </w:hyperlink>
    </w:p>
    <w:p w14:paraId="00000006" w14:textId="77777777" w:rsidR="00003EE0" w:rsidRDefault="00000000">
      <w:pPr>
        <w:spacing w:line="360" w:lineRule="auto"/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Department of Mathematics and Computer Science, School of Arts &amp; Sciences, CSU—Coppin State University, Baltimore, MD 21216, USA; Email: </w:t>
      </w:r>
      <w:hyperlink r:id="rId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mishkatfamily@gmail.com</w:t>
        </w:r>
      </w:hyperlink>
    </w:p>
    <w:p w14:paraId="3910E678" w14:textId="6DA315C4" w:rsidR="006F6A93" w:rsidRDefault="006F6A93" w:rsidP="006F6A93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Department of Mathematics and Computer Science, School of Arts &amp; Sciences, CSU—Coppin State University, Baltimore, MD 21216, USA; Email: </w:t>
      </w:r>
      <w:hyperlink r:id="rId7" w:history="1">
        <w:r w:rsidRPr="00317440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srajeev@coppin.edu</w:t>
        </w:r>
      </w:hyperlink>
    </w:p>
    <w:p w14:paraId="46014069" w14:textId="77777777" w:rsidR="006F6A93" w:rsidRDefault="006F6A93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07" w14:textId="77777777" w:rsidR="00003EE0" w:rsidRDefault="00003EE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08" w14:textId="77777777" w:rsidR="00003EE0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 Abstract</w:t>
      </w:r>
    </w:p>
    <w:p w14:paraId="00000009" w14:textId="77777777" w:rsidR="00003EE0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 Introduction</w:t>
      </w:r>
    </w:p>
    <w:p w14:paraId="0000000A" w14:textId="77777777" w:rsidR="00003EE0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 Methodology</w:t>
      </w:r>
    </w:p>
    <w:p w14:paraId="0000000B" w14:textId="77777777" w:rsidR="00003EE0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 Results</w:t>
      </w:r>
    </w:p>
    <w:p w14:paraId="0000000C" w14:textId="77777777" w:rsidR="00003EE0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 Discussion/Conclusion</w:t>
      </w:r>
    </w:p>
    <w:p w14:paraId="0000000D" w14:textId="77777777" w:rsidR="00003EE0" w:rsidRDefault="00003EE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E" w14:textId="77777777" w:rsidR="00003EE0" w:rsidRDefault="00000000">
      <w:pPr>
        <w:spacing w:line="36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 References</w:t>
      </w:r>
    </w:p>
    <w:p w14:paraId="0000000F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[1] M.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Bairy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B.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Muniyal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and N. P. Shetty, “Enhancing healthcare data integrity: Fraud detection using unsupervised learning techniques,” Int. J.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Comput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Appl., vol. 46, no. 11, pp. 1006–1019, 2024,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10.1080/1206212X.2024.2408262.</w:t>
      </w:r>
    </w:p>
    <w:p w14:paraId="00000010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[2] H. De Meulemeester, F. De Smet, J. van Dorst, E.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Derroitte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and B. De Moor, “Explainable unsupervised anomaly detection for healthcare insurance data,” BMC Med. Inform.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Decis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Mak., vol. 25, art. 14, 2025,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10.1186/s12911-024-02823-6.</w:t>
      </w:r>
    </w:p>
    <w:p w14:paraId="00000011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[3] A. du Preez, S. Bhattacharya, P. Beling, and E. Bowen, “Fraud detection in healthcare claims using machine learning: A systematic review,”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Artif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Intell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Med., vol. 160, art. 103061, 2025,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10.1016/j.artmed.2024.103061.</w:t>
      </w:r>
    </w:p>
    <w:p w14:paraId="00000012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lastRenderedPageBreak/>
        <w:t xml:space="preserve">[4] G.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Saldamli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 et al., “Health care insurance fraud detection using blockchain,” in Proc. 7th Int. Conf.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Softw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Defined Syst. (SDS), 2020, pp. 145–152,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10.1109/SDS49854.2020.9143900.</w:t>
      </w:r>
    </w:p>
    <w:p w14:paraId="00000013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[5] Z. Hamid, F. Khalique, S. Mahmood, A. Daud, A. Bukhari, and B.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Alshemaimri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“Healthcare insurance fraud detection using data mining,” BMC Med. Inform.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Decis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Mak., vol. 24, art. 112, 2024,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10.1186/s12911-024-02512-4.</w:t>
      </w:r>
    </w:p>
    <w:p w14:paraId="00000014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[6]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Kanksha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A. Bhaskar, S. Pande, R. Malik, and A.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Khamparia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“An intelligent unsupervised technique for fraud detection in health care systems,”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Intell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Decis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Technol., vol. 15, no. 1, pp. 127–139, Feb. 2021,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10.3233/IDT-200052.</w:t>
      </w:r>
    </w:p>
    <w:p w14:paraId="00000015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[7] D. P. Katasani, “Real-time analytics: Integrating cloud-native data processing and warehousing platforms,” J.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Comput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Sci. Technol. Stud., vol. 7, no. 9, pp. 516–524, 2025,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10.32996/jcsts.2025.7.9.59.</w:t>
      </w:r>
    </w:p>
    <w:p w14:paraId="00000016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[8] P. A. Kumar and S.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Sountharrajan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“Insurance claims estimation and fraud detection with optimized deep learning techniques,” Sci. Rep., vol. 15, art. 27296, 2025,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10.1038/s41598-025-12848-0.</w:t>
      </w:r>
    </w:p>
    <w:p w14:paraId="00000017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[9] N. Kumaraswamy, M. K. Markey, T. Ekin, J. C. Barner, and K. Rascati, “Healthcare fraud data mining methods: A look back and look ahead,”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Perspect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. Health Inf. Manag., vol. 19, no. 1, p. 1i, 2022. Available: https://perspectives.ahima.org/</w:t>
      </w:r>
    </w:p>
    <w:p w14:paraId="00000018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[10] Q. Liu and M. A.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Vasarhelyi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, “Healthcare fraud detection: A survey and a clustering model incorporating geo-location information,” in Proc. 29th World Continuous Auditing and Reporting Symp. (WCARS), Brisbane, Australia, Nov. 21–22, 2013.</w:t>
      </w:r>
    </w:p>
    <w:p w14:paraId="0000001A" w14:textId="2486E642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>[11] R. Maddali, “Machine learning for SQL-based anomaly detection and fraud analytics in financial data,” Int. J. Res. Leading Publ., vol. 2, no. 10, pp. 1–11, Oct. 2021. Available: https://www.ijlrp.com/</w:t>
      </w:r>
    </w:p>
    <w:p w14:paraId="0000001B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[12] I. Matloob, S. A. Khan, and H. U. Rahman, “Sequence mining and prediction-based healthcare fraud detection methodology,” IEEE Access, vol. 8, pp. 143256–143273, 2020,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10.1109/ACCESS.2020.3013962.</w:t>
      </w:r>
    </w:p>
    <w:p w14:paraId="0000001C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[13] E.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Nabrawi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 and A. Alanazi, “Fraud detection in healthcare insurance claims using machine learning,” Risks, vol. 11, no. 9, art. 160, 2023,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10.3390/risks11090160.</w:t>
      </w:r>
    </w:p>
    <w:p w14:paraId="0000001D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[14] K. Razzaq and M. Shah, “Next-generation machine learning in healthcare fraud detection: Current trends, challenges, and future research directions,” Information, vol. 16, no. 9, art. 730, 2025,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10.3390/info16090730.</w:t>
      </w:r>
    </w:p>
    <w:p w14:paraId="0000001E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[15] L.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Settipalli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 and G. R. Gangadharan, “WMTDBC: An unsupervised multivariate analysis model for fraud detection in health insurance claims,” Expert Syst. Appl., vol. 215, art. 119259, 2023,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10.1016/j.eswa.2022.119259.</w:t>
      </w:r>
    </w:p>
    <w:p w14:paraId="0000001F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lastRenderedPageBreak/>
        <w:t xml:space="preserve">[16] P. S.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Shungube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T.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Bokaba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P.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Ndayizigamiye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S. Mhlongo, and E.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Dogo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“A deep learning approach for healthcare insurance fraud detection,” Research Square preprint, Dec. 2024,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10.21203/rs.3.rs-5453482/v1.</w:t>
      </w:r>
    </w:p>
    <w:p w14:paraId="00000020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[17] A. Y. B. R.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Thaifur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M. A. Maidin, A. I.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Sidin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and A. Razak, “How to detect healthcare fraud? A systematic review,” Gac. Sanit., vol. 35, suppl. 2, pp. 441–449, 2021,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10.1016/j.gaceta.2021.07.022.</w:t>
      </w:r>
    </w:p>
    <w:p w14:paraId="00000021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[18] T. S.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Yange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O.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Onyekware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and H. A.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Soriyan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, “A fraud detection system for health insurance in Nigeria,” J. Health Inform. Afr., vol. 6, no. 2, pp. 64–73, Feb. 2020,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10.12856/JHIA-2019-v6-i2-256.</w:t>
      </w:r>
    </w:p>
    <w:p w14:paraId="00000022" w14:textId="77777777" w:rsidR="00003EE0" w:rsidRPr="006F6A93" w:rsidRDefault="00000000" w:rsidP="006F6A93">
      <w:pPr>
        <w:spacing w:before="240" w:after="240" w:line="240" w:lineRule="auto"/>
        <w:rPr>
          <w:rFonts w:ascii="Times New Roman" w:hAnsi="Times New Roman" w:cs="Times New Roman"/>
          <w:sz w:val="24"/>
          <w:szCs w:val="24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[19] M. C. Massi, F. Ieva, and E. Lettieri, “Data mining application to healthcare fraud detection: A two-step unsupervised clustering method for outlier detection with administrative databases,” BMC Med. Inform.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Decis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. Mak., vol. 20, art. 160, 2020,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doi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>: 10.1186/s12911-020-01143-9.</w:t>
      </w:r>
    </w:p>
    <w:p w14:paraId="00000023" w14:textId="77777777" w:rsidR="00003EE0" w:rsidRPr="006F6A93" w:rsidRDefault="00000000" w:rsidP="006F6A93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F6A93">
        <w:rPr>
          <w:rFonts w:ascii="Times New Roman" w:hAnsi="Times New Roman" w:cs="Times New Roman"/>
          <w:sz w:val="24"/>
          <w:szCs w:val="24"/>
        </w:rPr>
        <w:t xml:space="preserve">[20] S. S. </w:t>
      </w:r>
      <w:proofErr w:type="spellStart"/>
      <w:r w:rsidRPr="006F6A93">
        <w:rPr>
          <w:rFonts w:ascii="Times New Roman" w:hAnsi="Times New Roman" w:cs="Times New Roman"/>
          <w:sz w:val="24"/>
          <w:szCs w:val="24"/>
        </w:rPr>
        <w:t>Waghade</w:t>
      </w:r>
      <w:proofErr w:type="spellEnd"/>
      <w:r w:rsidRPr="006F6A93">
        <w:rPr>
          <w:rFonts w:ascii="Times New Roman" w:hAnsi="Times New Roman" w:cs="Times New Roman"/>
          <w:sz w:val="24"/>
          <w:szCs w:val="24"/>
        </w:rPr>
        <w:t xml:space="preserve"> and A. M. Karandikar, “A comprehensive study of healthcare fraud detection based on machine learning,” Int. J. Appl. Eng. Res., vol. 13, no. 6, pp. 4175–4178, 2018.</w:t>
      </w:r>
    </w:p>
    <w:p w14:paraId="00000024" w14:textId="77777777" w:rsidR="00003EE0" w:rsidRPr="006F6A93" w:rsidRDefault="00003EE0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25" w14:textId="77777777" w:rsidR="00003EE0" w:rsidRPr="006F6A93" w:rsidRDefault="00003EE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26" w14:textId="77777777" w:rsidR="00003EE0" w:rsidRPr="006F6A93" w:rsidRDefault="00003EE0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003EE0" w:rsidRPr="006F6A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359B835-FF72-4744-9DA7-21EA2845A4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FD443FC-3B68-47AD-8176-368C60817CB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EE0"/>
    <w:rsid w:val="00003EE0"/>
    <w:rsid w:val="0012442C"/>
    <w:rsid w:val="001B78DE"/>
    <w:rsid w:val="006F6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D2AC1"/>
  <w15:docId w15:val="{BA3802A0-2B9B-4477-AC94-A1767750D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F6A9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6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srajeev@coppin.ed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mishkatfamily@gmail.com" TargetMode="External"/><Relationship Id="rId5" Type="http://schemas.openxmlformats.org/officeDocument/2006/relationships/hyperlink" Target="mailto:ulugbekabdurakhmonov.tennis@gmail.com" TargetMode="External"/><Relationship Id="rId4" Type="http://schemas.openxmlformats.org/officeDocument/2006/relationships/hyperlink" Target="mailto:zayed.md.uddin273@gmail.com" TargetMode="Externa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826</Words>
  <Characters>4712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Uddin, Zayed Mohammed - (STUDENT)</cp:lastModifiedBy>
  <cp:revision>2</cp:revision>
  <dcterms:created xsi:type="dcterms:W3CDTF">2025-11-27T19:07:00Z</dcterms:created>
  <dcterms:modified xsi:type="dcterms:W3CDTF">2025-11-27T20:36:00Z</dcterms:modified>
</cp:coreProperties>
</file>