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D3357D8" w:rsidR="00003EE0" w:rsidRDefault="008277EF">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Fraud Detection on Medicare Claims Using SQL-Based Feature Engineering and Machine Learning</w:t>
      </w:r>
    </w:p>
    <w:p w14:paraId="00000002" w14:textId="207ED8FD" w:rsidR="00003EE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w:t>
      </w:r>
      <w:r w:rsidR="0054509F">
        <w:rPr>
          <w:rFonts w:ascii="Times New Roman" w:eastAsia="Times New Roman" w:hAnsi="Times New Roman" w:cs="Times New Roman"/>
          <w:sz w:val="24"/>
          <w:szCs w:val="24"/>
        </w:rPr>
        <w:t xml:space="preserve"> </w:t>
      </w:r>
      <w:r w:rsidR="00B72905">
        <w:rPr>
          <w:rFonts w:ascii="Times New Roman" w:eastAsia="Times New Roman" w:hAnsi="Times New Roman" w:cs="Times New Roman"/>
          <w:sz w:val="24"/>
          <w:szCs w:val="24"/>
        </w:rPr>
        <w:t xml:space="preserve">Md. </w:t>
      </w:r>
      <w:r w:rsidR="0054509F">
        <w:rPr>
          <w:rFonts w:ascii="Times New Roman" w:eastAsia="Times New Roman" w:hAnsi="Times New Roman" w:cs="Times New Roman"/>
          <w:sz w:val="24"/>
          <w:szCs w:val="24"/>
        </w:rPr>
        <w:t>Abu Bakar Siddik Mishkat</w:t>
      </w:r>
      <w:r w:rsidR="0054509F">
        <w:rPr>
          <w:rFonts w:ascii="Times New Roman" w:eastAsia="Times New Roman" w:hAnsi="Times New Roman" w:cs="Times New Roman"/>
          <w:sz w:val="24"/>
          <w:szCs w:val="24"/>
          <w:vertAlign w:val="superscript"/>
        </w:rPr>
        <w:t>2</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Ulugbek Abdurakhmonov</w:t>
      </w:r>
      <w:r w:rsidR="0054509F">
        <w:rPr>
          <w:rFonts w:ascii="Times New Roman" w:eastAsia="Times New Roman" w:hAnsi="Times New Roman" w:cs="Times New Roman"/>
          <w:sz w:val="24"/>
          <w:szCs w:val="24"/>
          <w:vertAlign w:val="superscript"/>
        </w:rPr>
        <w:t>3</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000000">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7">
        <w:r w:rsidR="00003EE0">
          <w:rPr>
            <w:rFonts w:ascii="Times New Roman" w:eastAsia="Times New Roman" w:hAnsi="Times New Roman" w:cs="Times New Roman"/>
            <w:color w:val="1155CC"/>
            <w:sz w:val="24"/>
            <w:szCs w:val="24"/>
            <w:u w:val="single"/>
          </w:rPr>
          <w:t>zayed.md.uddin273@gmail.com</w:t>
        </w:r>
      </w:hyperlink>
    </w:p>
    <w:p w14:paraId="1144E12E" w14:textId="24A2E534" w:rsidR="0054509F" w:rsidRPr="0054509F" w:rsidRDefault="0054509F">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Pr>
            <w:rFonts w:ascii="Times New Roman" w:eastAsia="Times New Roman" w:hAnsi="Times New Roman" w:cs="Times New Roman"/>
            <w:color w:val="1155CC"/>
            <w:sz w:val="24"/>
            <w:szCs w:val="24"/>
            <w:u w:val="single"/>
          </w:rPr>
          <w:t>mishkatfamily@gmail.com</w:t>
        </w:r>
      </w:hyperlink>
    </w:p>
    <w:p w14:paraId="00000005" w14:textId="7EC46D57" w:rsidR="00003EE0" w:rsidRDefault="0054509F">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sidR="00003EE0">
          <w:rPr>
            <w:rFonts w:ascii="Times New Roman" w:eastAsia="Times New Roman" w:hAnsi="Times New Roman" w:cs="Times New Roman"/>
            <w:color w:val="1155CC"/>
            <w:sz w:val="24"/>
            <w:szCs w:val="24"/>
            <w:u w:val="single"/>
          </w:rPr>
          <w:t>ulugbekabdurakhmonov.tennis@gmail.com</w:t>
        </w:r>
      </w:hyperlink>
    </w:p>
    <w:p w14:paraId="00000008" w14:textId="2E2A3862" w:rsidR="00003EE0" w:rsidRDefault="00000000" w:rsidP="009629D6">
      <w:pPr>
        <w:pStyle w:val="Heading1"/>
        <w:spacing w:before="100" w:beforeAutospacing="1" w:after="240"/>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71126E9" w14:textId="16895D88" w:rsidR="00B309E3" w:rsidRDefault="00B309E3"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Healthcare fraud in Medicare always results in substantial</w:t>
      </w:r>
      <w:r w:rsidR="007F3829">
        <w:rPr>
          <w:rFonts w:ascii="Times New Roman" w:hAnsi="Times New Roman" w:cs="Times New Roman"/>
          <w:sz w:val="24"/>
          <w:szCs w:val="24"/>
        </w:rPr>
        <w:t xml:space="preserve"> financial</w:t>
      </w:r>
      <w:r w:rsidRPr="0065157B">
        <w:rPr>
          <w:rFonts w:ascii="Times New Roman" w:hAnsi="Times New Roman" w:cs="Times New Roman"/>
          <w:sz w:val="24"/>
          <w:szCs w:val="24"/>
        </w:rPr>
        <w:t xml:space="preserve"> losses</w:t>
      </w:r>
      <w:r w:rsidR="007F3829">
        <w:rPr>
          <w:rFonts w:ascii="Times New Roman" w:hAnsi="Times New Roman" w:cs="Times New Roman"/>
          <w:sz w:val="24"/>
          <w:szCs w:val="24"/>
        </w:rPr>
        <w:t xml:space="preserve"> </w:t>
      </w:r>
      <w:r w:rsidRPr="0065157B">
        <w:rPr>
          <w:rFonts w:ascii="Times New Roman" w:hAnsi="Times New Roman" w:cs="Times New Roman"/>
          <w:sz w:val="24"/>
          <w:szCs w:val="24"/>
        </w:rPr>
        <w:t xml:space="preserve">and is getting hard to detect since the claims data are sophisticated and imbalanced. In this paper, we present a complete pipeline combining SQL feature store and supervised binary classification and unsupervised clustering on the Medicare dataset. We performed the unsupervised clustering only on the ground level fraudulent cases, </w:t>
      </w:r>
      <w:r w:rsidR="005A579E" w:rsidRPr="0065157B">
        <w:rPr>
          <w:rFonts w:ascii="Times New Roman" w:hAnsi="Times New Roman" w:cs="Times New Roman"/>
          <w:sz w:val="24"/>
          <w:szCs w:val="24"/>
        </w:rPr>
        <w:t xml:space="preserve">and then we headed over classifying the fraudulent providers and clustered the high-risk providers into the fraud type groups. We cleaned the inpatient, outpatient and beneficiary tables stored in the PostgreSQL database. We also engineered the reusable provider and claim level features for the model training and evaluation. We included rule-based indicators for duplicate claims, upcoding and overcharging along with 30/90/365 days aggregates, distinct beneficiary counts and peer-normalized z-scores. We </w:t>
      </w:r>
      <w:r w:rsidR="00C337FB" w:rsidRPr="0065157B">
        <w:rPr>
          <w:rFonts w:ascii="Times New Roman" w:hAnsi="Times New Roman" w:cs="Times New Roman"/>
          <w:sz w:val="24"/>
          <w:szCs w:val="24"/>
        </w:rPr>
        <w:t>applied</w:t>
      </w:r>
      <w:r w:rsidR="005A579E" w:rsidRPr="0065157B">
        <w:rPr>
          <w:rFonts w:ascii="Times New Roman" w:hAnsi="Times New Roman" w:cs="Times New Roman"/>
          <w:sz w:val="24"/>
          <w:szCs w:val="24"/>
        </w:rPr>
        <w:t xml:space="preserve"> HDBSCAN</w:t>
      </w:r>
      <w:r w:rsidR="000E7D37" w:rsidRPr="0065157B">
        <w:rPr>
          <w:rFonts w:ascii="Times New Roman" w:hAnsi="Times New Roman" w:cs="Times New Roman"/>
          <w:sz w:val="24"/>
          <w:szCs w:val="24"/>
        </w:rPr>
        <w:t xml:space="preserve"> algorithm</w:t>
      </w:r>
      <w:r w:rsidR="005A579E" w:rsidRPr="0065157B">
        <w:rPr>
          <w:rFonts w:ascii="Times New Roman" w:hAnsi="Times New Roman" w:cs="Times New Roman"/>
          <w:sz w:val="24"/>
          <w:szCs w:val="24"/>
        </w:rPr>
        <w:t xml:space="preserve"> </w:t>
      </w:r>
      <w:r w:rsidR="00C337FB" w:rsidRPr="0065157B">
        <w:rPr>
          <w:rFonts w:ascii="Times New Roman" w:hAnsi="Times New Roman" w:cs="Times New Roman"/>
          <w:sz w:val="24"/>
          <w:szCs w:val="24"/>
        </w:rPr>
        <w:t>for spotting</w:t>
      </w:r>
      <w:r w:rsidR="005A579E" w:rsidRPr="0065157B">
        <w:rPr>
          <w:rFonts w:ascii="Times New Roman" w:hAnsi="Times New Roman" w:cs="Times New Roman"/>
          <w:sz w:val="24"/>
          <w:szCs w:val="24"/>
        </w:rPr>
        <w:t xml:space="preserve"> patterns </w:t>
      </w:r>
      <w:r w:rsidR="00C337FB" w:rsidRPr="0065157B">
        <w:rPr>
          <w:rFonts w:ascii="Times New Roman" w:hAnsi="Times New Roman" w:cs="Times New Roman"/>
          <w:sz w:val="24"/>
          <w:szCs w:val="24"/>
        </w:rPr>
        <w:t xml:space="preserve">in </w:t>
      </w:r>
      <w:r w:rsidR="005A579E" w:rsidRPr="0065157B">
        <w:rPr>
          <w:rFonts w:ascii="Times New Roman" w:hAnsi="Times New Roman" w:cs="Times New Roman"/>
          <w:sz w:val="24"/>
          <w:szCs w:val="24"/>
        </w:rPr>
        <w:t>inpatient and outpatient claims</w:t>
      </w:r>
      <w:r w:rsidR="000E7D37" w:rsidRPr="0065157B">
        <w:rPr>
          <w:rFonts w:ascii="Times New Roman" w:hAnsi="Times New Roman" w:cs="Times New Roman"/>
          <w:sz w:val="24"/>
          <w:szCs w:val="24"/>
        </w:rPr>
        <w:t xml:space="preserve">. </w:t>
      </w:r>
      <w:r w:rsidR="00C337FB" w:rsidRPr="0065157B">
        <w:rPr>
          <w:rFonts w:ascii="Times New Roman" w:hAnsi="Times New Roman" w:cs="Times New Roman"/>
          <w:sz w:val="24"/>
          <w:szCs w:val="24"/>
        </w:rPr>
        <w:t>For visualization, w</w:t>
      </w:r>
      <w:r w:rsidR="000E7D37" w:rsidRPr="0065157B">
        <w:rPr>
          <w:rFonts w:ascii="Times New Roman" w:hAnsi="Times New Roman" w:cs="Times New Roman"/>
          <w:sz w:val="24"/>
          <w:szCs w:val="24"/>
        </w:rPr>
        <w:t xml:space="preserve">e </w:t>
      </w:r>
      <w:r w:rsidR="00C337FB" w:rsidRPr="0065157B">
        <w:rPr>
          <w:rFonts w:ascii="Times New Roman" w:hAnsi="Times New Roman" w:cs="Times New Roman"/>
          <w:sz w:val="24"/>
          <w:szCs w:val="24"/>
        </w:rPr>
        <w:t>used PCA</w:t>
      </w:r>
      <w:r w:rsidR="000E7D37" w:rsidRPr="0065157B">
        <w:rPr>
          <w:rFonts w:ascii="Times New Roman" w:hAnsi="Times New Roman" w:cs="Times New Roman"/>
          <w:sz w:val="24"/>
          <w:szCs w:val="24"/>
        </w:rPr>
        <w:t xml:space="preserve"> </w:t>
      </w:r>
      <w:r w:rsidR="00C337FB" w:rsidRPr="0065157B">
        <w:rPr>
          <w:rFonts w:ascii="Times New Roman" w:hAnsi="Times New Roman" w:cs="Times New Roman"/>
          <w:sz w:val="24"/>
          <w:szCs w:val="24"/>
        </w:rPr>
        <w:t xml:space="preserve">to map out the data structure </w:t>
      </w:r>
      <w:r w:rsidR="000E7D37" w:rsidRPr="0065157B">
        <w:rPr>
          <w:rFonts w:ascii="Times New Roman" w:hAnsi="Times New Roman" w:cs="Times New Roman"/>
          <w:sz w:val="24"/>
          <w:szCs w:val="24"/>
        </w:rPr>
        <w:t>and association rule mining</w:t>
      </w:r>
      <w:r w:rsidR="00C337FB" w:rsidRPr="0065157B">
        <w:rPr>
          <w:rFonts w:ascii="Times New Roman" w:hAnsi="Times New Roman" w:cs="Times New Roman"/>
          <w:sz w:val="24"/>
          <w:szCs w:val="24"/>
        </w:rPr>
        <w:t xml:space="preserve"> to label the clusters</w:t>
      </w:r>
      <w:r w:rsidR="000E7D37" w:rsidRPr="0065157B">
        <w:rPr>
          <w:rFonts w:ascii="Times New Roman" w:hAnsi="Times New Roman" w:cs="Times New Roman"/>
          <w:sz w:val="24"/>
          <w:szCs w:val="24"/>
        </w:rPr>
        <w:t xml:space="preserve">. We </w:t>
      </w:r>
      <w:r w:rsidR="00C337FB" w:rsidRPr="0065157B">
        <w:rPr>
          <w:rFonts w:ascii="Times New Roman" w:hAnsi="Times New Roman" w:cs="Times New Roman"/>
          <w:sz w:val="24"/>
          <w:szCs w:val="24"/>
        </w:rPr>
        <w:t>went through</w:t>
      </w:r>
      <w:r w:rsidR="000E7D37" w:rsidRPr="0065157B">
        <w:rPr>
          <w:rFonts w:ascii="Times New Roman" w:hAnsi="Times New Roman" w:cs="Times New Roman"/>
          <w:sz w:val="24"/>
          <w:szCs w:val="24"/>
        </w:rPr>
        <w:t xml:space="preserve"> a</w:t>
      </w:r>
      <w:r w:rsidR="00C337FB" w:rsidRPr="0065157B">
        <w:rPr>
          <w:rFonts w:ascii="Times New Roman" w:hAnsi="Times New Roman" w:cs="Times New Roman"/>
          <w:sz w:val="24"/>
          <w:szCs w:val="24"/>
        </w:rPr>
        <w:t xml:space="preserve"> bunch</w:t>
      </w:r>
      <w:r w:rsidR="000E7D37" w:rsidRPr="0065157B">
        <w:rPr>
          <w:rFonts w:ascii="Times New Roman" w:hAnsi="Times New Roman" w:cs="Times New Roman"/>
          <w:sz w:val="24"/>
          <w:szCs w:val="24"/>
        </w:rPr>
        <w:t xml:space="preserve"> of supervised models and logistic regression </w:t>
      </w:r>
      <w:r w:rsidR="00C337FB" w:rsidRPr="0065157B">
        <w:rPr>
          <w:rFonts w:ascii="Times New Roman" w:hAnsi="Times New Roman" w:cs="Times New Roman"/>
          <w:sz w:val="24"/>
          <w:szCs w:val="24"/>
        </w:rPr>
        <w:t>ended up with</w:t>
      </w:r>
      <w:r w:rsidR="000E7D37" w:rsidRPr="0065157B">
        <w:rPr>
          <w:rFonts w:ascii="Times New Roman" w:hAnsi="Times New Roman" w:cs="Times New Roman"/>
          <w:sz w:val="24"/>
          <w:szCs w:val="24"/>
        </w:rPr>
        <w:t xml:space="preserve"> PR-AUC </w:t>
      </w:r>
      <w:r w:rsidR="00C337FB" w:rsidRPr="0065157B">
        <w:rPr>
          <w:rFonts w:ascii="Times New Roman" w:hAnsi="Times New Roman" w:cs="Times New Roman"/>
          <w:sz w:val="24"/>
          <w:szCs w:val="24"/>
        </w:rPr>
        <w:t xml:space="preserve">around </w:t>
      </w:r>
      <w:r w:rsidR="000E7D37" w:rsidRPr="0065157B">
        <w:rPr>
          <w:rFonts w:ascii="Times New Roman" w:hAnsi="Times New Roman" w:cs="Times New Roman"/>
          <w:sz w:val="24"/>
          <w:szCs w:val="24"/>
        </w:rPr>
        <w:t xml:space="preserve">0.73 and ROC-AUC </w:t>
      </w:r>
      <w:r w:rsidR="00C337FB" w:rsidRPr="0065157B">
        <w:rPr>
          <w:rFonts w:ascii="Times New Roman" w:hAnsi="Times New Roman" w:cs="Times New Roman"/>
          <w:sz w:val="24"/>
          <w:szCs w:val="24"/>
        </w:rPr>
        <w:t xml:space="preserve">around </w:t>
      </w:r>
      <w:r w:rsidR="000E7D37" w:rsidRPr="0065157B">
        <w:rPr>
          <w:rFonts w:ascii="Times New Roman" w:hAnsi="Times New Roman" w:cs="Times New Roman"/>
          <w:sz w:val="24"/>
          <w:szCs w:val="24"/>
        </w:rPr>
        <w:t>0.9</w:t>
      </w:r>
      <w:r w:rsidR="00C337FB" w:rsidRPr="0065157B">
        <w:rPr>
          <w:rFonts w:ascii="Times New Roman" w:hAnsi="Times New Roman" w:cs="Times New Roman"/>
          <w:sz w:val="24"/>
          <w:szCs w:val="24"/>
        </w:rPr>
        <w:t>4</w:t>
      </w:r>
      <w:r w:rsidR="000E7D37" w:rsidRPr="0065157B">
        <w:rPr>
          <w:rFonts w:ascii="Times New Roman" w:hAnsi="Times New Roman" w:cs="Times New Roman"/>
          <w:sz w:val="24"/>
          <w:szCs w:val="24"/>
        </w:rPr>
        <w:t>. Overall, computed features</w:t>
      </w:r>
      <w:r w:rsidR="00C337FB" w:rsidRPr="0065157B">
        <w:rPr>
          <w:rFonts w:ascii="Times New Roman" w:hAnsi="Times New Roman" w:cs="Times New Roman"/>
          <w:sz w:val="24"/>
          <w:szCs w:val="24"/>
        </w:rPr>
        <w:t xml:space="preserve"> along with</w:t>
      </w:r>
      <w:r w:rsidR="000E7D37" w:rsidRPr="0065157B">
        <w:rPr>
          <w:rFonts w:ascii="Times New Roman" w:hAnsi="Times New Roman" w:cs="Times New Roman"/>
          <w:sz w:val="24"/>
          <w:szCs w:val="24"/>
        </w:rPr>
        <w:t xml:space="preserve"> </w:t>
      </w:r>
      <w:r w:rsidR="00C337FB" w:rsidRPr="0065157B">
        <w:rPr>
          <w:rFonts w:ascii="Times New Roman" w:hAnsi="Times New Roman" w:cs="Times New Roman"/>
          <w:sz w:val="24"/>
          <w:szCs w:val="24"/>
        </w:rPr>
        <w:t xml:space="preserve">the </w:t>
      </w:r>
      <w:r w:rsidR="000E7D37" w:rsidRPr="0065157B">
        <w:rPr>
          <w:rFonts w:ascii="Times New Roman" w:hAnsi="Times New Roman" w:cs="Times New Roman"/>
          <w:sz w:val="24"/>
          <w:szCs w:val="24"/>
        </w:rPr>
        <w:t xml:space="preserve">supervised models and unsupervised clustering </w:t>
      </w:r>
      <w:r w:rsidR="00C337FB" w:rsidRPr="0065157B">
        <w:rPr>
          <w:rFonts w:ascii="Times New Roman" w:hAnsi="Times New Roman" w:cs="Times New Roman"/>
          <w:sz w:val="24"/>
          <w:szCs w:val="24"/>
        </w:rPr>
        <w:t>gave us a strong</w:t>
      </w:r>
      <w:r w:rsidR="000E7D37" w:rsidRPr="0065157B">
        <w:rPr>
          <w:rFonts w:ascii="Times New Roman" w:hAnsi="Times New Roman" w:cs="Times New Roman"/>
          <w:sz w:val="24"/>
          <w:szCs w:val="24"/>
        </w:rPr>
        <w:t xml:space="preserve"> benchmark</w:t>
      </w:r>
      <w:r w:rsidR="00C337FB" w:rsidRPr="0065157B">
        <w:rPr>
          <w:rFonts w:ascii="Times New Roman" w:hAnsi="Times New Roman" w:cs="Times New Roman"/>
          <w:sz w:val="24"/>
          <w:szCs w:val="24"/>
        </w:rPr>
        <w:t xml:space="preserve"> for</w:t>
      </w:r>
      <w:r w:rsidR="000E7D37" w:rsidRPr="0065157B">
        <w:rPr>
          <w:rFonts w:ascii="Times New Roman" w:hAnsi="Times New Roman" w:cs="Times New Roman"/>
          <w:sz w:val="24"/>
          <w:szCs w:val="24"/>
        </w:rPr>
        <w:t xml:space="preserve"> evaluation</w:t>
      </w:r>
      <w:r w:rsidR="00C337FB" w:rsidRPr="0065157B">
        <w:rPr>
          <w:rFonts w:ascii="Times New Roman" w:hAnsi="Times New Roman" w:cs="Times New Roman"/>
          <w:sz w:val="24"/>
          <w:szCs w:val="24"/>
        </w:rPr>
        <w:t xml:space="preserve">. These also helped characterize different </w:t>
      </w:r>
      <w:r w:rsidR="000E7D37" w:rsidRPr="0065157B">
        <w:rPr>
          <w:rFonts w:ascii="Times New Roman" w:hAnsi="Times New Roman" w:cs="Times New Roman"/>
          <w:sz w:val="24"/>
          <w:szCs w:val="24"/>
        </w:rPr>
        <w:t>fraud</w:t>
      </w:r>
      <w:r w:rsidR="00C337FB" w:rsidRPr="0065157B">
        <w:rPr>
          <w:rFonts w:ascii="Times New Roman" w:hAnsi="Times New Roman" w:cs="Times New Roman"/>
          <w:sz w:val="24"/>
          <w:szCs w:val="24"/>
        </w:rPr>
        <w:t xml:space="preserve"> types effectively.</w:t>
      </w:r>
    </w:p>
    <w:p w14:paraId="5E509630" w14:textId="782C03B9" w:rsidR="006C3EB7" w:rsidRPr="00E33CCB" w:rsidRDefault="006C3EB7" w:rsidP="005B6E20">
      <w:pPr>
        <w:spacing w:after="100" w:afterAutospacing="1" w:line="360" w:lineRule="auto"/>
        <w:rPr>
          <w:rFonts w:ascii="Times New Roman" w:hAnsi="Times New Roman" w:cs="Times New Roman"/>
          <w:sz w:val="24"/>
          <w:szCs w:val="24"/>
        </w:rPr>
      </w:pPr>
      <w:r w:rsidRPr="006C3EB7">
        <w:rPr>
          <w:rFonts w:ascii="Times New Roman" w:hAnsi="Times New Roman" w:cs="Times New Roman"/>
          <w:b/>
          <w:bCs/>
          <w:sz w:val="24"/>
          <w:szCs w:val="24"/>
        </w:rPr>
        <w:lastRenderedPageBreak/>
        <w:t>Keywords: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Medi</w:t>
      </w:r>
      <w:r w:rsidRPr="006C3EB7">
        <w:rPr>
          <w:rFonts w:ascii="Times New Roman" w:hAnsi="Times New Roman" w:cs="Times New Roman"/>
          <w:sz w:val="24"/>
          <w:szCs w:val="24"/>
        </w:rPr>
        <w:t>care</w:t>
      </w:r>
      <w:r w:rsidR="00FC1A8F">
        <w:rPr>
          <w:rFonts w:ascii="Times New Roman" w:hAnsi="Times New Roman" w:cs="Times New Roman"/>
          <w:sz w:val="24"/>
          <w:szCs w:val="24"/>
        </w:rPr>
        <w:t xml:space="preserve"> Fraud Detection</w:t>
      </w:r>
      <w:r w:rsidRPr="006C3EB7">
        <w:rPr>
          <w:rFonts w:ascii="Times New Roman" w:hAnsi="Times New Roman" w:cs="Times New Roman"/>
          <w:sz w:val="24"/>
          <w:szCs w:val="24"/>
        </w:rPr>
        <w:t>,</w:t>
      </w:r>
      <w:r w:rsidR="00FC1A8F">
        <w:rPr>
          <w:rFonts w:ascii="Times New Roman" w:hAnsi="Times New Roman" w:cs="Times New Roman"/>
          <w:sz w:val="24"/>
          <w:szCs w:val="24"/>
        </w:rPr>
        <w:t xml:space="preserve"> </w:t>
      </w:r>
      <w:r w:rsidR="001F0310">
        <w:rPr>
          <w:rFonts w:ascii="Times New Roman" w:hAnsi="Times New Roman" w:cs="Times New Roman"/>
          <w:sz w:val="24"/>
          <w:szCs w:val="24"/>
        </w:rPr>
        <w:t xml:space="preserve">Healthcare </w:t>
      </w:r>
      <w:r w:rsidR="00FC1A8F">
        <w:rPr>
          <w:rFonts w:ascii="Times New Roman" w:hAnsi="Times New Roman" w:cs="Times New Roman"/>
          <w:sz w:val="24"/>
          <w:szCs w:val="24"/>
        </w:rPr>
        <w:t>Insurance Fraud Types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Tree-based ensemble learning</w:t>
      </w:r>
      <w:r w:rsidRPr="006C3EB7">
        <w:rPr>
          <w:rFonts w:ascii="Times New Roman" w:hAnsi="Times New Roman" w:cs="Times New Roman"/>
          <w:sz w:val="24"/>
          <w:szCs w:val="24"/>
        </w:rPr>
        <w:t>,</w:t>
      </w:r>
      <w:r w:rsidR="001F0310">
        <w:rPr>
          <w:rFonts w:ascii="Times New Roman" w:hAnsi="Times New Roman" w:cs="Times New Roman"/>
          <w:sz w:val="24"/>
          <w:szCs w:val="24"/>
        </w:rPr>
        <w:t xml:space="preserve"> Unsupervised Anomaly Detection</w:t>
      </w:r>
      <w:r w:rsidR="00FC1A8F">
        <w:rPr>
          <w:rFonts w:ascii="Times New Roman" w:hAnsi="Times New Roman" w:cs="Times New Roman"/>
          <w:sz w:val="24"/>
          <w:szCs w:val="24"/>
        </w:rPr>
        <w:t>, HDBSCAN Fraud Clustering</w:t>
      </w:r>
      <w:r w:rsidR="00445B4D">
        <w:rPr>
          <w:rFonts w:ascii="Times New Roman" w:hAnsi="Times New Roman" w:cs="Times New Roman"/>
          <w:sz w:val="24"/>
          <w:szCs w:val="24"/>
        </w:rPr>
        <w:t>, SQL-feature Engineering</w:t>
      </w:r>
      <w:r w:rsidR="001F0310">
        <w:rPr>
          <w:rFonts w:ascii="Times New Roman" w:hAnsi="Times New Roman" w:cs="Times New Roman"/>
          <w:sz w:val="24"/>
          <w:szCs w:val="24"/>
        </w:rPr>
        <w:t>, Association Rule Mining</w:t>
      </w:r>
      <w:r w:rsidR="00533CF6">
        <w:rPr>
          <w:rFonts w:ascii="Times New Roman" w:hAnsi="Times New Roman" w:cs="Times New Roman"/>
          <w:sz w:val="24"/>
          <w:szCs w:val="24"/>
        </w:rPr>
        <w:t>.</w:t>
      </w:r>
    </w:p>
    <w:p w14:paraId="2F4A6A4E" w14:textId="52348FC7" w:rsidR="00752513" w:rsidRPr="001B33AF" w:rsidRDefault="00000000" w:rsidP="001B33AF">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2. Introduction</w:t>
      </w:r>
      <w:r w:rsidR="00752513" w:rsidRPr="00752513">
        <w:rPr>
          <w:rFonts w:ascii="Times New Roman" w:hAnsi="Times New Roman" w:cs="Times New Roman"/>
          <w:b/>
          <w:bCs/>
          <w:i/>
          <w:iCs/>
          <w:sz w:val="24"/>
          <w:szCs w:val="24"/>
          <w:lang w:val="en-US"/>
        </w:rPr>
        <w:t xml:space="preserve"> </w:t>
      </w:r>
    </w:p>
    <w:p w14:paraId="375EB034" w14:textId="1BC28741" w:rsidR="009537F4" w:rsidRPr="004B1344" w:rsidRDefault="009537F4" w:rsidP="00FB559D">
      <w:pPr>
        <w:spacing w:after="100" w:afterAutospacing="1" w:line="360" w:lineRule="auto"/>
        <w:jc w:val="both"/>
        <w:rPr>
          <w:rFonts w:ascii="Times New Roman" w:hAnsi="Times New Roman" w:cs="Times New Roman"/>
          <w:sz w:val="24"/>
          <w:szCs w:val="24"/>
          <w:lang w:val="en-US"/>
        </w:rPr>
      </w:pPr>
      <w:r w:rsidRPr="00632F3D">
        <w:rPr>
          <w:rFonts w:ascii="Times New Roman" w:hAnsi="Times New Roman" w:cs="Times New Roman"/>
          <w:sz w:val="24"/>
          <w:szCs w:val="24"/>
        </w:rPr>
        <w:t xml:space="preserve">Healthcare </w:t>
      </w:r>
      <w:r w:rsidR="00007E22" w:rsidRPr="00632F3D">
        <w:rPr>
          <w:rFonts w:ascii="Times New Roman" w:hAnsi="Times New Roman" w:cs="Times New Roman"/>
          <w:sz w:val="24"/>
          <w:szCs w:val="24"/>
        </w:rPr>
        <w:t>fraud and</w:t>
      </w:r>
      <w:r w:rsidR="00031CC8" w:rsidRPr="00632F3D">
        <w:rPr>
          <w:rFonts w:ascii="Times New Roman" w:hAnsi="Times New Roman" w:cs="Times New Roman"/>
          <w:sz w:val="24"/>
          <w:szCs w:val="24"/>
        </w:rPr>
        <w:t xml:space="preserve"> </w:t>
      </w:r>
      <w:r w:rsidRPr="00632F3D">
        <w:rPr>
          <w:rFonts w:ascii="Times New Roman" w:hAnsi="Times New Roman" w:cs="Times New Roman"/>
          <w:sz w:val="24"/>
          <w:szCs w:val="24"/>
        </w:rPr>
        <w:t xml:space="preserve">abuse </w:t>
      </w:r>
      <w:r w:rsidR="00007E22" w:rsidRPr="00632F3D">
        <w:rPr>
          <w:rFonts w:ascii="Times New Roman" w:hAnsi="Times New Roman" w:cs="Times New Roman"/>
          <w:sz w:val="24"/>
          <w:szCs w:val="24"/>
        </w:rPr>
        <w:t>take the limited resources away from patient care and impose substantial financial losses in</w:t>
      </w:r>
      <w:r w:rsidRPr="00632F3D">
        <w:rPr>
          <w:rFonts w:ascii="Times New Roman" w:hAnsi="Times New Roman" w:cs="Times New Roman"/>
          <w:sz w:val="24"/>
          <w:szCs w:val="24"/>
        </w:rPr>
        <w:t xml:space="preserve"> large public insurance program such as Medicare. </w:t>
      </w:r>
      <w:r w:rsidR="00007E22" w:rsidRPr="00632F3D">
        <w:rPr>
          <w:rFonts w:ascii="Times New Roman" w:hAnsi="Times New Roman" w:cs="Times New Roman"/>
          <w:sz w:val="24"/>
          <w:szCs w:val="24"/>
        </w:rPr>
        <w:t xml:space="preserve">It is estimated </w:t>
      </w:r>
      <w:proofErr w:type="spellStart"/>
      <w:r w:rsidR="00007E22" w:rsidRPr="00632F3D">
        <w:rPr>
          <w:rFonts w:ascii="Times New Roman" w:hAnsi="Times New Roman" w:cs="Times New Roman"/>
          <w:sz w:val="24"/>
          <w:szCs w:val="24"/>
        </w:rPr>
        <w:t>tht</w:t>
      </w:r>
      <w:proofErr w:type="spellEnd"/>
      <w:r w:rsidR="00007E22" w:rsidRPr="00632F3D">
        <w:rPr>
          <w:rFonts w:ascii="Times New Roman" w:hAnsi="Times New Roman" w:cs="Times New Roman"/>
          <w:sz w:val="24"/>
          <w:szCs w:val="24"/>
        </w:rPr>
        <w:t xml:space="preserve"> nearly 3-10% of total healthcare expenses may be subject to fraud and waste each year which is tens to hundreds of billions of dollars globally and 300 billion USD annually</w:t>
      </w:r>
      <w:r w:rsidR="00DF371E" w:rsidRPr="00632F3D">
        <w:rPr>
          <w:rFonts w:ascii="Times New Roman" w:hAnsi="Times New Roman" w:cs="Times New Roman"/>
          <w:sz w:val="24"/>
          <w:szCs w:val="24"/>
        </w:rPr>
        <w:t xml:space="preserve"> on an average</w:t>
      </w:r>
      <w:r w:rsidR="00007E22" w:rsidRPr="00632F3D">
        <w:rPr>
          <w:rFonts w:ascii="Times New Roman" w:hAnsi="Times New Roman" w:cs="Times New Roman"/>
          <w:sz w:val="24"/>
          <w:szCs w:val="24"/>
        </w:rPr>
        <w:t xml:space="preserve"> in the US</w:t>
      </w:r>
      <w:r w:rsidR="00DF371E" w:rsidRPr="00632F3D">
        <w:rPr>
          <w:rFonts w:ascii="Times New Roman" w:hAnsi="Times New Roman" w:cs="Times New Roman"/>
          <w:sz w:val="24"/>
          <w:szCs w:val="24"/>
        </w:rPr>
        <w:t xml:space="preserve"> [3], [8], [12]</w:t>
      </w:r>
      <w:r w:rsidR="00007E22" w:rsidRPr="00632F3D">
        <w:rPr>
          <w:rFonts w:ascii="Times New Roman" w:hAnsi="Times New Roman" w:cs="Times New Roman"/>
          <w:sz w:val="24"/>
          <w:szCs w:val="24"/>
        </w:rPr>
        <w:t xml:space="preserve">. </w:t>
      </w:r>
      <w:r w:rsidRPr="00632F3D">
        <w:rPr>
          <w:rFonts w:ascii="Times New Roman" w:hAnsi="Times New Roman" w:cs="Times New Roman"/>
          <w:sz w:val="24"/>
          <w:szCs w:val="24"/>
        </w:rPr>
        <w:t>This waste also eroded the trust in health systems [12], [14].</w:t>
      </w:r>
      <w:r w:rsidR="00007E22" w:rsidRPr="00632F3D">
        <w:rPr>
          <w:rFonts w:ascii="Times New Roman" w:hAnsi="Times New Roman" w:cs="Times New Roman"/>
          <w:sz w:val="24"/>
          <w:szCs w:val="24"/>
        </w:rPr>
        <w:t xml:space="preserve"> Reviews show that as the health insurance costs </w:t>
      </w:r>
      <w:r w:rsidR="00A37F27" w:rsidRPr="00632F3D">
        <w:rPr>
          <w:rFonts w:ascii="Times New Roman" w:hAnsi="Times New Roman" w:cs="Times New Roman"/>
          <w:sz w:val="24"/>
          <w:szCs w:val="24"/>
        </w:rPr>
        <w:t>are</w:t>
      </w:r>
      <w:r w:rsidR="00007E22" w:rsidRPr="00632F3D">
        <w:rPr>
          <w:rFonts w:ascii="Times New Roman" w:hAnsi="Times New Roman" w:cs="Times New Roman"/>
          <w:sz w:val="24"/>
          <w:szCs w:val="24"/>
        </w:rPr>
        <w:t xml:space="preserve"> on the rise in many countries, fraudulent activities are also increased proportionally which harms the patient safety and question the quality of the care [8], [14].</w:t>
      </w:r>
      <w:r w:rsidRPr="00632F3D">
        <w:rPr>
          <w:rFonts w:ascii="Times New Roman" w:hAnsi="Times New Roman" w:cs="Times New Roman"/>
          <w:sz w:val="24"/>
          <w:szCs w:val="24"/>
        </w:rPr>
        <w:t xml:space="preserve"> Medicare claims provide a lot of information regarding the patients, providers, diagnoses, procedures, deductibles, reimbursements for detection. However, those features are highly imbalanced and multidimensional</w:t>
      </w:r>
      <w:r w:rsidR="00DF371E" w:rsidRPr="00632F3D">
        <w:rPr>
          <w:rFonts w:ascii="Times New Roman" w:hAnsi="Times New Roman" w:cs="Times New Roman"/>
          <w:sz w:val="24"/>
          <w:szCs w:val="24"/>
        </w:rPr>
        <w:t xml:space="preserve"> [1], [3], [8]</w:t>
      </w:r>
      <w:r w:rsidRPr="00632F3D">
        <w:rPr>
          <w:rFonts w:ascii="Times New Roman" w:hAnsi="Times New Roman" w:cs="Times New Roman"/>
          <w:sz w:val="24"/>
          <w:szCs w:val="24"/>
        </w:rPr>
        <w:t xml:space="preserve">. </w:t>
      </w:r>
      <w:r w:rsidR="00301848" w:rsidRPr="00632F3D">
        <w:rPr>
          <w:rFonts w:ascii="Times New Roman" w:hAnsi="Times New Roman" w:cs="Times New Roman"/>
          <w:sz w:val="24"/>
          <w:szCs w:val="24"/>
        </w:rPr>
        <w:t>With the multidimensional dataset, the</w:t>
      </w:r>
      <w:r w:rsidRPr="00632F3D">
        <w:rPr>
          <w:rFonts w:ascii="Times New Roman" w:hAnsi="Times New Roman" w:cs="Times New Roman"/>
          <w:sz w:val="24"/>
          <w:szCs w:val="24"/>
        </w:rPr>
        <w:t xml:space="preserve"> detection is sophisticated since </w:t>
      </w:r>
      <w:r w:rsidR="006D49DB" w:rsidRPr="00632F3D">
        <w:rPr>
          <w:rFonts w:ascii="Times New Roman" w:hAnsi="Times New Roman" w:cs="Times New Roman"/>
          <w:sz w:val="24"/>
          <w:szCs w:val="24"/>
        </w:rPr>
        <w:t>fraud cases are rare among all the claims [3], [8], [12].</w:t>
      </w:r>
      <w:r w:rsidR="00301848" w:rsidRPr="00632F3D">
        <w:rPr>
          <w:rFonts w:ascii="Times New Roman" w:hAnsi="Times New Roman" w:cs="Times New Roman"/>
          <w:sz w:val="24"/>
          <w:szCs w:val="24"/>
        </w:rPr>
        <w:t xml:space="preserve"> R</w:t>
      </w:r>
      <w:r w:rsidR="006D49DB" w:rsidRPr="00632F3D">
        <w:rPr>
          <w:rFonts w:ascii="Times New Roman" w:hAnsi="Times New Roman" w:cs="Times New Roman"/>
          <w:sz w:val="24"/>
          <w:szCs w:val="24"/>
        </w:rPr>
        <w:t xml:space="preserve">ule-based systems </w:t>
      </w:r>
      <w:r w:rsidR="00301848" w:rsidRPr="00632F3D">
        <w:rPr>
          <w:rFonts w:ascii="Times New Roman" w:hAnsi="Times New Roman" w:cs="Times New Roman"/>
          <w:sz w:val="24"/>
          <w:szCs w:val="24"/>
        </w:rPr>
        <w:t>can be implemented easily</w:t>
      </w:r>
      <w:r w:rsidR="006D49DB" w:rsidRPr="00632F3D">
        <w:rPr>
          <w:rFonts w:ascii="Times New Roman" w:hAnsi="Times New Roman" w:cs="Times New Roman"/>
          <w:sz w:val="24"/>
          <w:szCs w:val="24"/>
        </w:rPr>
        <w:t xml:space="preserve"> </w:t>
      </w:r>
      <w:r w:rsidR="00301848" w:rsidRPr="00632F3D">
        <w:rPr>
          <w:rFonts w:ascii="Times New Roman" w:hAnsi="Times New Roman" w:cs="Times New Roman"/>
          <w:sz w:val="24"/>
          <w:szCs w:val="24"/>
        </w:rPr>
        <w:t xml:space="preserve">but there is less room for </w:t>
      </w:r>
      <w:r w:rsidR="00632F3D" w:rsidRPr="00632F3D">
        <w:rPr>
          <w:rFonts w:ascii="Times New Roman" w:hAnsi="Times New Roman" w:cs="Times New Roman"/>
          <w:sz w:val="24"/>
          <w:szCs w:val="24"/>
        </w:rPr>
        <w:t>automation in</w:t>
      </w:r>
      <w:r w:rsidR="006D49DB" w:rsidRPr="00632F3D">
        <w:rPr>
          <w:rFonts w:ascii="Times New Roman" w:hAnsi="Times New Roman" w:cs="Times New Roman"/>
          <w:sz w:val="24"/>
          <w:szCs w:val="24"/>
        </w:rPr>
        <w:t xml:space="preserve"> fraud detection and can generate high false-positive claims</w:t>
      </w:r>
      <w:r w:rsidR="00A37F27" w:rsidRPr="00632F3D">
        <w:rPr>
          <w:rFonts w:ascii="Times New Roman" w:hAnsi="Times New Roman" w:cs="Times New Roman"/>
          <w:sz w:val="24"/>
          <w:szCs w:val="24"/>
        </w:rPr>
        <w:t xml:space="preserve"> [8], [12], [14]</w:t>
      </w:r>
      <w:r w:rsidR="006D49DB" w:rsidRPr="00632F3D">
        <w:rPr>
          <w:rFonts w:ascii="Times New Roman" w:hAnsi="Times New Roman" w:cs="Times New Roman"/>
          <w:sz w:val="24"/>
          <w:szCs w:val="24"/>
        </w:rPr>
        <w:t xml:space="preserve">. These limitations have inspired </w:t>
      </w:r>
      <w:r w:rsidR="003962DD" w:rsidRPr="00632F3D">
        <w:rPr>
          <w:rFonts w:ascii="Times New Roman" w:hAnsi="Times New Roman" w:cs="Times New Roman"/>
          <w:sz w:val="24"/>
          <w:szCs w:val="24"/>
        </w:rPr>
        <w:t>comprehensive</w:t>
      </w:r>
      <w:r w:rsidR="006D49DB" w:rsidRPr="00632F3D">
        <w:rPr>
          <w:rFonts w:ascii="Times New Roman" w:hAnsi="Times New Roman" w:cs="Times New Roman"/>
          <w:sz w:val="24"/>
          <w:szCs w:val="24"/>
        </w:rPr>
        <w:t xml:space="preserve"> research in healthcare</w:t>
      </w:r>
      <w:r w:rsidR="00EE25A0" w:rsidRPr="00632F3D">
        <w:rPr>
          <w:rFonts w:ascii="Times New Roman" w:hAnsi="Times New Roman" w:cs="Times New Roman"/>
          <w:sz w:val="24"/>
          <w:szCs w:val="24"/>
        </w:rPr>
        <w:t xml:space="preserve"> </w:t>
      </w:r>
      <w:r w:rsidR="006D49DB" w:rsidRPr="00632F3D">
        <w:rPr>
          <w:rFonts w:ascii="Times New Roman" w:hAnsi="Times New Roman" w:cs="Times New Roman"/>
          <w:sz w:val="24"/>
          <w:szCs w:val="24"/>
        </w:rPr>
        <w:t xml:space="preserve">to invent </w:t>
      </w:r>
      <w:r w:rsidR="00632F3D" w:rsidRPr="00632F3D">
        <w:rPr>
          <w:rFonts w:ascii="Times New Roman" w:hAnsi="Times New Roman" w:cs="Times New Roman"/>
          <w:sz w:val="24"/>
          <w:szCs w:val="24"/>
        </w:rPr>
        <w:t>effective strategies to prevent the fraud</w:t>
      </w:r>
      <w:r w:rsidR="006D49DB" w:rsidRPr="00632F3D">
        <w:rPr>
          <w:rFonts w:ascii="Times New Roman" w:hAnsi="Times New Roman" w:cs="Times New Roman"/>
          <w:sz w:val="24"/>
          <w:szCs w:val="24"/>
        </w:rPr>
        <w:t xml:space="preserve"> [3], [5], [8], [12], [14], [15].</w:t>
      </w:r>
    </w:p>
    <w:p w14:paraId="0EA7C72C" w14:textId="17E2854B" w:rsidR="00466C06" w:rsidRPr="001B33AF" w:rsidRDefault="001B33AF" w:rsidP="001B33AF">
      <w:pPr>
        <w:pStyle w:val="Heading1"/>
        <w:rPr>
          <w:rFonts w:ascii="Times New Roman" w:hAnsi="Times New Roman" w:cs="Times New Roman"/>
          <w:b/>
          <w:bCs/>
          <w:sz w:val="12"/>
          <w:szCs w:val="12"/>
          <w:lang w:val="en-US"/>
        </w:rPr>
      </w:pPr>
      <w:r w:rsidRPr="001B33AF">
        <w:rPr>
          <w:rFonts w:ascii="Times New Roman" w:hAnsi="Times New Roman" w:cs="Times New Roman"/>
          <w:b/>
          <w:bCs/>
          <w:sz w:val="28"/>
          <w:szCs w:val="28"/>
          <w:lang w:val="en-US"/>
        </w:rPr>
        <w:t>3. Background Studies/Literature Review</w:t>
      </w:r>
    </w:p>
    <w:p w14:paraId="7950715A" w14:textId="15C2B5FB" w:rsidR="00F861AC" w:rsidRDefault="00F861AC"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Recent studies show variety of audit-based checks and ML techniques for fraud detection in health insurance along with statistical models, ensemble learning, support vector machines, deep learning and hybrid pipelines [3], [8], [12], [14].</w:t>
      </w:r>
      <w:r>
        <w:rPr>
          <w:rFonts w:ascii="Times New Roman" w:hAnsi="Times New Roman" w:cs="Times New Roman"/>
          <w:sz w:val="24"/>
          <w:szCs w:val="24"/>
        </w:rPr>
        <w:t xml:space="preserve"> Du Preez and others did not find any single best approach while reviewing for machine learning methods [3]. The main reasons are differences in dataset features, different types of fraud and evaluation techniques [3]. Having access to the ground level truth is also a challenge here [3]. </w:t>
      </w:r>
      <w:r w:rsidRPr="00F861AC">
        <w:rPr>
          <w:rFonts w:ascii="Times New Roman" w:hAnsi="Times New Roman" w:cs="Times New Roman"/>
          <w:sz w:val="24"/>
          <w:szCs w:val="24"/>
        </w:rPr>
        <w:t>Kumaraswamy</w:t>
      </w:r>
      <w:r>
        <w:rPr>
          <w:rFonts w:ascii="Times New Roman" w:hAnsi="Times New Roman" w:cs="Times New Roman"/>
          <w:sz w:val="24"/>
          <w:szCs w:val="24"/>
        </w:rPr>
        <w:t xml:space="preserve"> and others worked on data-mining methods for fraud detection [8]. They focused primarily on the significant financial loss, evolution of fraud schemes, and difference in evaluation between academic models and real-world systems [8]. Thaifur and others came out with the discovery of different types of fraudulent activities, and they focus only on providers [14], they skipped inspections at the claim level. Razzaq and Shah </w:t>
      </w:r>
      <w:r>
        <w:rPr>
          <w:rFonts w:ascii="Times New Roman" w:hAnsi="Times New Roman" w:cs="Times New Roman"/>
          <w:sz w:val="24"/>
          <w:szCs w:val="24"/>
        </w:rPr>
        <w:lastRenderedPageBreak/>
        <w:t>highlighted challenges regarding imbalanced data, scarcity of trustworthy labels, privacy concerns and practicality of the models in usability [</w:t>
      </w:r>
      <w:r w:rsidR="00613369">
        <w:rPr>
          <w:rFonts w:ascii="Times New Roman" w:hAnsi="Times New Roman" w:cs="Times New Roman"/>
          <w:sz w:val="24"/>
          <w:szCs w:val="24"/>
        </w:rPr>
        <w:t>12</w:t>
      </w:r>
      <w:r>
        <w:rPr>
          <w:rFonts w:ascii="Times New Roman" w:hAnsi="Times New Roman" w:cs="Times New Roman"/>
          <w:sz w:val="24"/>
          <w:szCs w:val="24"/>
        </w:rPr>
        <w:t>].</w:t>
      </w:r>
      <w:r w:rsidR="00613369">
        <w:rPr>
          <w:rFonts w:ascii="Times New Roman" w:hAnsi="Times New Roman" w:cs="Times New Roman"/>
          <w:sz w:val="24"/>
          <w:szCs w:val="24"/>
        </w:rPr>
        <w:t xml:space="preserve"> </w:t>
      </w:r>
    </w:p>
    <w:p w14:paraId="416B43E4" w14:textId="1232FB74" w:rsidR="00613369" w:rsidRDefault="00613369" w:rsidP="00FB559D">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Supervised models were used to classify the fraudulent claims and providers. </w:t>
      </w:r>
      <w:proofErr w:type="spellStart"/>
      <w:r w:rsidRPr="00613369">
        <w:rPr>
          <w:rFonts w:ascii="Times New Roman" w:hAnsi="Times New Roman" w:cs="Times New Roman"/>
          <w:sz w:val="24"/>
          <w:szCs w:val="24"/>
        </w:rPr>
        <w:t>Nabrawi</w:t>
      </w:r>
      <w:proofErr w:type="spellEnd"/>
      <w:r w:rsidRPr="00613369">
        <w:rPr>
          <w:rFonts w:ascii="Times New Roman" w:hAnsi="Times New Roman" w:cs="Times New Roman"/>
          <w:sz w:val="24"/>
          <w:szCs w:val="24"/>
        </w:rPr>
        <w:t xml:space="preserve"> and Alanazi</w:t>
      </w:r>
      <w:r>
        <w:rPr>
          <w:rFonts w:ascii="Times New Roman" w:hAnsi="Times New Roman" w:cs="Times New Roman"/>
          <w:sz w:val="24"/>
          <w:szCs w:val="24"/>
        </w:rPr>
        <w:t xml:space="preserve"> evaluated several supervised models on Saudi insurance claims and their work showed that tree-based models and SVM model worked well if the ground level truth for fraud cases is available [11]. Hamid and others studied the CMS DE-</w:t>
      </w:r>
      <w:proofErr w:type="spellStart"/>
      <w:r>
        <w:rPr>
          <w:rFonts w:ascii="Times New Roman" w:hAnsi="Times New Roman" w:cs="Times New Roman"/>
          <w:sz w:val="24"/>
          <w:szCs w:val="24"/>
        </w:rPr>
        <w:t>SynPUF</w:t>
      </w:r>
      <w:proofErr w:type="spellEnd"/>
      <w:r>
        <w:rPr>
          <w:rFonts w:ascii="Times New Roman" w:hAnsi="Times New Roman" w:cs="Times New Roman"/>
          <w:sz w:val="24"/>
          <w:szCs w:val="24"/>
        </w:rPr>
        <w:t xml:space="preserve"> claims and their findings showed that C4.5, gradient boosting performed well despite having class imbalance problem and provider-level features are carefully implemented [5]. </w:t>
      </w:r>
      <w:r w:rsidRPr="00613369">
        <w:rPr>
          <w:rFonts w:ascii="Times New Roman" w:hAnsi="Times New Roman" w:cs="Times New Roman"/>
          <w:sz w:val="24"/>
          <w:szCs w:val="24"/>
        </w:rPr>
        <w:t xml:space="preserve">Liu and </w:t>
      </w:r>
      <w:proofErr w:type="spellStart"/>
      <w:r w:rsidRPr="00613369">
        <w:rPr>
          <w:rFonts w:ascii="Times New Roman" w:hAnsi="Times New Roman" w:cs="Times New Roman"/>
          <w:sz w:val="24"/>
          <w:szCs w:val="24"/>
        </w:rPr>
        <w:t>Vasarhelyi</w:t>
      </w:r>
      <w:proofErr w:type="spellEnd"/>
      <w:r>
        <w:rPr>
          <w:rFonts w:ascii="Times New Roman" w:hAnsi="Times New Roman" w:cs="Times New Roman"/>
          <w:sz w:val="24"/>
          <w:szCs w:val="24"/>
        </w:rPr>
        <w:t xml:space="preserve"> proposed a clustering model using geographic and payment data [9]. Their approach combined claim and provider features to flag suspicious cases [9]. </w:t>
      </w:r>
      <w:r w:rsidRPr="00613369">
        <w:rPr>
          <w:rFonts w:ascii="Times New Roman" w:hAnsi="Times New Roman" w:cs="Times New Roman"/>
          <w:sz w:val="24"/>
          <w:szCs w:val="24"/>
        </w:rPr>
        <w:t xml:space="preserve">Kumar and </w:t>
      </w:r>
      <w:proofErr w:type="spellStart"/>
      <w:r w:rsidRPr="00613369">
        <w:rPr>
          <w:rFonts w:ascii="Times New Roman" w:hAnsi="Times New Roman" w:cs="Times New Roman"/>
          <w:sz w:val="24"/>
          <w:szCs w:val="24"/>
        </w:rPr>
        <w:t>Sountharrajan</w:t>
      </w:r>
      <w:proofErr w:type="spellEnd"/>
      <w:r>
        <w:rPr>
          <w:rFonts w:ascii="Times New Roman" w:hAnsi="Times New Roman" w:cs="Times New Roman"/>
          <w:sz w:val="24"/>
          <w:szCs w:val="24"/>
        </w:rPr>
        <w:t xml:space="preserve"> built optimized deep learning models like CNN with proper hyperparameter tuning for fraud detection and they notably mentioned challenges about the feature-engineering and class imbalance challenges [7].</w:t>
      </w:r>
    </w:p>
    <w:p w14:paraId="63FE505E" w14:textId="644B940B" w:rsidR="00A25433" w:rsidRPr="0065157B" w:rsidRDefault="00613369"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Unsupervised anomaly detection methods </w:t>
      </w:r>
      <w:r w:rsidR="00370E73" w:rsidRPr="0065157B">
        <w:rPr>
          <w:rFonts w:ascii="Times New Roman" w:hAnsi="Times New Roman" w:cs="Times New Roman"/>
          <w:sz w:val="24"/>
          <w:szCs w:val="24"/>
        </w:rPr>
        <w:t xml:space="preserve">found more suitable when working with limited labels for fraud cases. </w:t>
      </w:r>
      <w:proofErr w:type="spellStart"/>
      <w:r w:rsidR="00370E73" w:rsidRPr="0065157B">
        <w:rPr>
          <w:rFonts w:ascii="Times New Roman" w:hAnsi="Times New Roman" w:cs="Times New Roman"/>
          <w:sz w:val="24"/>
          <w:szCs w:val="24"/>
        </w:rPr>
        <w:t>Bairy</w:t>
      </w:r>
      <w:proofErr w:type="spellEnd"/>
      <w:r w:rsidR="00370E73" w:rsidRPr="0065157B">
        <w:rPr>
          <w:rFonts w:ascii="Times New Roman" w:hAnsi="Times New Roman" w:cs="Times New Roman"/>
          <w:sz w:val="24"/>
          <w:szCs w:val="24"/>
        </w:rPr>
        <w:t xml:space="preserve"> and others tested Isolation Forest, Local Outlier Factor, KNN, and autoencoders on healthcare dataset, their methods can spot rare anomalies which need further review [1]. De </w:t>
      </w:r>
      <w:proofErr w:type="spellStart"/>
      <w:r w:rsidR="00370E73" w:rsidRPr="0065157B">
        <w:rPr>
          <w:rFonts w:ascii="Times New Roman" w:hAnsi="Times New Roman" w:cs="Times New Roman"/>
          <w:sz w:val="24"/>
          <w:szCs w:val="24"/>
        </w:rPr>
        <w:t>Meulemeester</w:t>
      </w:r>
      <w:proofErr w:type="spellEnd"/>
      <w:r w:rsidR="00370E73" w:rsidRPr="0065157B">
        <w:rPr>
          <w:rFonts w:ascii="Times New Roman" w:hAnsi="Times New Roman" w:cs="Times New Roman"/>
          <w:sz w:val="24"/>
          <w:szCs w:val="24"/>
        </w:rPr>
        <w:t xml:space="preserve"> used deep embeddings to flag anomalies and added necessary explanations for the investigators [2]. </w:t>
      </w:r>
      <w:r w:rsidR="00370E73" w:rsidRPr="0065157B">
        <w:t xml:space="preserve"> </w:t>
      </w:r>
      <w:proofErr w:type="spellStart"/>
      <w:r w:rsidR="00370E73" w:rsidRPr="0065157B">
        <w:rPr>
          <w:rFonts w:ascii="Times New Roman" w:hAnsi="Times New Roman" w:cs="Times New Roman"/>
          <w:sz w:val="24"/>
          <w:szCs w:val="24"/>
        </w:rPr>
        <w:t>Kanksha</w:t>
      </w:r>
      <w:proofErr w:type="spellEnd"/>
      <w:r w:rsidR="00370E73" w:rsidRPr="0065157B">
        <w:rPr>
          <w:rFonts w:ascii="Times New Roman" w:hAnsi="Times New Roman" w:cs="Times New Roman"/>
          <w:sz w:val="24"/>
          <w:szCs w:val="24"/>
        </w:rPr>
        <w:t xml:space="preserve"> and others work flagged fraud cases without having enough fraud labels [6]. </w:t>
      </w:r>
      <w:proofErr w:type="spellStart"/>
      <w:r w:rsidR="00370E73" w:rsidRPr="0065157B">
        <w:rPr>
          <w:rFonts w:ascii="Times New Roman" w:hAnsi="Times New Roman" w:cs="Times New Roman"/>
          <w:sz w:val="24"/>
          <w:szCs w:val="24"/>
        </w:rPr>
        <w:t>Settipalli</w:t>
      </w:r>
      <w:proofErr w:type="spellEnd"/>
      <w:r w:rsidR="00370E73" w:rsidRPr="0065157B">
        <w:rPr>
          <w:rFonts w:ascii="Times New Roman" w:hAnsi="Times New Roman" w:cs="Times New Roman"/>
          <w:sz w:val="24"/>
          <w:szCs w:val="24"/>
        </w:rPr>
        <w:t xml:space="preserve"> and Gangadharan worked on WMTDBC which converted correlated claim data into independent variables [13]. They also used distance-based detection which improved the detection of multivariate extremities [13]. Massi and others at first grouped providers into peer clusters and then they </w:t>
      </w:r>
      <w:r w:rsidR="004E5509">
        <w:rPr>
          <w:rFonts w:ascii="Times New Roman" w:hAnsi="Times New Roman" w:cs="Times New Roman"/>
          <w:sz w:val="24"/>
          <w:szCs w:val="24"/>
        </w:rPr>
        <w:t>spotted</w:t>
      </w:r>
      <w:r w:rsidR="00370E73" w:rsidRPr="0065157B">
        <w:rPr>
          <w:rFonts w:ascii="Times New Roman" w:hAnsi="Times New Roman" w:cs="Times New Roman"/>
          <w:sz w:val="24"/>
          <w:szCs w:val="24"/>
        </w:rPr>
        <w:t xml:space="preserve"> each of the outliers within the cluster [15]. </w:t>
      </w:r>
      <w:proofErr w:type="spellStart"/>
      <w:r w:rsidR="00A25433" w:rsidRPr="0065157B">
        <w:rPr>
          <w:rFonts w:ascii="Times New Roman" w:hAnsi="Times New Roman" w:cs="Times New Roman"/>
          <w:sz w:val="24"/>
          <w:szCs w:val="24"/>
        </w:rPr>
        <w:t>Saldamli</w:t>
      </w:r>
      <w:proofErr w:type="spellEnd"/>
      <w:r w:rsidR="00A25433" w:rsidRPr="0065157B">
        <w:rPr>
          <w:rFonts w:ascii="Times New Roman" w:hAnsi="Times New Roman" w:cs="Times New Roman"/>
          <w:sz w:val="24"/>
          <w:szCs w:val="24"/>
        </w:rPr>
        <w:t xml:space="preserve"> and </w:t>
      </w:r>
      <w:r w:rsidR="00B148C9">
        <w:rPr>
          <w:rFonts w:ascii="Times New Roman" w:hAnsi="Times New Roman" w:cs="Times New Roman"/>
          <w:sz w:val="24"/>
          <w:szCs w:val="24"/>
        </w:rPr>
        <w:t>his team worked on</w:t>
      </w:r>
      <w:r w:rsidR="00A25433" w:rsidRPr="0065157B">
        <w:rPr>
          <w:rFonts w:ascii="Times New Roman" w:hAnsi="Times New Roman" w:cs="Times New Roman"/>
          <w:sz w:val="24"/>
          <w:szCs w:val="24"/>
        </w:rPr>
        <w:t xml:space="preserve"> blockchain systems </w:t>
      </w:r>
      <w:r w:rsidR="0065157B">
        <w:rPr>
          <w:rFonts w:ascii="Times New Roman" w:hAnsi="Times New Roman" w:cs="Times New Roman"/>
          <w:sz w:val="24"/>
          <w:szCs w:val="24"/>
        </w:rPr>
        <w:t xml:space="preserve">for advanced security in transaction </w:t>
      </w:r>
      <w:r w:rsidR="00A25433" w:rsidRPr="0065157B">
        <w:rPr>
          <w:rFonts w:ascii="Times New Roman" w:hAnsi="Times New Roman" w:cs="Times New Roman"/>
          <w:sz w:val="24"/>
          <w:szCs w:val="24"/>
        </w:rPr>
        <w:t xml:space="preserve">and decentralize the claims data [4]. </w:t>
      </w:r>
      <w:r w:rsidR="004E5509">
        <w:rPr>
          <w:rFonts w:ascii="Times New Roman" w:hAnsi="Times New Roman" w:cs="Times New Roman"/>
          <w:sz w:val="24"/>
          <w:szCs w:val="24"/>
        </w:rPr>
        <w:t xml:space="preserve">We </w:t>
      </w:r>
      <w:r w:rsidR="00A25433" w:rsidRPr="0065157B">
        <w:rPr>
          <w:rFonts w:ascii="Times New Roman" w:hAnsi="Times New Roman" w:cs="Times New Roman"/>
          <w:sz w:val="24"/>
          <w:szCs w:val="24"/>
        </w:rPr>
        <w:t>address</w:t>
      </w:r>
      <w:r w:rsidR="004E5509">
        <w:rPr>
          <w:rFonts w:ascii="Times New Roman" w:hAnsi="Times New Roman" w:cs="Times New Roman"/>
          <w:sz w:val="24"/>
          <w:szCs w:val="24"/>
        </w:rPr>
        <w:t>ed</w:t>
      </w:r>
      <w:r w:rsidR="00A25433" w:rsidRPr="0065157B">
        <w:rPr>
          <w:rFonts w:ascii="Times New Roman" w:hAnsi="Times New Roman" w:cs="Times New Roman"/>
          <w:sz w:val="24"/>
          <w:szCs w:val="24"/>
        </w:rPr>
        <w:t xml:space="preserve"> these gaps by </w:t>
      </w:r>
      <w:r w:rsidR="0065157B">
        <w:rPr>
          <w:rFonts w:ascii="Times New Roman" w:hAnsi="Times New Roman" w:cs="Times New Roman"/>
          <w:sz w:val="24"/>
          <w:szCs w:val="24"/>
        </w:rPr>
        <w:t>applying a hybrid approach</w:t>
      </w:r>
      <w:r w:rsidR="00B148C9">
        <w:rPr>
          <w:rFonts w:ascii="Times New Roman" w:hAnsi="Times New Roman" w:cs="Times New Roman"/>
          <w:sz w:val="24"/>
          <w:szCs w:val="24"/>
        </w:rPr>
        <w:t>.</w:t>
      </w:r>
      <w:r w:rsidR="004E5509">
        <w:rPr>
          <w:rFonts w:ascii="Times New Roman" w:hAnsi="Times New Roman" w:cs="Times New Roman"/>
          <w:sz w:val="24"/>
          <w:szCs w:val="24"/>
        </w:rPr>
        <w:t xml:space="preserve"> As we go along, w</w:t>
      </w:r>
      <w:r w:rsidR="00B148C9">
        <w:rPr>
          <w:rFonts w:ascii="Times New Roman" w:hAnsi="Times New Roman" w:cs="Times New Roman"/>
          <w:sz w:val="24"/>
          <w:szCs w:val="24"/>
        </w:rPr>
        <w:t xml:space="preserve">e </w:t>
      </w:r>
      <w:r w:rsidR="00A25433" w:rsidRPr="0065157B">
        <w:rPr>
          <w:rFonts w:ascii="Times New Roman" w:hAnsi="Times New Roman" w:cs="Times New Roman"/>
          <w:sz w:val="24"/>
          <w:szCs w:val="24"/>
        </w:rPr>
        <w:t>combin</w:t>
      </w:r>
      <w:r w:rsidR="00B148C9">
        <w:rPr>
          <w:rFonts w:ascii="Times New Roman" w:hAnsi="Times New Roman" w:cs="Times New Roman"/>
          <w:sz w:val="24"/>
          <w:szCs w:val="24"/>
        </w:rPr>
        <w:t>e</w:t>
      </w:r>
      <w:r w:rsidR="004E5509">
        <w:rPr>
          <w:rFonts w:ascii="Times New Roman" w:hAnsi="Times New Roman" w:cs="Times New Roman"/>
          <w:sz w:val="24"/>
          <w:szCs w:val="24"/>
        </w:rPr>
        <w:t>d</w:t>
      </w:r>
      <w:r w:rsidR="00B148C9">
        <w:rPr>
          <w:rFonts w:ascii="Times New Roman" w:hAnsi="Times New Roman" w:cs="Times New Roman"/>
          <w:sz w:val="24"/>
          <w:szCs w:val="24"/>
        </w:rPr>
        <w:t xml:space="preserve"> the</w:t>
      </w:r>
      <w:r w:rsidR="00A25433" w:rsidRPr="0065157B">
        <w:rPr>
          <w:rFonts w:ascii="Times New Roman" w:hAnsi="Times New Roman" w:cs="Times New Roman"/>
          <w:sz w:val="24"/>
          <w:szCs w:val="24"/>
        </w:rPr>
        <w:t xml:space="preserve"> SQL-based feature engineering, supervised classification and unsupervised clustering</w:t>
      </w:r>
      <w:r w:rsidR="0065157B">
        <w:rPr>
          <w:rFonts w:ascii="Times New Roman" w:hAnsi="Times New Roman" w:cs="Times New Roman"/>
          <w:sz w:val="24"/>
          <w:szCs w:val="24"/>
        </w:rPr>
        <w:t xml:space="preserve"> for</w:t>
      </w:r>
      <w:r w:rsidR="00A25433" w:rsidRPr="0065157B">
        <w:rPr>
          <w:rFonts w:ascii="Times New Roman" w:hAnsi="Times New Roman" w:cs="Times New Roman"/>
          <w:sz w:val="24"/>
          <w:szCs w:val="24"/>
        </w:rPr>
        <w:t xml:space="preserve"> Medicare claims</w:t>
      </w:r>
      <w:r w:rsidR="004E5509">
        <w:rPr>
          <w:rFonts w:ascii="Times New Roman" w:hAnsi="Times New Roman" w:cs="Times New Roman"/>
          <w:sz w:val="24"/>
          <w:szCs w:val="24"/>
        </w:rPr>
        <w:t xml:space="preserve"> in this project</w:t>
      </w:r>
      <w:r w:rsidR="00A25433" w:rsidRPr="0065157B">
        <w:rPr>
          <w:rFonts w:ascii="Times New Roman" w:hAnsi="Times New Roman" w:cs="Times New Roman"/>
          <w:sz w:val="24"/>
          <w:szCs w:val="24"/>
        </w:rPr>
        <w:t>.</w:t>
      </w:r>
    </w:p>
    <w:p w14:paraId="0000000A" w14:textId="7FAF3020" w:rsidR="00003EE0" w:rsidRPr="00666B08" w:rsidRDefault="001B33AF" w:rsidP="00F60ECE">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t>4</w:t>
      </w:r>
      <w:r w:rsidRPr="00666B08">
        <w:rPr>
          <w:rFonts w:ascii="Times New Roman" w:hAnsi="Times New Roman" w:cs="Times New Roman"/>
          <w:b/>
          <w:bCs/>
          <w:sz w:val="28"/>
          <w:szCs w:val="28"/>
        </w:rPr>
        <w:t>. Methodology</w:t>
      </w:r>
    </w:p>
    <w:p w14:paraId="4E85B98A" w14:textId="7A7D3473" w:rsidR="00DC1E75"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DC1E75" w:rsidRPr="0065157B">
        <w:rPr>
          <w:rFonts w:ascii="Times New Roman" w:hAnsi="Times New Roman" w:cs="Times New Roman"/>
          <w:b/>
          <w:bCs/>
          <w:i/>
          <w:iCs/>
          <w:sz w:val="24"/>
          <w:szCs w:val="24"/>
        </w:rPr>
        <w:t>.1. Data sources and study design</w:t>
      </w:r>
    </w:p>
    <w:p w14:paraId="012D6777" w14:textId="16D00A85" w:rsidR="00E33CCB" w:rsidRPr="0065157B" w:rsidRDefault="00E33CCB" w:rsidP="00FB559D">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w:t>
      </w:r>
      <w:r w:rsidR="00FB2877" w:rsidRPr="0065157B">
        <w:rPr>
          <w:rFonts w:ascii="Times New Roman" w:hAnsi="Times New Roman" w:cs="Times New Roman"/>
          <w:sz w:val="24"/>
          <w:szCs w:val="24"/>
        </w:rPr>
        <w:t xml:space="preserve">used the Medicare </w:t>
      </w:r>
      <w:r w:rsidRPr="0065157B">
        <w:rPr>
          <w:rFonts w:ascii="Times New Roman" w:hAnsi="Times New Roman" w:cs="Times New Roman"/>
          <w:sz w:val="24"/>
          <w:szCs w:val="24"/>
        </w:rPr>
        <w:t>dataset from Medical Sphere</w:t>
      </w:r>
      <w:r w:rsidR="00FB2877" w:rsidRPr="0065157B">
        <w:rPr>
          <w:rFonts w:ascii="Times New Roman" w:hAnsi="Times New Roman" w:cs="Times New Roman"/>
          <w:sz w:val="24"/>
          <w:szCs w:val="24"/>
        </w:rPr>
        <w:t xml:space="preserve"> (Open Source) which comes</w:t>
      </w:r>
      <w:r w:rsidRPr="0065157B">
        <w:rPr>
          <w:rFonts w:ascii="Times New Roman" w:hAnsi="Times New Roman" w:cs="Times New Roman"/>
          <w:sz w:val="24"/>
          <w:szCs w:val="24"/>
        </w:rPr>
        <w:t xml:space="preserve"> with </w:t>
      </w:r>
      <w:r w:rsidR="00FB2877" w:rsidRPr="0065157B">
        <w:rPr>
          <w:rFonts w:ascii="Times New Roman" w:hAnsi="Times New Roman" w:cs="Times New Roman"/>
          <w:sz w:val="24"/>
          <w:szCs w:val="24"/>
        </w:rPr>
        <w:t xml:space="preserve">4 </w:t>
      </w:r>
      <w:r w:rsidRPr="0065157B">
        <w:rPr>
          <w:rFonts w:ascii="Times New Roman" w:hAnsi="Times New Roman" w:cs="Times New Roman"/>
          <w:sz w:val="24"/>
          <w:szCs w:val="24"/>
        </w:rPr>
        <w:t>training and</w:t>
      </w:r>
      <w:r w:rsidR="00FB2877" w:rsidRPr="0065157B">
        <w:rPr>
          <w:rFonts w:ascii="Times New Roman" w:hAnsi="Times New Roman" w:cs="Times New Roman"/>
          <w:sz w:val="24"/>
          <w:szCs w:val="24"/>
        </w:rPr>
        <w:t xml:space="preserve"> 4</w:t>
      </w:r>
      <w:r w:rsidRPr="0065157B">
        <w:rPr>
          <w:rFonts w:ascii="Times New Roman" w:hAnsi="Times New Roman" w:cs="Times New Roman"/>
          <w:sz w:val="24"/>
          <w:szCs w:val="24"/>
        </w:rPr>
        <w:t xml:space="preserve"> test </w:t>
      </w:r>
      <w:r w:rsidR="00FB2877" w:rsidRPr="0065157B">
        <w:rPr>
          <w:rFonts w:ascii="Times New Roman" w:hAnsi="Times New Roman" w:cs="Times New Roman"/>
          <w:sz w:val="24"/>
          <w:szCs w:val="24"/>
        </w:rPr>
        <w:t>files</w:t>
      </w:r>
      <w:r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t>Both of them</w:t>
      </w:r>
      <w:r w:rsidRPr="0065157B">
        <w:rPr>
          <w:rFonts w:ascii="Times New Roman" w:hAnsi="Times New Roman" w:cs="Times New Roman"/>
          <w:sz w:val="24"/>
          <w:szCs w:val="24"/>
        </w:rPr>
        <w:t xml:space="preserve"> h</w:t>
      </w:r>
      <w:r w:rsidR="00FB2877" w:rsidRPr="0065157B">
        <w:rPr>
          <w:rFonts w:ascii="Times New Roman" w:hAnsi="Times New Roman" w:cs="Times New Roman"/>
          <w:sz w:val="24"/>
          <w:szCs w:val="24"/>
        </w:rPr>
        <w:t>ave</w:t>
      </w:r>
      <w:r w:rsidRPr="0065157B">
        <w:rPr>
          <w:rFonts w:ascii="Times New Roman" w:hAnsi="Times New Roman" w:cs="Times New Roman"/>
          <w:sz w:val="24"/>
          <w:szCs w:val="24"/>
        </w:rPr>
        <w:t xml:space="preserve"> provider, inpatient claims, outpatient claims, and beneficiary</w:t>
      </w:r>
      <w:r w:rsidR="00FB2877"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lastRenderedPageBreak/>
        <w:t>tables</w:t>
      </w:r>
      <w:r w:rsidRPr="0065157B">
        <w:rPr>
          <w:rFonts w:ascii="Times New Roman" w:hAnsi="Times New Roman" w:cs="Times New Roman"/>
          <w:sz w:val="24"/>
          <w:szCs w:val="24"/>
        </w:rPr>
        <w:t xml:space="preserve">. The training provider table includes a </w:t>
      </w:r>
      <w:r w:rsidRPr="0065157B">
        <w:rPr>
          <w:rFonts w:ascii="Times New Roman" w:hAnsi="Times New Roman" w:cs="Times New Roman"/>
          <w:i/>
          <w:iCs/>
          <w:sz w:val="24"/>
          <w:szCs w:val="24"/>
        </w:rPr>
        <w:t>PotentialFraud</w:t>
      </w:r>
      <w:r w:rsidRPr="0065157B">
        <w:rPr>
          <w:rFonts w:ascii="Times New Roman" w:hAnsi="Times New Roman" w:cs="Times New Roman"/>
          <w:sz w:val="24"/>
          <w:szCs w:val="24"/>
        </w:rPr>
        <w:t xml:space="preserve"> flag. Inpatient and outpatient tables contain </w:t>
      </w:r>
      <w:r w:rsidR="00FB2877" w:rsidRPr="0065157B">
        <w:rPr>
          <w:rFonts w:ascii="Times New Roman" w:hAnsi="Times New Roman" w:cs="Times New Roman"/>
          <w:sz w:val="24"/>
          <w:szCs w:val="24"/>
        </w:rPr>
        <w:t>each row</w:t>
      </w:r>
      <w:r w:rsidRPr="0065157B">
        <w:rPr>
          <w:rFonts w:ascii="Times New Roman" w:hAnsi="Times New Roman" w:cs="Times New Roman"/>
          <w:sz w:val="24"/>
          <w:szCs w:val="24"/>
        </w:rPr>
        <w:t xml:space="preserve"> with claim</w:t>
      </w:r>
      <w:r w:rsidR="00FB2877" w:rsidRPr="0065157B">
        <w:rPr>
          <w:rFonts w:ascii="Times New Roman" w:hAnsi="Times New Roman" w:cs="Times New Roman"/>
          <w:sz w:val="24"/>
          <w:szCs w:val="24"/>
        </w:rPr>
        <w:t xml:space="preserve"> IDs</w:t>
      </w:r>
      <w:r w:rsidRPr="0065157B">
        <w:rPr>
          <w:rFonts w:ascii="Times New Roman" w:hAnsi="Times New Roman" w:cs="Times New Roman"/>
          <w:sz w:val="24"/>
          <w:szCs w:val="24"/>
        </w:rPr>
        <w:t>, beneficiary</w:t>
      </w:r>
      <w:r w:rsidR="00FB2877" w:rsidRPr="0065157B">
        <w:rPr>
          <w:rFonts w:ascii="Times New Roman" w:hAnsi="Times New Roman" w:cs="Times New Roman"/>
          <w:sz w:val="24"/>
          <w:szCs w:val="24"/>
        </w:rPr>
        <w:t xml:space="preserve"> IDs</w:t>
      </w:r>
      <w:r w:rsidRPr="0065157B">
        <w:rPr>
          <w:rFonts w:ascii="Times New Roman" w:hAnsi="Times New Roman" w:cs="Times New Roman"/>
          <w:sz w:val="24"/>
          <w:szCs w:val="24"/>
        </w:rPr>
        <w:t>, provider IDs, dates, reimbursed amount, deductibles, and diagnosis/procedure codes</w:t>
      </w:r>
      <w:r w:rsidR="00FB2877" w:rsidRPr="0065157B">
        <w:rPr>
          <w:rFonts w:ascii="Times New Roman" w:hAnsi="Times New Roman" w:cs="Times New Roman"/>
          <w:sz w:val="24"/>
          <w:szCs w:val="24"/>
        </w:rPr>
        <w:t>.</w:t>
      </w:r>
      <w:r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t>T</w:t>
      </w:r>
      <w:r w:rsidRPr="0065157B">
        <w:rPr>
          <w:rFonts w:ascii="Times New Roman" w:hAnsi="Times New Roman" w:cs="Times New Roman"/>
          <w:sz w:val="24"/>
          <w:szCs w:val="24"/>
        </w:rPr>
        <w:t>he inpatient table also has admission</w:t>
      </w:r>
      <w:r w:rsidR="00391139" w:rsidRPr="0065157B">
        <w:rPr>
          <w:rFonts w:ascii="Times New Roman" w:hAnsi="Times New Roman" w:cs="Times New Roman"/>
          <w:sz w:val="24"/>
          <w:szCs w:val="24"/>
        </w:rPr>
        <w:t xml:space="preserve">, </w:t>
      </w:r>
      <w:r w:rsidRPr="0065157B">
        <w:rPr>
          <w:rFonts w:ascii="Times New Roman" w:hAnsi="Times New Roman" w:cs="Times New Roman"/>
          <w:sz w:val="24"/>
          <w:szCs w:val="24"/>
        </w:rPr>
        <w:t>discharge dates and diagnosis</w:t>
      </w:r>
      <w:r w:rsidR="00AE4B40" w:rsidRPr="0065157B">
        <w:rPr>
          <w:rFonts w:ascii="Times New Roman" w:hAnsi="Times New Roman" w:cs="Times New Roman"/>
          <w:sz w:val="24"/>
          <w:szCs w:val="24"/>
        </w:rPr>
        <w:t xml:space="preserve"> related</w:t>
      </w:r>
      <w:r w:rsidRPr="0065157B">
        <w:rPr>
          <w:rFonts w:ascii="Times New Roman" w:hAnsi="Times New Roman" w:cs="Times New Roman"/>
          <w:sz w:val="24"/>
          <w:szCs w:val="24"/>
        </w:rPr>
        <w:t xml:space="preserve"> fields. The beneficiary table </w:t>
      </w:r>
      <w:r w:rsidR="00000DE3" w:rsidRPr="0065157B">
        <w:rPr>
          <w:rFonts w:ascii="Times New Roman" w:hAnsi="Times New Roman" w:cs="Times New Roman"/>
          <w:sz w:val="24"/>
          <w:szCs w:val="24"/>
        </w:rPr>
        <w:t>contains</w:t>
      </w:r>
      <w:r w:rsidR="00391139"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t xml:space="preserve">basic </w:t>
      </w:r>
      <w:r w:rsidR="00391139" w:rsidRPr="0065157B">
        <w:rPr>
          <w:rFonts w:ascii="Times New Roman" w:hAnsi="Times New Roman" w:cs="Times New Roman"/>
          <w:sz w:val="24"/>
          <w:szCs w:val="24"/>
        </w:rPr>
        <w:t>patient information</w:t>
      </w:r>
      <w:r w:rsidRPr="0065157B">
        <w:rPr>
          <w:rFonts w:ascii="Times New Roman" w:hAnsi="Times New Roman" w:cs="Times New Roman"/>
          <w:sz w:val="24"/>
          <w:szCs w:val="24"/>
        </w:rPr>
        <w:t>,</w:t>
      </w:r>
      <w:r w:rsidR="00391139" w:rsidRPr="0065157B">
        <w:rPr>
          <w:rFonts w:ascii="Times New Roman" w:hAnsi="Times New Roman" w:cs="Times New Roman"/>
          <w:sz w:val="24"/>
          <w:szCs w:val="24"/>
        </w:rPr>
        <w:t xml:space="preserve"> demographics,</w:t>
      </w:r>
      <w:r w:rsidRPr="0065157B">
        <w:rPr>
          <w:rFonts w:ascii="Times New Roman" w:hAnsi="Times New Roman" w:cs="Times New Roman"/>
          <w:sz w:val="24"/>
          <w:szCs w:val="24"/>
        </w:rPr>
        <w:t xml:space="preserve"> and chronic </w:t>
      </w:r>
      <w:r w:rsidR="00AE4B40" w:rsidRPr="0065157B">
        <w:rPr>
          <w:rFonts w:ascii="Times New Roman" w:hAnsi="Times New Roman" w:cs="Times New Roman"/>
          <w:sz w:val="24"/>
          <w:szCs w:val="24"/>
        </w:rPr>
        <w:t>health condition of the patient</w:t>
      </w:r>
      <w:r w:rsidRPr="0065157B">
        <w:rPr>
          <w:rFonts w:ascii="Times New Roman" w:hAnsi="Times New Roman" w:cs="Times New Roman"/>
          <w:sz w:val="24"/>
          <w:szCs w:val="24"/>
        </w:rPr>
        <w:t>.</w:t>
      </w:r>
      <w:r w:rsidR="00FB2877" w:rsidRPr="0065157B">
        <w:rPr>
          <w:rFonts w:ascii="Times New Roman" w:hAnsi="Times New Roman" w:cs="Times New Roman"/>
          <w:sz w:val="24"/>
          <w:szCs w:val="24"/>
        </w:rPr>
        <w:t xml:space="preserve"> </w:t>
      </w:r>
      <w:r w:rsidR="00000DE3" w:rsidRPr="0065157B">
        <w:rPr>
          <w:rFonts w:ascii="Times New Roman" w:hAnsi="Times New Roman" w:cs="Times New Roman"/>
          <w:sz w:val="24"/>
          <w:szCs w:val="24"/>
        </w:rPr>
        <w:t>W</w:t>
      </w:r>
      <w:r w:rsidRPr="0065157B">
        <w:rPr>
          <w:rFonts w:ascii="Times New Roman" w:hAnsi="Times New Roman" w:cs="Times New Roman"/>
          <w:sz w:val="24"/>
          <w:szCs w:val="24"/>
        </w:rPr>
        <w:t>e c</w:t>
      </w:r>
      <w:r w:rsidR="00FB2877" w:rsidRPr="0065157B">
        <w:rPr>
          <w:rFonts w:ascii="Times New Roman" w:hAnsi="Times New Roman" w:cs="Times New Roman"/>
          <w:sz w:val="24"/>
          <w:szCs w:val="24"/>
        </w:rPr>
        <w:t>ompute</w:t>
      </w:r>
      <w:r w:rsidR="00000DE3" w:rsidRPr="0065157B">
        <w:rPr>
          <w:rFonts w:ascii="Times New Roman" w:hAnsi="Times New Roman" w:cs="Times New Roman"/>
          <w:sz w:val="24"/>
          <w:szCs w:val="24"/>
        </w:rPr>
        <w:t>d</w:t>
      </w:r>
      <w:r w:rsidR="00AE4B40" w:rsidRPr="0065157B">
        <w:rPr>
          <w:rFonts w:ascii="Times New Roman" w:hAnsi="Times New Roman" w:cs="Times New Roman"/>
          <w:sz w:val="24"/>
          <w:szCs w:val="24"/>
        </w:rPr>
        <w:t xml:space="preserve"> </w:t>
      </w:r>
      <w:r w:rsidR="000733A0" w:rsidRPr="0065157B">
        <w:rPr>
          <w:rFonts w:ascii="Times New Roman" w:hAnsi="Times New Roman" w:cs="Times New Roman"/>
          <w:sz w:val="24"/>
          <w:szCs w:val="24"/>
        </w:rPr>
        <w:t>mean, median and z-scores on payments, length of stay</w:t>
      </w:r>
      <w:r w:rsidR="00AE4B40" w:rsidRPr="0065157B">
        <w:rPr>
          <w:rFonts w:ascii="Times New Roman" w:hAnsi="Times New Roman" w:cs="Times New Roman"/>
          <w:sz w:val="24"/>
          <w:szCs w:val="24"/>
        </w:rPr>
        <w:t xml:space="preserve">. We also did the same on </w:t>
      </w:r>
      <w:r w:rsidR="000733A0" w:rsidRPr="0065157B">
        <w:rPr>
          <w:rFonts w:ascii="Times New Roman" w:hAnsi="Times New Roman" w:cs="Times New Roman"/>
          <w:sz w:val="24"/>
          <w:szCs w:val="24"/>
        </w:rPr>
        <w:t>total</w:t>
      </w:r>
      <w:r w:rsidR="00F023A4" w:rsidRPr="0065157B">
        <w:rPr>
          <w:rFonts w:ascii="Times New Roman" w:hAnsi="Times New Roman" w:cs="Times New Roman"/>
          <w:sz w:val="24"/>
          <w:szCs w:val="24"/>
        </w:rPr>
        <w:t>-</w:t>
      </w:r>
      <w:r w:rsidR="000733A0" w:rsidRPr="0065157B">
        <w:rPr>
          <w:rFonts w:ascii="Times New Roman" w:hAnsi="Times New Roman" w:cs="Times New Roman"/>
          <w:sz w:val="24"/>
          <w:szCs w:val="24"/>
        </w:rPr>
        <w:t xml:space="preserve"> claims, reimbursement amounts</w:t>
      </w:r>
      <w:r w:rsidR="0065157B" w:rsidRPr="0065157B">
        <w:rPr>
          <w:rFonts w:ascii="Times New Roman" w:hAnsi="Times New Roman" w:cs="Times New Roman"/>
          <w:sz w:val="24"/>
          <w:szCs w:val="24"/>
        </w:rPr>
        <w:t>, and unique beneficiaries</w:t>
      </w:r>
      <w:r w:rsidR="00FB2877" w:rsidRPr="0065157B">
        <w:rPr>
          <w:rFonts w:ascii="Times New Roman" w:hAnsi="Times New Roman" w:cs="Times New Roman"/>
          <w:sz w:val="24"/>
          <w:szCs w:val="24"/>
        </w:rPr>
        <w:t xml:space="preserve"> on</w:t>
      </w:r>
      <w:r w:rsidR="00000DE3" w:rsidRPr="0065157B">
        <w:rPr>
          <w:rFonts w:ascii="Times New Roman" w:hAnsi="Times New Roman" w:cs="Times New Roman"/>
          <w:sz w:val="24"/>
          <w:szCs w:val="24"/>
        </w:rPr>
        <w:t xml:space="preserve"> </w:t>
      </w:r>
      <w:r w:rsidR="000733A0" w:rsidRPr="0065157B">
        <w:rPr>
          <w:rFonts w:ascii="Times New Roman" w:hAnsi="Times New Roman" w:cs="Times New Roman"/>
          <w:sz w:val="24"/>
          <w:szCs w:val="24"/>
        </w:rPr>
        <w:t>30/90/365 days</w:t>
      </w:r>
      <w:r w:rsidR="00000DE3" w:rsidRPr="0065157B">
        <w:rPr>
          <w:rFonts w:ascii="Times New Roman" w:hAnsi="Times New Roman" w:cs="Times New Roman"/>
          <w:sz w:val="24"/>
          <w:szCs w:val="24"/>
        </w:rPr>
        <w:t xml:space="preserve"> to classify the fraudulent providers</w:t>
      </w:r>
      <w:r w:rsidR="00FB2877" w:rsidRPr="0065157B">
        <w:rPr>
          <w:rFonts w:ascii="Times New Roman" w:hAnsi="Times New Roman" w:cs="Times New Roman"/>
          <w:sz w:val="24"/>
          <w:szCs w:val="24"/>
        </w:rPr>
        <w:t>. We u</w:t>
      </w:r>
      <w:r w:rsidR="00912CFF" w:rsidRPr="0065157B">
        <w:rPr>
          <w:rFonts w:ascii="Times New Roman" w:hAnsi="Times New Roman" w:cs="Times New Roman"/>
          <w:sz w:val="24"/>
          <w:szCs w:val="24"/>
        </w:rPr>
        <w:t>tilized</w:t>
      </w:r>
      <w:r w:rsidR="00FB2877" w:rsidRPr="0065157B">
        <w:rPr>
          <w:rFonts w:ascii="Times New Roman" w:hAnsi="Times New Roman" w:cs="Times New Roman"/>
          <w:sz w:val="24"/>
          <w:szCs w:val="24"/>
        </w:rPr>
        <w:t xml:space="preserve"> </w:t>
      </w:r>
      <w:r w:rsidRPr="0065157B">
        <w:rPr>
          <w:rFonts w:ascii="Times New Roman" w:hAnsi="Times New Roman" w:cs="Times New Roman"/>
          <w:sz w:val="24"/>
          <w:szCs w:val="24"/>
        </w:rPr>
        <w:t xml:space="preserve">claims </w:t>
      </w:r>
      <w:r w:rsidR="00FB2877" w:rsidRPr="0065157B">
        <w:rPr>
          <w:rFonts w:ascii="Times New Roman" w:hAnsi="Times New Roman" w:cs="Times New Roman"/>
          <w:sz w:val="24"/>
          <w:szCs w:val="24"/>
        </w:rPr>
        <w:t xml:space="preserve">data </w:t>
      </w:r>
      <w:r w:rsidRPr="0065157B">
        <w:rPr>
          <w:rFonts w:ascii="Times New Roman" w:hAnsi="Times New Roman" w:cs="Times New Roman"/>
          <w:sz w:val="24"/>
          <w:szCs w:val="24"/>
        </w:rPr>
        <w:t xml:space="preserve">for feature construction and </w:t>
      </w:r>
      <w:r w:rsidR="00FB2877" w:rsidRPr="0065157B">
        <w:rPr>
          <w:rFonts w:ascii="Times New Roman" w:hAnsi="Times New Roman" w:cs="Times New Roman"/>
          <w:sz w:val="24"/>
          <w:szCs w:val="24"/>
        </w:rPr>
        <w:t xml:space="preserve">performed </w:t>
      </w:r>
      <w:r w:rsidRPr="0065157B">
        <w:rPr>
          <w:rFonts w:ascii="Times New Roman" w:hAnsi="Times New Roman" w:cs="Times New Roman"/>
          <w:sz w:val="24"/>
          <w:szCs w:val="24"/>
        </w:rPr>
        <w:t>unsupervised clustering on fraud-only claims. For supervised learning</w:t>
      </w:r>
      <w:r w:rsidR="00FB2877" w:rsidRPr="0065157B">
        <w:rPr>
          <w:rFonts w:ascii="Times New Roman" w:hAnsi="Times New Roman" w:cs="Times New Roman"/>
          <w:sz w:val="24"/>
          <w:szCs w:val="24"/>
        </w:rPr>
        <w:t>,</w:t>
      </w:r>
      <w:r w:rsidRPr="0065157B">
        <w:rPr>
          <w:rFonts w:ascii="Times New Roman" w:hAnsi="Times New Roman" w:cs="Times New Roman"/>
          <w:sz w:val="24"/>
          <w:szCs w:val="24"/>
        </w:rPr>
        <w:t xml:space="preserve"> we </w:t>
      </w:r>
      <w:r w:rsidR="00000DE3" w:rsidRPr="0065157B">
        <w:rPr>
          <w:rFonts w:ascii="Times New Roman" w:hAnsi="Times New Roman" w:cs="Times New Roman"/>
          <w:sz w:val="24"/>
          <w:szCs w:val="24"/>
        </w:rPr>
        <w:t>trained our models on</w:t>
      </w:r>
      <w:r w:rsidRPr="0065157B">
        <w:rPr>
          <w:rFonts w:ascii="Times New Roman" w:hAnsi="Times New Roman" w:cs="Times New Roman"/>
          <w:sz w:val="24"/>
          <w:szCs w:val="24"/>
        </w:rPr>
        <w:t xml:space="preserve"> 70</w:t>
      </w:r>
      <w:r w:rsidR="00000DE3" w:rsidRPr="0065157B">
        <w:rPr>
          <w:rFonts w:ascii="Times New Roman" w:hAnsi="Times New Roman" w:cs="Times New Roman"/>
          <w:sz w:val="24"/>
          <w:szCs w:val="24"/>
        </w:rPr>
        <w:t xml:space="preserve">% of the training data, we kept </w:t>
      </w:r>
      <w:r w:rsidR="00912CFF" w:rsidRPr="0065157B">
        <w:rPr>
          <w:rFonts w:ascii="Times New Roman" w:hAnsi="Times New Roman" w:cs="Times New Roman"/>
          <w:sz w:val="24"/>
          <w:szCs w:val="24"/>
        </w:rPr>
        <w:t xml:space="preserve">30% data </w:t>
      </w:r>
      <w:r w:rsidR="00000DE3" w:rsidRPr="0065157B">
        <w:rPr>
          <w:rFonts w:ascii="Times New Roman" w:hAnsi="Times New Roman" w:cs="Times New Roman"/>
          <w:sz w:val="24"/>
          <w:szCs w:val="24"/>
        </w:rPr>
        <w:t>for evaluation</w:t>
      </w:r>
      <w:r w:rsidR="00912CFF" w:rsidRPr="0065157B">
        <w:rPr>
          <w:rFonts w:ascii="Times New Roman" w:hAnsi="Times New Roman" w:cs="Times New Roman"/>
          <w:sz w:val="24"/>
          <w:szCs w:val="24"/>
        </w:rPr>
        <w:t>.</w:t>
      </w:r>
      <w:r w:rsidRPr="0065157B">
        <w:rPr>
          <w:rFonts w:ascii="Times New Roman" w:hAnsi="Times New Roman" w:cs="Times New Roman"/>
          <w:sz w:val="24"/>
          <w:szCs w:val="24"/>
        </w:rPr>
        <w:t xml:space="preserve"> </w:t>
      </w:r>
      <w:r w:rsidR="00912CFF" w:rsidRPr="0065157B">
        <w:rPr>
          <w:rFonts w:ascii="Times New Roman" w:hAnsi="Times New Roman" w:cs="Times New Roman"/>
          <w:sz w:val="24"/>
          <w:szCs w:val="24"/>
        </w:rPr>
        <w:t>W</w:t>
      </w:r>
      <w:r w:rsidR="00000DE3" w:rsidRPr="0065157B">
        <w:rPr>
          <w:rFonts w:ascii="Times New Roman" w:hAnsi="Times New Roman" w:cs="Times New Roman"/>
          <w:sz w:val="24"/>
          <w:szCs w:val="24"/>
        </w:rPr>
        <w:t xml:space="preserve">e </w:t>
      </w:r>
      <w:r w:rsidR="00912CFF" w:rsidRPr="0065157B">
        <w:rPr>
          <w:rFonts w:ascii="Times New Roman" w:hAnsi="Times New Roman" w:cs="Times New Roman"/>
          <w:sz w:val="24"/>
          <w:szCs w:val="24"/>
        </w:rPr>
        <w:t xml:space="preserve">then </w:t>
      </w:r>
      <w:r w:rsidRPr="0065157B">
        <w:rPr>
          <w:rFonts w:ascii="Times New Roman" w:hAnsi="Times New Roman" w:cs="Times New Roman"/>
          <w:sz w:val="24"/>
          <w:szCs w:val="24"/>
        </w:rPr>
        <w:t>appl</w:t>
      </w:r>
      <w:r w:rsidR="00000DE3" w:rsidRPr="0065157B">
        <w:rPr>
          <w:rFonts w:ascii="Times New Roman" w:hAnsi="Times New Roman" w:cs="Times New Roman"/>
          <w:sz w:val="24"/>
          <w:szCs w:val="24"/>
        </w:rPr>
        <w:t>ied</w:t>
      </w:r>
      <w:r w:rsidRPr="0065157B">
        <w:rPr>
          <w:rFonts w:ascii="Times New Roman" w:hAnsi="Times New Roman" w:cs="Times New Roman"/>
          <w:sz w:val="24"/>
          <w:szCs w:val="24"/>
        </w:rPr>
        <w:t xml:space="preserve"> the</w:t>
      </w:r>
      <w:r w:rsidR="00000DE3" w:rsidRPr="0065157B">
        <w:rPr>
          <w:rFonts w:ascii="Times New Roman" w:hAnsi="Times New Roman" w:cs="Times New Roman"/>
          <w:sz w:val="24"/>
          <w:szCs w:val="24"/>
        </w:rPr>
        <w:t xml:space="preserve"> trained models on</w:t>
      </w:r>
      <w:r w:rsidRPr="0065157B">
        <w:rPr>
          <w:rFonts w:ascii="Times New Roman" w:hAnsi="Times New Roman" w:cs="Times New Roman"/>
          <w:sz w:val="24"/>
          <w:szCs w:val="24"/>
        </w:rPr>
        <w:t xml:space="preserve"> unlabeled test </w:t>
      </w:r>
      <w:r w:rsidR="00000DE3" w:rsidRPr="0065157B">
        <w:rPr>
          <w:rFonts w:ascii="Times New Roman" w:hAnsi="Times New Roman" w:cs="Times New Roman"/>
          <w:sz w:val="24"/>
          <w:szCs w:val="24"/>
        </w:rPr>
        <w:t>data</w:t>
      </w:r>
      <w:r w:rsidRPr="0065157B">
        <w:rPr>
          <w:rFonts w:ascii="Times New Roman" w:hAnsi="Times New Roman" w:cs="Times New Roman"/>
          <w:sz w:val="24"/>
          <w:szCs w:val="24"/>
        </w:rPr>
        <w:t xml:space="preserve"> to </w:t>
      </w:r>
      <w:r w:rsidR="00000DE3" w:rsidRPr="0065157B">
        <w:rPr>
          <w:rFonts w:ascii="Times New Roman" w:hAnsi="Times New Roman" w:cs="Times New Roman"/>
          <w:sz w:val="24"/>
          <w:szCs w:val="24"/>
        </w:rPr>
        <w:t>examine</w:t>
      </w:r>
      <w:r w:rsidRPr="0065157B">
        <w:rPr>
          <w:rFonts w:ascii="Times New Roman" w:hAnsi="Times New Roman" w:cs="Times New Roman"/>
          <w:sz w:val="24"/>
          <w:szCs w:val="24"/>
        </w:rPr>
        <w:t xml:space="preserve"> risk scores and labels for </w:t>
      </w:r>
      <w:r w:rsidR="00000DE3" w:rsidRPr="0065157B">
        <w:rPr>
          <w:rFonts w:ascii="Times New Roman" w:hAnsi="Times New Roman" w:cs="Times New Roman"/>
          <w:sz w:val="24"/>
          <w:szCs w:val="24"/>
        </w:rPr>
        <w:t xml:space="preserve">characterizing the </w:t>
      </w:r>
      <w:r w:rsidRPr="0065157B">
        <w:rPr>
          <w:rFonts w:ascii="Times New Roman" w:hAnsi="Times New Roman" w:cs="Times New Roman"/>
          <w:sz w:val="24"/>
          <w:szCs w:val="24"/>
        </w:rPr>
        <w:t>provider</w:t>
      </w:r>
      <w:r w:rsidR="00000DE3" w:rsidRPr="0065157B">
        <w:rPr>
          <w:rFonts w:ascii="Times New Roman" w:hAnsi="Times New Roman" w:cs="Times New Roman"/>
          <w:sz w:val="24"/>
          <w:szCs w:val="24"/>
        </w:rPr>
        <w:t>-clusters</w:t>
      </w:r>
      <w:r w:rsidRPr="0065157B">
        <w:rPr>
          <w:rFonts w:ascii="Times New Roman" w:hAnsi="Times New Roman" w:cs="Times New Roman"/>
          <w:sz w:val="24"/>
          <w:szCs w:val="24"/>
        </w:rPr>
        <w:t>.</w:t>
      </w:r>
    </w:p>
    <w:p w14:paraId="29B2CF4B" w14:textId="56B6538E" w:rsidR="00562CA6"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562CA6" w:rsidRPr="0065157B">
        <w:rPr>
          <w:rFonts w:ascii="Times New Roman" w:hAnsi="Times New Roman" w:cs="Times New Roman"/>
          <w:b/>
          <w:bCs/>
          <w:i/>
          <w:iCs/>
          <w:sz w:val="24"/>
          <w:szCs w:val="24"/>
        </w:rPr>
        <w:t>.2 Data cleaning and SQL feature store</w:t>
      </w:r>
    </w:p>
    <w:p w14:paraId="58A95FDF" w14:textId="3104FE6D" w:rsidR="00E07F55" w:rsidRPr="0065157B" w:rsidRDefault="00E07F55"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All data processing was implemented in PostgreSQL using a layered design. </w:t>
      </w:r>
      <w:r w:rsidR="00912CFF" w:rsidRPr="0065157B">
        <w:rPr>
          <w:rFonts w:ascii="Times New Roman" w:hAnsi="Times New Roman" w:cs="Times New Roman"/>
          <w:sz w:val="24"/>
          <w:szCs w:val="24"/>
        </w:rPr>
        <w:t>We loaded r</w:t>
      </w:r>
      <w:r w:rsidRPr="0065157B">
        <w:rPr>
          <w:rFonts w:ascii="Times New Roman" w:hAnsi="Times New Roman" w:cs="Times New Roman"/>
          <w:sz w:val="24"/>
          <w:szCs w:val="24"/>
        </w:rPr>
        <w:t>a</w:t>
      </w:r>
      <w:r w:rsidR="00912CFF" w:rsidRPr="0065157B">
        <w:rPr>
          <w:rFonts w:ascii="Times New Roman" w:hAnsi="Times New Roman" w:cs="Times New Roman"/>
          <w:sz w:val="24"/>
          <w:szCs w:val="24"/>
        </w:rPr>
        <w:t>w csv files</w:t>
      </w:r>
      <w:r w:rsidRPr="0065157B">
        <w:rPr>
          <w:rFonts w:ascii="Times New Roman" w:hAnsi="Times New Roman" w:cs="Times New Roman"/>
          <w:sz w:val="24"/>
          <w:szCs w:val="24"/>
        </w:rPr>
        <w:t xml:space="preserve"> into a staging schema with all fields as text and basic checks on structure and column counts. Cleaned data moved to a curated schema, where placeholder strings for missing values were converted to NULL and columns cast to appropriate types</w:t>
      </w:r>
      <w:r w:rsidR="00B806C8" w:rsidRPr="0065157B">
        <w:rPr>
          <w:rFonts w:ascii="Times New Roman" w:hAnsi="Times New Roman" w:cs="Times New Roman"/>
          <w:sz w:val="24"/>
          <w:szCs w:val="24"/>
        </w:rPr>
        <w:t xml:space="preserve">. </w:t>
      </w:r>
      <w:r w:rsidR="006D727C" w:rsidRPr="0065157B">
        <w:rPr>
          <w:rFonts w:ascii="Times New Roman" w:hAnsi="Times New Roman" w:cs="Times New Roman"/>
          <w:sz w:val="24"/>
          <w:szCs w:val="24"/>
        </w:rPr>
        <w:t>We went through data processing steps to verify unique provider and beneficiary IDs. We made sure there were non-null values in all the features across the inpatient and outpatient tables. We also looked into valid foreign keys and non-negative payments, length of stay and other numeric features. After handling those checks, we put together a mart schema where we had a fact table in place along with feature tables focused on claims and providers. These tables contain details about the length of stay, code counts for diagnoses and procedures, duplicates, possible overcharges, peer-normalized z-scores and 30/90/365-day aggregates.</w:t>
      </w:r>
    </w:p>
    <w:p w14:paraId="205474FE" w14:textId="2569E8AD" w:rsidR="0075103F"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75103F" w:rsidRPr="0065157B">
        <w:rPr>
          <w:rFonts w:ascii="Times New Roman" w:hAnsi="Times New Roman" w:cs="Times New Roman"/>
          <w:b/>
          <w:bCs/>
          <w:i/>
          <w:iCs/>
          <w:sz w:val="24"/>
          <w:szCs w:val="24"/>
        </w:rPr>
        <w:t>.3 Feature engineering and rule-based indicators</w:t>
      </w:r>
    </w:p>
    <w:p w14:paraId="1712D639" w14:textId="75EB2C1D" w:rsidR="008D5F81" w:rsidRPr="0065157B" w:rsidRDefault="008A6750" w:rsidP="00FB559D">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We implemented simple rules</w:t>
      </w:r>
      <w:r w:rsidR="008239AD">
        <w:rPr>
          <w:rFonts w:ascii="Times New Roman" w:hAnsi="Times New Roman" w:cs="Times New Roman"/>
          <w:sz w:val="24"/>
          <w:szCs w:val="24"/>
        </w:rPr>
        <w:t xml:space="preserve"> on both claim and provider features</w:t>
      </w:r>
      <w:r w:rsidRPr="0065157B">
        <w:rPr>
          <w:rFonts w:ascii="Times New Roman" w:hAnsi="Times New Roman" w:cs="Times New Roman"/>
          <w:sz w:val="24"/>
          <w:szCs w:val="24"/>
        </w:rPr>
        <w:t xml:space="preserve"> to capture duplicate billing, upcoding, overcharging, and other fraud patterns. We worked on reimbursed amount, deductible, length of stay, counted the diagnosis and procedure counts depending on the type of the patient. We also </w:t>
      </w:r>
      <w:r w:rsidR="00147062">
        <w:rPr>
          <w:rFonts w:ascii="Times New Roman" w:hAnsi="Times New Roman" w:cs="Times New Roman"/>
          <w:sz w:val="24"/>
          <w:szCs w:val="24"/>
        </w:rPr>
        <w:t>detected</w:t>
      </w:r>
      <w:r w:rsidRPr="0065157B">
        <w:rPr>
          <w:rFonts w:ascii="Times New Roman" w:hAnsi="Times New Roman" w:cs="Times New Roman"/>
          <w:sz w:val="24"/>
          <w:szCs w:val="24"/>
        </w:rPr>
        <w:t xml:space="preserve"> exact or near duplicates by comparing for the same patient and provider within short </w:t>
      </w:r>
      <w:r w:rsidR="00147062">
        <w:rPr>
          <w:rFonts w:ascii="Times New Roman" w:hAnsi="Times New Roman" w:cs="Times New Roman"/>
          <w:sz w:val="24"/>
          <w:szCs w:val="24"/>
        </w:rPr>
        <w:t>span of time</w:t>
      </w:r>
      <w:r w:rsidRPr="0065157B">
        <w:rPr>
          <w:rFonts w:ascii="Times New Roman" w:hAnsi="Times New Roman" w:cs="Times New Roman"/>
          <w:sz w:val="24"/>
          <w:szCs w:val="24"/>
        </w:rPr>
        <w:t xml:space="preserve">. </w:t>
      </w:r>
      <w:r w:rsidR="00364C67" w:rsidRPr="0065157B">
        <w:rPr>
          <w:rFonts w:ascii="Times New Roman" w:hAnsi="Times New Roman" w:cs="Times New Roman"/>
          <w:sz w:val="24"/>
          <w:szCs w:val="24"/>
        </w:rPr>
        <w:t>W</w:t>
      </w:r>
      <w:r w:rsidR="000A11B2" w:rsidRPr="0065157B">
        <w:rPr>
          <w:rFonts w:ascii="Times New Roman" w:hAnsi="Times New Roman" w:cs="Times New Roman"/>
          <w:sz w:val="24"/>
          <w:szCs w:val="24"/>
        </w:rPr>
        <w:t xml:space="preserve">e </w:t>
      </w:r>
      <w:r w:rsidR="00147062">
        <w:rPr>
          <w:rFonts w:ascii="Times New Roman" w:hAnsi="Times New Roman" w:cs="Times New Roman"/>
          <w:sz w:val="24"/>
          <w:szCs w:val="24"/>
        </w:rPr>
        <w:t xml:space="preserve">then </w:t>
      </w:r>
      <w:r w:rsidR="00364C67" w:rsidRPr="0065157B">
        <w:rPr>
          <w:rFonts w:ascii="Times New Roman" w:hAnsi="Times New Roman" w:cs="Times New Roman"/>
          <w:sz w:val="24"/>
          <w:szCs w:val="24"/>
        </w:rPr>
        <w:t>calculated</w:t>
      </w:r>
      <w:r w:rsidR="00F60C37" w:rsidRPr="0065157B">
        <w:rPr>
          <w:rFonts w:ascii="Times New Roman" w:hAnsi="Times New Roman" w:cs="Times New Roman"/>
          <w:sz w:val="24"/>
          <w:szCs w:val="24"/>
        </w:rPr>
        <w:t xml:space="preserve"> </w:t>
      </w:r>
      <w:r w:rsidR="000A11B2" w:rsidRPr="0065157B">
        <w:rPr>
          <w:rFonts w:ascii="Times New Roman" w:hAnsi="Times New Roman" w:cs="Times New Roman"/>
          <w:sz w:val="24"/>
          <w:szCs w:val="24"/>
        </w:rPr>
        <w:t xml:space="preserve">peer-normalized z-scores </w:t>
      </w:r>
      <w:r w:rsidR="00364C67" w:rsidRPr="0065157B">
        <w:rPr>
          <w:rFonts w:ascii="Times New Roman" w:hAnsi="Times New Roman" w:cs="Times New Roman"/>
          <w:sz w:val="24"/>
          <w:szCs w:val="24"/>
        </w:rPr>
        <w:t xml:space="preserve">and IQR thresholds </w:t>
      </w:r>
      <w:r w:rsidR="000A11B2" w:rsidRPr="0065157B">
        <w:rPr>
          <w:rFonts w:ascii="Times New Roman" w:hAnsi="Times New Roman" w:cs="Times New Roman"/>
          <w:sz w:val="24"/>
          <w:szCs w:val="24"/>
        </w:rPr>
        <w:t>for</w:t>
      </w:r>
      <w:r w:rsidR="00364C67" w:rsidRPr="0065157B">
        <w:rPr>
          <w:rFonts w:ascii="Times New Roman" w:hAnsi="Times New Roman" w:cs="Times New Roman"/>
          <w:sz w:val="24"/>
          <w:szCs w:val="24"/>
        </w:rPr>
        <w:t xml:space="preserve"> reimbursement</w:t>
      </w:r>
      <w:r w:rsidR="000A11B2" w:rsidRPr="0065157B">
        <w:rPr>
          <w:rFonts w:ascii="Times New Roman" w:hAnsi="Times New Roman" w:cs="Times New Roman"/>
          <w:sz w:val="24"/>
          <w:szCs w:val="24"/>
        </w:rPr>
        <w:t xml:space="preserve"> payments</w:t>
      </w:r>
      <w:r w:rsidR="00364C67" w:rsidRPr="0065157B">
        <w:rPr>
          <w:rFonts w:ascii="Times New Roman" w:hAnsi="Times New Roman" w:cs="Times New Roman"/>
          <w:sz w:val="24"/>
          <w:szCs w:val="24"/>
        </w:rPr>
        <w:t xml:space="preserve"> and</w:t>
      </w:r>
      <w:r w:rsidR="000A11B2" w:rsidRPr="0065157B">
        <w:rPr>
          <w:rFonts w:ascii="Times New Roman" w:hAnsi="Times New Roman" w:cs="Times New Roman"/>
          <w:sz w:val="24"/>
          <w:szCs w:val="24"/>
        </w:rPr>
        <w:t xml:space="preserve"> </w:t>
      </w:r>
      <w:r w:rsidR="00F60C37" w:rsidRPr="0065157B">
        <w:rPr>
          <w:rFonts w:ascii="Times New Roman" w:hAnsi="Times New Roman" w:cs="Times New Roman"/>
          <w:sz w:val="24"/>
          <w:szCs w:val="24"/>
        </w:rPr>
        <w:t>grouped</w:t>
      </w:r>
      <w:r w:rsidR="000A11B2" w:rsidRPr="0065157B">
        <w:rPr>
          <w:rFonts w:ascii="Times New Roman" w:hAnsi="Times New Roman" w:cs="Times New Roman"/>
          <w:sz w:val="24"/>
          <w:szCs w:val="24"/>
        </w:rPr>
        <w:t xml:space="preserve"> </w:t>
      </w:r>
      <w:r w:rsidR="00364C67" w:rsidRPr="0065157B">
        <w:rPr>
          <w:rFonts w:ascii="Times New Roman" w:hAnsi="Times New Roman" w:cs="Times New Roman"/>
          <w:sz w:val="24"/>
          <w:szCs w:val="24"/>
        </w:rPr>
        <w:t>patient records</w:t>
      </w:r>
      <w:r w:rsidR="000A11B2" w:rsidRPr="0065157B">
        <w:rPr>
          <w:rFonts w:ascii="Times New Roman" w:hAnsi="Times New Roman" w:cs="Times New Roman"/>
          <w:sz w:val="24"/>
          <w:szCs w:val="24"/>
        </w:rPr>
        <w:t xml:space="preserve"> across windows of 30, 90, and 365 days. We </w:t>
      </w:r>
      <w:r w:rsidR="00364C67" w:rsidRPr="0065157B">
        <w:rPr>
          <w:rFonts w:ascii="Times New Roman" w:hAnsi="Times New Roman" w:cs="Times New Roman"/>
          <w:sz w:val="24"/>
          <w:szCs w:val="24"/>
        </w:rPr>
        <w:lastRenderedPageBreak/>
        <w:t>then</w:t>
      </w:r>
      <w:r w:rsidR="00F60C37" w:rsidRPr="0065157B">
        <w:rPr>
          <w:rFonts w:ascii="Times New Roman" w:hAnsi="Times New Roman" w:cs="Times New Roman"/>
          <w:sz w:val="24"/>
          <w:szCs w:val="24"/>
        </w:rPr>
        <w:t xml:space="preserve"> </w:t>
      </w:r>
      <w:r w:rsidR="00147062">
        <w:rPr>
          <w:rFonts w:ascii="Times New Roman" w:hAnsi="Times New Roman" w:cs="Times New Roman"/>
          <w:sz w:val="24"/>
          <w:szCs w:val="24"/>
        </w:rPr>
        <w:t>observed</w:t>
      </w:r>
      <w:r w:rsidR="000A11B2" w:rsidRPr="0065157B">
        <w:rPr>
          <w:rFonts w:ascii="Times New Roman" w:hAnsi="Times New Roman" w:cs="Times New Roman"/>
          <w:sz w:val="24"/>
          <w:szCs w:val="24"/>
        </w:rPr>
        <w:t xml:space="preserve"> duplicates, upcoding, and overcharge occurrences to flag suspicious claims</w:t>
      </w:r>
      <w:r w:rsidR="00364C67" w:rsidRPr="0065157B">
        <w:rPr>
          <w:rFonts w:ascii="Times New Roman" w:hAnsi="Times New Roman" w:cs="Times New Roman"/>
          <w:sz w:val="24"/>
          <w:szCs w:val="24"/>
        </w:rPr>
        <w:t xml:space="preserve"> and</w:t>
      </w:r>
      <w:r w:rsidR="000A11B2" w:rsidRPr="0065157B">
        <w:rPr>
          <w:rFonts w:ascii="Times New Roman" w:hAnsi="Times New Roman" w:cs="Times New Roman"/>
          <w:sz w:val="24"/>
          <w:szCs w:val="24"/>
        </w:rPr>
        <w:t xml:space="preserve"> used those inputs for </w:t>
      </w:r>
      <w:r w:rsidR="00F60C37" w:rsidRPr="0065157B">
        <w:rPr>
          <w:rFonts w:ascii="Times New Roman" w:hAnsi="Times New Roman" w:cs="Times New Roman"/>
          <w:sz w:val="24"/>
          <w:szCs w:val="24"/>
        </w:rPr>
        <w:t>training</w:t>
      </w:r>
      <w:r w:rsidR="000A11B2" w:rsidRPr="0065157B">
        <w:rPr>
          <w:rFonts w:ascii="Times New Roman" w:hAnsi="Times New Roman" w:cs="Times New Roman"/>
          <w:sz w:val="24"/>
          <w:szCs w:val="24"/>
        </w:rPr>
        <w:t xml:space="preserve"> </w:t>
      </w:r>
      <w:r w:rsidR="00F60C37" w:rsidRPr="0065157B">
        <w:rPr>
          <w:rFonts w:ascii="Times New Roman" w:hAnsi="Times New Roman" w:cs="Times New Roman"/>
          <w:sz w:val="24"/>
          <w:szCs w:val="24"/>
        </w:rPr>
        <w:t xml:space="preserve">the models </w:t>
      </w:r>
      <w:r w:rsidR="000A11B2" w:rsidRPr="0065157B">
        <w:rPr>
          <w:rFonts w:ascii="Times New Roman" w:hAnsi="Times New Roman" w:cs="Times New Roman"/>
          <w:sz w:val="24"/>
          <w:szCs w:val="24"/>
        </w:rPr>
        <w:t>i</w:t>
      </w:r>
      <w:r w:rsidR="00F60C37" w:rsidRPr="0065157B">
        <w:rPr>
          <w:rFonts w:ascii="Times New Roman" w:hAnsi="Times New Roman" w:cs="Times New Roman"/>
          <w:sz w:val="24"/>
          <w:szCs w:val="24"/>
        </w:rPr>
        <w:t xml:space="preserve">n </w:t>
      </w:r>
      <w:r w:rsidR="00A44678" w:rsidRPr="0065157B">
        <w:rPr>
          <w:rFonts w:ascii="Times New Roman" w:hAnsi="Times New Roman" w:cs="Times New Roman"/>
          <w:sz w:val="24"/>
          <w:szCs w:val="24"/>
        </w:rPr>
        <w:t>next</w:t>
      </w:r>
      <w:r w:rsidR="00F60C37" w:rsidRPr="0065157B">
        <w:rPr>
          <w:rFonts w:ascii="Times New Roman" w:hAnsi="Times New Roman" w:cs="Times New Roman"/>
          <w:sz w:val="24"/>
          <w:szCs w:val="24"/>
        </w:rPr>
        <w:t xml:space="preserve"> </w:t>
      </w:r>
      <w:r w:rsidR="00A44678" w:rsidRPr="0065157B">
        <w:rPr>
          <w:rFonts w:ascii="Times New Roman" w:hAnsi="Times New Roman" w:cs="Times New Roman"/>
          <w:sz w:val="24"/>
          <w:szCs w:val="24"/>
        </w:rPr>
        <w:t>steps</w:t>
      </w:r>
      <w:r w:rsidR="000A11B2" w:rsidRPr="0065157B">
        <w:rPr>
          <w:rFonts w:ascii="Times New Roman" w:hAnsi="Times New Roman" w:cs="Times New Roman"/>
          <w:sz w:val="24"/>
          <w:szCs w:val="24"/>
        </w:rPr>
        <w:t>.</w:t>
      </w:r>
    </w:p>
    <w:p w14:paraId="66241812" w14:textId="5F3EC812" w:rsidR="008F4673"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8F4673" w:rsidRPr="0065157B">
        <w:rPr>
          <w:rFonts w:ascii="Times New Roman" w:hAnsi="Times New Roman" w:cs="Times New Roman"/>
          <w:b/>
          <w:bCs/>
          <w:i/>
          <w:iCs/>
          <w:sz w:val="24"/>
          <w:szCs w:val="24"/>
        </w:rPr>
        <w:t>.4 Exploratory analysis and feature selection</w:t>
      </w:r>
    </w:p>
    <w:p w14:paraId="21CB9B6C" w14:textId="3F3D4CE2" w:rsidR="000225EB" w:rsidRPr="0065157B" w:rsidRDefault="000225EB" w:rsidP="00FB559D">
      <w:pPr>
        <w:spacing w:after="240" w:line="360" w:lineRule="auto"/>
        <w:jc w:val="both"/>
        <w:rPr>
          <w:rFonts w:ascii="Times New Roman" w:eastAsia="Times New Roman" w:hAnsi="Times New Roman" w:cs="Times New Roman"/>
          <w:sz w:val="24"/>
          <w:szCs w:val="24"/>
        </w:rPr>
      </w:pPr>
      <w:r w:rsidRPr="0065157B">
        <w:rPr>
          <w:rFonts w:ascii="Times New Roman" w:eastAsia="Times New Roman" w:hAnsi="Times New Roman" w:cs="Times New Roman"/>
          <w:sz w:val="24"/>
          <w:szCs w:val="24"/>
        </w:rPr>
        <w:t>After the initial setup of the SQL feature store was completed, we proceeded with the exploratory analysis and feature selection in Python. With the help of SQLAlchemy and pandas, we loaded the claim and provider level feature tables from the database to inspect the basic distribution of data. To evaluate skewness and long tails for reimbursed amounts, deductibles, and inpatient length of stay, we plotted histograms and boxplots, which confirmed the expected tailed results. We used</w:t>
      </w:r>
      <w:r w:rsidR="001A74ED" w:rsidRPr="0065157B">
        <w:rPr>
          <w:rFonts w:ascii="Times New Roman" w:eastAsia="Times New Roman" w:hAnsi="Times New Roman" w:cs="Times New Roman"/>
          <w:sz w:val="24"/>
          <w:szCs w:val="24"/>
        </w:rPr>
        <w:t xml:space="preserve"> IQR</w:t>
      </w:r>
      <w:r w:rsidRPr="0065157B">
        <w:rPr>
          <w:rFonts w:ascii="Times New Roman" w:eastAsia="Times New Roman" w:hAnsi="Times New Roman" w:cs="Times New Roman"/>
          <w:sz w:val="24"/>
          <w:szCs w:val="24"/>
        </w:rPr>
        <w:t xml:space="preserve"> and median-based z-scores to </w:t>
      </w:r>
      <w:r w:rsidR="00637A11" w:rsidRPr="0065157B">
        <w:rPr>
          <w:rFonts w:ascii="Times New Roman" w:eastAsia="Times New Roman" w:hAnsi="Times New Roman" w:cs="Times New Roman"/>
          <w:sz w:val="24"/>
          <w:szCs w:val="24"/>
        </w:rPr>
        <w:t>flag</w:t>
      </w:r>
      <w:r w:rsidRPr="0065157B">
        <w:rPr>
          <w:rFonts w:ascii="Times New Roman" w:eastAsia="Times New Roman" w:hAnsi="Times New Roman" w:cs="Times New Roman"/>
          <w:sz w:val="24"/>
          <w:szCs w:val="24"/>
        </w:rPr>
        <w:t xml:space="preserve"> extreme outlier claims and then compared th</w:t>
      </w:r>
      <w:r w:rsidR="00637A11" w:rsidRPr="0065157B">
        <w:rPr>
          <w:rFonts w:ascii="Times New Roman" w:eastAsia="Times New Roman" w:hAnsi="Times New Roman" w:cs="Times New Roman"/>
          <w:sz w:val="24"/>
          <w:szCs w:val="24"/>
        </w:rPr>
        <w:t>ose</w:t>
      </w:r>
      <w:r w:rsidRPr="0065157B">
        <w:rPr>
          <w:rFonts w:ascii="Times New Roman" w:eastAsia="Times New Roman" w:hAnsi="Times New Roman" w:cs="Times New Roman"/>
          <w:sz w:val="24"/>
          <w:szCs w:val="24"/>
        </w:rPr>
        <w:t xml:space="preserve"> with overcharge indicators and inpatient claims. </w:t>
      </w:r>
      <w:r w:rsidR="00637A11" w:rsidRPr="0065157B">
        <w:rPr>
          <w:rFonts w:ascii="Times New Roman" w:eastAsia="Times New Roman" w:hAnsi="Times New Roman" w:cs="Times New Roman"/>
          <w:sz w:val="24"/>
          <w:szCs w:val="24"/>
        </w:rPr>
        <w:t>W</w:t>
      </w:r>
      <w:r w:rsidRPr="0065157B">
        <w:rPr>
          <w:rFonts w:ascii="Times New Roman" w:eastAsia="Times New Roman" w:hAnsi="Times New Roman" w:cs="Times New Roman"/>
          <w:sz w:val="24"/>
          <w:szCs w:val="24"/>
        </w:rPr>
        <w:t>e</w:t>
      </w:r>
      <w:r w:rsidR="00637A11" w:rsidRPr="0065157B">
        <w:rPr>
          <w:rFonts w:ascii="Times New Roman" w:eastAsia="Times New Roman" w:hAnsi="Times New Roman" w:cs="Times New Roman"/>
          <w:sz w:val="24"/>
          <w:szCs w:val="24"/>
        </w:rPr>
        <w:t xml:space="preserve"> </w:t>
      </w:r>
      <w:r w:rsidR="00306C10" w:rsidRPr="0065157B">
        <w:rPr>
          <w:rFonts w:ascii="Times New Roman" w:eastAsia="Times New Roman" w:hAnsi="Times New Roman" w:cs="Times New Roman"/>
          <w:sz w:val="24"/>
          <w:szCs w:val="24"/>
        </w:rPr>
        <w:t xml:space="preserve">used </w:t>
      </w:r>
      <w:r w:rsidRPr="0065157B">
        <w:rPr>
          <w:rFonts w:ascii="Times New Roman" w:eastAsia="Times New Roman" w:hAnsi="Times New Roman" w:cs="Times New Roman"/>
          <w:sz w:val="24"/>
          <w:szCs w:val="24"/>
        </w:rPr>
        <w:t xml:space="preserve">pairwise correlation coefficients and inflation factors to remove highly collinear </w:t>
      </w:r>
      <w:r w:rsidR="00306C10" w:rsidRPr="0065157B">
        <w:rPr>
          <w:rFonts w:ascii="Times New Roman" w:eastAsia="Times New Roman" w:hAnsi="Times New Roman" w:cs="Times New Roman"/>
          <w:sz w:val="24"/>
          <w:szCs w:val="24"/>
        </w:rPr>
        <w:t>features as those are redundant in the feature space</w:t>
      </w:r>
      <w:r w:rsidRPr="0065157B">
        <w:rPr>
          <w:rFonts w:ascii="Times New Roman" w:eastAsia="Times New Roman" w:hAnsi="Times New Roman" w:cs="Times New Roman"/>
          <w:sz w:val="24"/>
          <w:szCs w:val="24"/>
        </w:rPr>
        <w:t xml:space="preserve">. We were interested in the </w:t>
      </w:r>
      <w:r w:rsidR="00306C10" w:rsidRPr="0065157B">
        <w:rPr>
          <w:rFonts w:ascii="Times New Roman" w:eastAsia="Times New Roman" w:hAnsi="Times New Roman" w:cs="Times New Roman"/>
          <w:sz w:val="24"/>
          <w:szCs w:val="24"/>
        </w:rPr>
        <w:t>shared ground</w:t>
      </w:r>
      <w:r w:rsidRPr="0065157B">
        <w:rPr>
          <w:rFonts w:ascii="Times New Roman" w:eastAsia="Times New Roman" w:hAnsi="Times New Roman" w:cs="Times New Roman"/>
          <w:sz w:val="24"/>
          <w:szCs w:val="24"/>
        </w:rPr>
        <w:t xml:space="preserve"> of recent reimbursement and claim volumes. </w:t>
      </w:r>
      <w:r w:rsidR="00306C10" w:rsidRPr="0065157B">
        <w:rPr>
          <w:rFonts w:ascii="Times New Roman" w:eastAsia="Times New Roman" w:hAnsi="Times New Roman" w:cs="Times New Roman"/>
          <w:sz w:val="24"/>
          <w:szCs w:val="24"/>
        </w:rPr>
        <w:t>Therefore, t</w:t>
      </w:r>
      <w:r w:rsidRPr="0065157B">
        <w:rPr>
          <w:rFonts w:ascii="Times New Roman" w:eastAsia="Times New Roman" w:hAnsi="Times New Roman" w:cs="Times New Roman"/>
          <w:sz w:val="24"/>
          <w:szCs w:val="24"/>
        </w:rPr>
        <w:t xml:space="preserve">he analysis </w:t>
      </w:r>
      <w:r w:rsidR="00306C10" w:rsidRPr="0065157B">
        <w:rPr>
          <w:rFonts w:ascii="Times New Roman" w:eastAsia="Times New Roman" w:hAnsi="Times New Roman" w:cs="Times New Roman"/>
          <w:sz w:val="24"/>
          <w:szCs w:val="24"/>
        </w:rPr>
        <w:t>enabled</w:t>
      </w:r>
      <w:r w:rsidRPr="0065157B">
        <w:rPr>
          <w:rFonts w:ascii="Times New Roman" w:eastAsia="Times New Roman" w:hAnsi="Times New Roman" w:cs="Times New Roman"/>
          <w:sz w:val="24"/>
          <w:szCs w:val="24"/>
        </w:rPr>
        <w:t xml:space="preserve"> us to </w:t>
      </w:r>
      <w:r w:rsidR="00306C10" w:rsidRPr="0065157B">
        <w:rPr>
          <w:rFonts w:ascii="Times New Roman" w:eastAsia="Times New Roman" w:hAnsi="Times New Roman" w:cs="Times New Roman"/>
          <w:sz w:val="24"/>
          <w:szCs w:val="24"/>
        </w:rPr>
        <w:t>work on</w:t>
      </w:r>
      <w:r w:rsidRPr="0065157B">
        <w:rPr>
          <w:rFonts w:ascii="Times New Roman" w:eastAsia="Times New Roman" w:hAnsi="Times New Roman" w:cs="Times New Roman"/>
          <w:sz w:val="24"/>
          <w:szCs w:val="24"/>
        </w:rPr>
        <w:t xml:space="preserve"> </w:t>
      </w:r>
      <w:r w:rsidR="00306C10" w:rsidRPr="0065157B">
        <w:rPr>
          <w:rFonts w:ascii="Times New Roman" w:eastAsia="Times New Roman" w:hAnsi="Times New Roman" w:cs="Times New Roman"/>
          <w:sz w:val="24"/>
          <w:szCs w:val="24"/>
        </w:rPr>
        <w:t>the</w:t>
      </w:r>
      <w:r w:rsidRPr="0065157B">
        <w:rPr>
          <w:rFonts w:ascii="Times New Roman" w:eastAsia="Times New Roman" w:hAnsi="Times New Roman" w:cs="Times New Roman"/>
          <w:sz w:val="24"/>
          <w:szCs w:val="24"/>
        </w:rPr>
        <w:t xml:space="preserve"> </w:t>
      </w:r>
      <w:r w:rsidR="00306C10" w:rsidRPr="0065157B">
        <w:rPr>
          <w:rFonts w:ascii="Times New Roman" w:eastAsia="Times New Roman" w:hAnsi="Times New Roman" w:cs="Times New Roman"/>
          <w:sz w:val="24"/>
          <w:szCs w:val="24"/>
        </w:rPr>
        <w:t>meaningful</w:t>
      </w:r>
      <w:r w:rsidRPr="0065157B">
        <w:rPr>
          <w:rFonts w:ascii="Times New Roman" w:eastAsia="Times New Roman" w:hAnsi="Times New Roman" w:cs="Times New Roman"/>
          <w:sz w:val="24"/>
          <w:szCs w:val="24"/>
        </w:rPr>
        <w:t xml:space="preserve"> set of provider features</w:t>
      </w:r>
      <w:r w:rsidR="00306C10" w:rsidRPr="0065157B">
        <w:rPr>
          <w:rFonts w:ascii="Times New Roman" w:eastAsia="Times New Roman" w:hAnsi="Times New Roman" w:cs="Times New Roman"/>
          <w:sz w:val="24"/>
          <w:szCs w:val="24"/>
        </w:rPr>
        <w:t>.</w:t>
      </w:r>
    </w:p>
    <w:p w14:paraId="118574E4" w14:textId="18374204" w:rsidR="008F4673" w:rsidRPr="0065157B" w:rsidRDefault="001B33AF" w:rsidP="00FB559D">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8F4673" w:rsidRPr="0065157B">
        <w:rPr>
          <w:rFonts w:ascii="Times New Roman" w:hAnsi="Times New Roman" w:cs="Times New Roman"/>
          <w:b/>
          <w:bCs/>
          <w:i/>
          <w:iCs/>
          <w:sz w:val="24"/>
          <w:szCs w:val="24"/>
        </w:rPr>
        <w:t>.5 Unsupervised fraud-only claim clustering</w:t>
      </w:r>
    </w:p>
    <w:p w14:paraId="6839D6AE" w14:textId="0145650F" w:rsidR="00A86DFF" w:rsidRPr="0065157B" w:rsidRDefault="00A86DFF"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clustered fraud-only claims to understand the diversity in fraudulent behaviors. </w:t>
      </w:r>
      <w:r w:rsidR="00346AD5" w:rsidRPr="0065157B">
        <w:rPr>
          <w:rFonts w:ascii="Times New Roman" w:hAnsi="Times New Roman" w:cs="Times New Roman"/>
          <w:sz w:val="24"/>
          <w:szCs w:val="24"/>
        </w:rPr>
        <w:t>We</w:t>
      </w:r>
      <w:r w:rsidRPr="0065157B">
        <w:rPr>
          <w:rFonts w:ascii="Times New Roman" w:hAnsi="Times New Roman" w:cs="Times New Roman"/>
          <w:sz w:val="24"/>
          <w:szCs w:val="24"/>
        </w:rPr>
        <w:t xml:space="preserve"> </w:t>
      </w:r>
      <w:r w:rsidR="00346AD5" w:rsidRPr="0065157B">
        <w:rPr>
          <w:rFonts w:ascii="Times New Roman" w:hAnsi="Times New Roman" w:cs="Times New Roman"/>
          <w:sz w:val="24"/>
          <w:szCs w:val="24"/>
        </w:rPr>
        <w:t xml:space="preserve">at </w:t>
      </w:r>
      <w:r w:rsidRPr="0065157B">
        <w:rPr>
          <w:rFonts w:ascii="Times New Roman" w:hAnsi="Times New Roman" w:cs="Times New Roman"/>
          <w:sz w:val="24"/>
          <w:szCs w:val="24"/>
        </w:rPr>
        <w:t>first distinguished the fraudulent providers from the training labels and grouped all the associated claims based on inpatient and outpatient types. We stored those fraudulent records along with the extracted features in separate tables for inpatient and outpatient claims. We looked for missing values and replaced the value with the median of all the records. We scaled features to ensure the contribution to the output equally which also sped</w:t>
      </w:r>
      <w:r w:rsidR="00346AD5" w:rsidRPr="0065157B">
        <w:rPr>
          <w:rFonts w:ascii="Times New Roman" w:hAnsi="Times New Roman" w:cs="Times New Roman"/>
          <w:sz w:val="24"/>
          <w:szCs w:val="24"/>
        </w:rPr>
        <w:t xml:space="preserve"> up</w:t>
      </w:r>
      <w:r w:rsidRPr="0065157B">
        <w:rPr>
          <w:rFonts w:ascii="Times New Roman" w:hAnsi="Times New Roman" w:cs="Times New Roman"/>
          <w:sz w:val="24"/>
          <w:szCs w:val="24"/>
        </w:rPr>
        <w:t xml:space="preserve"> the optimization. It also prevented bias toward the larger numeric features. We then applied HDBSCAN clustering algorithm distinctly to inpatient and outpatient claims. Our goal was to find clusters of different size and density and claims that </w:t>
      </w:r>
      <w:r w:rsidR="00FB559D" w:rsidRPr="0065157B">
        <w:rPr>
          <w:rFonts w:ascii="Times New Roman" w:hAnsi="Times New Roman" w:cs="Times New Roman"/>
          <w:sz w:val="24"/>
          <w:szCs w:val="24"/>
        </w:rPr>
        <w:t>falling</w:t>
      </w:r>
      <w:r w:rsidRPr="0065157B">
        <w:rPr>
          <w:rFonts w:ascii="Times New Roman" w:hAnsi="Times New Roman" w:cs="Times New Roman"/>
          <w:sz w:val="24"/>
          <w:szCs w:val="24"/>
        </w:rPr>
        <w:t xml:space="preserve"> under the minimum number of clusters would be considered as noise. We made sure the minimum size of clusters and samples </w:t>
      </w:r>
      <w:r w:rsidR="00346AD5" w:rsidRPr="0065157B">
        <w:rPr>
          <w:rFonts w:ascii="Times New Roman" w:hAnsi="Times New Roman" w:cs="Times New Roman"/>
          <w:sz w:val="24"/>
          <w:szCs w:val="24"/>
        </w:rPr>
        <w:t>were tuned</w:t>
      </w:r>
      <w:r w:rsidRPr="0065157B">
        <w:rPr>
          <w:rFonts w:ascii="Times New Roman" w:hAnsi="Times New Roman" w:cs="Times New Roman"/>
          <w:sz w:val="24"/>
          <w:szCs w:val="24"/>
        </w:rPr>
        <w:t xml:space="preserve"> for better accuracy. We also visualized the structure via PCA projections using different colors on the clusters. After that, we ran associate rule mining within those clusters to characterize unique types of fraudulent claims.</w:t>
      </w:r>
    </w:p>
    <w:p w14:paraId="4FD1DE74" w14:textId="78AB84A0" w:rsidR="00EB6B67"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EB6B67" w:rsidRPr="0065157B">
        <w:rPr>
          <w:rFonts w:ascii="Times New Roman" w:hAnsi="Times New Roman" w:cs="Times New Roman"/>
          <w:b/>
          <w:bCs/>
          <w:i/>
          <w:iCs/>
          <w:sz w:val="24"/>
          <w:szCs w:val="24"/>
        </w:rPr>
        <w:t>.6 Supervised provider fraud classification</w:t>
      </w:r>
    </w:p>
    <w:p w14:paraId="4EB30941" w14:textId="17D58CC1" w:rsidR="00AB3535" w:rsidRPr="0065157B" w:rsidRDefault="003A52C0" w:rsidP="00AA514B">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applied supervised learning to classify whether a provider is fraudulent or not based on the collected claim features. We only trained the models on labeled training providers, as we know </w:t>
      </w:r>
      <w:r w:rsidRPr="0065157B">
        <w:rPr>
          <w:rFonts w:ascii="Times New Roman" w:hAnsi="Times New Roman" w:cs="Times New Roman"/>
          <w:sz w:val="24"/>
          <w:szCs w:val="24"/>
        </w:rPr>
        <w:lastRenderedPageBreak/>
        <w:t>that these are absolutely fraudulent cases. We split the fraud cases</w:t>
      </w:r>
      <w:r w:rsidR="0092332E" w:rsidRPr="0065157B">
        <w:rPr>
          <w:rFonts w:ascii="Times New Roman" w:hAnsi="Times New Roman" w:cs="Times New Roman"/>
          <w:sz w:val="24"/>
          <w:szCs w:val="24"/>
        </w:rPr>
        <w:t xml:space="preserve"> from the train dataset</w:t>
      </w:r>
      <w:r w:rsidRPr="0065157B">
        <w:rPr>
          <w:rFonts w:ascii="Times New Roman" w:hAnsi="Times New Roman" w:cs="Times New Roman"/>
          <w:sz w:val="24"/>
          <w:szCs w:val="24"/>
        </w:rPr>
        <w:t xml:space="preserve"> into 70/30 holdout, where </w:t>
      </w:r>
      <w:r w:rsidR="00FA6400" w:rsidRPr="0065157B">
        <w:rPr>
          <w:rFonts w:ascii="Times New Roman" w:hAnsi="Times New Roman" w:cs="Times New Roman"/>
          <w:sz w:val="24"/>
          <w:szCs w:val="24"/>
        </w:rPr>
        <w:t xml:space="preserve">we used </w:t>
      </w:r>
      <w:r w:rsidRPr="0065157B">
        <w:rPr>
          <w:rFonts w:ascii="Times New Roman" w:hAnsi="Times New Roman" w:cs="Times New Roman"/>
          <w:sz w:val="24"/>
          <w:szCs w:val="24"/>
        </w:rPr>
        <w:t xml:space="preserve">70% of the data for training, and 30% </w:t>
      </w:r>
      <w:r w:rsidR="00FA6400" w:rsidRPr="0065157B">
        <w:rPr>
          <w:rFonts w:ascii="Times New Roman" w:hAnsi="Times New Roman" w:cs="Times New Roman"/>
          <w:sz w:val="24"/>
          <w:szCs w:val="24"/>
        </w:rPr>
        <w:t xml:space="preserve">data </w:t>
      </w:r>
      <w:r w:rsidRPr="0065157B">
        <w:rPr>
          <w:rFonts w:ascii="Times New Roman" w:hAnsi="Times New Roman" w:cs="Times New Roman"/>
          <w:sz w:val="24"/>
          <w:szCs w:val="24"/>
        </w:rPr>
        <w:t xml:space="preserve">for evaluation. This strategy preserved the </w:t>
      </w:r>
      <w:r w:rsidR="0092332E" w:rsidRPr="0065157B">
        <w:rPr>
          <w:rFonts w:ascii="Times New Roman" w:hAnsi="Times New Roman" w:cs="Times New Roman"/>
          <w:sz w:val="24"/>
          <w:szCs w:val="24"/>
        </w:rPr>
        <w:t>proportion</w:t>
      </w:r>
      <w:r w:rsidRPr="0065157B">
        <w:rPr>
          <w:rFonts w:ascii="Times New Roman" w:hAnsi="Times New Roman" w:cs="Times New Roman"/>
          <w:sz w:val="24"/>
          <w:szCs w:val="24"/>
        </w:rPr>
        <w:t xml:space="preserve"> between the fraud</w:t>
      </w:r>
      <w:r w:rsidR="0092332E" w:rsidRPr="0065157B">
        <w:rPr>
          <w:rFonts w:ascii="Times New Roman" w:hAnsi="Times New Roman" w:cs="Times New Roman"/>
          <w:sz w:val="24"/>
          <w:szCs w:val="24"/>
        </w:rPr>
        <w:t>ulent</w:t>
      </w:r>
      <w:r w:rsidRPr="0065157B">
        <w:rPr>
          <w:rFonts w:ascii="Times New Roman" w:hAnsi="Times New Roman" w:cs="Times New Roman"/>
          <w:sz w:val="24"/>
          <w:szCs w:val="24"/>
        </w:rPr>
        <w:t xml:space="preserve"> and non-fraud</w:t>
      </w:r>
      <w:r w:rsidR="0092332E" w:rsidRPr="0065157B">
        <w:rPr>
          <w:rFonts w:ascii="Times New Roman" w:hAnsi="Times New Roman" w:cs="Times New Roman"/>
          <w:sz w:val="24"/>
          <w:szCs w:val="24"/>
        </w:rPr>
        <w:t>ulent</w:t>
      </w:r>
      <w:r w:rsidRPr="0065157B">
        <w:rPr>
          <w:rFonts w:ascii="Times New Roman" w:hAnsi="Times New Roman" w:cs="Times New Roman"/>
          <w:sz w:val="24"/>
          <w:szCs w:val="24"/>
        </w:rPr>
        <w:t xml:space="preserve"> c</w:t>
      </w:r>
      <w:r w:rsidR="0092332E" w:rsidRPr="0065157B">
        <w:rPr>
          <w:rFonts w:ascii="Times New Roman" w:hAnsi="Times New Roman" w:cs="Times New Roman"/>
          <w:sz w:val="24"/>
          <w:szCs w:val="24"/>
        </w:rPr>
        <w:t>laims</w:t>
      </w:r>
      <w:r w:rsidRPr="0065157B">
        <w:rPr>
          <w:rFonts w:ascii="Times New Roman" w:hAnsi="Times New Roman" w:cs="Times New Roman"/>
          <w:sz w:val="24"/>
          <w:szCs w:val="24"/>
        </w:rPr>
        <w:t>. We compared the performance using multiple classifiers on the same feature set. We used linear model (logistic regression with elastic-net regularization), tree-based models (Random Forests, Extra Trees, LightGBM, CatBoost, XGBoost) for the benchmark evaluation on accuracy, recall, F1-score, PR-AUC, and ROC-AUC. Based on th</w:t>
      </w:r>
      <w:r w:rsidR="0092332E" w:rsidRPr="0065157B">
        <w:rPr>
          <w:rFonts w:ascii="Times New Roman" w:hAnsi="Times New Roman" w:cs="Times New Roman"/>
          <w:sz w:val="24"/>
          <w:szCs w:val="24"/>
        </w:rPr>
        <w:t>ose</w:t>
      </w:r>
      <w:r w:rsidRPr="0065157B">
        <w:rPr>
          <w:rFonts w:ascii="Times New Roman" w:hAnsi="Times New Roman" w:cs="Times New Roman"/>
          <w:sz w:val="24"/>
          <w:szCs w:val="24"/>
        </w:rPr>
        <w:t xml:space="preserve"> models, we used class-weighting or imbalance-aware parameters to address the scarcity of the fraudulent providers. We tuned the hyperparameters using the randomized search with 5-fold cross validation and </w:t>
      </w:r>
      <w:r w:rsidR="00686A4F" w:rsidRPr="0065157B">
        <w:rPr>
          <w:rFonts w:ascii="Times New Roman" w:hAnsi="Times New Roman" w:cs="Times New Roman"/>
          <w:sz w:val="24"/>
          <w:szCs w:val="24"/>
        </w:rPr>
        <w:t>then optimized</w:t>
      </w:r>
      <w:r w:rsidRPr="0065157B">
        <w:rPr>
          <w:rFonts w:ascii="Times New Roman" w:hAnsi="Times New Roman" w:cs="Times New Roman"/>
          <w:sz w:val="24"/>
          <w:szCs w:val="24"/>
        </w:rPr>
        <w:t xml:space="preserve"> the </w:t>
      </w:r>
      <w:r w:rsidR="00686A4F" w:rsidRPr="0065157B">
        <w:rPr>
          <w:rFonts w:ascii="Times New Roman" w:hAnsi="Times New Roman" w:cs="Times New Roman"/>
          <w:sz w:val="24"/>
          <w:szCs w:val="24"/>
        </w:rPr>
        <w:t>PR-AUC</w:t>
      </w:r>
      <w:r w:rsidRPr="0065157B">
        <w:rPr>
          <w:rFonts w:ascii="Times New Roman" w:hAnsi="Times New Roman" w:cs="Times New Roman"/>
          <w:sz w:val="24"/>
          <w:szCs w:val="24"/>
        </w:rPr>
        <w:t xml:space="preserve"> curve. We did not use the fixed 0.5 cutoff threshold as it won't provide always the best result based on the scenario. </w:t>
      </w:r>
      <w:r w:rsidR="00686A4F" w:rsidRPr="0065157B">
        <w:rPr>
          <w:rFonts w:ascii="Times New Roman" w:hAnsi="Times New Roman" w:cs="Times New Roman"/>
          <w:sz w:val="24"/>
          <w:szCs w:val="24"/>
        </w:rPr>
        <w:t>W</w:t>
      </w:r>
      <w:r w:rsidRPr="0065157B">
        <w:rPr>
          <w:rFonts w:ascii="Times New Roman" w:hAnsi="Times New Roman" w:cs="Times New Roman"/>
          <w:sz w:val="24"/>
          <w:szCs w:val="24"/>
        </w:rPr>
        <w:t xml:space="preserve">e chose the probability threshold which </w:t>
      </w:r>
      <w:r w:rsidR="00686A4F" w:rsidRPr="0065157B">
        <w:rPr>
          <w:rFonts w:ascii="Times New Roman" w:hAnsi="Times New Roman" w:cs="Times New Roman"/>
          <w:sz w:val="24"/>
          <w:szCs w:val="24"/>
        </w:rPr>
        <w:t>gave us the maximum</w:t>
      </w:r>
      <w:r w:rsidRPr="0065157B">
        <w:rPr>
          <w:rFonts w:ascii="Times New Roman" w:hAnsi="Times New Roman" w:cs="Times New Roman"/>
          <w:sz w:val="24"/>
          <w:szCs w:val="24"/>
        </w:rPr>
        <w:t xml:space="preserve"> F1-score on the </w:t>
      </w:r>
      <w:r w:rsidR="00686A4F" w:rsidRPr="0065157B">
        <w:rPr>
          <w:rFonts w:ascii="Times New Roman" w:hAnsi="Times New Roman" w:cs="Times New Roman"/>
          <w:sz w:val="24"/>
          <w:szCs w:val="24"/>
        </w:rPr>
        <w:t>PR-AUC</w:t>
      </w:r>
      <w:r w:rsidRPr="0065157B">
        <w:rPr>
          <w:rFonts w:ascii="Times New Roman" w:hAnsi="Times New Roman" w:cs="Times New Roman"/>
          <w:sz w:val="24"/>
          <w:szCs w:val="24"/>
        </w:rPr>
        <w:t xml:space="preserve"> curve. After completing the performance tests, we found logistic regression to be the most performant model and this performance gains mostly have been achieved by the engineered features rather than the model complexity.</w:t>
      </w:r>
    </w:p>
    <w:p w14:paraId="6F2CD46A" w14:textId="4ED16920" w:rsidR="0099226F" w:rsidRPr="0065157B" w:rsidRDefault="001B33AF" w:rsidP="0099226F">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EB6B67" w:rsidRPr="0065157B">
        <w:rPr>
          <w:rFonts w:ascii="Times New Roman" w:hAnsi="Times New Roman" w:cs="Times New Roman"/>
          <w:b/>
          <w:bCs/>
          <w:i/>
          <w:iCs/>
          <w:sz w:val="24"/>
          <w:szCs w:val="24"/>
        </w:rPr>
        <w:t>.7 Provider fraud-type clustering</w:t>
      </w:r>
    </w:p>
    <w:p w14:paraId="21BFA1AA" w14:textId="6B2C0479" w:rsidR="00300698" w:rsidRPr="00300698" w:rsidRDefault="00C23274" w:rsidP="00AA514B">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To understand the diversity in fraud patterns, we went beyond classifying a provider fraudulent or not, we tried to characterize the fraud activities among the group of high-risk providers. We characterized on providers already labeled as fraudulent and test providers whose fraud scores have already passed the high threshold. We pulled out the same standardized features used in supervised models. These features were reimbursement amounts, claims volumes across aggregated timeframe, count of distinct patients, peer-normalized inpatient and outpatient z-scores, and rule scores for duplicate, upcoding and overcharging claims. We then applied HDBSCAN algorithm with a minimum cluster size of 10 and a small number of minimum samples value. This formed clusters with varying size and density and few of the providers were scattered across the plot and were considered as noise. We visualized the structure using principal components and colored points by cluster label, with noise in grey. For each cluster, we produced the summary of labeled against high-scored mix and interpreted those fraud types </w:t>
      </w:r>
      <w:r w:rsidR="0021568D" w:rsidRPr="0065157B">
        <w:rPr>
          <w:rFonts w:ascii="Times New Roman" w:hAnsi="Times New Roman" w:cs="Times New Roman"/>
          <w:sz w:val="24"/>
          <w:szCs w:val="24"/>
        </w:rPr>
        <w:t>as</w:t>
      </w:r>
      <w:r w:rsidRPr="0065157B">
        <w:rPr>
          <w:rFonts w:ascii="Times New Roman" w:hAnsi="Times New Roman" w:cs="Times New Roman"/>
          <w:sz w:val="24"/>
          <w:szCs w:val="24"/>
        </w:rPr>
        <w:t xml:space="preserve"> high-revenue inpatient overchargers, high-volume outpatient overbillers and others</w:t>
      </w:r>
      <w:r w:rsidR="00300698" w:rsidRPr="0065157B">
        <w:rPr>
          <w:rFonts w:ascii="Times New Roman" w:hAnsi="Times New Roman" w:cs="Times New Roman"/>
          <w:sz w:val="24"/>
          <w:szCs w:val="24"/>
        </w:rPr>
        <w:t>.</w:t>
      </w:r>
    </w:p>
    <w:p w14:paraId="0000000B" w14:textId="64129C19" w:rsidR="00003EE0" w:rsidRPr="00666B08" w:rsidRDefault="001B33AF" w:rsidP="00F60ECE">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lastRenderedPageBreak/>
        <w:t>5</w:t>
      </w:r>
      <w:r w:rsidRPr="00666B08">
        <w:rPr>
          <w:rFonts w:ascii="Times New Roman" w:hAnsi="Times New Roman" w:cs="Times New Roman"/>
          <w:b/>
          <w:bCs/>
          <w:sz w:val="28"/>
          <w:szCs w:val="28"/>
        </w:rPr>
        <w:t>. Results</w:t>
      </w:r>
    </w:p>
    <w:p w14:paraId="5C419A84" w14:textId="1C982C00" w:rsidR="00475B94" w:rsidRPr="00002492" w:rsidRDefault="001B33AF" w:rsidP="00F60ECE">
      <w:pPr>
        <w:spacing w:line="360" w:lineRule="auto"/>
        <w:rPr>
          <w:rFonts w:ascii="Times New Roman" w:hAnsi="Times New Roman" w:cs="Times New Roman"/>
          <w:b/>
          <w:bCs/>
          <w:i/>
          <w:iCs/>
          <w:sz w:val="24"/>
          <w:szCs w:val="24"/>
        </w:rPr>
      </w:pPr>
      <w:r w:rsidRPr="00002492">
        <w:rPr>
          <w:rFonts w:ascii="Times New Roman" w:hAnsi="Times New Roman" w:cs="Times New Roman"/>
          <w:b/>
          <w:bCs/>
          <w:i/>
          <w:iCs/>
          <w:sz w:val="24"/>
          <w:szCs w:val="24"/>
        </w:rPr>
        <w:t>5</w:t>
      </w:r>
      <w:r w:rsidR="00475B94" w:rsidRPr="00002492">
        <w:rPr>
          <w:rFonts w:ascii="Times New Roman" w:hAnsi="Times New Roman" w:cs="Times New Roman"/>
          <w:b/>
          <w:bCs/>
          <w:i/>
          <w:iCs/>
          <w:sz w:val="24"/>
          <w:szCs w:val="24"/>
        </w:rPr>
        <w:t>.1 Data characteristics and exploratory analysis</w:t>
      </w:r>
    </w:p>
    <w:p w14:paraId="5FC47298" w14:textId="0D73B252" w:rsidR="00E33CCB" w:rsidRPr="00002492" w:rsidRDefault="00517216" w:rsidP="00AA514B">
      <w:pPr>
        <w:spacing w:line="360" w:lineRule="auto"/>
        <w:jc w:val="both"/>
        <w:rPr>
          <w:rFonts w:ascii="Times New Roman" w:hAnsi="Times New Roman" w:cs="Times New Roman"/>
          <w:sz w:val="24"/>
          <w:szCs w:val="24"/>
        </w:rPr>
      </w:pPr>
      <w:r w:rsidRPr="00002492">
        <w:rPr>
          <w:rFonts w:ascii="Times New Roman" w:hAnsi="Times New Roman" w:cs="Times New Roman"/>
          <w:sz w:val="24"/>
          <w:szCs w:val="24"/>
        </w:rPr>
        <w:t>The training data has 40,474 inpatient claims, 517,737 outpatient claims, 138,556 distinct patients, and 5410 labeled providers along with the ground level information regarding fraud or non-fraud. We found reimbursed amounts highly skewed as expected in the Medicare billing. In most of the cases, the claims had moderate payments, and a small fraction of claims were very costly which produced a low-payment bulk and a long right tail (Figure 1(a)). There were also variations in the inpatient and outpatient claims. Inpatient claims had higher median value on reimbursed amounts and wider spread confirming that inpatient services are more expensive and changeable. In contrast to that, outpatient services show the claims count against the length of stay, diagnosis vs. procedure counts, and reimbursement vs coding intensity. We flagged high-cost claims by using interquartile-range and median absolute deviation rules. We kept a small set of potential outliers as possible fraud and unusual cases. Performing the data preprocessing, we could not find any missing value across the key features. Correlations and variance inflation factors (Figure 2) produced a compact feature set for unsupervised and supervised analyses</w:t>
      </w:r>
      <w:r w:rsidR="00E33CCB" w:rsidRPr="00002492">
        <w:rPr>
          <w:rFonts w:ascii="Times New Roman" w:hAnsi="Times New Roman" w:cs="Times New Roman"/>
          <w:sz w:val="24"/>
          <w:szCs w:val="24"/>
        </w:rPr>
        <w:t>.</w:t>
      </w:r>
    </w:p>
    <w:p w14:paraId="78431AF9" w14:textId="77777777" w:rsidR="00E33CCB" w:rsidRPr="00002492" w:rsidRDefault="00E33CCB" w:rsidP="00F60ECE">
      <w:pPr>
        <w:spacing w:line="360" w:lineRule="auto"/>
        <w:rPr>
          <w:rFonts w:ascii="Times New Roman" w:hAnsi="Times New Roman" w:cs="Times New Roman"/>
          <w:sz w:val="24"/>
          <w:szCs w:val="24"/>
        </w:rPr>
      </w:pPr>
    </w:p>
    <w:p w14:paraId="250BB948" w14:textId="75FECB6C" w:rsidR="00475B94" w:rsidRPr="00002492" w:rsidRDefault="00475B94" w:rsidP="00743021">
      <w:pPr>
        <w:spacing w:after="240" w:line="360" w:lineRule="auto"/>
        <w:rPr>
          <w:rFonts w:ascii="Times New Roman" w:eastAsia="Times New Roman" w:hAnsi="Times New Roman" w:cs="Times New Roman"/>
          <w:noProof/>
          <w:sz w:val="24"/>
          <w:szCs w:val="24"/>
          <w:lang w:val="en-US"/>
        </w:rPr>
      </w:pPr>
      <w:r w:rsidRPr="00002492">
        <w:rPr>
          <w:rFonts w:ascii="Times New Roman" w:eastAsia="Times New Roman" w:hAnsi="Times New Roman" w:cs="Times New Roman"/>
          <w:noProof/>
          <w:sz w:val="24"/>
          <w:szCs w:val="24"/>
          <w:lang w:val="en-US"/>
        </w:rPr>
        <w:drawing>
          <wp:inline distT="0" distB="0" distL="0" distR="0" wp14:anchorId="7DB9F5ED" wp14:editId="49AABCBE">
            <wp:extent cx="2582883" cy="1930814"/>
            <wp:effectExtent l="0" t="0" r="8255" b="0"/>
            <wp:docPr id="117224324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3241" name="Picture 1" descr="A collage of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95602" cy="1940322"/>
                    </a:xfrm>
                    <a:prstGeom prst="rect">
                      <a:avLst/>
                    </a:prstGeom>
                  </pic:spPr>
                </pic:pic>
              </a:graphicData>
            </a:graphic>
          </wp:inline>
        </w:drawing>
      </w:r>
      <w:r w:rsidR="00EC1D80" w:rsidRPr="00002492">
        <w:rPr>
          <w:rFonts w:ascii="Times New Roman" w:eastAsia="Times New Roman" w:hAnsi="Times New Roman" w:cs="Times New Roman"/>
          <w:noProof/>
          <w:sz w:val="24"/>
          <w:szCs w:val="24"/>
          <w:lang w:val="en-US"/>
        </w:rPr>
        <w:t xml:space="preserve"> </w:t>
      </w:r>
      <w:r w:rsidR="00EC1D80" w:rsidRPr="00002492">
        <w:rPr>
          <w:rFonts w:ascii="Times New Roman" w:eastAsia="Times New Roman" w:hAnsi="Times New Roman" w:cs="Times New Roman"/>
          <w:noProof/>
          <w:sz w:val="24"/>
          <w:szCs w:val="24"/>
          <w:lang w:val="en-US"/>
        </w:rPr>
        <w:drawing>
          <wp:inline distT="0" distB="0" distL="0" distR="0" wp14:anchorId="013B2998" wp14:editId="01338ADD">
            <wp:extent cx="3099460" cy="1924910"/>
            <wp:effectExtent l="0" t="0" r="5715" b="0"/>
            <wp:docPr id="30865956" name="Picture 2" descr="A collage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5956" name="Picture 2" descr="A collage of graphs and diagram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21780" cy="1938772"/>
                    </a:xfrm>
                    <a:prstGeom prst="rect">
                      <a:avLst/>
                    </a:prstGeom>
                  </pic:spPr>
                </pic:pic>
              </a:graphicData>
            </a:graphic>
          </wp:inline>
        </w:drawing>
      </w:r>
    </w:p>
    <w:p w14:paraId="3BC55277" w14:textId="21579815" w:rsidR="00EC1D80" w:rsidRPr="00002492" w:rsidRDefault="00EC1D80"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E059EF" w:rsidRPr="00002492">
        <w:rPr>
          <w:rFonts w:ascii="Times New Roman" w:eastAsia="Times New Roman" w:hAnsi="Times New Roman" w:cs="Times New Roman"/>
          <w:b/>
          <w:bCs/>
          <w:sz w:val="24"/>
          <w:szCs w:val="24"/>
          <w:lang w:val="en-US"/>
        </w:rPr>
        <w:t>1</w:t>
      </w:r>
      <w:r w:rsidRPr="00002492">
        <w:rPr>
          <w:rFonts w:ascii="Times New Roman" w:eastAsia="Times New Roman" w:hAnsi="Times New Roman" w:cs="Times New Roman"/>
          <w:b/>
          <w:bCs/>
          <w:sz w:val="24"/>
          <w:szCs w:val="24"/>
          <w:lang w:val="en-US"/>
        </w:rPr>
        <w:t>.</w:t>
      </w:r>
      <w:r w:rsidRPr="00002492">
        <w:rPr>
          <w:rFonts w:ascii="Times New Roman" w:eastAsia="Times New Roman" w:hAnsi="Times New Roman" w:cs="Times New Roman"/>
          <w:sz w:val="24"/>
          <w:szCs w:val="24"/>
          <w:lang w:val="en-US"/>
        </w:rPr>
        <w:t xml:space="preserve"> </w:t>
      </w:r>
      <w:r w:rsidR="00EE5ED7" w:rsidRPr="00002492">
        <w:rPr>
          <w:rFonts w:ascii="Times New Roman" w:eastAsia="Times New Roman" w:hAnsi="Times New Roman" w:cs="Times New Roman"/>
          <w:sz w:val="24"/>
          <w:szCs w:val="24"/>
          <w:lang w:val="en-US"/>
        </w:rPr>
        <w:t xml:space="preserve">Distribution and comparison of claim reimbursements. (a) Histogram and density plots of reimbursed amounts for inpatient and outpatient claims, showing a heavy right skew </w:t>
      </w:r>
      <w:r w:rsidR="00686A4F" w:rsidRPr="00002492">
        <w:rPr>
          <w:rFonts w:ascii="Times New Roman" w:eastAsia="Times New Roman" w:hAnsi="Times New Roman" w:cs="Times New Roman"/>
          <w:sz w:val="24"/>
          <w:szCs w:val="24"/>
          <w:lang w:val="en-US"/>
        </w:rPr>
        <w:t>and a</w:t>
      </w:r>
      <w:r w:rsidR="00EE5ED7" w:rsidRPr="00002492">
        <w:rPr>
          <w:rFonts w:ascii="Times New Roman" w:eastAsia="Times New Roman" w:hAnsi="Times New Roman" w:cs="Times New Roman"/>
          <w:sz w:val="24"/>
          <w:szCs w:val="24"/>
          <w:lang w:val="en-US"/>
        </w:rPr>
        <w:t xml:space="preserve"> small number of very high-cost claims. (b) Boxplots of reimbursed amounts and inpatient length of stay, highlighting distributional differences between claim types.</w:t>
      </w:r>
    </w:p>
    <w:p w14:paraId="1D0AB6EC" w14:textId="1E64D5F4" w:rsidR="00475B94" w:rsidRPr="00002492" w:rsidRDefault="00475B94" w:rsidP="00F60ECE">
      <w:pPr>
        <w:spacing w:after="240" w:line="360" w:lineRule="auto"/>
        <w:jc w:val="center"/>
        <w:rPr>
          <w:rFonts w:ascii="Times New Roman" w:eastAsia="Times New Roman" w:hAnsi="Times New Roman" w:cs="Times New Roman"/>
          <w:sz w:val="24"/>
          <w:szCs w:val="24"/>
          <w:lang w:val="en-US"/>
        </w:rPr>
      </w:pPr>
      <w:r w:rsidRPr="00002492">
        <w:rPr>
          <w:rFonts w:ascii="Times New Roman" w:eastAsia="Times New Roman" w:hAnsi="Times New Roman" w:cs="Times New Roman"/>
          <w:noProof/>
          <w:sz w:val="24"/>
          <w:szCs w:val="24"/>
          <w:lang w:val="en-US"/>
        </w:rPr>
        <w:lastRenderedPageBreak/>
        <w:drawing>
          <wp:inline distT="0" distB="0" distL="0" distR="0" wp14:anchorId="1D70C0EB" wp14:editId="7BE4523B">
            <wp:extent cx="3260035" cy="2715303"/>
            <wp:effectExtent l="0" t="0" r="0" b="8890"/>
            <wp:docPr id="210312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11" name="Picture 3"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9053" cy="2722814"/>
                    </a:xfrm>
                    <a:prstGeom prst="rect">
                      <a:avLst/>
                    </a:prstGeom>
                  </pic:spPr>
                </pic:pic>
              </a:graphicData>
            </a:graphic>
          </wp:inline>
        </w:drawing>
      </w:r>
    </w:p>
    <w:p w14:paraId="1DD47E06" w14:textId="7CDED784" w:rsidR="00666B08" w:rsidRPr="00002492" w:rsidRDefault="00475B94"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E059EF" w:rsidRPr="00002492">
        <w:rPr>
          <w:rFonts w:ascii="Times New Roman" w:eastAsia="Times New Roman" w:hAnsi="Times New Roman" w:cs="Times New Roman"/>
          <w:b/>
          <w:bCs/>
          <w:sz w:val="24"/>
          <w:szCs w:val="24"/>
          <w:lang w:val="en-US"/>
        </w:rPr>
        <w:t>2</w:t>
      </w:r>
      <w:r w:rsidRPr="00002492">
        <w:rPr>
          <w:rFonts w:ascii="Times New Roman" w:eastAsia="Times New Roman" w:hAnsi="Times New Roman" w:cs="Times New Roman"/>
          <w:b/>
          <w:bCs/>
          <w:sz w:val="24"/>
          <w:szCs w:val="24"/>
          <w:lang w:val="en-US"/>
        </w:rPr>
        <w:t xml:space="preserve">. </w:t>
      </w:r>
      <w:r w:rsidR="00EE5ED7" w:rsidRPr="00002492">
        <w:rPr>
          <w:rFonts w:ascii="Times New Roman" w:eastAsia="Times New Roman" w:hAnsi="Times New Roman" w:cs="Times New Roman"/>
          <w:sz w:val="24"/>
          <w:szCs w:val="24"/>
        </w:rPr>
        <w:t>Clustered Pearson correlation heatmap of provider-level features, used to identify highly collinear variables and guide feature selection.</w:t>
      </w:r>
    </w:p>
    <w:p w14:paraId="4D09DE5E" w14:textId="7466A8E8" w:rsidR="004907CD" w:rsidRPr="00002492" w:rsidRDefault="001B33AF" w:rsidP="00F60ECE">
      <w:pPr>
        <w:spacing w:line="360" w:lineRule="auto"/>
        <w:rPr>
          <w:rFonts w:ascii="Times New Roman" w:eastAsia="Times New Roman" w:hAnsi="Times New Roman" w:cs="Times New Roman"/>
          <w:b/>
          <w:bCs/>
          <w:i/>
          <w:iCs/>
          <w:sz w:val="24"/>
          <w:szCs w:val="24"/>
        </w:rPr>
      </w:pPr>
      <w:r w:rsidRPr="00002492">
        <w:rPr>
          <w:rFonts w:ascii="Times New Roman" w:eastAsia="Times New Roman" w:hAnsi="Times New Roman" w:cs="Times New Roman"/>
          <w:b/>
          <w:bCs/>
          <w:i/>
          <w:iCs/>
          <w:sz w:val="24"/>
          <w:szCs w:val="24"/>
        </w:rPr>
        <w:t>5</w:t>
      </w:r>
      <w:r w:rsidR="004907CD" w:rsidRPr="00002492">
        <w:rPr>
          <w:rFonts w:ascii="Times New Roman" w:eastAsia="Times New Roman" w:hAnsi="Times New Roman" w:cs="Times New Roman"/>
          <w:b/>
          <w:bCs/>
          <w:i/>
          <w:iCs/>
          <w:sz w:val="24"/>
          <w:szCs w:val="24"/>
        </w:rPr>
        <w:t>.2 Unsupervised claim-level patterns among fraudulent claims</w:t>
      </w:r>
    </w:p>
    <w:p w14:paraId="1C0461E6" w14:textId="1B4F8DB9" w:rsidR="00E33CCB" w:rsidRPr="00002492" w:rsidRDefault="007E6098" w:rsidP="00AA514B">
      <w:pPr>
        <w:spacing w:after="240"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sz w:val="24"/>
          <w:szCs w:val="24"/>
        </w:rPr>
        <w:t xml:space="preserve">To understand the diversity in fraudulent behavior, we only worked on the fraud-only cases. We found out 22,640 inpatient and 8,408 outpatient fraudulent claims out of 558,211 claims. After standardizing the reimbursement amounts, code counts, rule flags, and peer normalized scores, we implemented HDBSCAN to inpatient and outpatient records. HDBSCAN produced several clusters and claims not </w:t>
      </w:r>
      <w:r w:rsidR="007F7E95" w:rsidRPr="00002492">
        <w:rPr>
          <w:rFonts w:ascii="Times New Roman" w:eastAsia="Times New Roman" w:hAnsi="Times New Roman" w:cs="Times New Roman"/>
          <w:sz w:val="24"/>
          <w:szCs w:val="24"/>
        </w:rPr>
        <w:t>belonging</w:t>
      </w:r>
      <w:r w:rsidRPr="00002492">
        <w:rPr>
          <w:rFonts w:ascii="Times New Roman" w:eastAsia="Times New Roman" w:hAnsi="Times New Roman" w:cs="Times New Roman"/>
          <w:sz w:val="24"/>
          <w:szCs w:val="24"/>
        </w:rPr>
        <w:t xml:space="preserve"> to any clusters were considered as noise.</w:t>
      </w:r>
      <w:r w:rsidR="007F7E95" w:rsidRPr="00002492">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 xml:space="preserve">Figure 3 showed </w:t>
      </w:r>
      <w:r w:rsidR="003E4E47" w:rsidRPr="00002492">
        <w:rPr>
          <w:rFonts w:ascii="Times New Roman" w:eastAsia="Times New Roman" w:hAnsi="Times New Roman" w:cs="Times New Roman"/>
          <w:sz w:val="24"/>
          <w:szCs w:val="24"/>
        </w:rPr>
        <w:t xml:space="preserve">inpatient fraudulent </w:t>
      </w:r>
      <w:r w:rsidRPr="00002492">
        <w:rPr>
          <w:rFonts w:ascii="Times New Roman" w:eastAsia="Times New Roman" w:hAnsi="Times New Roman" w:cs="Times New Roman"/>
          <w:sz w:val="24"/>
          <w:szCs w:val="24"/>
        </w:rPr>
        <w:t>clusters of high-payment</w:t>
      </w:r>
      <w:r w:rsidR="003E4E47" w:rsidRPr="00002492">
        <w:rPr>
          <w:rFonts w:ascii="Times New Roman" w:eastAsia="Times New Roman" w:hAnsi="Times New Roman" w:cs="Times New Roman"/>
          <w:sz w:val="24"/>
          <w:szCs w:val="24"/>
        </w:rPr>
        <w:t xml:space="preserve"> with</w:t>
      </w:r>
      <w:r w:rsidRPr="00002492">
        <w:rPr>
          <w:rFonts w:ascii="Times New Roman" w:eastAsia="Times New Roman" w:hAnsi="Times New Roman" w:cs="Times New Roman"/>
          <w:sz w:val="24"/>
          <w:szCs w:val="24"/>
        </w:rPr>
        <w:t xml:space="preserve"> long</w:t>
      </w:r>
      <w:r w:rsidR="003E4E47" w:rsidRPr="00002492">
        <w:rPr>
          <w:rFonts w:ascii="Times New Roman" w:eastAsia="Times New Roman" w:hAnsi="Times New Roman" w:cs="Times New Roman"/>
          <w:sz w:val="24"/>
          <w:szCs w:val="24"/>
        </w:rPr>
        <w:t>-</w:t>
      </w:r>
      <w:r w:rsidRPr="00002492">
        <w:rPr>
          <w:rFonts w:ascii="Times New Roman" w:eastAsia="Times New Roman" w:hAnsi="Times New Roman" w:cs="Times New Roman"/>
          <w:sz w:val="24"/>
          <w:szCs w:val="24"/>
        </w:rPr>
        <w:t xml:space="preserve">stays </w:t>
      </w:r>
      <w:r w:rsidR="003E4E47" w:rsidRPr="00002492">
        <w:rPr>
          <w:rFonts w:ascii="Times New Roman" w:eastAsia="Times New Roman" w:hAnsi="Times New Roman" w:cs="Times New Roman"/>
          <w:sz w:val="24"/>
          <w:szCs w:val="24"/>
        </w:rPr>
        <w:t>as we got</w:t>
      </w:r>
      <w:r w:rsidRPr="00002492">
        <w:rPr>
          <w:rFonts w:ascii="Times New Roman" w:eastAsia="Times New Roman" w:hAnsi="Times New Roman" w:cs="Times New Roman"/>
          <w:sz w:val="24"/>
          <w:szCs w:val="24"/>
        </w:rPr>
        <w:t xml:space="preserve"> high reimbursement/length-of-stay z-scores. Figure 4</w:t>
      </w:r>
      <w:r w:rsidR="007F7E95" w:rsidRPr="00002492">
        <w:rPr>
          <w:rFonts w:ascii="Times New Roman" w:eastAsia="Times New Roman" w:hAnsi="Times New Roman" w:cs="Times New Roman"/>
          <w:sz w:val="24"/>
          <w:szCs w:val="24"/>
        </w:rPr>
        <w:t xml:space="preserve"> showed the</w:t>
      </w:r>
      <w:r w:rsidRPr="00002492">
        <w:rPr>
          <w:rFonts w:ascii="Times New Roman" w:eastAsia="Times New Roman" w:hAnsi="Times New Roman" w:cs="Times New Roman"/>
          <w:sz w:val="24"/>
          <w:szCs w:val="24"/>
        </w:rPr>
        <w:t xml:space="preserve"> visuali</w:t>
      </w:r>
      <w:r w:rsidR="007F7E95" w:rsidRPr="00002492">
        <w:rPr>
          <w:rFonts w:ascii="Times New Roman" w:eastAsia="Times New Roman" w:hAnsi="Times New Roman" w:cs="Times New Roman"/>
          <w:sz w:val="24"/>
          <w:szCs w:val="24"/>
        </w:rPr>
        <w:t>zations of</w:t>
      </w:r>
      <w:r w:rsidRPr="00002492">
        <w:rPr>
          <w:rFonts w:ascii="Times New Roman" w:eastAsia="Times New Roman" w:hAnsi="Times New Roman" w:cs="Times New Roman"/>
          <w:sz w:val="24"/>
          <w:szCs w:val="24"/>
        </w:rPr>
        <w:t xml:space="preserve"> high-payment groups</w:t>
      </w:r>
      <w:r w:rsidR="003E4E47" w:rsidRPr="00002492">
        <w:rPr>
          <w:rFonts w:ascii="Times New Roman" w:eastAsia="Times New Roman" w:hAnsi="Times New Roman" w:cs="Times New Roman"/>
          <w:sz w:val="24"/>
          <w:szCs w:val="24"/>
        </w:rPr>
        <w:t xml:space="preserve"> of fraudulent outpatient claims</w:t>
      </w:r>
      <w:r w:rsidRPr="00002492">
        <w:rPr>
          <w:rFonts w:ascii="Times New Roman" w:eastAsia="Times New Roman" w:hAnsi="Times New Roman" w:cs="Times New Roman"/>
          <w:sz w:val="24"/>
          <w:szCs w:val="24"/>
        </w:rPr>
        <w:t>. Most</w:t>
      </w:r>
      <w:r w:rsidR="003E4E47" w:rsidRPr="00002492">
        <w:rPr>
          <w:rFonts w:ascii="Times New Roman" w:eastAsia="Times New Roman" w:hAnsi="Times New Roman" w:cs="Times New Roman"/>
          <w:sz w:val="24"/>
          <w:szCs w:val="24"/>
        </w:rPr>
        <w:t xml:space="preserve"> of</w:t>
      </w:r>
      <w:r w:rsidRPr="00002492">
        <w:rPr>
          <w:rFonts w:ascii="Times New Roman" w:eastAsia="Times New Roman" w:hAnsi="Times New Roman" w:cs="Times New Roman"/>
          <w:sz w:val="24"/>
          <w:szCs w:val="24"/>
        </w:rPr>
        <w:t xml:space="preserve"> </w:t>
      </w:r>
      <w:r w:rsidR="003E4E47" w:rsidRPr="00002492">
        <w:rPr>
          <w:rFonts w:ascii="Times New Roman" w:eastAsia="Times New Roman" w:hAnsi="Times New Roman" w:cs="Times New Roman"/>
          <w:sz w:val="24"/>
          <w:szCs w:val="24"/>
        </w:rPr>
        <w:t xml:space="preserve">the </w:t>
      </w:r>
      <w:r w:rsidRPr="00002492">
        <w:rPr>
          <w:rFonts w:ascii="Times New Roman" w:eastAsia="Times New Roman" w:hAnsi="Times New Roman" w:cs="Times New Roman"/>
          <w:sz w:val="24"/>
          <w:szCs w:val="24"/>
        </w:rPr>
        <w:t xml:space="preserve">outpatient clusters </w:t>
      </w:r>
      <w:r w:rsidR="007F7E95" w:rsidRPr="00002492">
        <w:rPr>
          <w:rFonts w:ascii="Times New Roman" w:eastAsia="Times New Roman" w:hAnsi="Times New Roman" w:cs="Times New Roman"/>
          <w:sz w:val="24"/>
          <w:szCs w:val="24"/>
        </w:rPr>
        <w:t>had</w:t>
      </w:r>
      <w:r w:rsidRPr="00002492">
        <w:rPr>
          <w:rFonts w:ascii="Times New Roman" w:eastAsia="Times New Roman" w:hAnsi="Times New Roman" w:cs="Times New Roman"/>
          <w:sz w:val="24"/>
          <w:szCs w:val="24"/>
        </w:rPr>
        <w:t xml:space="preserve"> low to moderate</w:t>
      </w:r>
      <w:r w:rsidR="003E4E47" w:rsidRPr="00002492">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paid claims with a very few higher</w:t>
      </w:r>
      <w:r w:rsidR="003E4E47" w:rsidRPr="00002492">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paid claims. Association rule mining within clusters (Table 1) showed small diagnosis-code sets in outpatient clusters and diagnosis-procedure pairs in high-payment inpatient clusters.</w:t>
      </w:r>
    </w:p>
    <w:p w14:paraId="3A142D2A" w14:textId="3FCFA547" w:rsidR="004907CD" w:rsidRPr="00002492" w:rsidRDefault="004907CD" w:rsidP="00F60ECE">
      <w:pPr>
        <w:spacing w:after="240" w:line="360" w:lineRule="auto"/>
        <w:rPr>
          <w:rFonts w:ascii="Times New Roman" w:eastAsia="Times New Roman" w:hAnsi="Times New Roman" w:cs="Times New Roman"/>
          <w:sz w:val="24"/>
          <w:szCs w:val="24"/>
          <w:lang w:val="en-US"/>
        </w:rPr>
      </w:pPr>
      <w:r w:rsidRPr="00002492">
        <w:rPr>
          <w:rFonts w:ascii="Times New Roman" w:eastAsia="Times New Roman" w:hAnsi="Times New Roman" w:cs="Times New Roman"/>
          <w:noProof/>
          <w:sz w:val="24"/>
          <w:szCs w:val="24"/>
          <w:lang w:val="en-US"/>
        </w:rPr>
        <w:lastRenderedPageBreak/>
        <w:drawing>
          <wp:inline distT="0" distB="0" distL="0" distR="0" wp14:anchorId="269294FC" wp14:editId="65A54784">
            <wp:extent cx="2854251" cy="1821109"/>
            <wp:effectExtent l="0" t="0" r="3810" b="8255"/>
            <wp:docPr id="13554686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866" name="Picture 4" descr="A screen 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4251" cy="1821109"/>
                    </a:xfrm>
                    <a:prstGeom prst="rect">
                      <a:avLst/>
                    </a:prstGeom>
                  </pic:spPr>
                </pic:pic>
              </a:graphicData>
            </a:graphic>
          </wp:inline>
        </w:drawing>
      </w:r>
      <w:r w:rsidR="00030CF4" w:rsidRPr="00002492">
        <w:rPr>
          <w:rFonts w:ascii="Times New Roman" w:eastAsia="Times New Roman" w:hAnsi="Times New Roman" w:cs="Times New Roman"/>
          <w:noProof/>
          <w:sz w:val="24"/>
          <w:szCs w:val="24"/>
          <w:lang w:val="en-US"/>
        </w:rPr>
        <w:drawing>
          <wp:inline distT="0" distB="0" distL="0" distR="0" wp14:anchorId="6D2A79C3" wp14:editId="4A1CB078">
            <wp:extent cx="2794883" cy="1783231"/>
            <wp:effectExtent l="0" t="0" r="5715" b="7620"/>
            <wp:docPr id="339040142" name="Picture 5" descr="A graph showing a graph showing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0142" name="Picture 5" descr="A graph showing a graph showing a number of poin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8471" cy="1798281"/>
                    </a:xfrm>
                    <a:prstGeom prst="rect">
                      <a:avLst/>
                    </a:prstGeom>
                  </pic:spPr>
                </pic:pic>
              </a:graphicData>
            </a:graphic>
          </wp:inline>
        </w:drawing>
      </w:r>
    </w:p>
    <w:p w14:paraId="1941CB9F" w14:textId="77374076" w:rsidR="004907CD" w:rsidRPr="00002492" w:rsidRDefault="00030CF4"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rPr>
        <w:t xml:space="preserve">Figure </w:t>
      </w:r>
      <w:r w:rsidR="00E059EF" w:rsidRPr="00002492">
        <w:rPr>
          <w:rFonts w:ascii="Times New Roman" w:eastAsia="Times New Roman" w:hAnsi="Times New Roman" w:cs="Times New Roman"/>
          <w:b/>
          <w:bCs/>
          <w:sz w:val="24"/>
          <w:szCs w:val="24"/>
        </w:rPr>
        <w:t>3</w:t>
      </w:r>
      <w:r w:rsidRPr="00002492">
        <w:rPr>
          <w:rFonts w:ascii="Times New Roman" w:eastAsia="Times New Roman" w:hAnsi="Times New Roman" w:cs="Times New Roman"/>
          <w:b/>
          <w:bCs/>
          <w:sz w:val="24"/>
          <w:szCs w:val="24"/>
        </w:rPr>
        <w:t>–</w:t>
      </w:r>
      <w:r w:rsidR="00E059EF" w:rsidRPr="00002492">
        <w:rPr>
          <w:rFonts w:ascii="Times New Roman" w:eastAsia="Times New Roman" w:hAnsi="Times New Roman" w:cs="Times New Roman"/>
          <w:b/>
          <w:bCs/>
          <w:sz w:val="24"/>
          <w:szCs w:val="24"/>
        </w:rPr>
        <w:t>4</w:t>
      </w:r>
      <w:r w:rsidRPr="00002492">
        <w:rPr>
          <w:rFonts w:ascii="Times New Roman" w:eastAsia="Times New Roman" w:hAnsi="Times New Roman" w:cs="Times New Roman"/>
          <w:b/>
          <w:bCs/>
          <w:sz w:val="24"/>
          <w:szCs w:val="24"/>
        </w:rPr>
        <w:t xml:space="preserve">. </w:t>
      </w:r>
      <w:r w:rsidR="00EE5ED7" w:rsidRPr="00002492">
        <w:rPr>
          <w:rFonts w:ascii="Times New Roman" w:eastAsia="Times New Roman" w:hAnsi="Times New Roman" w:cs="Times New Roman"/>
          <w:sz w:val="24"/>
          <w:szCs w:val="24"/>
        </w:rPr>
        <w:t>Two-dimensional PCA projections of standardized fraud-only claims, showing HDBSCAN clusters of fraudulent inpatient (left) and outpatient (right) claims. Points are colored by cluster labels, with noise points shown in grey</w:t>
      </w:r>
      <w:r w:rsidRPr="00002492">
        <w:rPr>
          <w:rFonts w:ascii="Times New Roman" w:eastAsia="Times New Roman" w:hAnsi="Times New Roman" w:cs="Times New Roman"/>
          <w:sz w:val="24"/>
          <w:szCs w:val="24"/>
        </w:rPr>
        <w:t>.</w:t>
      </w:r>
    </w:p>
    <w:tbl>
      <w:tblPr>
        <w:tblStyle w:val="TableGridLight"/>
        <w:tblW w:w="9894" w:type="dxa"/>
        <w:jc w:val="center"/>
        <w:tblLook w:val="04A0" w:firstRow="1" w:lastRow="0" w:firstColumn="1" w:lastColumn="0" w:noHBand="0" w:noVBand="1"/>
      </w:tblPr>
      <w:tblGrid>
        <w:gridCol w:w="1357"/>
        <w:gridCol w:w="1357"/>
        <w:gridCol w:w="1502"/>
        <w:gridCol w:w="1556"/>
        <w:gridCol w:w="1357"/>
        <w:gridCol w:w="1408"/>
        <w:gridCol w:w="1357"/>
      </w:tblGrid>
      <w:tr w:rsidR="00921C4E" w:rsidRPr="00002492" w14:paraId="0A2D3A5D" w14:textId="77777777" w:rsidTr="00904E10">
        <w:trPr>
          <w:trHeight w:val="733"/>
          <w:jc w:val="center"/>
        </w:trPr>
        <w:tc>
          <w:tcPr>
            <w:tcW w:w="1357" w:type="dxa"/>
            <w:vAlign w:val="center"/>
          </w:tcPr>
          <w:p w14:paraId="00A650C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Claim Type</w:t>
            </w:r>
          </w:p>
        </w:tc>
        <w:tc>
          <w:tcPr>
            <w:tcW w:w="1357" w:type="dxa"/>
            <w:vAlign w:val="center"/>
          </w:tcPr>
          <w:p w14:paraId="0776BFD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Cluster</w:t>
            </w:r>
          </w:p>
        </w:tc>
        <w:tc>
          <w:tcPr>
            <w:tcW w:w="1502" w:type="dxa"/>
            <w:vAlign w:val="center"/>
          </w:tcPr>
          <w:p w14:paraId="71AA35C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Antecedents Str</w:t>
            </w:r>
          </w:p>
        </w:tc>
        <w:tc>
          <w:tcPr>
            <w:tcW w:w="1556" w:type="dxa"/>
            <w:vAlign w:val="center"/>
          </w:tcPr>
          <w:p w14:paraId="29DE121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Consequents Str</w:t>
            </w:r>
          </w:p>
        </w:tc>
        <w:tc>
          <w:tcPr>
            <w:tcW w:w="1357" w:type="dxa"/>
            <w:vAlign w:val="center"/>
          </w:tcPr>
          <w:p w14:paraId="47699350"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Support</w:t>
            </w:r>
          </w:p>
        </w:tc>
        <w:tc>
          <w:tcPr>
            <w:tcW w:w="1408" w:type="dxa"/>
            <w:vAlign w:val="center"/>
          </w:tcPr>
          <w:p w14:paraId="3845476B"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Confidence</w:t>
            </w:r>
          </w:p>
        </w:tc>
        <w:tc>
          <w:tcPr>
            <w:tcW w:w="1357" w:type="dxa"/>
            <w:vAlign w:val="center"/>
          </w:tcPr>
          <w:p w14:paraId="54D1A82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Lift</w:t>
            </w:r>
          </w:p>
        </w:tc>
      </w:tr>
      <w:tr w:rsidR="00921C4E" w:rsidRPr="00002492" w14:paraId="7F6D1B5C" w14:textId="77777777" w:rsidTr="00904E10">
        <w:trPr>
          <w:trHeight w:val="367"/>
          <w:jc w:val="center"/>
        </w:trPr>
        <w:tc>
          <w:tcPr>
            <w:tcW w:w="1357" w:type="dxa"/>
            <w:vAlign w:val="center"/>
          </w:tcPr>
          <w:p w14:paraId="0424B2D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0EEEA12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73A918F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280+285</w:t>
            </w:r>
          </w:p>
        </w:tc>
        <w:tc>
          <w:tcPr>
            <w:tcW w:w="1556" w:type="dxa"/>
            <w:vAlign w:val="center"/>
          </w:tcPr>
          <w:p w14:paraId="3930176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04FF5398"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52369B0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0.766</w:t>
            </w:r>
          </w:p>
        </w:tc>
        <w:tc>
          <w:tcPr>
            <w:tcW w:w="1357" w:type="dxa"/>
            <w:vAlign w:val="center"/>
          </w:tcPr>
          <w:p w14:paraId="13E626D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10.127</w:t>
            </w:r>
          </w:p>
        </w:tc>
      </w:tr>
      <w:tr w:rsidR="00921C4E" w:rsidRPr="00002492" w14:paraId="0A726175" w14:textId="77777777" w:rsidTr="00904E10">
        <w:trPr>
          <w:trHeight w:val="367"/>
          <w:jc w:val="center"/>
        </w:trPr>
        <w:tc>
          <w:tcPr>
            <w:tcW w:w="1357" w:type="dxa"/>
            <w:vAlign w:val="center"/>
          </w:tcPr>
          <w:p w14:paraId="17BF920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2B520F41"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061FFBF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285+588</w:t>
            </w:r>
          </w:p>
        </w:tc>
        <w:tc>
          <w:tcPr>
            <w:tcW w:w="1556" w:type="dxa"/>
            <w:vAlign w:val="center"/>
          </w:tcPr>
          <w:p w14:paraId="14130EC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3A2A910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0E0B98B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0.688</w:t>
            </w:r>
          </w:p>
        </w:tc>
        <w:tc>
          <w:tcPr>
            <w:tcW w:w="1357" w:type="dxa"/>
            <w:vAlign w:val="center"/>
          </w:tcPr>
          <w:p w14:paraId="6DEF252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9.462</w:t>
            </w:r>
          </w:p>
        </w:tc>
      </w:tr>
      <w:tr w:rsidR="00921C4E" w:rsidRPr="00002492" w14:paraId="265CFDBF" w14:textId="77777777" w:rsidTr="00904E10">
        <w:trPr>
          <w:trHeight w:val="367"/>
          <w:jc w:val="center"/>
        </w:trPr>
        <w:tc>
          <w:tcPr>
            <w:tcW w:w="1357" w:type="dxa"/>
            <w:vAlign w:val="center"/>
          </w:tcPr>
          <w:p w14:paraId="61116FD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74FC56A1"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18</w:t>
            </w:r>
          </w:p>
        </w:tc>
        <w:tc>
          <w:tcPr>
            <w:tcW w:w="1502" w:type="dxa"/>
            <w:vAlign w:val="center"/>
          </w:tcPr>
          <w:p w14:paraId="0F94624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995</w:t>
            </w:r>
          </w:p>
        </w:tc>
        <w:tc>
          <w:tcPr>
            <w:tcW w:w="1556" w:type="dxa"/>
            <w:vAlign w:val="center"/>
          </w:tcPr>
          <w:p w14:paraId="4A8B77D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38</w:t>
            </w:r>
          </w:p>
        </w:tc>
        <w:tc>
          <w:tcPr>
            <w:tcW w:w="1357" w:type="dxa"/>
            <w:vAlign w:val="center"/>
          </w:tcPr>
          <w:p w14:paraId="63814D78"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7285D0A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0.645</w:t>
            </w:r>
          </w:p>
        </w:tc>
        <w:tc>
          <w:tcPr>
            <w:tcW w:w="1357" w:type="dxa"/>
            <w:vAlign w:val="center"/>
          </w:tcPr>
          <w:p w14:paraId="12A3861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8.896</w:t>
            </w:r>
          </w:p>
        </w:tc>
      </w:tr>
      <w:tr w:rsidR="00921C4E" w:rsidRPr="00002492" w14:paraId="5B64C18C" w14:textId="77777777" w:rsidTr="00904E10">
        <w:trPr>
          <w:trHeight w:val="367"/>
          <w:jc w:val="center"/>
        </w:trPr>
        <w:tc>
          <w:tcPr>
            <w:tcW w:w="1357" w:type="dxa"/>
            <w:vAlign w:val="center"/>
          </w:tcPr>
          <w:p w14:paraId="587F61D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29D9BD6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21436CF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V56</w:t>
            </w:r>
          </w:p>
        </w:tc>
        <w:tc>
          <w:tcPr>
            <w:tcW w:w="1556" w:type="dxa"/>
            <w:vAlign w:val="center"/>
          </w:tcPr>
          <w:p w14:paraId="32B7E5B8"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53F4A13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0.024</w:t>
            </w:r>
          </w:p>
        </w:tc>
        <w:tc>
          <w:tcPr>
            <w:tcW w:w="1408" w:type="dxa"/>
            <w:vAlign w:val="center"/>
          </w:tcPr>
          <w:p w14:paraId="6AD92E2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0.637</w:t>
            </w:r>
          </w:p>
        </w:tc>
        <w:tc>
          <w:tcPr>
            <w:tcW w:w="1357" w:type="dxa"/>
            <w:vAlign w:val="center"/>
          </w:tcPr>
          <w:p w14:paraId="28CCFF2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8.425</w:t>
            </w:r>
          </w:p>
        </w:tc>
      </w:tr>
      <w:tr w:rsidR="00921C4E" w:rsidRPr="00002492" w14:paraId="6A0A588E" w14:textId="77777777" w:rsidTr="00904E10">
        <w:trPr>
          <w:trHeight w:val="367"/>
          <w:jc w:val="center"/>
        </w:trPr>
        <w:tc>
          <w:tcPr>
            <w:tcW w:w="1357" w:type="dxa"/>
            <w:vAlign w:val="center"/>
          </w:tcPr>
          <w:p w14:paraId="4361FDE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2156BC9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78EE59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556" w:type="dxa"/>
            <w:vAlign w:val="center"/>
          </w:tcPr>
          <w:p w14:paraId="600ADD25"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1BD2C7F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004EC57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0.612</w:t>
            </w:r>
          </w:p>
        </w:tc>
        <w:tc>
          <w:tcPr>
            <w:tcW w:w="1357" w:type="dxa"/>
            <w:vAlign w:val="center"/>
          </w:tcPr>
          <w:p w14:paraId="68FA6BE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8.412</w:t>
            </w:r>
          </w:p>
        </w:tc>
      </w:tr>
      <w:tr w:rsidR="00921C4E" w:rsidRPr="00002492" w14:paraId="13A840D2" w14:textId="77777777" w:rsidTr="00904E10">
        <w:trPr>
          <w:trHeight w:val="367"/>
          <w:jc w:val="center"/>
        </w:trPr>
        <w:tc>
          <w:tcPr>
            <w:tcW w:w="1357" w:type="dxa"/>
            <w:vAlign w:val="center"/>
          </w:tcPr>
          <w:p w14:paraId="29F42D6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177FB9B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A056D4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w:t>
            </w:r>
          </w:p>
        </w:tc>
        <w:tc>
          <w:tcPr>
            <w:tcW w:w="1556" w:type="dxa"/>
            <w:vAlign w:val="center"/>
          </w:tcPr>
          <w:p w14:paraId="5D3D88D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1CB88B3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6EC152E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0.636</w:t>
            </w:r>
          </w:p>
        </w:tc>
        <w:tc>
          <w:tcPr>
            <w:tcW w:w="1357" w:type="dxa"/>
            <w:vAlign w:val="center"/>
          </w:tcPr>
          <w:p w14:paraId="09977D22"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8.412</w:t>
            </w:r>
          </w:p>
        </w:tc>
      </w:tr>
      <w:tr w:rsidR="00921C4E" w:rsidRPr="00002492" w14:paraId="7B2A7D67" w14:textId="77777777" w:rsidTr="00904E10">
        <w:trPr>
          <w:trHeight w:val="367"/>
          <w:jc w:val="center"/>
        </w:trPr>
        <w:tc>
          <w:tcPr>
            <w:tcW w:w="1357" w:type="dxa"/>
            <w:vAlign w:val="center"/>
          </w:tcPr>
          <w:p w14:paraId="38CB65F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6E14B9D5"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14</w:t>
            </w:r>
          </w:p>
        </w:tc>
        <w:tc>
          <w:tcPr>
            <w:tcW w:w="1502" w:type="dxa"/>
            <w:vAlign w:val="center"/>
          </w:tcPr>
          <w:p w14:paraId="2C2A042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8154</w:t>
            </w:r>
          </w:p>
        </w:tc>
        <w:tc>
          <w:tcPr>
            <w:tcW w:w="1556" w:type="dxa"/>
            <w:vAlign w:val="center"/>
          </w:tcPr>
          <w:p w14:paraId="62EF56D0"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715</w:t>
            </w:r>
          </w:p>
        </w:tc>
        <w:tc>
          <w:tcPr>
            <w:tcW w:w="1357" w:type="dxa"/>
            <w:vAlign w:val="center"/>
          </w:tcPr>
          <w:p w14:paraId="12E25E4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114889A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0.863</w:t>
            </w:r>
          </w:p>
        </w:tc>
        <w:tc>
          <w:tcPr>
            <w:tcW w:w="1357" w:type="dxa"/>
            <w:vAlign w:val="center"/>
          </w:tcPr>
          <w:p w14:paraId="26D6027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7.415</w:t>
            </w:r>
          </w:p>
        </w:tc>
      </w:tr>
      <w:tr w:rsidR="00921C4E" w:rsidRPr="00002492" w14:paraId="33BA9682" w14:textId="77777777" w:rsidTr="00904E10">
        <w:trPr>
          <w:trHeight w:val="367"/>
          <w:jc w:val="center"/>
        </w:trPr>
        <w:tc>
          <w:tcPr>
            <w:tcW w:w="1357" w:type="dxa"/>
            <w:vAlign w:val="center"/>
          </w:tcPr>
          <w:p w14:paraId="2819CC42"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00BDD2ED"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13</w:t>
            </w:r>
          </w:p>
        </w:tc>
        <w:tc>
          <w:tcPr>
            <w:tcW w:w="1502" w:type="dxa"/>
            <w:vAlign w:val="center"/>
          </w:tcPr>
          <w:p w14:paraId="0D518480"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7935</w:t>
            </w:r>
          </w:p>
        </w:tc>
        <w:tc>
          <w:tcPr>
            <w:tcW w:w="1556" w:type="dxa"/>
            <w:vAlign w:val="center"/>
          </w:tcPr>
          <w:p w14:paraId="0B54D10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820</w:t>
            </w:r>
          </w:p>
        </w:tc>
        <w:tc>
          <w:tcPr>
            <w:tcW w:w="1357" w:type="dxa"/>
            <w:vAlign w:val="center"/>
          </w:tcPr>
          <w:p w14:paraId="4FE3FD8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0.051</w:t>
            </w:r>
          </w:p>
        </w:tc>
        <w:tc>
          <w:tcPr>
            <w:tcW w:w="1408" w:type="dxa"/>
            <w:vAlign w:val="center"/>
          </w:tcPr>
          <w:p w14:paraId="78820F8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0.865</w:t>
            </w:r>
          </w:p>
        </w:tc>
        <w:tc>
          <w:tcPr>
            <w:tcW w:w="1357" w:type="dxa"/>
            <w:vAlign w:val="center"/>
          </w:tcPr>
          <w:p w14:paraId="309A8A5B"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7.398</w:t>
            </w:r>
          </w:p>
        </w:tc>
      </w:tr>
    </w:tbl>
    <w:p w14:paraId="618D8F6F" w14:textId="53ECDE26" w:rsidR="00A41183" w:rsidRPr="00002492" w:rsidRDefault="004907CD" w:rsidP="00AA514B">
      <w:pPr>
        <w:spacing w:before="100" w:beforeAutospacing="1"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Table 1. </w:t>
      </w:r>
      <w:r w:rsidR="00EE5ED7" w:rsidRPr="00002492">
        <w:rPr>
          <w:rFonts w:ascii="Times New Roman" w:eastAsia="Times New Roman" w:hAnsi="Times New Roman" w:cs="Times New Roman"/>
          <w:sz w:val="24"/>
          <w:szCs w:val="24"/>
        </w:rPr>
        <w:t>Association rules for diagnosis and procedure code patterns within selected inpatient and outpatient HDBSCAN claim clusters. Results include antecedent code sets, consequent codes, support, confidence, and lift values for fraud</w:t>
      </w:r>
      <w:r w:rsidR="00EE5ED7" w:rsidRPr="00002492">
        <w:rPr>
          <w:rFonts w:ascii="Times New Roman" w:eastAsia="Times New Roman" w:hAnsi="Times New Roman" w:cs="Times New Roman"/>
          <w:sz w:val="24"/>
          <w:szCs w:val="24"/>
        </w:rPr>
        <w:noBreakHyphen/>
        <w:t>only clusters.</w:t>
      </w:r>
    </w:p>
    <w:p w14:paraId="2D6D7843" w14:textId="194D618F" w:rsidR="00A5133A" w:rsidRPr="00002492" w:rsidRDefault="001B33AF" w:rsidP="00F60ECE">
      <w:pPr>
        <w:spacing w:line="360" w:lineRule="auto"/>
        <w:rPr>
          <w:rFonts w:ascii="Times New Roman" w:eastAsia="Times New Roman" w:hAnsi="Times New Roman" w:cs="Times New Roman"/>
          <w:b/>
          <w:bCs/>
          <w:i/>
          <w:iCs/>
          <w:sz w:val="24"/>
          <w:szCs w:val="24"/>
          <w:lang w:val="en-US"/>
        </w:rPr>
      </w:pPr>
      <w:r w:rsidRPr="00002492">
        <w:rPr>
          <w:rFonts w:ascii="Times New Roman" w:eastAsia="Times New Roman" w:hAnsi="Times New Roman" w:cs="Times New Roman"/>
          <w:b/>
          <w:bCs/>
          <w:i/>
          <w:iCs/>
          <w:sz w:val="24"/>
          <w:szCs w:val="24"/>
          <w:lang w:val="en-US"/>
        </w:rPr>
        <w:t>5</w:t>
      </w:r>
      <w:r w:rsidR="00A5133A" w:rsidRPr="00002492">
        <w:rPr>
          <w:rFonts w:ascii="Times New Roman" w:eastAsia="Times New Roman" w:hAnsi="Times New Roman" w:cs="Times New Roman"/>
          <w:b/>
          <w:bCs/>
          <w:i/>
          <w:iCs/>
          <w:sz w:val="24"/>
          <w:szCs w:val="24"/>
          <w:lang w:val="en-US"/>
        </w:rPr>
        <w:t>.3 Provider-level fraud classification performance</w:t>
      </w:r>
    </w:p>
    <w:p w14:paraId="1910F19B" w14:textId="05509074" w:rsidR="00D87CE6" w:rsidRPr="00002492" w:rsidRDefault="00144ED7"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sz w:val="24"/>
          <w:szCs w:val="24"/>
        </w:rPr>
        <w:t xml:space="preserve">We evaluated supervised models on classifying the fraudulent providers among all the cases. On the 30% hold-out evaluation trainset, all models have achieved ROC-AUC around 0.93-0.94 indicating that those models were good at telling apart fraudulent and non-fraudulent providers. </w:t>
      </w:r>
      <w:r w:rsidRPr="00002492">
        <w:rPr>
          <w:rFonts w:ascii="Times New Roman" w:eastAsia="Times New Roman" w:hAnsi="Times New Roman" w:cs="Times New Roman"/>
          <w:sz w:val="24"/>
          <w:szCs w:val="24"/>
        </w:rPr>
        <w:lastRenderedPageBreak/>
        <w:t>All the performance metrics are reported in Table 2. Logistic regression with elastic-net regularization resulted in the best PR-AUC of around 0.73, ROC-AUC of around 0.94. After threshold tuning, we got precision of around 0.59, recall of around 0.74, and F1-score of around 0.66. Tree-based models (Random Forests, LightGBM, XGBoost, Extra Trees, CatBoost) achieved similar ROC-AUC but weaker PR-AUC and could not surpass logistic regression model</w:t>
      </w:r>
      <w:r w:rsidR="00990290">
        <w:rPr>
          <w:rFonts w:ascii="Times New Roman" w:eastAsia="Times New Roman" w:hAnsi="Times New Roman" w:cs="Times New Roman"/>
          <w:sz w:val="24"/>
          <w:szCs w:val="24"/>
        </w:rPr>
        <w:t xml:space="preserve"> (Figure 5)</w:t>
      </w:r>
      <w:r w:rsidRPr="00002492">
        <w:rPr>
          <w:rFonts w:ascii="Times New Roman" w:eastAsia="Times New Roman" w:hAnsi="Times New Roman" w:cs="Times New Roman"/>
          <w:sz w:val="24"/>
          <w:szCs w:val="24"/>
        </w:rPr>
        <w:t>. Fraud risk scores using the linear model placed most of the non-fraudulent providers near 0 and fraudulent providers at higher values</w:t>
      </w:r>
      <w:r w:rsidR="00990290">
        <w:rPr>
          <w:rFonts w:ascii="Times New Roman" w:eastAsia="Times New Roman" w:hAnsi="Times New Roman" w:cs="Times New Roman"/>
          <w:sz w:val="24"/>
          <w:szCs w:val="24"/>
        </w:rPr>
        <w:t xml:space="preserve"> </w:t>
      </w:r>
      <w:r w:rsidR="00990290" w:rsidRPr="00002492">
        <w:rPr>
          <w:rFonts w:ascii="Times New Roman" w:eastAsia="Times New Roman" w:hAnsi="Times New Roman" w:cs="Times New Roman"/>
          <w:sz w:val="24"/>
          <w:szCs w:val="24"/>
        </w:rPr>
        <w:t xml:space="preserve">(Figure </w:t>
      </w:r>
      <w:r w:rsidR="00990290">
        <w:rPr>
          <w:rFonts w:ascii="Times New Roman" w:eastAsia="Times New Roman" w:hAnsi="Times New Roman" w:cs="Times New Roman"/>
          <w:sz w:val="24"/>
          <w:szCs w:val="24"/>
        </w:rPr>
        <w:t>6</w:t>
      </w:r>
      <w:r w:rsidR="00990290" w:rsidRPr="00002492">
        <w:rPr>
          <w:rFonts w:ascii="Times New Roman" w:eastAsia="Times New Roman" w:hAnsi="Times New Roman" w:cs="Times New Roman"/>
          <w:sz w:val="24"/>
          <w:szCs w:val="24"/>
        </w:rPr>
        <w:t>)</w:t>
      </w:r>
      <w:r w:rsidRPr="00002492">
        <w:rPr>
          <w:rFonts w:ascii="Times New Roman" w:eastAsia="Times New Roman" w:hAnsi="Times New Roman" w:cs="Times New Roman"/>
          <w:sz w:val="24"/>
          <w:szCs w:val="24"/>
        </w:rPr>
        <w:t xml:space="preserve">. Big reimbursements, claim values, z-scores in the peer standard feature sets and rule indicators of duplicates and overcharging contributed towards these high scores mostly. We then applied those scores to the test providers to define the high-risk providers for clustering in Section </w:t>
      </w:r>
      <w:r w:rsidR="001B33AF" w:rsidRPr="00002492">
        <w:rPr>
          <w:rFonts w:ascii="Times New Roman" w:eastAsia="Times New Roman" w:hAnsi="Times New Roman" w:cs="Times New Roman"/>
          <w:sz w:val="24"/>
          <w:szCs w:val="24"/>
        </w:rPr>
        <w:t>5</w:t>
      </w:r>
      <w:r w:rsidRPr="00002492">
        <w:rPr>
          <w:rFonts w:ascii="Times New Roman" w:eastAsia="Times New Roman" w:hAnsi="Times New Roman" w:cs="Times New Roman"/>
          <w:sz w:val="24"/>
          <w:szCs w:val="24"/>
        </w:rPr>
        <w:t>.4</w:t>
      </w:r>
      <w:r w:rsidR="00E33CCB" w:rsidRPr="00002492">
        <w:rPr>
          <w:rFonts w:ascii="Times New Roman" w:eastAsia="Times New Roman" w:hAnsi="Times New Roman" w:cs="Times New Roman"/>
          <w:sz w:val="24"/>
          <w:szCs w:val="24"/>
        </w:rPr>
        <w:t>.</w:t>
      </w:r>
    </w:p>
    <w:tbl>
      <w:tblPr>
        <w:tblStyle w:val="TableGrid"/>
        <w:tblW w:w="0" w:type="auto"/>
        <w:jc w:val="center"/>
        <w:tblLayout w:type="fixed"/>
        <w:tblLook w:val="04A0" w:firstRow="1" w:lastRow="0" w:firstColumn="1" w:lastColumn="0" w:noHBand="0" w:noVBand="1"/>
      </w:tblPr>
      <w:tblGrid>
        <w:gridCol w:w="1705"/>
        <w:gridCol w:w="1260"/>
        <w:gridCol w:w="1170"/>
        <w:gridCol w:w="990"/>
        <w:gridCol w:w="900"/>
        <w:gridCol w:w="1350"/>
        <w:gridCol w:w="1715"/>
      </w:tblGrid>
      <w:tr w:rsidR="00895AAA" w:rsidRPr="00002492" w14:paraId="348513A6" w14:textId="77777777" w:rsidTr="00904E10">
        <w:trPr>
          <w:trHeight w:val="359"/>
          <w:jc w:val="center"/>
        </w:trPr>
        <w:tc>
          <w:tcPr>
            <w:tcW w:w="1705" w:type="dxa"/>
            <w:vAlign w:val="center"/>
          </w:tcPr>
          <w:p w14:paraId="69E9A465"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Model</w:t>
            </w:r>
          </w:p>
        </w:tc>
        <w:tc>
          <w:tcPr>
            <w:tcW w:w="1260" w:type="dxa"/>
            <w:vAlign w:val="center"/>
          </w:tcPr>
          <w:p w14:paraId="4354A7D5"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Accuracy</w:t>
            </w:r>
          </w:p>
        </w:tc>
        <w:tc>
          <w:tcPr>
            <w:tcW w:w="1170" w:type="dxa"/>
            <w:vAlign w:val="center"/>
          </w:tcPr>
          <w:p w14:paraId="21B77ADC"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Precision</w:t>
            </w:r>
          </w:p>
        </w:tc>
        <w:tc>
          <w:tcPr>
            <w:tcW w:w="990" w:type="dxa"/>
            <w:vAlign w:val="center"/>
          </w:tcPr>
          <w:p w14:paraId="16F113A7"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Recall</w:t>
            </w:r>
          </w:p>
        </w:tc>
        <w:tc>
          <w:tcPr>
            <w:tcW w:w="900" w:type="dxa"/>
            <w:vAlign w:val="center"/>
          </w:tcPr>
          <w:p w14:paraId="398BBD51" w14:textId="00118FAD"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F1</w:t>
            </w:r>
            <w:r w:rsidR="00DF5D80" w:rsidRPr="00002492">
              <w:rPr>
                <w:rFonts w:ascii="Times New Roman" w:hAnsi="Times New Roman" w:cs="Times New Roman"/>
                <w:b/>
                <w:bCs/>
                <w:sz w:val="24"/>
                <w:szCs w:val="24"/>
              </w:rPr>
              <w:t>-Score</w:t>
            </w:r>
          </w:p>
        </w:tc>
        <w:tc>
          <w:tcPr>
            <w:tcW w:w="1350" w:type="dxa"/>
            <w:vAlign w:val="center"/>
          </w:tcPr>
          <w:p w14:paraId="40EAA97D" w14:textId="06CDB1E4"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PR</w:t>
            </w:r>
            <w:r w:rsidR="00DF5D80" w:rsidRPr="00002492">
              <w:rPr>
                <w:rFonts w:ascii="Times New Roman" w:hAnsi="Times New Roman" w:cs="Times New Roman"/>
                <w:b/>
                <w:bCs/>
                <w:sz w:val="24"/>
                <w:szCs w:val="24"/>
              </w:rPr>
              <w:t>-</w:t>
            </w:r>
            <w:r w:rsidRPr="00002492">
              <w:rPr>
                <w:rFonts w:ascii="Times New Roman" w:hAnsi="Times New Roman" w:cs="Times New Roman"/>
                <w:b/>
                <w:bCs/>
                <w:sz w:val="24"/>
                <w:szCs w:val="24"/>
              </w:rPr>
              <w:t>AUC</w:t>
            </w:r>
          </w:p>
        </w:tc>
        <w:tc>
          <w:tcPr>
            <w:tcW w:w="1715" w:type="dxa"/>
            <w:vAlign w:val="center"/>
          </w:tcPr>
          <w:p w14:paraId="0574EAD1" w14:textId="3079F571"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ROC</w:t>
            </w:r>
            <w:r w:rsidR="00DF5D80" w:rsidRPr="00002492">
              <w:rPr>
                <w:rFonts w:ascii="Times New Roman" w:hAnsi="Times New Roman" w:cs="Times New Roman"/>
                <w:b/>
                <w:bCs/>
                <w:sz w:val="24"/>
                <w:szCs w:val="24"/>
              </w:rPr>
              <w:t>-</w:t>
            </w:r>
            <w:r w:rsidRPr="00002492">
              <w:rPr>
                <w:rFonts w:ascii="Times New Roman" w:hAnsi="Times New Roman" w:cs="Times New Roman"/>
                <w:b/>
                <w:bCs/>
                <w:sz w:val="24"/>
                <w:szCs w:val="24"/>
              </w:rPr>
              <w:t>AUC</w:t>
            </w:r>
          </w:p>
        </w:tc>
      </w:tr>
      <w:tr w:rsidR="00895AAA" w:rsidRPr="00002492" w14:paraId="7D0D3559" w14:textId="77777777" w:rsidTr="00904E10">
        <w:trPr>
          <w:trHeight w:val="260"/>
          <w:jc w:val="center"/>
        </w:trPr>
        <w:tc>
          <w:tcPr>
            <w:tcW w:w="1705" w:type="dxa"/>
            <w:vAlign w:val="center"/>
          </w:tcPr>
          <w:p w14:paraId="704F9527"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LogReg</w:t>
            </w:r>
          </w:p>
        </w:tc>
        <w:tc>
          <w:tcPr>
            <w:tcW w:w="1260" w:type="dxa"/>
            <w:vAlign w:val="center"/>
          </w:tcPr>
          <w:p w14:paraId="3819EECE"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55EB359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0.59</w:t>
            </w:r>
          </w:p>
        </w:tc>
        <w:tc>
          <w:tcPr>
            <w:tcW w:w="990" w:type="dxa"/>
            <w:vAlign w:val="center"/>
          </w:tcPr>
          <w:p w14:paraId="3B72E89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4252F9A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0.66</w:t>
            </w:r>
          </w:p>
        </w:tc>
        <w:tc>
          <w:tcPr>
            <w:tcW w:w="1350" w:type="dxa"/>
            <w:vAlign w:val="center"/>
          </w:tcPr>
          <w:p w14:paraId="04401FA3"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0.73</w:t>
            </w:r>
          </w:p>
        </w:tc>
        <w:tc>
          <w:tcPr>
            <w:tcW w:w="1715" w:type="dxa"/>
            <w:vAlign w:val="center"/>
          </w:tcPr>
          <w:p w14:paraId="2B0A6AE3"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0.94</w:t>
            </w:r>
          </w:p>
        </w:tc>
      </w:tr>
      <w:tr w:rsidR="00895AAA" w:rsidRPr="00002492" w14:paraId="7C639901" w14:textId="77777777" w:rsidTr="00904E10">
        <w:trPr>
          <w:trHeight w:val="525"/>
          <w:jc w:val="center"/>
        </w:trPr>
        <w:tc>
          <w:tcPr>
            <w:tcW w:w="1705" w:type="dxa"/>
            <w:vAlign w:val="center"/>
          </w:tcPr>
          <w:p w14:paraId="7EC48985"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ExtraTrees</w:t>
            </w:r>
          </w:p>
        </w:tc>
        <w:tc>
          <w:tcPr>
            <w:tcW w:w="1260" w:type="dxa"/>
            <w:vAlign w:val="center"/>
          </w:tcPr>
          <w:p w14:paraId="54DCACA0"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30D752F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0.53</w:t>
            </w:r>
          </w:p>
        </w:tc>
        <w:tc>
          <w:tcPr>
            <w:tcW w:w="990" w:type="dxa"/>
            <w:vAlign w:val="center"/>
          </w:tcPr>
          <w:p w14:paraId="4F96833B"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5C353C6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015C4B8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0.70</w:t>
            </w:r>
          </w:p>
        </w:tc>
        <w:tc>
          <w:tcPr>
            <w:tcW w:w="1715" w:type="dxa"/>
            <w:vAlign w:val="center"/>
          </w:tcPr>
          <w:p w14:paraId="4CCA9F1C"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453B654A" w14:textId="77777777" w:rsidTr="00904E10">
        <w:trPr>
          <w:trHeight w:val="260"/>
          <w:jc w:val="center"/>
        </w:trPr>
        <w:tc>
          <w:tcPr>
            <w:tcW w:w="1705" w:type="dxa"/>
            <w:vAlign w:val="center"/>
          </w:tcPr>
          <w:p w14:paraId="13F1C6C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CatBoost</w:t>
            </w:r>
          </w:p>
        </w:tc>
        <w:tc>
          <w:tcPr>
            <w:tcW w:w="1260" w:type="dxa"/>
            <w:vAlign w:val="center"/>
          </w:tcPr>
          <w:p w14:paraId="3D64A80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0.92</w:t>
            </w:r>
          </w:p>
        </w:tc>
        <w:tc>
          <w:tcPr>
            <w:tcW w:w="1170" w:type="dxa"/>
            <w:vAlign w:val="center"/>
          </w:tcPr>
          <w:p w14:paraId="598ECA3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0.57</w:t>
            </w:r>
          </w:p>
        </w:tc>
        <w:tc>
          <w:tcPr>
            <w:tcW w:w="990" w:type="dxa"/>
            <w:vAlign w:val="center"/>
          </w:tcPr>
          <w:p w14:paraId="55EF95B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0.64</w:t>
            </w:r>
          </w:p>
        </w:tc>
        <w:tc>
          <w:tcPr>
            <w:tcW w:w="900" w:type="dxa"/>
            <w:vAlign w:val="center"/>
          </w:tcPr>
          <w:p w14:paraId="635048A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0.60</w:t>
            </w:r>
          </w:p>
        </w:tc>
        <w:tc>
          <w:tcPr>
            <w:tcW w:w="1350" w:type="dxa"/>
            <w:vAlign w:val="center"/>
          </w:tcPr>
          <w:p w14:paraId="19FF2195"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6BB8037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59FB28EE" w14:textId="77777777" w:rsidTr="00904E10">
        <w:trPr>
          <w:trHeight w:val="520"/>
          <w:jc w:val="center"/>
        </w:trPr>
        <w:tc>
          <w:tcPr>
            <w:tcW w:w="1705" w:type="dxa"/>
            <w:vAlign w:val="center"/>
          </w:tcPr>
          <w:p w14:paraId="12A9977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RandomForest</w:t>
            </w:r>
          </w:p>
        </w:tc>
        <w:tc>
          <w:tcPr>
            <w:tcW w:w="1260" w:type="dxa"/>
            <w:vAlign w:val="center"/>
          </w:tcPr>
          <w:p w14:paraId="0F24399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7BC2711B"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0.62</w:t>
            </w:r>
          </w:p>
        </w:tc>
        <w:tc>
          <w:tcPr>
            <w:tcW w:w="990" w:type="dxa"/>
            <w:vAlign w:val="center"/>
          </w:tcPr>
          <w:p w14:paraId="6D7A006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900" w:type="dxa"/>
            <w:vAlign w:val="center"/>
          </w:tcPr>
          <w:p w14:paraId="7C6F844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5D319B09"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531597F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66AB9BD6" w14:textId="77777777" w:rsidTr="00904E10">
        <w:trPr>
          <w:trHeight w:val="520"/>
          <w:jc w:val="center"/>
        </w:trPr>
        <w:tc>
          <w:tcPr>
            <w:tcW w:w="1705" w:type="dxa"/>
            <w:vAlign w:val="center"/>
          </w:tcPr>
          <w:p w14:paraId="135E216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LightGBM</w:t>
            </w:r>
          </w:p>
        </w:tc>
        <w:tc>
          <w:tcPr>
            <w:tcW w:w="1260" w:type="dxa"/>
            <w:vAlign w:val="center"/>
          </w:tcPr>
          <w:p w14:paraId="1D35532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21C4B380"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1226FA4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7C5C929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067197E9"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4EDD7752"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6154C974" w14:textId="77777777" w:rsidTr="00904E10">
        <w:trPr>
          <w:trHeight w:val="260"/>
          <w:jc w:val="center"/>
        </w:trPr>
        <w:tc>
          <w:tcPr>
            <w:tcW w:w="1705" w:type="dxa"/>
            <w:vAlign w:val="center"/>
          </w:tcPr>
          <w:p w14:paraId="60864C5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XGBoost</w:t>
            </w:r>
          </w:p>
        </w:tc>
        <w:tc>
          <w:tcPr>
            <w:tcW w:w="1260" w:type="dxa"/>
            <w:vAlign w:val="center"/>
          </w:tcPr>
          <w:p w14:paraId="1B2B7927"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6DD394F2"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69060890"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278377D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799A6DA4"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346D1F4B"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bl>
    <w:p w14:paraId="43A892D7" w14:textId="6ACB1405" w:rsidR="00A5133A" w:rsidRDefault="00A5133A" w:rsidP="00AA514B">
      <w:pPr>
        <w:spacing w:before="100" w:beforeAutospacing="1" w:after="240"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b/>
          <w:bCs/>
          <w:sz w:val="24"/>
          <w:szCs w:val="24"/>
          <w:lang w:val="en-US"/>
        </w:rPr>
        <w:t xml:space="preserve">Table 2. </w:t>
      </w:r>
      <w:r w:rsidR="00EE5ED7" w:rsidRPr="00002492">
        <w:rPr>
          <w:rFonts w:ascii="Times New Roman" w:eastAsia="Times New Roman" w:hAnsi="Times New Roman" w:cs="Times New Roman"/>
          <w:sz w:val="24"/>
          <w:szCs w:val="24"/>
          <w:lang w:val="en-US"/>
        </w:rPr>
        <w:t>C</w:t>
      </w:r>
      <w:r w:rsidR="00EE5ED7" w:rsidRPr="00002492">
        <w:rPr>
          <w:rFonts w:ascii="Times New Roman" w:eastAsia="Times New Roman" w:hAnsi="Times New Roman" w:cs="Times New Roman"/>
          <w:sz w:val="24"/>
          <w:szCs w:val="24"/>
        </w:rPr>
        <w:t>lassification performance of supervised models on the provider hold</w:t>
      </w:r>
      <w:r w:rsidR="00EE5ED7" w:rsidRPr="00002492">
        <w:rPr>
          <w:rFonts w:ascii="Times New Roman" w:eastAsia="Times New Roman" w:hAnsi="Times New Roman" w:cs="Times New Roman"/>
          <w:sz w:val="24"/>
          <w:szCs w:val="24"/>
        </w:rPr>
        <w:noBreakHyphen/>
        <w:t>out set.</w:t>
      </w:r>
      <w:r w:rsidR="004E130B" w:rsidRPr="00002492">
        <w:t xml:space="preserve"> </w:t>
      </w:r>
      <w:r w:rsidR="004E130B" w:rsidRPr="00002492">
        <w:rPr>
          <w:rFonts w:ascii="Times New Roman" w:eastAsia="Times New Roman" w:hAnsi="Times New Roman" w:cs="Times New Roman"/>
          <w:sz w:val="24"/>
          <w:szCs w:val="24"/>
        </w:rPr>
        <w:t>Results are reported for logistic regression (elastic net), Random Forests, ExtraTrees, LightGBM, XGBoost, and CatBoost in terms of accuracy, precision, recall, F1 score, PR AUC, and ROC AUC</w:t>
      </w:r>
      <w:r w:rsidR="00EE5ED7" w:rsidRPr="00002492">
        <w:rPr>
          <w:rFonts w:ascii="Times New Roman" w:eastAsia="Times New Roman" w:hAnsi="Times New Roman" w:cs="Times New Roman"/>
          <w:sz w:val="24"/>
          <w:szCs w:val="24"/>
        </w:rPr>
        <w:t>.</w:t>
      </w:r>
    </w:p>
    <w:p w14:paraId="6DC6A4AE" w14:textId="5FE44C5E" w:rsidR="00B72905" w:rsidRDefault="00B72905" w:rsidP="00B72905">
      <w:pPr>
        <w:spacing w:before="100" w:beforeAutospacing="1"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54528F6F" wp14:editId="1895E94A">
            <wp:extent cx="5943600" cy="2073910"/>
            <wp:effectExtent l="0" t="0" r="0" b="2540"/>
            <wp:docPr id="800082638" name="Picture 2"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2638" name="Picture 2" descr="A graph of different colored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073910"/>
                    </a:xfrm>
                    <a:prstGeom prst="rect">
                      <a:avLst/>
                    </a:prstGeom>
                  </pic:spPr>
                </pic:pic>
              </a:graphicData>
            </a:graphic>
          </wp:inline>
        </w:drawing>
      </w:r>
    </w:p>
    <w:p w14:paraId="360D4B94" w14:textId="79F92A2A" w:rsidR="00B72905" w:rsidRPr="00B72905" w:rsidRDefault="00B72905" w:rsidP="00B72905">
      <w:pPr>
        <w:spacing w:before="100" w:beforeAutospacing="1" w:after="240" w:line="360" w:lineRule="auto"/>
        <w:rPr>
          <w:rFonts w:ascii="Times New Roman" w:eastAsia="Times New Roman" w:hAnsi="Times New Roman" w:cs="Times New Roman"/>
          <w:sz w:val="24"/>
          <w:szCs w:val="24"/>
          <w:lang w:val="en-US"/>
        </w:rPr>
      </w:pPr>
      <w:r w:rsidRPr="00B72905">
        <w:rPr>
          <w:rFonts w:ascii="Times New Roman" w:eastAsia="Times New Roman" w:hAnsi="Times New Roman" w:cs="Times New Roman"/>
          <w:b/>
          <w:bCs/>
          <w:sz w:val="24"/>
          <w:szCs w:val="24"/>
          <w:lang w:val="en-US"/>
        </w:rPr>
        <w:t>Figure 5.</w:t>
      </w:r>
      <w:r>
        <w:rPr>
          <w:rFonts w:ascii="Times New Roman" w:eastAsia="Times New Roman" w:hAnsi="Times New Roman" w:cs="Times New Roman"/>
          <w:b/>
          <w:bCs/>
          <w:sz w:val="24"/>
          <w:szCs w:val="24"/>
          <w:lang w:val="en-US"/>
        </w:rPr>
        <w:t xml:space="preserve"> </w:t>
      </w:r>
      <w:r w:rsidR="004E3EA5">
        <w:rPr>
          <w:rFonts w:ascii="Times New Roman" w:eastAsia="Times New Roman" w:hAnsi="Times New Roman" w:cs="Times New Roman"/>
          <w:sz w:val="24"/>
          <w:szCs w:val="24"/>
          <w:lang w:val="en-US"/>
        </w:rPr>
        <w:t>Bar charts</w:t>
      </w:r>
      <w:r>
        <w:rPr>
          <w:rFonts w:ascii="Times New Roman" w:eastAsia="Times New Roman" w:hAnsi="Times New Roman" w:cs="Times New Roman"/>
          <w:sz w:val="24"/>
          <w:szCs w:val="24"/>
          <w:lang w:val="en-US"/>
        </w:rPr>
        <w:t xml:space="preserve"> of </w:t>
      </w:r>
      <w:r w:rsidR="00EB7E64">
        <w:rPr>
          <w:rFonts w:ascii="Times New Roman" w:eastAsia="Times New Roman" w:hAnsi="Times New Roman" w:cs="Times New Roman"/>
          <w:sz w:val="24"/>
          <w:szCs w:val="24"/>
          <w:lang w:val="en-US"/>
        </w:rPr>
        <w:t>c</w:t>
      </w:r>
      <w:r w:rsidR="00EB7E64" w:rsidRPr="00002492">
        <w:rPr>
          <w:rFonts w:ascii="Times New Roman" w:eastAsia="Times New Roman" w:hAnsi="Times New Roman" w:cs="Times New Roman"/>
          <w:sz w:val="24"/>
          <w:szCs w:val="24"/>
        </w:rPr>
        <w:t>lassification performance of supervised models</w:t>
      </w:r>
      <w:r>
        <w:rPr>
          <w:rFonts w:ascii="Times New Roman" w:eastAsia="Times New Roman" w:hAnsi="Times New Roman" w:cs="Times New Roman"/>
          <w:sz w:val="24"/>
          <w:szCs w:val="24"/>
          <w:lang w:val="en-US"/>
        </w:rPr>
        <w:t xml:space="preserve"> tested for benchmark</w:t>
      </w:r>
      <w:r w:rsidR="00AD49A1">
        <w:rPr>
          <w:rFonts w:ascii="Times New Roman" w:eastAsia="Times New Roman" w:hAnsi="Times New Roman" w:cs="Times New Roman"/>
          <w:sz w:val="24"/>
          <w:szCs w:val="24"/>
          <w:lang w:val="en-US"/>
        </w:rPr>
        <w:t xml:space="preserve"> comparison</w:t>
      </w:r>
      <w:r>
        <w:rPr>
          <w:rFonts w:ascii="Times New Roman" w:eastAsia="Times New Roman" w:hAnsi="Times New Roman" w:cs="Times New Roman"/>
          <w:sz w:val="24"/>
          <w:szCs w:val="24"/>
          <w:lang w:val="en-US"/>
        </w:rPr>
        <w:t>.</w:t>
      </w:r>
    </w:p>
    <w:p w14:paraId="7B53BD42" w14:textId="5B8F040C" w:rsidR="00C44040" w:rsidRPr="00002492" w:rsidRDefault="00714167" w:rsidP="00F60ECE">
      <w:pPr>
        <w:spacing w:after="240" w:line="360" w:lineRule="auto"/>
        <w:jc w:val="center"/>
        <w:rPr>
          <w:rFonts w:ascii="Times New Roman" w:eastAsia="Times New Roman" w:hAnsi="Times New Roman" w:cs="Times New Roman"/>
          <w:sz w:val="24"/>
          <w:szCs w:val="24"/>
          <w:lang w:val="en-US"/>
        </w:rPr>
      </w:pPr>
      <w:r w:rsidRPr="00002492">
        <w:rPr>
          <w:rFonts w:ascii="Times New Roman" w:eastAsia="Times New Roman" w:hAnsi="Times New Roman" w:cs="Times New Roman"/>
          <w:noProof/>
          <w:sz w:val="24"/>
          <w:szCs w:val="24"/>
          <w:lang w:val="en-US"/>
        </w:rPr>
        <w:drawing>
          <wp:inline distT="0" distB="0" distL="0" distR="0" wp14:anchorId="189B273D" wp14:editId="0A8C03C5">
            <wp:extent cx="3693381" cy="2093705"/>
            <wp:effectExtent l="0" t="0" r="2540" b="1905"/>
            <wp:docPr id="541189111" name="Picture 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89111" name="Picture 8" descr="A white rectangular object with black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18703" cy="2108059"/>
                    </a:xfrm>
                    <a:prstGeom prst="rect">
                      <a:avLst/>
                    </a:prstGeom>
                  </pic:spPr>
                </pic:pic>
              </a:graphicData>
            </a:graphic>
          </wp:inline>
        </w:drawing>
      </w:r>
    </w:p>
    <w:p w14:paraId="3E1A2B79" w14:textId="38624CD5" w:rsidR="00F60ECE" w:rsidRPr="00002492" w:rsidRDefault="00A5133A" w:rsidP="0039299F">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B72905">
        <w:rPr>
          <w:rFonts w:ascii="Times New Roman" w:eastAsia="Times New Roman" w:hAnsi="Times New Roman" w:cs="Times New Roman"/>
          <w:b/>
          <w:bCs/>
          <w:sz w:val="24"/>
          <w:szCs w:val="24"/>
          <w:lang w:val="en-US"/>
        </w:rPr>
        <w:t>6</w:t>
      </w:r>
      <w:r w:rsidRPr="00002492">
        <w:rPr>
          <w:rFonts w:ascii="Times New Roman" w:eastAsia="Times New Roman" w:hAnsi="Times New Roman" w:cs="Times New Roman"/>
          <w:b/>
          <w:bCs/>
          <w:sz w:val="24"/>
          <w:szCs w:val="24"/>
          <w:lang w:val="en-US"/>
        </w:rPr>
        <w:t xml:space="preserve">. </w:t>
      </w:r>
      <w:r w:rsidR="00EE5ED7" w:rsidRPr="00002492">
        <w:rPr>
          <w:rFonts w:ascii="Times New Roman" w:eastAsia="Times New Roman" w:hAnsi="Times New Roman" w:cs="Times New Roman"/>
          <w:sz w:val="24"/>
          <w:szCs w:val="24"/>
        </w:rPr>
        <w:t xml:space="preserve">Histogram </w:t>
      </w:r>
      <w:r w:rsidR="00147062" w:rsidRPr="00002492">
        <w:rPr>
          <w:rFonts w:ascii="Times New Roman" w:eastAsia="Times New Roman" w:hAnsi="Times New Roman" w:cs="Times New Roman"/>
          <w:sz w:val="24"/>
          <w:szCs w:val="24"/>
        </w:rPr>
        <w:t>shows</w:t>
      </w:r>
      <w:r w:rsidR="00EE5ED7" w:rsidRPr="00002492">
        <w:rPr>
          <w:rFonts w:ascii="Times New Roman" w:eastAsia="Times New Roman" w:hAnsi="Times New Roman" w:cs="Times New Roman"/>
          <w:sz w:val="24"/>
          <w:szCs w:val="24"/>
        </w:rPr>
        <w:t xml:space="preserve"> the distribution of logistic regression fraud risk scores for providers. Scores for non</w:t>
      </w:r>
      <w:r w:rsidR="00EE5ED7" w:rsidRPr="00002492">
        <w:rPr>
          <w:rFonts w:ascii="Times New Roman" w:eastAsia="Times New Roman" w:hAnsi="Times New Roman" w:cs="Times New Roman"/>
          <w:sz w:val="24"/>
          <w:szCs w:val="24"/>
        </w:rPr>
        <w:noBreakHyphen/>
        <w:t>fraudulent providers cluster near zero, while scores for fraudulent providers shift toward higher values.</w:t>
      </w:r>
    </w:p>
    <w:p w14:paraId="671182C4" w14:textId="3F46ADF6" w:rsidR="00266567" w:rsidRPr="00002492" w:rsidRDefault="001B33AF" w:rsidP="00266567">
      <w:pPr>
        <w:spacing w:line="360" w:lineRule="auto"/>
        <w:rPr>
          <w:rFonts w:ascii="Times New Roman" w:eastAsia="Times New Roman" w:hAnsi="Times New Roman" w:cs="Times New Roman"/>
          <w:b/>
          <w:bCs/>
          <w:i/>
          <w:iCs/>
          <w:sz w:val="24"/>
          <w:szCs w:val="24"/>
          <w:lang w:val="en-US"/>
        </w:rPr>
      </w:pPr>
      <w:r w:rsidRPr="00002492">
        <w:rPr>
          <w:rFonts w:ascii="Times New Roman" w:eastAsia="Times New Roman" w:hAnsi="Times New Roman" w:cs="Times New Roman"/>
          <w:b/>
          <w:bCs/>
          <w:i/>
          <w:iCs/>
          <w:sz w:val="24"/>
          <w:szCs w:val="24"/>
          <w:lang w:val="en-US"/>
        </w:rPr>
        <w:t>5</w:t>
      </w:r>
      <w:r w:rsidR="00A5133A" w:rsidRPr="00002492">
        <w:rPr>
          <w:rFonts w:ascii="Times New Roman" w:eastAsia="Times New Roman" w:hAnsi="Times New Roman" w:cs="Times New Roman"/>
          <w:b/>
          <w:bCs/>
          <w:i/>
          <w:iCs/>
          <w:sz w:val="24"/>
          <w:szCs w:val="24"/>
          <w:lang w:val="en-US"/>
        </w:rPr>
        <w:t>.4 Provider fraud-type clusters</w:t>
      </w:r>
    </w:p>
    <w:p w14:paraId="094F6685" w14:textId="7153028E" w:rsidR="00E33CCB" w:rsidRPr="00002492" w:rsidRDefault="00F84533" w:rsidP="00D95E0E">
      <w:pPr>
        <w:spacing w:after="100" w:afterAutospacing="1"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sz w:val="24"/>
          <w:szCs w:val="24"/>
        </w:rPr>
        <w:t xml:space="preserve">Among the high-risk class created of 570 providers, HDBSCAN identified 4 clusters and labeled 334 providers as noise, referring to many high-risk providers identified as noise as no clusters were formed with those points. Figure </w:t>
      </w:r>
      <w:r w:rsidR="00B72905">
        <w:rPr>
          <w:rFonts w:ascii="Times New Roman" w:eastAsia="Times New Roman" w:hAnsi="Times New Roman" w:cs="Times New Roman"/>
          <w:sz w:val="24"/>
          <w:szCs w:val="24"/>
        </w:rPr>
        <w:t>7</w:t>
      </w:r>
      <w:r w:rsidRPr="00002492">
        <w:rPr>
          <w:rFonts w:ascii="Times New Roman" w:eastAsia="Times New Roman" w:hAnsi="Times New Roman" w:cs="Times New Roman"/>
          <w:sz w:val="24"/>
          <w:szCs w:val="24"/>
        </w:rPr>
        <w:t xml:space="preserve"> shows compact regions for clusters with a mix of noise. The largest cluster (Cluster 3) is formed with 180 provider points which refers to the high z-scores of reimbursements and length-of-stay but moderate duplicate and overcharge counts. Cluster 1 (3 providers) shows high revenue providers with high inpatient z-scores, which can be a sign of </w:t>
      </w:r>
      <w:r w:rsidRPr="00002492">
        <w:rPr>
          <w:rFonts w:ascii="Times New Roman" w:eastAsia="Times New Roman" w:hAnsi="Times New Roman" w:cs="Times New Roman"/>
          <w:sz w:val="24"/>
          <w:szCs w:val="24"/>
        </w:rPr>
        <w:lastRenderedPageBreak/>
        <w:t>upcoding. Cluster 0 and Cluster 2 (10 providers each) capture the high count for outpatient billers with duplicates and overcharge flags. Table 3 shows the results of the fraudulent clusters.</w:t>
      </w:r>
    </w:p>
    <w:p w14:paraId="0CB6F7B5" w14:textId="3D7A413B" w:rsidR="00C44040" w:rsidRPr="00002492" w:rsidRDefault="00C44040" w:rsidP="00F60ECE">
      <w:pPr>
        <w:spacing w:after="240" w:line="360" w:lineRule="auto"/>
        <w:jc w:val="center"/>
        <w:rPr>
          <w:rFonts w:ascii="Times New Roman" w:eastAsia="Times New Roman" w:hAnsi="Times New Roman" w:cs="Times New Roman"/>
          <w:sz w:val="24"/>
          <w:szCs w:val="24"/>
          <w:lang w:val="en-US"/>
        </w:rPr>
      </w:pPr>
      <w:r w:rsidRPr="00002492">
        <w:rPr>
          <w:rFonts w:ascii="Times New Roman" w:eastAsia="Times New Roman" w:hAnsi="Times New Roman" w:cs="Times New Roman"/>
          <w:noProof/>
          <w:sz w:val="24"/>
          <w:szCs w:val="24"/>
          <w:lang w:val="en-US"/>
        </w:rPr>
        <w:drawing>
          <wp:inline distT="0" distB="0" distL="0" distR="0" wp14:anchorId="162554F2" wp14:editId="69EED5C6">
            <wp:extent cx="2961861" cy="2213485"/>
            <wp:effectExtent l="0" t="0" r="0" b="0"/>
            <wp:docPr id="31249996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9968" name="Picture 7"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1987" cy="2228525"/>
                    </a:xfrm>
                    <a:prstGeom prst="rect">
                      <a:avLst/>
                    </a:prstGeom>
                  </pic:spPr>
                </pic:pic>
              </a:graphicData>
            </a:graphic>
          </wp:inline>
        </w:drawing>
      </w:r>
    </w:p>
    <w:p w14:paraId="7E1B0D9F" w14:textId="2D25E847" w:rsidR="00266567" w:rsidRPr="00002492" w:rsidRDefault="00A5133A" w:rsidP="0039299F">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B72905">
        <w:rPr>
          <w:rFonts w:ascii="Times New Roman" w:eastAsia="Times New Roman" w:hAnsi="Times New Roman" w:cs="Times New Roman"/>
          <w:b/>
          <w:bCs/>
          <w:sz w:val="24"/>
          <w:szCs w:val="24"/>
          <w:lang w:val="en-US"/>
        </w:rPr>
        <w:t>7</w:t>
      </w:r>
      <w:r w:rsidRPr="00002492">
        <w:rPr>
          <w:rFonts w:ascii="Times New Roman" w:eastAsia="Times New Roman" w:hAnsi="Times New Roman" w:cs="Times New Roman"/>
          <w:b/>
          <w:bCs/>
          <w:sz w:val="24"/>
          <w:szCs w:val="24"/>
          <w:lang w:val="en-US"/>
        </w:rPr>
        <w:t xml:space="preserve">. </w:t>
      </w:r>
      <w:r w:rsidR="00EE5ED7" w:rsidRPr="00002492">
        <w:rPr>
          <w:rFonts w:ascii="Times New Roman" w:eastAsia="Times New Roman" w:hAnsi="Times New Roman" w:cs="Times New Roman"/>
          <w:sz w:val="24"/>
          <w:szCs w:val="24"/>
        </w:rPr>
        <w:t>Two-dimensional PCA projection of standardized provider-level features for high-risk providers. Points are colored by HDBSCAN cluster label, with noise providers shown in grey.</w:t>
      </w:r>
    </w:p>
    <w:tbl>
      <w:tblPr>
        <w:tblStyle w:val="TableGrid"/>
        <w:tblW w:w="9512" w:type="dxa"/>
        <w:tblLook w:val="04A0" w:firstRow="1" w:lastRow="0" w:firstColumn="1" w:lastColumn="0" w:noHBand="0" w:noVBand="1"/>
      </w:tblPr>
      <w:tblGrid>
        <w:gridCol w:w="856"/>
        <w:gridCol w:w="1363"/>
        <w:gridCol w:w="1523"/>
        <w:gridCol w:w="1696"/>
        <w:gridCol w:w="2203"/>
        <w:gridCol w:w="2269"/>
      </w:tblGrid>
      <w:tr w:rsidR="008153EB" w:rsidRPr="00002492" w14:paraId="7AEF134D" w14:textId="77777777" w:rsidTr="003E0B9C">
        <w:trPr>
          <w:trHeight w:val="458"/>
        </w:trPr>
        <w:tc>
          <w:tcPr>
            <w:tcW w:w="821" w:type="dxa"/>
            <w:noWrap/>
            <w:vAlign w:val="center"/>
            <w:hideMark/>
          </w:tcPr>
          <w:p w14:paraId="17C2F024"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cluster</w:t>
            </w:r>
          </w:p>
        </w:tc>
        <w:tc>
          <w:tcPr>
            <w:tcW w:w="1308" w:type="dxa"/>
            <w:noWrap/>
            <w:vAlign w:val="center"/>
            <w:hideMark/>
          </w:tcPr>
          <w:p w14:paraId="2C835F1C"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n_providers</w:t>
            </w:r>
          </w:p>
        </w:tc>
        <w:tc>
          <w:tcPr>
            <w:tcW w:w="1462" w:type="dxa"/>
            <w:noWrap/>
            <w:vAlign w:val="center"/>
            <w:hideMark/>
          </w:tcPr>
          <w:p w14:paraId="46E47A55"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n_train_fraud</w:t>
            </w:r>
          </w:p>
        </w:tc>
        <w:tc>
          <w:tcPr>
            <w:tcW w:w="1628" w:type="dxa"/>
            <w:noWrap/>
            <w:vAlign w:val="center"/>
            <w:hideMark/>
          </w:tcPr>
          <w:p w14:paraId="4635DB75"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n_test_highrisk</w:t>
            </w:r>
          </w:p>
        </w:tc>
        <w:tc>
          <w:tcPr>
            <w:tcW w:w="2115" w:type="dxa"/>
            <w:noWrap/>
            <w:vAlign w:val="center"/>
            <w:hideMark/>
          </w:tcPr>
          <w:p w14:paraId="1B30E369"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median_reimb_365d</w:t>
            </w:r>
          </w:p>
        </w:tc>
        <w:tc>
          <w:tcPr>
            <w:tcW w:w="2178" w:type="dxa"/>
            <w:noWrap/>
            <w:vAlign w:val="center"/>
            <w:hideMark/>
          </w:tcPr>
          <w:p w14:paraId="3D90E6B2"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median_claims_365d</w:t>
            </w:r>
          </w:p>
        </w:tc>
      </w:tr>
      <w:tr w:rsidR="008153EB" w:rsidRPr="00002492" w14:paraId="0032621C" w14:textId="77777777" w:rsidTr="00EA22F1">
        <w:trPr>
          <w:trHeight w:val="303"/>
        </w:trPr>
        <w:tc>
          <w:tcPr>
            <w:tcW w:w="821" w:type="dxa"/>
            <w:noWrap/>
            <w:vAlign w:val="center"/>
            <w:hideMark/>
          </w:tcPr>
          <w:p w14:paraId="40C46C9B"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0</w:t>
            </w:r>
          </w:p>
        </w:tc>
        <w:tc>
          <w:tcPr>
            <w:tcW w:w="1308" w:type="dxa"/>
            <w:noWrap/>
            <w:vAlign w:val="center"/>
            <w:hideMark/>
          </w:tcPr>
          <w:p w14:paraId="4A87450F"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462" w:type="dxa"/>
            <w:noWrap/>
            <w:vAlign w:val="center"/>
            <w:hideMark/>
          </w:tcPr>
          <w:p w14:paraId="4271269E"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628" w:type="dxa"/>
            <w:noWrap/>
            <w:vAlign w:val="center"/>
            <w:hideMark/>
          </w:tcPr>
          <w:p w14:paraId="09E350E5"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0</w:t>
            </w:r>
          </w:p>
        </w:tc>
        <w:tc>
          <w:tcPr>
            <w:tcW w:w="2115" w:type="dxa"/>
            <w:noWrap/>
            <w:vAlign w:val="center"/>
            <w:hideMark/>
          </w:tcPr>
          <w:p w14:paraId="70A31E55"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252570</w:t>
            </w:r>
          </w:p>
        </w:tc>
        <w:tc>
          <w:tcPr>
            <w:tcW w:w="2178" w:type="dxa"/>
            <w:noWrap/>
            <w:vAlign w:val="center"/>
            <w:hideMark/>
          </w:tcPr>
          <w:p w14:paraId="3CCF851C"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309</w:t>
            </w:r>
          </w:p>
        </w:tc>
      </w:tr>
      <w:tr w:rsidR="008153EB" w:rsidRPr="00002492" w14:paraId="4E113158" w14:textId="77777777" w:rsidTr="00EA22F1">
        <w:trPr>
          <w:trHeight w:val="303"/>
        </w:trPr>
        <w:tc>
          <w:tcPr>
            <w:tcW w:w="821" w:type="dxa"/>
            <w:noWrap/>
            <w:vAlign w:val="center"/>
            <w:hideMark/>
          </w:tcPr>
          <w:p w14:paraId="27EA84F8"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w:t>
            </w:r>
          </w:p>
        </w:tc>
        <w:tc>
          <w:tcPr>
            <w:tcW w:w="1308" w:type="dxa"/>
            <w:noWrap/>
            <w:vAlign w:val="center"/>
            <w:hideMark/>
          </w:tcPr>
          <w:p w14:paraId="6AFBEBCB"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1462" w:type="dxa"/>
            <w:noWrap/>
            <w:vAlign w:val="center"/>
            <w:hideMark/>
          </w:tcPr>
          <w:p w14:paraId="5D91C0D5"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1628" w:type="dxa"/>
            <w:noWrap/>
            <w:vAlign w:val="center"/>
            <w:hideMark/>
          </w:tcPr>
          <w:p w14:paraId="3B9F8F69"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0</w:t>
            </w:r>
          </w:p>
        </w:tc>
        <w:tc>
          <w:tcPr>
            <w:tcW w:w="2115" w:type="dxa"/>
            <w:noWrap/>
            <w:vAlign w:val="center"/>
            <w:hideMark/>
          </w:tcPr>
          <w:p w14:paraId="734D756D"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490880</w:t>
            </w:r>
          </w:p>
        </w:tc>
        <w:tc>
          <w:tcPr>
            <w:tcW w:w="2178" w:type="dxa"/>
            <w:noWrap/>
            <w:vAlign w:val="center"/>
            <w:hideMark/>
          </w:tcPr>
          <w:p w14:paraId="7D9EBEF8"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140</w:t>
            </w:r>
          </w:p>
        </w:tc>
      </w:tr>
      <w:tr w:rsidR="008153EB" w:rsidRPr="00002492" w14:paraId="7733AC96" w14:textId="77777777" w:rsidTr="00EA22F1">
        <w:trPr>
          <w:trHeight w:val="303"/>
        </w:trPr>
        <w:tc>
          <w:tcPr>
            <w:tcW w:w="821" w:type="dxa"/>
            <w:noWrap/>
            <w:vAlign w:val="center"/>
            <w:hideMark/>
          </w:tcPr>
          <w:p w14:paraId="049EE38D"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w:t>
            </w:r>
          </w:p>
        </w:tc>
        <w:tc>
          <w:tcPr>
            <w:tcW w:w="1308" w:type="dxa"/>
            <w:noWrap/>
            <w:vAlign w:val="center"/>
            <w:hideMark/>
          </w:tcPr>
          <w:p w14:paraId="5E8C3EE2"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462" w:type="dxa"/>
            <w:noWrap/>
            <w:vAlign w:val="center"/>
            <w:hideMark/>
          </w:tcPr>
          <w:p w14:paraId="455559D0"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628" w:type="dxa"/>
            <w:noWrap/>
            <w:vAlign w:val="center"/>
            <w:hideMark/>
          </w:tcPr>
          <w:p w14:paraId="7663681C"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0</w:t>
            </w:r>
          </w:p>
        </w:tc>
        <w:tc>
          <w:tcPr>
            <w:tcW w:w="2115" w:type="dxa"/>
            <w:noWrap/>
            <w:vAlign w:val="center"/>
            <w:hideMark/>
          </w:tcPr>
          <w:p w14:paraId="5E9DFB6C"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390030</w:t>
            </w:r>
          </w:p>
        </w:tc>
        <w:tc>
          <w:tcPr>
            <w:tcW w:w="2178" w:type="dxa"/>
            <w:noWrap/>
            <w:vAlign w:val="center"/>
            <w:hideMark/>
          </w:tcPr>
          <w:p w14:paraId="6DC344CF"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1336</w:t>
            </w:r>
          </w:p>
        </w:tc>
      </w:tr>
      <w:tr w:rsidR="008153EB" w:rsidRPr="00002492" w14:paraId="72456534" w14:textId="77777777" w:rsidTr="00EA22F1">
        <w:trPr>
          <w:trHeight w:val="168"/>
        </w:trPr>
        <w:tc>
          <w:tcPr>
            <w:tcW w:w="821" w:type="dxa"/>
            <w:noWrap/>
            <w:vAlign w:val="center"/>
            <w:hideMark/>
          </w:tcPr>
          <w:p w14:paraId="1470EC35"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w:t>
            </w:r>
          </w:p>
        </w:tc>
        <w:tc>
          <w:tcPr>
            <w:tcW w:w="1308" w:type="dxa"/>
            <w:noWrap/>
            <w:vAlign w:val="center"/>
            <w:hideMark/>
          </w:tcPr>
          <w:p w14:paraId="4B226E84"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1462" w:type="dxa"/>
            <w:noWrap/>
            <w:vAlign w:val="center"/>
            <w:hideMark/>
          </w:tcPr>
          <w:p w14:paraId="02F69FD0"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1628" w:type="dxa"/>
            <w:noWrap/>
            <w:vAlign w:val="center"/>
            <w:hideMark/>
          </w:tcPr>
          <w:p w14:paraId="4A5DAA94"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0</w:t>
            </w:r>
          </w:p>
        </w:tc>
        <w:tc>
          <w:tcPr>
            <w:tcW w:w="2115" w:type="dxa"/>
            <w:noWrap/>
            <w:vAlign w:val="center"/>
            <w:hideMark/>
          </w:tcPr>
          <w:p w14:paraId="0665DC91"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210265</w:t>
            </w:r>
          </w:p>
        </w:tc>
        <w:tc>
          <w:tcPr>
            <w:tcW w:w="2178" w:type="dxa"/>
            <w:noWrap/>
            <w:vAlign w:val="center"/>
            <w:hideMark/>
          </w:tcPr>
          <w:p w14:paraId="0CCB6744" w14:textId="77777777" w:rsidR="008153EB" w:rsidRPr="00002492" w:rsidRDefault="008153EB" w:rsidP="004B134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108</w:t>
            </w:r>
          </w:p>
        </w:tc>
      </w:tr>
    </w:tbl>
    <w:p w14:paraId="38E7F01B" w14:textId="1A285A63" w:rsidR="00A5133A" w:rsidRPr="00A5133A" w:rsidRDefault="00A5133A" w:rsidP="0039299F">
      <w:pPr>
        <w:spacing w:before="100" w:beforeAutospacing="1"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Table 3.</w:t>
      </w:r>
      <w:r w:rsidR="00EE5ED7" w:rsidRPr="00002492">
        <w:rPr>
          <w:rFonts w:ascii="Times New Roman" w:eastAsia="Times New Roman" w:hAnsi="Times New Roman" w:cs="Times New Roman"/>
          <w:sz w:val="24"/>
          <w:szCs w:val="24"/>
          <w:lang w:val="en-US"/>
        </w:rPr>
        <w:t xml:space="preserve"> </w:t>
      </w:r>
      <w:r w:rsidR="00EE5ED7" w:rsidRPr="00002492">
        <w:rPr>
          <w:rFonts w:ascii="Times New Roman" w:eastAsia="Times New Roman" w:hAnsi="Times New Roman" w:cs="Times New Roman"/>
          <w:sz w:val="24"/>
          <w:szCs w:val="24"/>
        </w:rPr>
        <w:t>Provider fraud-type clusters identified by HDBSCAN, showing the number of providers, labeled fraud cases in training, high-scored test providers, and median annual reimbursement and claim volumes</w:t>
      </w:r>
      <w:r w:rsidRPr="00002492">
        <w:rPr>
          <w:rFonts w:ascii="Times New Roman" w:eastAsia="Times New Roman" w:hAnsi="Times New Roman" w:cs="Times New Roman"/>
          <w:sz w:val="24"/>
          <w:szCs w:val="24"/>
          <w:lang w:val="en-US"/>
        </w:rPr>
        <w:t>.</w:t>
      </w:r>
    </w:p>
    <w:p w14:paraId="0000000D" w14:textId="4A5A4BE3" w:rsidR="00003EE0" w:rsidRPr="0077337F" w:rsidRDefault="001B33AF" w:rsidP="00F60ECE">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t>6</w:t>
      </w:r>
      <w:r w:rsidRPr="0077337F">
        <w:rPr>
          <w:rFonts w:ascii="Times New Roman" w:hAnsi="Times New Roman" w:cs="Times New Roman"/>
          <w:b/>
          <w:bCs/>
          <w:sz w:val="28"/>
          <w:szCs w:val="28"/>
        </w:rPr>
        <w:t>. Discussion/Conclusion</w:t>
      </w:r>
    </w:p>
    <w:p w14:paraId="71423E19" w14:textId="43F21EA8" w:rsidR="0006084C" w:rsidRPr="00002492" w:rsidRDefault="00CD6CB8" w:rsidP="0039299F">
      <w:pPr>
        <w:spacing w:after="100" w:afterAutospacing="1" w:line="360" w:lineRule="auto"/>
        <w:jc w:val="both"/>
        <w:rPr>
          <w:rFonts w:ascii="Times New Roman" w:hAnsi="Times New Roman" w:cs="Times New Roman"/>
          <w:sz w:val="24"/>
          <w:szCs w:val="24"/>
        </w:rPr>
      </w:pPr>
      <w:r w:rsidRPr="00002492">
        <w:rPr>
          <w:rFonts w:ascii="Times New Roman" w:hAnsi="Times New Roman" w:cs="Times New Roman"/>
          <w:sz w:val="24"/>
          <w:szCs w:val="24"/>
        </w:rPr>
        <w:t xml:space="preserve">In this project we put together a full pipeline for analyzing fraud in Medicare claims data. It involves some feature engineering done with SQL and then classifying providers using supervised methods. We also did unsupervised work to find patterns at the claim level and the provider level </w:t>
      </w:r>
      <w:r w:rsidRPr="00002492">
        <w:rPr>
          <w:rFonts w:ascii="Times New Roman" w:hAnsi="Times New Roman" w:cs="Times New Roman"/>
          <w:sz w:val="24"/>
          <w:szCs w:val="24"/>
        </w:rPr>
        <w:lastRenderedPageBreak/>
        <w:t xml:space="preserve">too. </w:t>
      </w:r>
      <w:r w:rsidR="005F2A63" w:rsidRPr="00002492">
        <w:rPr>
          <w:rFonts w:ascii="Times New Roman" w:hAnsi="Times New Roman" w:cs="Times New Roman"/>
          <w:sz w:val="24"/>
          <w:szCs w:val="24"/>
        </w:rPr>
        <w:t xml:space="preserve">Our </w:t>
      </w:r>
      <w:r w:rsidRPr="00002492">
        <w:rPr>
          <w:rFonts w:ascii="Times New Roman" w:hAnsi="Times New Roman" w:cs="Times New Roman"/>
          <w:sz w:val="24"/>
          <w:szCs w:val="24"/>
        </w:rPr>
        <w:t>strategy</w:t>
      </w:r>
      <w:r w:rsidR="005F2A63" w:rsidRPr="00002492">
        <w:rPr>
          <w:rFonts w:ascii="Times New Roman" w:hAnsi="Times New Roman" w:cs="Times New Roman"/>
          <w:sz w:val="24"/>
          <w:szCs w:val="24"/>
        </w:rPr>
        <w:t xml:space="preserve"> follows recent research </w:t>
      </w:r>
      <w:r w:rsidRPr="00002492">
        <w:rPr>
          <w:rFonts w:ascii="Times New Roman" w:hAnsi="Times New Roman" w:cs="Times New Roman"/>
          <w:sz w:val="24"/>
          <w:szCs w:val="24"/>
        </w:rPr>
        <w:t xml:space="preserve">combining </w:t>
      </w:r>
      <w:r w:rsidR="005F2A63" w:rsidRPr="00002492">
        <w:rPr>
          <w:rFonts w:ascii="Times New Roman" w:hAnsi="Times New Roman" w:cs="Times New Roman"/>
          <w:sz w:val="24"/>
          <w:szCs w:val="24"/>
        </w:rPr>
        <w:t xml:space="preserve">association rules, supervised models, and unsupervised anomaly detection, rather than relying on a single model </w:t>
      </w:r>
      <w:r w:rsidR="0006084C" w:rsidRPr="00002492">
        <w:rPr>
          <w:rFonts w:ascii="Times New Roman" w:hAnsi="Times New Roman" w:cs="Times New Roman"/>
          <w:sz w:val="24"/>
          <w:szCs w:val="24"/>
        </w:rPr>
        <w:t xml:space="preserve">[3], [8], [12], [14]. We found that regularized logistic regression model can perform as well as more complex tree-based models. This agrees with other evidence showing that classical methods are still strong for healthcare fraud detection. The performance can be made higher by solid feature engineering [3], [8], [11]. Deep learning provides additional performance gains </w:t>
      </w:r>
      <w:r w:rsidR="005F2A63" w:rsidRPr="00002492">
        <w:rPr>
          <w:rFonts w:ascii="Times New Roman" w:hAnsi="Times New Roman" w:cs="Times New Roman"/>
          <w:sz w:val="24"/>
          <w:szCs w:val="24"/>
        </w:rPr>
        <w:t>from</w:t>
      </w:r>
      <w:r w:rsidR="0006084C" w:rsidRPr="00002492">
        <w:rPr>
          <w:rFonts w:ascii="Times New Roman" w:hAnsi="Times New Roman" w:cs="Times New Roman"/>
          <w:sz w:val="24"/>
          <w:szCs w:val="24"/>
        </w:rPr>
        <w:t xml:space="preserve"> the healthcare perspective but requires more computation power and resources [7]. We used HDBSCAN, clustering and association rules to analyze different types of fraud at the claim and provider level. Our approach is similar to current methods in health insurance fraud detection research. Those methods focus on unsupervised learning and clustering across many features [1], [2], [5], [13], [15].</w:t>
      </w:r>
    </w:p>
    <w:p w14:paraId="0C08B966" w14:textId="1F063FBA" w:rsidR="00BE0214" w:rsidRDefault="0006084C" w:rsidP="0039299F">
      <w:pPr>
        <w:spacing w:after="100" w:afterAutospacing="1" w:line="360" w:lineRule="auto"/>
        <w:jc w:val="both"/>
        <w:rPr>
          <w:rFonts w:ascii="Times New Roman" w:hAnsi="Times New Roman" w:cs="Times New Roman"/>
          <w:sz w:val="24"/>
          <w:szCs w:val="24"/>
        </w:rPr>
      </w:pPr>
      <w:r w:rsidRPr="00002492">
        <w:rPr>
          <w:rFonts w:ascii="Times New Roman" w:hAnsi="Times New Roman" w:cs="Times New Roman"/>
          <w:sz w:val="24"/>
          <w:szCs w:val="24"/>
        </w:rPr>
        <w:t>The results suggest interpretable linear models for</w:t>
      </w:r>
      <w:r w:rsidR="005F2A63" w:rsidRPr="00002492">
        <w:rPr>
          <w:rFonts w:ascii="Times New Roman" w:hAnsi="Times New Roman" w:cs="Times New Roman"/>
          <w:sz w:val="24"/>
          <w:szCs w:val="24"/>
        </w:rPr>
        <w:t xml:space="preserve"> fraudulent and non-fraudulent</w:t>
      </w:r>
      <w:r w:rsidRPr="00002492">
        <w:rPr>
          <w:rFonts w:ascii="Times New Roman" w:hAnsi="Times New Roman" w:cs="Times New Roman"/>
          <w:sz w:val="24"/>
          <w:szCs w:val="24"/>
        </w:rPr>
        <w:t xml:space="preserve"> provider classification. </w:t>
      </w:r>
      <w:r w:rsidR="005F2A63" w:rsidRPr="00002492">
        <w:rPr>
          <w:rFonts w:ascii="Times New Roman" w:hAnsi="Times New Roman" w:cs="Times New Roman"/>
          <w:sz w:val="24"/>
          <w:szCs w:val="24"/>
        </w:rPr>
        <w:t>The</w:t>
      </w:r>
      <w:r w:rsidRPr="00002492">
        <w:rPr>
          <w:rFonts w:ascii="Times New Roman" w:hAnsi="Times New Roman" w:cs="Times New Roman"/>
          <w:sz w:val="24"/>
          <w:szCs w:val="24"/>
        </w:rPr>
        <w:t xml:space="preserve"> unsupervised methods can </w:t>
      </w:r>
      <w:r w:rsidR="005F2A63" w:rsidRPr="00002492">
        <w:rPr>
          <w:rFonts w:ascii="Times New Roman" w:hAnsi="Times New Roman" w:cs="Times New Roman"/>
          <w:sz w:val="24"/>
          <w:szCs w:val="24"/>
        </w:rPr>
        <w:t>cluster the high-risk</w:t>
      </w:r>
      <w:r w:rsidRPr="00002492">
        <w:rPr>
          <w:rFonts w:ascii="Times New Roman" w:hAnsi="Times New Roman" w:cs="Times New Roman"/>
          <w:sz w:val="24"/>
          <w:szCs w:val="24"/>
        </w:rPr>
        <w:t xml:space="preserve"> providers and claim-level fraud types effectively. Instead of introducing one algorithm, our work shows how multiple methods can be put together</w:t>
      </w:r>
      <w:r w:rsidR="005F2A63" w:rsidRPr="00002492">
        <w:rPr>
          <w:rFonts w:ascii="Times New Roman" w:hAnsi="Times New Roman" w:cs="Times New Roman"/>
          <w:sz w:val="24"/>
          <w:szCs w:val="24"/>
        </w:rPr>
        <w:t xml:space="preserve"> and how multiple algorithms can be used to get a solid performance benchmark</w:t>
      </w:r>
      <w:r w:rsidRPr="00002492">
        <w:rPr>
          <w:rFonts w:ascii="Times New Roman" w:hAnsi="Times New Roman" w:cs="Times New Roman"/>
          <w:sz w:val="24"/>
          <w:szCs w:val="24"/>
        </w:rPr>
        <w:t xml:space="preserve">. Hence, </w:t>
      </w:r>
      <w:r w:rsidR="005F2A63" w:rsidRPr="00002492">
        <w:rPr>
          <w:rFonts w:ascii="Times New Roman" w:hAnsi="Times New Roman" w:cs="Times New Roman"/>
          <w:sz w:val="24"/>
          <w:szCs w:val="24"/>
        </w:rPr>
        <w:t>this pipeline</w:t>
      </w:r>
      <w:r w:rsidRPr="00002492">
        <w:rPr>
          <w:rFonts w:ascii="Times New Roman" w:hAnsi="Times New Roman" w:cs="Times New Roman"/>
          <w:sz w:val="24"/>
          <w:szCs w:val="24"/>
        </w:rPr>
        <w:t xml:space="preserve"> follows current best practices in healthcare fraud research [3], [8], [12], [14].</w:t>
      </w:r>
    </w:p>
    <w:p w14:paraId="65A96021" w14:textId="6DBBFD80" w:rsidR="003E0B9C" w:rsidRPr="005C034C" w:rsidRDefault="001B33AF" w:rsidP="005C034C">
      <w:pPr>
        <w:pStyle w:val="Heading1"/>
        <w:rPr>
          <w:rFonts w:ascii="Times New Roman" w:hAnsi="Times New Roman" w:cs="Times New Roman"/>
          <w:b/>
          <w:bCs/>
          <w:sz w:val="28"/>
          <w:szCs w:val="28"/>
        </w:rPr>
      </w:pPr>
      <w:r>
        <w:rPr>
          <w:rFonts w:ascii="Times New Roman" w:hAnsi="Times New Roman" w:cs="Times New Roman"/>
          <w:b/>
          <w:bCs/>
          <w:sz w:val="28"/>
          <w:szCs w:val="28"/>
        </w:rPr>
        <w:t>7</w:t>
      </w:r>
      <w:r w:rsidR="003E0B9C" w:rsidRPr="005C034C">
        <w:rPr>
          <w:rFonts w:ascii="Times New Roman" w:hAnsi="Times New Roman" w:cs="Times New Roman"/>
          <w:b/>
          <w:bCs/>
          <w:sz w:val="28"/>
          <w:szCs w:val="28"/>
        </w:rPr>
        <w:t>. Future Work</w:t>
      </w:r>
    </w:p>
    <w:p w14:paraId="2D1B4101" w14:textId="3A4C4DBB" w:rsidR="003E0B9C" w:rsidRPr="00AF5990" w:rsidRDefault="005C034C" w:rsidP="00AF5990">
      <w:pPr>
        <w:spacing w:after="100" w:afterAutospacing="1" w:line="360" w:lineRule="auto"/>
        <w:jc w:val="both"/>
        <w:rPr>
          <w:rFonts w:ascii="Times New Roman" w:hAnsi="Times New Roman" w:cs="Times New Roman"/>
          <w:sz w:val="24"/>
          <w:szCs w:val="24"/>
        </w:rPr>
      </w:pPr>
      <w:r w:rsidRPr="00002492">
        <w:rPr>
          <w:rFonts w:ascii="Times New Roman" w:hAnsi="Times New Roman" w:cs="Times New Roman"/>
          <w:sz w:val="24"/>
          <w:szCs w:val="24"/>
        </w:rPr>
        <w:t>We can work more on enhancing the performance of those models by tuning the hyperparameters effectively or focusing on the SQL-feature engineering to raise the performance metrics. Most of the studies confirmed that SQL-feature engineering is one of the crucial steps that play a huge role in raising the evaluation scores [3], [8], [11]. We can also collaborate with one of the healthcare professionals to assess the model’s output about flagging the fraudulent cases by validating the association rule mining on those claims.</w:t>
      </w:r>
      <w:r w:rsidR="00445B4D" w:rsidRPr="00002492">
        <w:rPr>
          <w:rFonts w:ascii="Times New Roman" w:hAnsi="Times New Roman" w:cs="Times New Roman"/>
          <w:sz w:val="24"/>
          <w:szCs w:val="24"/>
        </w:rPr>
        <w:t xml:space="preserve"> Subject-matter experts can review the top 100 claims or providers from the fraud-type clusters and can help us more with refining the rule definitions. They can also help us to assure which clusters belong to which actionable schemes and provide more reliable labels.</w:t>
      </w:r>
      <w:r w:rsidRPr="00002492">
        <w:rPr>
          <w:rFonts w:ascii="Times New Roman" w:hAnsi="Times New Roman" w:cs="Times New Roman"/>
          <w:sz w:val="24"/>
          <w:szCs w:val="24"/>
        </w:rPr>
        <w:t xml:space="preserve"> Then, we can move on to build real-time fraud scoring system. We will embed </w:t>
      </w:r>
      <w:r w:rsidR="00445B4D" w:rsidRPr="00002492">
        <w:rPr>
          <w:rFonts w:ascii="Times New Roman" w:hAnsi="Times New Roman" w:cs="Times New Roman"/>
          <w:sz w:val="24"/>
          <w:szCs w:val="24"/>
        </w:rPr>
        <w:t xml:space="preserve">the current SQL feature store and </w:t>
      </w:r>
      <w:proofErr w:type="gramStart"/>
      <w:r w:rsidR="00445B4D" w:rsidRPr="00002492">
        <w:rPr>
          <w:rFonts w:ascii="Times New Roman" w:hAnsi="Times New Roman" w:cs="Times New Roman"/>
          <w:sz w:val="24"/>
          <w:szCs w:val="24"/>
        </w:rPr>
        <w:t>trained</w:t>
      </w:r>
      <w:proofErr w:type="gramEnd"/>
      <w:r w:rsidR="00445B4D" w:rsidRPr="00002492">
        <w:rPr>
          <w:rFonts w:ascii="Times New Roman" w:hAnsi="Times New Roman" w:cs="Times New Roman"/>
          <w:sz w:val="24"/>
          <w:szCs w:val="24"/>
        </w:rPr>
        <w:t xml:space="preserve"> models into the streaming architecture. New claims will automatically be appended to the staging layer; all the aggregates will be updated near real time. Based on the trained set, the model will assign the fraud scores to the new claims and providers as they arrive. We can also integrate live dashboards where we can see the claims flagged as </w:t>
      </w:r>
      <w:r w:rsidR="00445B4D" w:rsidRPr="00002492">
        <w:rPr>
          <w:rFonts w:ascii="Times New Roman" w:hAnsi="Times New Roman" w:cs="Times New Roman"/>
          <w:sz w:val="24"/>
          <w:szCs w:val="24"/>
        </w:rPr>
        <w:lastRenderedPageBreak/>
        <w:t xml:space="preserve">fraudulent for suspicious behavior and non-fraudulent cases as well. Integrating all the above together would give birth to an innovative system of </w:t>
      </w:r>
      <w:r w:rsidR="00AF5990" w:rsidRPr="00002492">
        <w:rPr>
          <w:rFonts w:ascii="Times New Roman" w:hAnsi="Times New Roman" w:cs="Times New Roman"/>
          <w:sz w:val="24"/>
          <w:szCs w:val="24"/>
        </w:rPr>
        <w:t>capturing</w:t>
      </w:r>
      <w:r w:rsidR="00445B4D" w:rsidRPr="00002492">
        <w:rPr>
          <w:rFonts w:ascii="Times New Roman" w:hAnsi="Times New Roman" w:cs="Times New Roman"/>
          <w:sz w:val="24"/>
          <w:szCs w:val="24"/>
        </w:rPr>
        <w:t xml:space="preserve"> the</w:t>
      </w:r>
      <w:r w:rsidR="00AF5990" w:rsidRPr="00002492">
        <w:rPr>
          <w:rFonts w:ascii="Times New Roman" w:hAnsi="Times New Roman" w:cs="Times New Roman"/>
          <w:sz w:val="24"/>
          <w:szCs w:val="24"/>
        </w:rPr>
        <w:t xml:space="preserve"> atypical claims and providers in the healthcare industry ensuring more transparency.</w:t>
      </w:r>
    </w:p>
    <w:p w14:paraId="1B1C08DD" w14:textId="441529E3" w:rsidR="0077337F" w:rsidRPr="00C7181C" w:rsidRDefault="0077337F" w:rsidP="00DE002C">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Author Contributions</w:t>
      </w:r>
    </w:p>
    <w:p w14:paraId="242E1C3A" w14:textId="5F662715" w:rsidR="001A7C5F" w:rsidRDefault="00DE002C" w:rsidP="00DE002C">
      <w:pPr>
        <w:spacing w:line="360" w:lineRule="auto"/>
        <w:jc w:val="both"/>
        <w:rPr>
          <w:rFonts w:ascii="Times New Roman" w:hAnsi="Times New Roman" w:cs="Times New Roman"/>
          <w:sz w:val="24"/>
          <w:szCs w:val="24"/>
        </w:rPr>
      </w:pPr>
      <w:r w:rsidRPr="00DE002C">
        <w:rPr>
          <w:rFonts w:ascii="Times New Roman" w:hAnsi="Times New Roman" w:cs="Times New Roman"/>
          <w:b/>
          <w:bCs/>
          <w:sz w:val="24"/>
          <w:szCs w:val="24"/>
        </w:rPr>
        <w:t>Zayed Uddin:</w:t>
      </w:r>
      <w:r w:rsidRPr="00DE002C">
        <w:rPr>
          <w:rFonts w:ascii="Times New Roman" w:hAnsi="Times New Roman" w:cs="Times New Roman"/>
          <w:sz w:val="24"/>
          <w:szCs w:val="24"/>
        </w:rPr>
        <w:t xml:space="preserve"> conceptualization; resource acquisition; data analysis; project coordination; validation; manuscript preparation (original draft) and revision (review/editing).</w:t>
      </w:r>
      <w:r>
        <w:rPr>
          <w:rFonts w:ascii="Times New Roman" w:hAnsi="Times New Roman" w:cs="Times New Roman"/>
          <w:sz w:val="24"/>
          <w:szCs w:val="24"/>
        </w:rPr>
        <w:t xml:space="preserve"> </w:t>
      </w:r>
      <w:r w:rsidRPr="00DE002C">
        <w:rPr>
          <w:rFonts w:ascii="Times New Roman" w:hAnsi="Times New Roman" w:cs="Times New Roman"/>
          <w:b/>
          <w:bCs/>
          <w:sz w:val="24"/>
          <w:szCs w:val="24"/>
        </w:rPr>
        <w:t>Md Mishkat:</w:t>
      </w:r>
      <w:r w:rsidRPr="00DE002C">
        <w:rPr>
          <w:rFonts w:ascii="Times New Roman" w:hAnsi="Times New Roman" w:cs="Times New Roman"/>
          <w:sz w:val="24"/>
          <w:szCs w:val="24"/>
        </w:rPr>
        <w:t xml:space="preserve"> conceptualization; validation; drafting of the manuscript and revisions.</w:t>
      </w:r>
      <w:r>
        <w:rPr>
          <w:rFonts w:ascii="Times New Roman" w:hAnsi="Times New Roman" w:cs="Times New Roman"/>
          <w:sz w:val="24"/>
          <w:szCs w:val="24"/>
        </w:rPr>
        <w:t xml:space="preserve"> </w:t>
      </w:r>
      <w:r w:rsidRPr="00DE002C">
        <w:rPr>
          <w:rFonts w:ascii="Times New Roman" w:hAnsi="Times New Roman" w:cs="Times New Roman"/>
          <w:b/>
          <w:bCs/>
          <w:sz w:val="24"/>
          <w:szCs w:val="24"/>
        </w:rPr>
        <w:t>Ulugbek Abdurakhmonov:</w:t>
      </w:r>
      <w:r w:rsidRPr="00DE002C">
        <w:rPr>
          <w:rFonts w:ascii="Times New Roman" w:hAnsi="Times New Roman" w:cs="Times New Roman"/>
          <w:sz w:val="24"/>
          <w:szCs w:val="24"/>
        </w:rPr>
        <w:t xml:space="preserve"> manuscript drafting; review and revisions.</w:t>
      </w:r>
    </w:p>
    <w:p w14:paraId="7A95A35E" w14:textId="77777777" w:rsidR="001A7C5F" w:rsidRDefault="001A7C5F" w:rsidP="0077337F">
      <w:pPr>
        <w:spacing w:line="360" w:lineRule="auto"/>
        <w:rPr>
          <w:rFonts w:ascii="Times New Roman" w:hAnsi="Times New Roman" w:cs="Times New Roman"/>
          <w:sz w:val="24"/>
          <w:szCs w:val="24"/>
        </w:rPr>
      </w:pPr>
    </w:p>
    <w:p w14:paraId="5837B2F6" w14:textId="77777777" w:rsidR="007F0F7B" w:rsidRDefault="007F0F7B" w:rsidP="0077337F">
      <w:pPr>
        <w:spacing w:line="360" w:lineRule="auto"/>
        <w:rPr>
          <w:rFonts w:ascii="Times New Roman" w:hAnsi="Times New Roman" w:cs="Times New Roman"/>
          <w:sz w:val="24"/>
          <w:szCs w:val="24"/>
        </w:rPr>
      </w:pPr>
    </w:p>
    <w:p w14:paraId="1013A1AB" w14:textId="77777777" w:rsidR="007F0F7B" w:rsidRDefault="007F0F7B" w:rsidP="0077337F">
      <w:pPr>
        <w:spacing w:line="360" w:lineRule="auto"/>
        <w:rPr>
          <w:rFonts w:ascii="Times New Roman" w:hAnsi="Times New Roman" w:cs="Times New Roman"/>
          <w:sz w:val="24"/>
          <w:szCs w:val="24"/>
        </w:rPr>
      </w:pPr>
    </w:p>
    <w:p w14:paraId="63CDD915" w14:textId="77777777" w:rsidR="007F0F7B" w:rsidRDefault="007F0F7B" w:rsidP="0077337F">
      <w:pPr>
        <w:spacing w:line="360" w:lineRule="auto"/>
        <w:rPr>
          <w:rFonts w:ascii="Times New Roman" w:hAnsi="Times New Roman" w:cs="Times New Roman"/>
          <w:sz w:val="24"/>
          <w:szCs w:val="24"/>
        </w:rPr>
      </w:pPr>
    </w:p>
    <w:p w14:paraId="0D7D072E" w14:textId="77777777" w:rsidR="007F0F7B" w:rsidRDefault="007F0F7B" w:rsidP="0077337F">
      <w:pPr>
        <w:spacing w:line="360" w:lineRule="auto"/>
        <w:rPr>
          <w:rFonts w:ascii="Times New Roman" w:hAnsi="Times New Roman" w:cs="Times New Roman"/>
          <w:sz w:val="24"/>
          <w:szCs w:val="24"/>
        </w:rPr>
      </w:pPr>
    </w:p>
    <w:p w14:paraId="7B9891C2" w14:textId="77777777" w:rsidR="007F0F7B" w:rsidRDefault="007F0F7B" w:rsidP="0077337F">
      <w:pPr>
        <w:spacing w:line="360" w:lineRule="auto"/>
        <w:rPr>
          <w:rFonts w:ascii="Times New Roman" w:hAnsi="Times New Roman" w:cs="Times New Roman"/>
          <w:sz w:val="24"/>
          <w:szCs w:val="24"/>
        </w:rPr>
      </w:pPr>
    </w:p>
    <w:p w14:paraId="11EA2AE1" w14:textId="77777777" w:rsidR="007F0F7B" w:rsidRDefault="007F0F7B" w:rsidP="0077337F">
      <w:pPr>
        <w:spacing w:line="360" w:lineRule="auto"/>
        <w:rPr>
          <w:rFonts w:ascii="Times New Roman" w:hAnsi="Times New Roman" w:cs="Times New Roman"/>
          <w:sz w:val="24"/>
          <w:szCs w:val="24"/>
        </w:rPr>
      </w:pPr>
    </w:p>
    <w:p w14:paraId="27B0BD25" w14:textId="77777777" w:rsidR="007F0F7B" w:rsidRDefault="007F0F7B" w:rsidP="0077337F">
      <w:pPr>
        <w:spacing w:line="360" w:lineRule="auto"/>
        <w:rPr>
          <w:rFonts w:ascii="Times New Roman" w:hAnsi="Times New Roman" w:cs="Times New Roman"/>
          <w:sz w:val="24"/>
          <w:szCs w:val="24"/>
        </w:rPr>
      </w:pPr>
    </w:p>
    <w:p w14:paraId="50C777B8" w14:textId="77777777" w:rsidR="007F0F7B" w:rsidRDefault="007F0F7B" w:rsidP="0077337F">
      <w:pPr>
        <w:spacing w:line="360" w:lineRule="auto"/>
        <w:rPr>
          <w:rFonts w:ascii="Times New Roman" w:hAnsi="Times New Roman" w:cs="Times New Roman"/>
          <w:sz w:val="24"/>
          <w:szCs w:val="24"/>
        </w:rPr>
      </w:pPr>
    </w:p>
    <w:p w14:paraId="73FEF798" w14:textId="77777777" w:rsidR="007F0F7B" w:rsidRDefault="007F0F7B" w:rsidP="0077337F">
      <w:pPr>
        <w:spacing w:line="360" w:lineRule="auto"/>
        <w:rPr>
          <w:rFonts w:ascii="Times New Roman" w:hAnsi="Times New Roman" w:cs="Times New Roman"/>
          <w:sz w:val="24"/>
          <w:szCs w:val="24"/>
        </w:rPr>
      </w:pPr>
    </w:p>
    <w:p w14:paraId="5C7C7A39" w14:textId="77777777" w:rsidR="007F0F7B" w:rsidRDefault="007F0F7B" w:rsidP="0077337F">
      <w:pPr>
        <w:spacing w:line="360" w:lineRule="auto"/>
        <w:rPr>
          <w:rFonts w:ascii="Times New Roman" w:hAnsi="Times New Roman" w:cs="Times New Roman"/>
          <w:sz w:val="24"/>
          <w:szCs w:val="24"/>
        </w:rPr>
      </w:pPr>
    </w:p>
    <w:p w14:paraId="29EE7AA0" w14:textId="77777777" w:rsidR="007F0F7B" w:rsidRDefault="007F0F7B" w:rsidP="0077337F">
      <w:pPr>
        <w:spacing w:line="360" w:lineRule="auto"/>
        <w:rPr>
          <w:rFonts w:ascii="Times New Roman" w:hAnsi="Times New Roman" w:cs="Times New Roman"/>
          <w:sz w:val="24"/>
          <w:szCs w:val="24"/>
        </w:rPr>
      </w:pPr>
    </w:p>
    <w:p w14:paraId="6FE9B546" w14:textId="77777777" w:rsidR="007F0F7B" w:rsidRDefault="007F0F7B" w:rsidP="0077337F">
      <w:pPr>
        <w:spacing w:line="360" w:lineRule="auto"/>
        <w:rPr>
          <w:rFonts w:ascii="Times New Roman" w:hAnsi="Times New Roman" w:cs="Times New Roman"/>
          <w:sz w:val="24"/>
          <w:szCs w:val="24"/>
        </w:rPr>
      </w:pPr>
    </w:p>
    <w:p w14:paraId="5F92EA41" w14:textId="77777777" w:rsidR="007F0F7B" w:rsidRDefault="007F0F7B" w:rsidP="0077337F">
      <w:pPr>
        <w:spacing w:line="360" w:lineRule="auto"/>
        <w:rPr>
          <w:rFonts w:ascii="Times New Roman" w:hAnsi="Times New Roman" w:cs="Times New Roman"/>
          <w:sz w:val="24"/>
          <w:szCs w:val="24"/>
        </w:rPr>
      </w:pPr>
    </w:p>
    <w:p w14:paraId="67092415" w14:textId="77777777" w:rsidR="007F0F7B" w:rsidRDefault="007F0F7B" w:rsidP="0077337F">
      <w:pPr>
        <w:spacing w:line="360" w:lineRule="auto"/>
        <w:rPr>
          <w:rFonts w:ascii="Times New Roman" w:hAnsi="Times New Roman" w:cs="Times New Roman"/>
          <w:sz w:val="24"/>
          <w:szCs w:val="24"/>
        </w:rPr>
      </w:pPr>
    </w:p>
    <w:p w14:paraId="544CD473" w14:textId="77777777" w:rsidR="007F0F7B" w:rsidRDefault="007F0F7B" w:rsidP="0077337F">
      <w:pPr>
        <w:spacing w:line="360" w:lineRule="auto"/>
        <w:rPr>
          <w:rFonts w:ascii="Times New Roman" w:hAnsi="Times New Roman" w:cs="Times New Roman"/>
          <w:sz w:val="24"/>
          <w:szCs w:val="24"/>
        </w:rPr>
      </w:pPr>
    </w:p>
    <w:p w14:paraId="04426ED4" w14:textId="77777777" w:rsidR="007F0F7B" w:rsidRDefault="007F0F7B" w:rsidP="0077337F">
      <w:pPr>
        <w:spacing w:line="360" w:lineRule="auto"/>
        <w:rPr>
          <w:rFonts w:ascii="Times New Roman" w:hAnsi="Times New Roman" w:cs="Times New Roman"/>
          <w:sz w:val="24"/>
          <w:szCs w:val="24"/>
        </w:rPr>
      </w:pPr>
    </w:p>
    <w:p w14:paraId="09C06616" w14:textId="77777777" w:rsidR="007F0F7B" w:rsidRDefault="007F0F7B" w:rsidP="0077337F">
      <w:pPr>
        <w:spacing w:line="360" w:lineRule="auto"/>
        <w:rPr>
          <w:rFonts w:ascii="Times New Roman" w:hAnsi="Times New Roman" w:cs="Times New Roman"/>
          <w:sz w:val="24"/>
          <w:szCs w:val="24"/>
        </w:rPr>
      </w:pPr>
    </w:p>
    <w:p w14:paraId="2C873257" w14:textId="77777777" w:rsidR="00DE002C" w:rsidRDefault="00DE002C" w:rsidP="002B0B99">
      <w:pPr>
        <w:spacing w:line="360" w:lineRule="auto"/>
        <w:rPr>
          <w:rFonts w:ascii="Times New Roman" w:hAnsi="Times New Roman" w:cs="Times New Roman"/>
          <w:sz w:val="24"/>
          <w:szCs w:val="24"/>
        </w:rPr>
      </w:pPr>
    </w:p>
    <w:p w14:paraId="1E512061" w14:textId="77777777" w:rsidR="00654777" w:rsidRDefault="00654777" w:rsidP="002B0B99">
      <w:pPr>
        <w:spacing w:line="360" w:lineRule="auto"/>
        <w:rPr>
          <w:rFonts w:ascii="Times New Roman" w:hAnsi="Times New Roman" w:cs="Times New Roman"/>
          <w:b/>
          <w:bCs/>
          <w:sz w:val="24"/>
          <w:szCs w:val="24"/>
        </w:rPr>
      </w:pPr>
    </w:p>
    <w:p w14:paraId="10BD305D" w14:textId="77777777" w:rsidR="00654777" w:rsidRDefault="00654777" w:rsidP="002B0B99">
      <w:pPr>
        <w:spacing w:line="360" w:lineRule="auto"/>
        <w:rPr>
          <w:rFonts w:ascii="Times New Roman" w:hAnsi="Times New Roman" w:cs="Times New Roman"/>
          <w:b/>
          <w:bCs/>
          <w:sz w:val="24"/>
          <w:szCs w:val="24"/>
        </w:rPr>
      </w:pPr>
    </w:p>
    <w:p w14:paraId="09C57972" w14:textId="77777777" w:rsidR="00654777" w:rsidRDefault="00654777" w:rsidP="002B0B99">
      <w:pPr>
        <w:spacing w:line="360" w:lineRule="auto"/>
        <w:rPr>
          <w:rFonts w:ascii="Times New Roman" w:hAnsi="Times New Roman" w:cs="Times New Roman"/>
          <w:b/>
          <w:bCs/>
          <w:sz w:val="24"/>
          <w:szCs w:val="24"/>
        </w:rPr>
      </w:pPr>
    </w:p>
    <w:p w14:paraId="4241022A" w14:textId="44F518CE" w:rsidR="00EA22F1" w:rsidRPr="0077337F" w:rsidRDefault="00000000" w:rsidP="000A5221">
      <w:pPr>
        <w:spacing w:line="360" w:lineRule="auto"/>
        <w:rPr>
          <w:rFonts w:ascii="Times New Roman" w:hAnsi="Times New Roman" w:cs="Times New Roman"/>
          <w:sz w:val="24"/>
          <w:szCs w:val="24"/>
        </w:rPr>
      </w:pPr>
      <w:r w:rsidRPr="00EA22F1">
        <w:rPr>
          <w:rFonts w:ascii="Times New Roman" w:hAnsi="Times New Roman" w:cs="Times New Roman"/>
          <w:b/>
          <w:bCs/>
          <w:sz w:val="24"/>
          <w:szCs w:val="24"/>
        </w:rPr>
        <w:lastRenderedPageBreak/>
        <w:t>References</w:t>
      </w:r>
      <w:r w:rsidR="00EA22F1">
        <w:rPr>
          <w:rFonts w:ascii="Times New Roman" w:hAnsi="Times New Roman" w:cs="Times New Roman"/>
          <w:b/>
          <w:bCs/>
          <w:sz w:val="24"/>
          <w:szCs w:val="24"/>
        </w:rPr>
        <w:t>:</w:t>
      </w:r>
    </w:p>
    <w:p w14:paraId="7F957538" w14:textId="21106344"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 M. </w:t>
      </w:r>
      <w:proofErr w:type="spellStart"/>
      <w:r w:rsidRPr="001858CC">
        <w:rPr>
          <w:rFonts w:ascii="Times New Roman" w:eastAsia="Times New Roman" w:hAnsi="Times New Roman" w:cs="Times New Roman"/>
          <w:sz w:val="24"/>
          <w:szCs w:val="24"/>
        </w:rPr>
        <w:t>Bairy</w:t>
      </w:r>
      <w:proofErr w:type="spellEnd"/>
      <w:r w:rsidRPr="001858CC">
        <w:rPr>
          <w:rFonts w:ascii="Times New Roman" w:eastAsia="Times New Roman" w:hAnsi="Times New Roman" w:cs="Times New Roman"/>
          <w:sz w:val="24"/>
          <w:szCs w:val="24"/>
        </w:rPr>
        <w:t xml:space="preserve">, B. </w:t>
      </w:r>
      <w:proofErr w:type="spellStart"/>
      <w:r w:rsidRPr="001858CC">
        <w:rPr>
          <w:rFonts w:ascii="Times New Roman" w:eastAsia="Times New Roman" w:hAnsi="Times New Roman" w:cs="Times New Roman"/>
          <w:sz w:val="24"/>
          <w:szCs w:val="24"/>
        </w:rPr>
        <w:t>Muniyal</w:t>
      </w:r>
      <w:proofErr w:type="spellEnd"/>
      <w:r w:rsidRPr="001858CC">
        <w:rPr>
          <w:rFonts w:ascii="Times New Roman" w:eastAsia="Times New Roman" w:hAnsi="Times New Roman" w:cs="Times New Roman"/>
          <w:sz w:val="24"/>
          <w:szCs w:val="24"/>
        </w:rPr>
        <w:t xml:space="preserve">, and N. P. Shetty, “Enhancing healthcare data integrity: Fraud detection using unsupervised learning techniques,” Int. J. </w:t>
      </w:r>
      <w:proofErr w:type="spellStart"/>
      <w:r w:rsidRPr="001858CC">
        <w:rPr>
          <w:rFonts w:ascii="Times New Roman" w:eastAsia="Times New Roman" w:hAnsi="Times New Roman" w:cs="Times New Roman"/>
          <w:sz w:val="24"/>
          <w:szCs w:val="24"/>
        </w:rPr>
        <w:t>Comput</w:t>
      </w:r>
      <w:proofErr w:type="spellEnd"/>
      <w:r w:rsidRPr="001858CC">
        <w:rPr>
          <w:rFonts w:ascii="Times New Roman" w:eastAsia="Times New Roman" w:hAnsi="Times New Roman" w:cs="Times New Roman"/>
          <w:sz w:val="24"/>
          <w:szCs w:val="24"/>
        </w:rPr>
        <w:t xml:space="preserve">. Appl., vol. 46, no. 11, pp. 1006–1019,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10.1080/1206212X.2024.2408262.</w:t>
      </w:r>
    </w:p>
    <w:p w14:paraId="6CC3E5AD" w14:textId="0CBCE91E"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[2] H. De Meulemeester, F. De Smet, J. van Dorst, E. </w:t>
      </w:r>
      <w:proofErr w:type="spellStart"/>
      <w:r w:rsidRPr="001858CC">
        <w:rPr>
          <w:rFonts w:ascii="Times New Roman" w:eastAsia="Times New Roman" w:hAnsi="Times New Roman" w:cs="Times New Roman"/>
          <w:sz w:val="24"/>
          <w:szCs w:val="24"/>
        </w:rPr>
        <w:t>Derroitte</w:t>
      </w:r>
      <w:proofErr w:type="spellEnd"/>
      <w:r w:rsidRPr="001858CC">
        <w:rPr>
          <w:rFonts w:ascii="Times New Roman" w:eastAsia="Times New Roman" w:hAnsi="Times New Roman" w:cs="Times New Roman"/>
          <w:sz w:val="24"/>
          <w:szCs w:val="24"/>
        </w:rPr>
        <w:t xml:space="preserve">, and B. De Moor, “Explainable unsupervised anomaly detection for healthcare insurance data,”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25, art. 14,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10.1186/s12911-024-02823-6.</w:t>
      </w:r>
    </w:p>
    <w:p w14:paraId="1ED95AB6" w14:textId="09A576EC"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[3] A. du Preez, S. Bhattacharya, P. Beling, and E. Bowen, “Fraud detection in healthcare claims using machine learning: A systematic review,” </w:t>
      </w:r>
      <w:proofErr w:type="spellStart"/>
      <w:r w:rsidRPr="001858CC">
        <w:rPr>
          <w:rFonts w:ascii="Times New Roman" w:eastAsia="Times New Roman" w:hAnsi="Times New Roman" w:cs="Times New Roman"/>
          <w:sz w:val="24"/>
          <w:szCs w:val="24"/>
        </w:rPr>
        <w:t>Artif</w:t>
      </w:r>
      <w:proofErr w:type="spellEnd"/>
      <w:r w:rsidRPr="001858CC">
        <w:rPr>
          <w:rFonts w:ascii="Times New Roman" w:eastAsia="Times New Roman" w:hAnsi="Times New Roman" w:cs="Times New Roman"/>
          <w:sz w:val="24"/>
          <w:szCs w:val="24"/>
        </w:rPr>
        <w:t xml:space="preserve">. Intell. Med., vol. 160, art. 103061,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10.1016/j.artmed.2024.103061.</w:t>
      </w:r>
    </w:p>
    <w:p w14:paraId="4233A44A" w14:textId="4647ED54"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[4] G. </w:t>
      </w:r>
      <w:proofErr w:type="spellStart"/>
      <w:r w:rsidRPr="001858CC">
        <w:rPr>
          <w:rFonts w:ascii="Times New Roman" w:eastAsia="Times New Roman" w:hAnsi="Times New Roman" w:cs="Times New Roman"/>
          <w:sz w:val="24"/>
          <w:szCs w:val="24"/>
        </w:rPr>
        <w:t>Saldamli</w:t>
      </w:r>
      <w:proofErr w:type="spellEnd"/>
      <w:r w:rsidRPr="001858CC">
        <w:rPr>
          <w:rFonts w:ascii="Times New Roman" w:eastAsia="Times New Roman" w:hAnsi="Times New Roman" w:cs="Times New Roman"/>
          <w:sz w:val="24"/>
          <w:szCs w:val="24"/>
        </w:rPr>
        <w:t xml:space="preserve"> et al., “Health care insurance fraud detection using blockchain,” in Proc. 7th Int. Conf. </w:t>
      </w:r>
      <w:proofErr w:type="spellStart"/>
      <w:r w:rsidRPr="001858CC">
        <w:rPr>
          <w:rFonts w:ascii="Times New Roman" w:eastAsia="Times New Roman" w:hAnsi="Times New Roman" w:cs="Times New Roman"/>
          <w:sz w:val="24"/>
          <w:szCs w:val="24"/>
        </w:rPr>
        <w:t>Softw</w:t>
      </w:r>
      <w:proofErr w:type="spellEnd"/>
      <w:r w:rsidRPr="001858CC">
        <w:rPr>
          <w:rFonts w:ascii="Times New Roman" w:eastAsia="Times New Roman" w:hAnsi="Times New Roman" w:cs="Times New Roman"/>
          <w:sz w:val="24"/>
          <w:szCs w:val="24"/>
        </w:rPr>
        <w:t xml:space="preserve">. Defined Syst. (SDS), 2020, pp. 145–152,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10.1109/SDS49854.2020.9143900.</w:t>
      </w:r>
    </w:p>
    <w:p w14:paraId="77D55678" w14:textId="506889A7"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[5] Z. Hamid, F. Khalique, S. Mahmood, A. Daud, A. Bukhari, and B. </w:t>
      </w:r>
      <w:proofErr w:type="spellStart"/>
      <w:r w:rsidRPr="001858CC">
        <w:rPr>
          <w:rFonts w:ascii="Times New Roman" w:eastAsia="Times New Roman" w:hAnsi="Times New Roman" w:cs="Times New Roman"/>
          <w:sz w:val="24"/>
          <w:szCs w:val="24"/>
        </w:rPr>
        <w:t>Alshemaimri</w:t>
      </w:r>
      <w:proofErr w:type="spellEnd"/>
      <w:r w:rsidRPr="001858CC">
        <w:rPr>
          <w:rFonts w:ascii="Times New Roman" w:eastAsia="Times New Roman" w:hAnsi="Times New Roman" w:cs="Times New Roman"/>
          <w:sz w:val="24"/>
          <w:szCs w:val="24"/>
        </w:rPr>
        <w:t xml:space="preserve">, “Healthcare insurance fraud detection using data mining,”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24, art. 112,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10.1186/s12911-024-02512-4.</w:t>
      </w:r>
    </w:p>
    <w:p w14:paraId="4FB5B88B" w14:textId="5575B936"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[6] </w:t>
      </w:r>
      <w:proofErr w:type="spellStart"/>
      <w:r w:rsidRPr="001858CC">
        <w:rPr>
          <w:rFonts w:ascii="Times New Roman" w:eastAsia="Times New Roman" w:hAnsi="Times New Roman" w:cs="Times New Roman"/>
          <w:sz w:val="24"/>
          <w:szCs w:val="24"/>
        </w:rPr>
        <w:t>Kanksha</w:t>
      </w:r>
      <w:proofErr w:type="spellEnd"/>
      <w:r w:rsidRPr="001858CC">
        <w:rPr>
          <w:rFonts w:ascii="Times New Roman" w:eastAsia="Times New Roman" w:hAnsi="Times New Roman" w:cs="Times New Roman"/>
          <w:sz w:val="24"/>
          <w:szCs w:val="24"/>
        </w:rPr>
        <w:t xml:space="preserve">, A. Bhaskar, S. Pande, R. Malik, and A. </w:t>
      </w:r>
      <w:proofErr w:type="spellStart"/>
      <w:r w:rsidRPr="001858CC">
        <w:rPr>
          <w:rFonts w:ascii="Times New Roman" w:eastAsia="Times New Roman" w:hAnsi="Times New Roman" w:cs="Times New Roman"/>
          <w:sz w:val="24"/>
          <w:szCs w:val="24"/>
        </w:rPr>
        <w:t>Khamparia</w:t>
      </w:r>
      <w:proofErr w:type="spellEnd"/>
      <w:r w:rsidRPr="001858CC">
        <w:rPr>
          <w:rFonts w:ascii="Times New Roman" w:eastAsia="Times New Roman" w:hAnsi="Times New Roman" w:cs="Times New Roman"/>
          <w:sz w:val="24"/>
          <w:szCs w:val="24"/>
        </w:rPr>
        <w:t xml:space="preserve">, “An intelligent unsupervised technique for fraud detection in health care systems,” Intell.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Technol., vol. 15, no. 1, pp. 127–139, Feb.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10.3233/IDT-200052.</w:t>
      </w:r>
    </w:p>
    <w:p w14:paraId="7CDA80F9" w14:textId="204F3BE3"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[7] P. A. Kumar and S. </w:t>
      </w:r>
      <w:proofErr w:type="spellStart"/>
      <w:r w:rsidRPr="001858CC">
        <w:rPr>
          <w:rFonts w:ascii="Times New Roman" w:eastAsia="Times New Roman" w:hAnsi="Times New Roman" w:cs="Times New Roman"/>
          <w:sz w:val="24"/>
          <w:szCs w:val="24"/>
        </w:rPr>
        <w:t>Sountharrajan</w:t>
      </w:r>
      <w:proofErr w:type="spellEnd"/>
      <w:r w:rsidRPr="001858CC">
        <w:rPr>
          <w:rFonts w:ascii="Times New Roman" w:eastAsia="Times New Roman" w:hAnsi="Times New Roman" w:cs="Times New Roman"/>
          <w:sz w:val="24"/>
          <w:szCs w:val="24"/>
        </w:rPr>
        <w:t xml:space="preserve">, “Insurance claims estimation and fraud detection with optimized deep learning techniques,” Sci. Rep., vol. 15, art. 27296,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10.1038/s41598-025-12848-0.</w:t>
      </w:r>
    </w:p>
    <w:p w14:paraId="48C6BE52" w14:textId="1AB94331"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[8] N. Kumaraswamy, M. K. Markey, T. Ekin, J. C. Barner, and K. Rascati, “Healthcare fraud data mining methods: A look back and look ahead,” </w:t>
      </w:r>
      <w:proofErr w:type="spellStart"/>
      <w:r w:rsidRPr="001858CC">
        <w:rPr>
          <w:rFonts w:ascii="Times New Roman" w:eastAsia="Times New Roman" w:hAnsi="Times New Roman" w:cs="Times New Roman"/>
          <w:sz w:val="24"/>
          <w:szCs w:val="24"/>
        </w:rPr>
        <w:t>Perspect</w:t>
      </w:r>
      <w:proofErr w:type="spellEnd"/>
      <w:r w:rsidRPr="001858CC">
        <w:rPr>
          <w:rFonts w:ascii="Times New Roman" w:eastAsia="Times New Roman" w:hAnsi="Times New Roman" w:cs="Times New Roman"/>
          <w:sz w:val="24"/>
          <w:szCs w:val="24"/>
        </w:rPr>
        <w:t>. Health Inf. Manag., vol. 19, no. 1, p. 1i, 2022.</w:t>
      </w:r>
    </w:p>
    <w:p w14:paraId="50426638" w14:textId="50536C77"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[9] Q. Liu and M. A. </w:t>
      </w:r>
      <w:proofErr w:type="spellStart"/>
      <w:r w:rsidRPr="001858CC">
        <w:rPr>
          <w:rFonts w:ascii="Times New Roman" w:eastAsia="Times New Roman" w:hAnsi="Times New Roman" w:cs="Times New Roman"/>
          <w:sz w:val="24"/>
          <w:szCs w:val="24"/>
        </w:rPr>
        <w:t>Vasarhelyi</w:t>
      </w:r>
      <w:proofErr w:type="spellEnd"/>
      <w:r w:rsidRPr="001858CC">
        <w:rPr>
          <w:rFonts w:ascii="Times New Roman" w:eastAsia="Times New Roman" w:hAnsi="Times New Roman" w:cs="Times New Roman"/>
          <w:sz w:val="24"/>
          <w:szCs w:val="24"/>
        </w:rPr>
        <w:t>, “Healthcare fraud detection: A survey and a clustering model incorporating geo-location information,” in Proc. 29th World Continuous Auditing and Reporting Symp. (WCARS), Brisbane, Australia, Nov. 21–22, 2013.</w:t>
      </w:r>
    </w:p>
    <w:p w14:paraId="3BF3DE4F" w14:textId="2B74FDE1"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[10] I. Matloob, S. A. Khan, and H. U. Rahman, “Sequence mining and prediction-based healthcare fraud detection methodology,” IEEE Access, vol. 8, pp. 143256–143273,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10.1109/ACCESS.2020.3013962.</w:t>
      </w:r>
    </w:p>
    <w:p w14:paraId="5A56F7CC" w14:textId="423C62C0"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 xml:space="preserve">[11] E. </w:t>
      </w:r>
      <w:proofErr w:type="spellStart"/>
      <w:r w:rsidRPr="001858CC">
        <w:rPr>
          <w:rFonts w:ascii="Times New Roman" w:eastAsia="Times New Roman" w:hAnsi="Times New Roman" w:cs="Times New Roman"/>
          <w:sz w:val="24"/>
          <w:szCs w:val="24"/>
        </w:rPr>
        <w:t>Nabrawi</w:t>
      </w:r>
      <w:proofErr w:type="spellEnd"/>
      <w:r w:rsidRPr="001858CC">
        <w:rPr>
          <w:rFonts w:ascii="Times New Roman" w:eastAsia="Times New Roman" w:hAnsi="Times New Roman" w:cs="Times New Roman"/>
          <w:sz w:val="24"/>
          <w:szCs w:val="24"/>
        </w:rPr>
        <w:t xml:space="preserve"> and A. Alanazi, “Fraud detection in healthcare insurance claims using machine learning,” Risks, vol. 11, no. 9, art. 160,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10.3390/risks11090160.</w:t>
      </w:r>
    </w:p>
    <w:p w14:paraId="5AD1C38A" w14:textId="21A53A91"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[12] K. Razzaq and M. Shah, “Next-generation machine learning in healthcare fraud detection: Current trends, challenges, and future research directions,” Information, vol. 16, no. 9, art. 730,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10.3390/info16090730.</w:t>
      </w:r>
    </w:p>
    <w:p w14:paraId="198EE292" w14:textId="3CF5F0BA"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[13] L. </w:t>
      </w:r>
      <w:proofErr w:type="spellStart"/>
      <w:r w:rsidRPr="001858CC">
        <w:rPr>
          <w:rFonts w:ascii="Times New Roman" w:eastAsia="Times New Roman" w:hAnsi="Times New Roman" w:cs="Times New Roman"/>
          <w:sz w:val="24"/>
          <w:szCs w:val="24"/>
        </w:rPr>
        <w:t>Settipalli</w:t>
      </w:r>
      <w:proofErr w:type="spellEnd"/>
      <w:r w:rsidRPr="001858CC">
        <w:rPr>
          <w:rFonts w:ascii="Times New Roman" w:eastAsia="Times New Roman" w:hAnsi="Times New Roman" w:cs="Times New Roman"/>
          <w:sz w:val="24"/>
          <w:szCs w:val="24"/>
        </w:rPr>
        <w:t xml:space="preserve"> and G. R. Gangadharan, “WMTDBC: An unsupervised multivariate analysis model for fraud detection in health insurance claims,” Expert Syst. Appl., vol. 215, art. 119259,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10.1016/j.eswa.2022.119259.</w:t>
      </w:r>
    </w:p>
    <w:p w14:paraId="46D1172F" w14:textId="49BA662F"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[14] A. Y. B. R. Thaifur, M. A. Maidin, A. I. </w:t>
      </w:r>
      <w:proofErr w:type="spellStart"/>
      <w:r w:rsidRPr="001858CC">
        <w:rPr>
          <w:rFonts w:ascii="Times New Roman" w:eastAsia="Times New Roman" w:hAnsi="Times New Roman" w:cs="Times New Roman"/>
          <w:sz w:val="24"/>
          <w:szCs w:val="24"/>
        </w:rPr>
        <w:t>Sidin</w:t>
      </w:r>
      <w:proofErr w:type="spellEnd"/>
      <w:r w:rsidRPr="001858CC">
        <w:rPr>
          <w:rFonts w:ascii="Times New Roman" w:eastAsia="Times New Roman" w:hAnsi="Times New Roman" w:cs="Times New Roman"/>
          <w:sz w:val="24"/>
          <w:szCs w:val="24"/>
        </w:rPr>
        <w:t xml:space="preserve">, and A. Razak, “How to detect healthcare fraud? A systematic review,” Gac. Sanit., vol. 35, suppl. 2, pp. 441–449,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10.1016/j.gaceta.2021.07.022.</w:t>
      </w:r>
    </w:p>
    <w:p w14:paraId="00000026" w14:textId="5E7333D9" w:rsidR="00003EE0"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[15] M. C. Massi, F. Ieva, and E. Lettieri, “Data mining application to healthcare fraud detection: A two-step unsupervised clustering method for outlier detection with administrative databases,”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20, art. 160,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10.1186/s12911-020-01143-9.</w:t>
      </w:r>
    </w:p>
    <w:sectPr w:rsidR="00003EE0" w:rsidRPr="001858C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035B0" w14:textId="77777777" w:rsidR="00BA4E5F" w:rsidRDefault="00BA4E5F" w:rsidP="00FF07ED">
      <w:pPr>
        <w:spacing w:line="240" w:lineRule="auto"/>
      </w:pPr>
      <w:r>
        <w:separator/>
      </w:r>
    </w:p>
  </w:endnote>
  <w:endnote w:type="continuationSeparator" w:id="0">
    <w:p w14:paraId="4527D187" w14:textId="77777777" w:rsidR="00BA4E5F" w:rsidRDefault="00BA4E5F"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D3837D6-7E19-4D25-82B9-3043557B00E4}"/>
  </w:font>
  <w:font w:name="Calibri">
    <w:panose1 w:val="020F0502020204030204"/>
    <w:charset w:val="00"/>
    <w:family w:val="swiss"/>
    <w:pitch w:val="variable"/>
    <w:sig w:usb0="E4002EFF" w:usb1="C200247B" w:usb2="00000009" w:usb3="00000000" w:csb0="000001FF" w:csb1="00000000"/>
    <w:embedRegular r:id="rId2" w:fontKey="{FBD195A8-0523-49B3-A092-637728B8A688}"/>
    <w:embedBold r:id="rId3" w:fontKey="{4BB930CA-0DD3-441D-9D22-3BEAE907540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B5FFD" w14:textId="77777777" w:rsidR="00BA4E5F" w:rsidRDefault="00BA4E5F" w:rsidP="00FF07ED">
      <w:pPr>
        <w:spacing w:line="240" w:lineRule="auto"/>
      </w:pPr>
      <w:r>
        <w:separator/>
      </w:r>
    </w:p>
  </w:footnote>
  <w:footnote w:type="continuationSeparator" w:id="0">
    <w:p w14:paraId="1145F5E8" w14:textId="77777777" w:rsidR="00BA4E5F" w:rsidRDefault="00BA4E5F" w:rsidP="00FF07E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0DE3"/>
    <w:rsid w:val="00002492"/>
    <w:rsid w:val="00003EE0"/>
    <w:rsid w:val="00007C27"/>
    <w:rsid w:val="00007E22"/>
    <w:rsid w:val="00012A66"/>
    <w:rsid w:val="000225EB"/>
    <w:rsid w:val="0002336D"/>
    <w:rsid w:val="00030CF4"/>
    <w:rsid w:val="00031A6B"/>
    <w:rsid w:val="00031CC8"/>
    <w:rsid w:val="0006084C"/>
    <w:rsid w:val="000733A0"/>
    <w:rsid w:val="000A11B2"/>
    <w:rsid w:val="000A5221"/>
    <w:rsid w:val="000A78E8"/>
    <w:rsid w:val="000C490C"/>
    <w:rsid w:val="000D5747"/>
    <w:rsid w:val="000E7D37"/>
    <w:rsid w:val="0012442C"/>
    <w:rsid w:val="00144ED7"/>
    <w:rsid w:val="00147062"/>
    <w:rsid w:val="00147157"/>
    <w:rsid w:val="0016581C"/>
    <w:rsid w:val="001858CC"/>
    <w:rsid w:val="00185D55"/>
    <w:rsid w:val="00190042"/>
    <w:rsid w:val="001A74ED"/>
    <w:rsid w:val="001A7C5F"/>
    <w:rsid w:val="001B2C41"/>
    <w:rsid w:val="001B33AF"/>
    <w:rsid w:val="001B78DE"/>
    <w:rsid w:val="001F0310"/>
    <w:rsid w:val="0021568D"/>
    <w:rsid w:val="00215AEF"/>
    <w:rsid w:val="002170C0"/>
    <w:rsid w:val="0024172A"/>
    <w:rsid w:val="00252507"/>
    <w:rsid w:val="002547F1"/>
    <w:rsid w:val="00266567"/>
    <w:rsid w:val="002B0B99"/>
    <w:rsid w:val="002C5D5E"/>
    <w:rsid w:val="00300698"/>
    <w:rsid w:val="00301848"/>
    <w:rsid w:val="00306C10"/>
    <w:rsid w:val="00331220"/>
    <w:rsid w:val="00346AD5"/>
    <w:rsid w:val="00364C67"/>
    <w:rsid w:val="00370E73"/>
    <w:rsid w:val="00391139"/>
    <w:rsid w:val="0039299F"/>
    <w:rsid w:val="003962DD"/>
    <w:rsid w:val="00396671"/>
    <w:rsid w:val="003A52C0"/>
    <w:rsid w:val="003B11E1"/>
    <w:rsid w:val="003B24AF"/>
    <w:rsid w:val="003B64EF"/>
    <w:rsid w:val="003D0166"/>
    <w:rsid w:val="003D1BA8"/>
    <w:rsid w:val="003E0B9C"/>
    <w:rsid w:val="003E0BB2"/>
    <w:rsid w:val="003E4E47"/>
    <w:rsid w:val="004006B0"/>
    <w:rsid w:val="004100F3"/>
    <w:rsid w:val="00445B4D"/>
    <w:rsid w:val="00466C06"/>
    <w:rsid w:val="00472494"/>
    <w:rsid w:val="00475B94"/>
    <w:rsid w:val="004907CD"/>
    <w:rsid w:val="004A2F83"/>
    <w:rsid w:val="004B1344"/>
    <w:rsid w:val="004B1CF5"/>
    <w:rsid w:val="004B78FD"/>
    <w:rsid w:val="004E0045"/>
    <w:rsid w:val="004E130B"/>
    <w:rsid w:val="004E3EA5"/>
    <w:rsid w:val="004E4901"/>
    <w:rsid w:val="004E5509"/>
    <w:rsid w:val="004E74F5"/>
    <w:rsid w:val="0050313E"/>
    <w:rsid w:val="00517216"/>
    <w:rsid w:val="00525A33"/>
    <w:rsid w:val="00533CF6"/>
    <w:rsid w:val="0054509F"/>
    <w:rsid w:val="00545B73"/>
    <w:rsid w:val="00562CA6"/>
    <w:rsid w:val="00585FB7"/>
    <w:rsid w:val="005A07DA"/>
    <w:rsid w:val="005A48BF"/>
    <w:rsid w:val="005A579E"/>
    <w:rsid w:val="005B6E20"/>
    <w:rsid w:val="005C034C"/>
    <w:rsid w:val="005C6585"/>
    <w:rsid w:val="005D585A"/>
    <w:rsid w:val="005E738C"/>
    <w:rsid w:val="005F2A63"/>
    <w:rsid w:val="005F61AF"/>
    <w:rsid w:val="005F68C8"/>
    <w:rsid w:val="00601288"/>
    <w:rsid w:val="00613369"/>
    <w:rsid w:val="00632F3D"/>
    <w:rsid w:val="00633D78"/>
    <w:rsid w:val="00637A11"/>
    <w:rsid w:val="00642781"/>
    <w:rsid w:val="0065157B"/>
    <w:rsid w:val="00654777"/>
    <w:rsid w:val="00657C47"/>
    <w:rsid w:val="00666B08"/>
    <w:rsid w:val="00666EAD"/>
    <w:rsid w:val="006761B5"/>
    <w:rsid w:val="00686A4F"/>
    <w:rsid w:val="006B207C"/>
    <w:rsid w:val="006C3EB7"/>
    <w:rsid w:val="006D49DB"/>
    <w:rsid w:val="006D727C"/>
    <w:rsid w:val="006E6721"/>
    <w:rsid w:val="006F69A7"/>
    <w:rsid w:val="006F6A93"/>
    <w:rsid w:val="00714167"/>
    <w:rsid w:val="00731BE1"/>
    <w:rsid w:val="00743021"/>
    <w:rsid w:val="0075103F"/>
    <w:rsid w:val="00752513"/>
    <w:rsid w:val="00752F5F"/>
    <w:rsid w:val="0077337F"/>
    <w:rsid w:val="007913E8"/>
    <w:rsid w:val="007B4152"/>
    <w:rsid w:val="007C33BC"/>
    <w:rsid w:val="007D0706"/>
    <w:rsid w:val="007D5ED2"/>
    <w:rsid w:val="007E466A"/>
    <w:rsid w:val="007E6098"/>
    <w:rsid w:val="007F0F7B"/>
    <w:rsid w:val="007F3829"/>
    <w:rsid w:val="007F7E95"/>
    <w:rsid w:val="008153EB"/>
    <w:rsid w:val="008239AD"/>
    <w:rsid w:val="00823B40"/>
    <w:rsid w:val="008277EF"/>
    <w:rsid w:val="00830CDC"/>
    <w:rsid w:val="00895AAA"/>
    <w:rsid w:val="008A6750"/>
    <w:rsid w:val="008D5F81"/>
    <w:rsid w:val="008F36FA"/>
    <w:rsid w:val="008F4673"/>
    <w:rsid w:val="00904E10"/>
    <w:rsid w:val="00912CFF"/>
    <w:rsid w:val="00921C4E"/>
    <w:rsid w:val="0092230A"/>
    <w:rsid w:val="0092332E"/>
    <w:rsid w:val="009537F4"/>
    <w:rsid w:val="00956B20"/>
    <w:rsid w:val="00961195"/>
    <w:rsid w:val="009629D6"/>
    <w:rsid w:val="00965A62"/>
    <w:rsid w:val="009666A6"/>
    <w:rsid w:val="00966E46"/>
    <w:rsid w:val="00977828"/>
    <w:rsid w:val="00980E92"/>
    <w:rsid w:val="00990290"/>
    <w:rsid w:val="0099226F"/>
    <w:rsid w:val="009B407B"/>
    <w:rsid w:val="009E36B0"/>
    <w:rsid w:val="00A04A70"/>
    <w:rsid w:val="00A12039"/>
    <w:rsid w:val="00A21936"/>
    <w:rsid w:val="00A25433"/>
    <w:rsid w:val="00A2675E"/>
    <w:rsid w:val="00A37F27"/>
    <w:rsid w:val="00A41183"/>
    <w:rsid w:val="00A44678"/>
    <w:rsid w:val="00A45770"/>
    <w:rsid w:val="00A5133A"/>
    <w:rsid w:val="00A719C0"/>
    <w:rsid w:val="00A86DFF"/>
    <w:rsid w:val="00AA514B"/>
    <w:rsid w:val="00AB3535"/>
    <w:rsid w:val="00AC50EA"/>
    <w:rsid w:val="00AD49A1"/>
    <w:rsid w:val="00AE4B40"/>
    <w:rsid w:val="00AF1323"/>
    <w:rsid w:val="00AF5990"/>
    <w:rsid w:val="00B134E6"/>
    <w:rsid w:val="00B148C9"/>
    <w:rsid w:val="00B309E3"/>
    <w:rsid w:val="00B40840"/>
    <w:rsid w:val="00B55037"/>
    <w:rsid w:val="00B72905"/>
    <w:rsid w:val="00B806C8"/>
    <w:rsid w:val="00BA4E5F"/>
    <w:rsid w:val="00BC62F8"/>
    <w:rsid w:val="00BE0214"/>
    <w:rsid w:val="00C014F2"/>
    <w:rsid w:val="00C23274"/>
    <w:rsid w:val="00C337FB"/>
    <w:rsid w:val="00C44040"/>
    <w:rsid w:val="00C44501"/>
    <w:rsid w:val="00C508F0"/>
    <w:rsid w:val="00C63579"/>
    <w:rsid w:val="00C84A01"/>
    <w:rsid w:val="00CA7F4D"/>
    <w:rsid w:val="00CC62F9"/>
    <w:rsid w:val="00CC6D19"/>
    <w:rsid w:val="00CC7E4F"/>
    <w:rsid w:val="00CD6CB8"/>
    <w:rsid w:val="00CF35C8"/>
    <w:rsid w:val="00CF48EC"/>
    <w:rsid w:val="00D06341"/>
    <w:rsid w:val="00D36175"/>
    <w:rsid w:val="00D8161F"/>
    <w:rsid w:val="00D83B35"/>
    <w:rsid w:val="00D87CE6"/>
    <w:rsid w:val="00D9047B"/>
    <w:rsid w:val="00D95E0E"/>
    <w:rsid w:val="00DA1706"/>
    <w:rsid w:val="00DA3B76"/>
    <w:rsid w:val="00DC1E75"/>
    <w:rsid w:val="00DE002C"/>
    <w:rsid w:val="00DE5BA8"/>
    <w:rsid w:val="00DF371E"/>
    <w:rsid w:val="00DF5D80"/>
    <w:rsid w:val="00E059EF"/>
    <w:rsid w:val="00E06706"/>
    <w:rsid w:val="00E07F55"/>
    <w:rsid w:val="00E241C3"/>
    <w:rsid w:val="00E33CCB"/>
    <w:rsid w:val="00E91925"/>
    <w:rsid w:val="00EA22F1"/>
    <w:rsid w:val="00EA22F2"/>
    <w:rsid w:val="00EB01E0"/>
    <w:rsid w:val="00EB6B67"/>
    <w:rsid w:val="00EB7E64"/>
    <w:rsid w:val="00EC1D80"/>
    <w:rsid w:val="00EE25A0"/>
    <w:rsid w:val="00EE5ED7"/>
    <w:rsid w:val="00F023A4"/>
    <w:rsid w:val="00F03E95"/>
    <w:rsid w:val="00F31D8C"/>
    <w:rsid w:val="00F43E4E"/>
    <w:rsid w:val="00F60C37"/>
    <w:rsid w:val="00F60ECE"/>
    <w:rsid w:val="00F7593F"/>
    <w:rsid w:val="00F84533"/>
    <w:rsid w:val="00F861AC"/>
    <w:rsid w:val="00FA6400"/>
    <w:rsid w:val="00FB2877"/>
    <w:rsid w:val="00FB559D"/>
    <w:rsid w:val="00FC1A8F"/>
    <w:rsid w:val="00FF07ED"/>
    <w:rsid w:val="00FF3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D2AC1"/>
  <w15:docId w15:val="{BA3802A0-2B9B-4477-AC94-A1767750D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ishkatfamily@gmail.com"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zayed.md.uddin273@gmail.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ulugbekabdurakhmonov.tennis@gmail.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13432</TotalTime>
  <Pages>16</Pages>
  <Words>4283</Words>
  <Characters>24847</Characters>
  <Application>Microsoft Office Word</Application>
  <DocSecurity>0</DocSecurity>
  <Lines>517</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Uddin, Zayed Mohammed - (STUDENT)</cp:lastModifiedBy>
  <cp:revision>140</cp:revision>
  <dcterms:created xsi:type="dcterms:W3CDTF">2025-11-27T19:07:00Z</dcterms:created>
  <dcterms:modified xsi:type="dcterms:W3CDTF">2025-12-16T21:34:00Z</dcterms:modified>
</cp:coreProperties>
</file>