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282CF4" w14:textId="0D75C77E" w:rsidR="00A663BB" w:rsidRPr="005D24B7" w:rsidRDefault="00A663BB" w:rsidP="00A663BB">
      <w:pPr>
        <w:autoSpaceDE w:val="0"/>
        <w:autoSpaceDN w:val="0"/>
        <w:adjustRightInd w:val="0"/>
        <w:spacing w:after="0" w:line="276" w:lineRule="auto"/>
        <w:jc w:val="center"/>
        <w:rPr>
          <w:rFonts w:eastAsia="LeawoodStd-Book" w:cstheme="minorHAnsi"/>
          <w:b/>
          <w:bCs/>
          <w:kern w:val="0"/>
          <w:sz w:val="28"/>
          <w:szCs w:val="28"/>
        </w:rPr>
      </w:pPr>
      <w:r w:rsidRPr="005D24B7">
        <w:rPr>
          <w:rFonts w:eastAsia="LeawoodStd-Book" w:cstheme="minorHAnsi"/>
          <w:b/>
          <w:bCs/>
          <w:kern w:val="0"/>
          <w:sz w:val="28"/>
          <w:szCs w:val="28"/>
        </w:rPr>
        <w:t xml:space="preserve">Aerial Chinook </w:t>
      </w:r>
      <w:r w:rsidR="00677A9B">
        <w:rPr>
          <w:rFonts w:eastAsia="LeawoodStd-Book" w:cstheme="minorHAnsi"/>
          <w:b/>
          <w:bCs/>
          <w:kern w:val="0"/>
          <w:sz w:val="28"/>
          <w:szCs w:val="28"/>
        </w:rPr>
        <w:t xml:space="preserve">Salmon </w:t>
      </w:r>
      <w:r w:rsidRPr="005D24B7">
        <w:rPr>
          <w:rFonts w:eastAsia="LeawoodStd-Book" w:cstheme="minorHAnsi"/>
          <w:b/>
          <w:bCs/>
          <w:kern w:val="0"/>
          <w:sz w:val="28"/>
          <w:szCs w:val="28"/>
        </w:rPr>
        <w:t>Redd Survey Methods</w:t>
      </w:r>
    </w:p>
    <w:p w14:paraId="3203CED1" w14:textId="51F48E67" w:rsidR="00A663BB" w:rsidRDefault="000E3578" w:rsidP="00540DB0">
      <w:pPr>
        <w:autoSpaceDE w:val="0"/>
        <w:autoSpaceDN w:val="0"/>
        <w:adjustRightInd w:val="0"/>
        <w:spacing w:after="0" w:line="276" w:lineRule="auto"/>
        <w:rPr>
          <w:rFonts w:eastAsia="LeawoodStd-Book" w:cstheme="minorHAnsi"/>
          <w:kern w:val="0"/>
        </w:rPr>
      </w:pPr>
      <w:r>
        <w:rPr>
          <w:rFonts w:eastAsia="LeawoodStd-Book" w:cstheme="minorHAnsi"/>
          <w:kern w:val="0"/>
        </w:rPr>
        <w:t>In 2024, t</w:t>
      </w:r>
      <w:r w:rsidR="00540DB0">
        <w:rPr>
          <w:rFonts w:eastAsia="LeawoodStd-Book" w:cstheme="minorHAnsi"/>
          <w:kern w:val="0"/>
        </w:rPr>
        <w:t>he California Department of Water Resources</w:t>
      </w:r>
      <w:r w:rsidR="007073C9">
        <w:rPr>
          <w:rFonts w:eastAsia="LeawoodStd-Book" w:cstheme="minorHAnsi"/>
          <w:kern w:val="0"/>
        </w:rPr>
        <w:t xml:space="preserve"> Feather River Section Office </w:t>
      </w:r>
      <w:r>
        <w:rPr>
          <w:rFonts w:eastAsia="LeawoodStd-Book" w:cstheme="minorHAnsi"/>
          <w:kern w:val="0"/>
        </w:rPr>
        <w:t>began using</w:t>
      </w:r>
      <w:r w:rsidR="00540DB0">
        <w:rPr>
          <w:rFonts w:eastAsia="LeawoodStd-Book" w:cstheme="minorHAnsi"/>
          <w:kern w:val="0"/>
        </w:rPr>
        <w:t xml:space="preserve"> DJI Phantom 4 RTK and Matrice 4E RTK UAVs</w:t>
      </w:r>
      <w:r w:rsidR="002079DD">
        <w:rPr>
          <w:rFonts w:eastAsia="LeawoodStd-Book" w:cstheme="minorHAnsi"/>
          <w:kern w:val="0"/>
        </w:rPr>
        <w:t xml:space="preserve"> to fly</w:t>
      </w:r>
      <w:r w:rsidR="007073C9">
        <w:rPr>
          <w:rFonts w:eastAsia="LeawoodStd-Book" w:cstheme="minorHAnsi"/>
          <w:kern w:val="0"/>
        </w:rPr>
        <w:t xml:space="preserve"> </w:t>
      </w:r>
      <w:r w:rsidR="00A663BB">
        <w:rPr>
          <w:rFonts w:eastAsia="LeawoodStd-Book" w:cstheme="minorHAnsi"/>
          <w:kern w:val="0"/>
        </w:rPr>
        <w:t xml:space="preserve">flight route missions </w:t>
      </w:r>
      <w:r w:rsidR="00627B1D">
        <w:rPr>
          <w:rFonts w:eastAsia="LeawoodStd-Book" w:cstheme="minorHAnsi"/>
          <w:kern w:val="0"/>
        </w:rPr>
        <w:t>above</w:t>
      </w:r>
      <w:r w:rsidR="00A663BB">
        <w:rPr>
          <w:rFonts w:eastAsia="LeawoodStd-Book" w:cstheme="minorHAnsi"/>
          <w:kern w:val="0"/>
        </w:rPr>
        <w:t xml:space="preserve"> Chinook</w:t>
      </w:r>
      <w:r w:rsidR="00540DB0" w:rsidRPr="00540DB0">
        <w:rPr>
          <w:rFonts w:eastAsia="LeawoodStd-Book" w:cstheme="minorHAnsi"/>
          <w:kern w:val="0"/>
        </w:rPr>
        <w:t xml:space="preserve"> </w:t>
      </w:r>
      <w:r w:rsidR="00540DB0">
        <w:rPr>
          <w:rFonts w:eastAsia="LeawoodStd-Book" w:cstheme="minorHAnsi"/>
          <w:kern w:val="0"/>
        </w:rPr>
        <w:t xml:space="preserve">salmon spawning locations </w:t>
      </w:r>
      <w:r w:rsidR="00627B1D">
        <w:rPr>
          <w:rFonts w:eastAsia="LeawoodStd-Book" w:cstheme="minorHAnsi"/>
          <w:kern w:val="0"/>
        </w:rPr>
        <w:t>i</w:t>
      </w:r>
      <w:r w:rsidR="00540DB0">
        <w:rPr>
          <w:rFonts w:eastAsia="LeawoodStd-Book" w:cstheme="minorHAnsi"/>
          <w:kern w:val="0"/>
        </w:rPr>
        <w:t>n the lower Feather River to obtain images of Chinook salmon redds</w:t>
      </w:r>
      <w:r w:rsidR="00A663BB">
        <w:rPr>
          <w:rFonts w:eastAsia="LeawoodStd-Book" w:cstheme="minorHAnsi"/>
          <w:kern w:val="0"/>
        </w:rPr>
        <w:t xml:space="preserve">. The flight routes </w:t>
      </w:r>
      <w:r w:rsidR="00540DB0">
        <w:rPr>
          <w:rFonts w:eastAsia="LeawoodStd-Book" w:cstheme="minorHAnsi"/>
          <w:kern w:val="0"/>
        </w:rPr>
        <w:t>are</w:t>
      </w:r>
      <w:r w:rsidR="00A663BB">
        <w:rPr>
          <w:rFonts w:eastAsia="LeawoodStd-Book" w:cstheme="minorHAnsi"/>
          <w:kern w:val="0"/>
        </w:rPr>
        <w:t xml:space="preserve"> created by drawing polygons around spawning location</w:t>
      </w:r>
      <w:r w:rsidR="007073C9">
        <w:rPr>
          <w:rFonts w:eastAsia="LeawoodStd-Book" w:cstheme="minorHAnsi"/>
          <w:kern w:val="0"/>
        </w:rPr>
        <w:t>s</w:t>
      </w:r>
      <w:r w:rsidR="00A663BB">
        <w:rPr>
          <w:rFonts w:eastAsia="LeawoodStd-Book" w:cstheme="minorHAnsi"/>
          <w:kern w:val="0"/>
        </w:rPr>
        <w:t xml:space="preserve"> using DJI’s GS RTK app on the UAV’s handheld flight controller.  Flight route information such as speed, altitude, course angle and photo overlap parameters </w:t>
      </w:r>
      <w:r>
        <w:rPr>
          <w:rFonts w:eastAsia="LeawoodStd-Book" w:cstheme="minorHAnsi"/>
          <w:kern w:val="0"/>
        </w:rPr>
        <w:t>is</w:t>
      </w:r>
      <w:r w:rsidR="00A663BB">
        <w:rPr>
          <w:rFonts w:eastAsia="LeawoodStd-Book" w:cstheme="minorHAnsi"/>
          <w:kern w:val="0"/>
        </w:rPr>
        <w:t xml:space="preserve"> entered into the app once the polygon is completed (Figure 1). After the </w:t>
      </w:r>
      <w:r w:rsidR="007073C9">
        <w:rPr>
          <w:rFonts w:eastAsia="LeawoodStd-Book" w:cstheme="minorHAnsi"/>
          <w:kern w:val="0"/>
        </w:rPr>
        <w:t>UAV</w:t>
      </w:r>
      <w:r w:rsidR="00A663BB">
        <w:rPr>
          <w:rFonts w:eastAsia="LeawoodStd-Book" w:cstheme="minorHAnsi"/>
          <w:kern w:val="0"/>
        </w:rPr>
        <w:t xml:space="preserve"> is launched it automatically ascends to the assigned altitude and takes one photo every second while flying the route. The </w:t>
      </w:r>
      <w:r w:rsidR="007073C9">
        <w:rPr>
          <w:rFonts w:eastAsia="LeawoodStd-Book" w:cstheme="minorHAnsi"/>
          <w:kern w:val="0"/>
        </w:rPr>
        <w:t>UAV</w:t>
      </w:r>
      <w:r w:rsidR="00A663BB">
        <w:rPr>
          <w:rFonts w:eastAsia="LeawoodStd-Book" w:cstheme="minorHAnsi"/>
          <w:kern w:val="0"/>
        </w:rPr>
        <w:t xml:space="preserve"> will take 20 to over 600 photos depending on the size of the flight route. </w:t>
      </w:r>
      <w:commentRangeStart w:id="0"/>
      <w:commentRangeStart w:id="1"/>
      <w:r w:rsidR="00A663BB">
        <w:rPr>
          <w:rFonts w:eastAsia="LeawoodStd-Book" w:cstheme="minorHAnsi"/>
          <w:kern w:val="0"/>
        </w:rPr>
        <w:t>A total of 1</w:t>
      </w:r>
      <w:r w:rsidR="00914D03">
        <w:rPr>
          <w:rFonts w:eastAsia="LeawoodStd-Book" w:cstheme="minorHAnsi"/>
          <w:kern w:val="0"/>
        </w:rPr>
        <w:t>5</w:t>
      </w:r>
      <w:r w:rsidR="00A663BB">
        <w:rPr>
          <w:rFonts w:eastAsia="LeawoodStd-Book" w:cstheme="minorHAnsi"/>
          <w:kern w:val="0"/>
        </w:rPr>
        <w:t xml:space="preserve"> flight routes were created for the </w:t>
      </w:r>
      <w:r w:rsidR="001A1F3B">
        <w:rPr>
          <w:rFonts w:eastAsia="LeawoodStd-Book" w:cstheme="minorHAnsi"/>
          <w:kern w:val="0"/>
        </w:rPr>
        <w:t>low</w:t>
      </w:r>
      <w:r w:rsidR="002A094C">
        <w:rPr>
          <w:rFonts w:eastAsia="LeawoodStd-Book" w:cstheme="minorHAnsi"/>
          <w:kern w:val="0"/>
        </w:rPr>
        <w:t>-</w:t>
      </w:r>
      <w:r w:rsidR="001A1F3B">
        <w:rPr>
          <w:rFonts w:eastAsia="LeawoodStd-Book" w:cstheme="minorHAnsi"/>
          <w:kern w:val="0"/>
        </w:rPr>
        <w:t>flow channel (LFC)</w:t>
      </w:r>
      <w:r w:rsidR="00A663BB">
        <w:rPr>
          <w:rFonts w:eastAsia="LeawoodStd-Book" w:cstheme="minorHAnsi"/>
          <w:kern w:val="0"/>
        </w:rPr>
        <w:t xml:space="preserve"> and </w:t>
      </w:r>
      <w:r w:rsidR="00A663BB" w:rsidRPr="00751F26">
        <w:rPr>
          <w:rFonts w:eastAsia="LeawoodStd-Book" w:cstheme="minorHAnsi"/>
          <w:kern w:val="0"/>
        </w:rPr>
        <w:t>1</w:t>
      </w:r>
      <w:r w:rsidR="00751F26" w:rsidRPr="00751F26">
        <w:rPr>
          <w:rFonts w:eastAsia="LeawoodStd-Book" w:cstheme="minorHAnsi"/>
          <w:kern w:val="0"/>
        </w:rPr>
        <w:t>8</w:t>
      </w:r>
      <w:r w:rsidR="00A663BB">
        <w:rPr>
          <w:rFonts w:eastAsia="LeawoodStd-Book" w:cstheme="minorHAnsi"/>
          <w:kern w:val="0"/>
        </w:rPr>
        <w:t xml:space="preserve"> for the </w:t>
      </w:r>
      <w:r w:rsidR="001A1F3B">
        <w:rPr>
          <w:rFonts w:eastAsia="LeawoodStd-Book" w:cstheme="minorHAnsi"/>
          <w:kern w:val="0"/>
        </w:rPr>
        <w:t>high</w:t>
      </w:r>
      <w:r w:rsidR="002A094C">
        <w:rPr>
          <w:rFonts w:eastAsia="LeawoodStd-Book" w:cstheme="minorHAnsi"/>
          <w:kern w:val="0"/>
        </w:rPr>
        <w:t>-</w:t>
      </w:r>
      <w:r w:rsidR="001A1F3B">
        <w:rPr>
          <w:rFonts w:eastAsia="LeawoodStd-Book" w:cstheme="minorHAnsi"/>
          <w:kern w:val="0"/>
        </w:rPr>
        <w:t>flow channel (HFC</w:t>
      </w:r>
      <w:r w:rsidR="001B59BB">
        <w:rPr>
          <w:rFonts w:eastAsia="LeawoodStd-Book" w:cstheme="minorHAnsi"/>
          <w:kern w:val="0"/>
        </w:rPr>
        <w:t>) (</w:t>
      </w:r>
      <w:r w:rsidR="00751F26">
        <w:rPr>
          <w:rFonts w:eastAsia="LeawoodStd-Book" w:cstheme="minorHAnsi"/>
          <w:kern w:val="0"/>
        </w:rPr>
        <w:t>Appendix A, B, and C)</w:t>
      </w:r>
      <w:r w:rsidR="00A663BB">
        <w:rPr>
          <w:rFonts w:eastAsia="LeawoodStd-Book" w:cstheme="minorHAnsi"/>
          <w:kern w:val="0"/>
        </w:rPr>
        <w:t xml:space="preserve">. </w:t>
      </w:r>
      <w:commentRangeEnd w:id="0"/>
      <w:r w:rsidR="0081065B">
        <w:rPr>
          <w:rStyle w:val="CommentReference"/>
          <w:rFonts w:eastAsia="LeawoodStd-Book" w:cstheme="minorHAnsi"/>
          <w:kern w:val="0"/>
          <w:sz w:val="24"/>
          <w:szCs w:val="24"/>
        </w:rPr>
        <w:commentReference w:id="0"/>
      </w:r>
      <w:commentRangeEnd w:id="1"/>
      <w:r w:rsidR="00DA2734">
        <w:rPr>
          <w:rStyle w:val="CommentReference"/>
          <w:rFonts w:eastAsia="LeawoodStd-Book" w:cstheme="minorHAnsi"/>
          <w:kern w:val="0"/>
          <w:sz w:val="24"/>
          <w:szCs w:val="24"/>
        </w:rPr>
        <w:commentReference w:id="1"/>
      </w:r>
      <w:r w:rsidR="00EA3058">
        <w:rPr>
          <w:rFonts w:eastAsia="LeawoodStd-Book" w:cstheme="minorHAnsi"/>
          <w:kern w:val="0"/>
        </w:rPr>
        <w:t>Each flight route is designed to cover one or multiple spawning locations</w:t>
      </w:r>
      <w:r w:rsidR="003B7C23">
        <w:rPr>
          <w:rFonts w:eastAsia="LeawoodStd-Book" w:cstheme="minorHAnsi"/>
          <w:kern w:val="0"/>
        </w:rPr>
        <w:t>, and</w:t>
      </w:r>
      <w:r w:rsidR="00EA3058">
        <w:rPr>
          <w:rFonts w:eastAsia="LeawoodStd-Book" w:cstheme="minorHAnsi"/>
          <w:kern w:val="0"/>
        </w:rPr>
        <w:t xml:space="preserve"> </w:t>
      </w:r>
      <w:r w:rsidR="003B7C23">
        <w:rPr>
          <w:rFonts w:eastAsia="LeawoodStd-Book" w:cstheme="minorHAnsi"/>
          <w:kern w:val="0"/>
        </w:rPr>
        <w:t>t</w:t>
      </w:r>
      <w:r w:rsidR="00A663BB">
        <w:rPr>
          <w:rFonts w:eastAsia="LeawoodStd-Book" w:cstheme="minorHAnsi"/>
          <w:kern w:val="0"/>
        </w:rPr>
        <w:t xml:space="preserve">he </w:t>
      </w:r>
      <w:r w:rsidR="00BE232F">
        <w:rPr>
          <w:rFonts w:eastAsia="LeawoodStd-Book" w:cstheme="minorHAnsi"/>
          <w:kern w:val="0"/>
        </w:rPr>
        <w:t>exact same flight routes are repeated weekly or every other week depending on the s</w:t>
      </w:r>
      <w:r w:rsidR="00EA3058">
        <w:rPr>
          <w:rFonts w:eastAsia="LeawoodStd-Book" w:cstheme="minorHAnsi"/>
          <w:kern w:val="0"/>
        </w:rPr>
        <w:t>pawning</w:t>
      </w:r>
      <w:r w:rsidR="00BE232F">
        <w:rPr>
          <w:rFonts w:eastAsia="LeawoodStd-Book" w:cstheme="minorHAnsi"/>
          <w:kern w:val="0"/>
        </w:rPr>
        <w:t xml:space="preserve"> location</w:t>
      </w:r>
      <w:r w:rsidR="00810737">
        <w:rPr>
          <w:rFonts w:eastAsia="LeawoodStd-Book" w:cstheme="minorHAnsi"/>
          <w:kern w:val="0"/>
        </w:rPr>
        <w:t>(s)</w:t>
      </w:r>
      <w:r w:rsidR="00914D03">
        <w:rPr>
          <w:rFonts w:eastAsia="LeawoodStd-Book" w:cstheme="minorHAnsi"/>
          <w:kern w:val="0"/>
        </w:rPr>
        <w:t xml:space="preserve"> (</w:t>
      </w:r>
      <w:r w:rsidR="002A094C">
        <w:rPr>
          <w:rFonts w:eastAsia="LeawoodStd-Book" w:cstheme="minorHAnsi"/>
          <w:kern w:val="0"/>
        </w:rPr>
        <w:t>Appendix A</w:t>
      </w:r>
      <w:r w:rsidR="00914D03">
        <w:rPr>
          <w:rFonts w:eastAsia="LeawoodStd-Book" w:cstheme="minorHAnsi"/>
          <w:kern w:val="0"/>
        </w:rPr>
        <w:t>)</w:t>
      </w:r>
      <w:r w:rsidR="00BE232F">
        <w:rPr>
          <w:rFonts w:eastAsia="LeawoodStd-Book" w:cstheme="minorHAnsi"/>
          <w:kern w:val="0"/>
        </w:rPr>
        <w:t>.</w:t>
      </w:r>
      <w:r w:rsidR="002079DD">
        <w:rPr>
          <w:rFonts w:eastAsia="LeawoodStd-Book" w:cstheme="minorHAnsi"/>
          <w:kern w:val="0"/>
        </w:rPr>
        <w:t xml:space="preserve"> </w:t>
      </w:r>
    </w:p>
    <w:p w14:paraId="32D94A41" w14:textId="77777777" w:rsidR="002079DD" w:rsidRDefault="002079DD" w:rsidP="00A663BB">
      <w:pPr>
        <w:autoSpaceDE w:val="0"/>
        <w:autoSpaceDN w:val="0"/>
        <w:adjustRightInd w:val="0"/>
        <w:spacing w:after="0" w:line="276" w:lineRule="auto"/>
        <w:rPr>
          <w:rFonts w:eastAsia="LeawoodStd-Book" w:cstheme="minorHAnsi"/>
          <w:kern w:val="0"/>
        </w:rPr>
      </w:pPr>
    </w:p>
    <w:p w14:paraId="5721FFE4" w14:textId="33AFD4AF" w:rsidR="00A663BB" w:rsidRDefault="00A663BB" w:rsidP="00A663BB">
      <w:pPr>
        <w:autoSpaceDE w:val="0"/>
        <w:autoSpaceDN w:val="0"/>
        <w:adjustRightInd w:val="0"/>
        <w:spacing w:after="0" w:line="276" w:lineRule="auto"/>
        <w:rPr>
          <w:rFonts w:eastAsia="LeawoodStd-Book" w:cstheme="minorHAnsi"/>
          <w:kern w:val="0"/>
        </w:rPr>
      </w:pPr>
      <w:r>
        <w:rPr>
          <w:rFonts w:eastAsia="LeawoodStd-Book" w:cstheme="minorHAnsi"/>
          <w:kern w:val="0"/>
        </w:rPr>
        <w:t>The UAVs utilize D-RTK2</w:t>
      </w:r>
      <w:r w:rsidR="00DC24D9">
        <w:rPr>
          <w:rFonts w:eastAsia="LeawoodStd-Book" w:cstheme="minorHAnsi"/>
          <w:kern w:val="0"/>
        </w:rPr>
        <w:t xml:space="preserve"> (Phantom 4)</w:t>
      </w:r>
      <w:r w:rsidR="009154EB">
        <w:rPr>
          <w:rFonts w:eastAsia="LeawoodStd-Book" w:cstheme="minorHAnsi"/>
          <w:kern w:val="0"/>
        </w:rPr>
        <w:t xml:space="preserve"> or D-RTK3</w:t>
      </w:r>
      <w:r>
        <w:rPr>
          <w:rFonts w:eastAsia="LeawoodStd-Book" w:cstheme="minorHAnsi"/>
          <w:kern w:val="0"/>
        </w:rPr>
        <w:t xml:space="preserve"> </w:t>
      </w:r>
      <w:r w:rsidR="00DC24D9">
        <w:rPr>
          <w:rFonts w:eastAsia="LeawoodStd-Book" w:cstheme="minorHAnsi"/>
          <w:kern w:val="0"/>
        </w:rPr>
        <w:t xml:space="preserve">(Matrice 4E) </w:t>
      </w:r>
      <w:r>
        <w:rPr>
          <w:rFonts w:eastAsia="LeawoodStd-Book" w:cstheme="minorHAnsi"/>
          <w:kern w:val="0"/>
        </w:rPr>
        <w:t>base station</w:t>
      </w:r>
      <w:r w:rsidR="00B70ADB">
        <w:rPr>
          <w:rFonts w:eastAsia="LeawoodStd-Book" w:cstheme="minorHAnsi"/>
          <w:kern w:val="0"/>
        </w:rPr>
        <w:t>s</w:t>
      </w:r>
      <w:r>
        <w:rPr>
          <w:rFonts w:eastAsia="LeawoodStd-Book" w:cstheme="minorHAnsi"/>
          <w:kern w:val="0"/>
        </w:rPr>
        <w:t xml:space="preserve"> that establish real-time kinematic (RTK) connection to provide better positioning accuracy when the drone flies a flight route (Figure 1). The base station acts as a reference point, transmitting correction data to the drone’s onboard receiver, which then uses this data to significantly improve the accuracy of its location information. The base station continuously receives signals from satellites in the Global Navigation Satellite System (GNSS) and collects data on atmospheric conditions, satellite positions, and other factors affecting positioning accuracy of the drone. </w:t>
      </w:r>
    </w:p>
    <w:p w14:paraId="4E62B11C" w14:textId="5B4E283A" w:rsidR="00A663BB" w:rsidRPr="002A6680" w:rsidRDefault="00A663BB" w:rsidP="00A663BB">
      <w:pPr>
        <w:autoSpaceDE w:val="0"/>
        <w:autoSpaceDN w:val="0"/>
        <w:adjustRightInd w:val="0"/>
        <w:spacing w:after="0" w:line="276" w:lineRule="auto"/>
        <w:rPr>
          <w:rFonts w:eastAsia="LeawoodStd-Book" w:cstheme="minorHAnsi"/>
          <w:kern w:val="0"/>
        </w:rPr>
      </w:pPr>
      <w:r>
        <w:rPr>
          <w:noProof/>
        </w:rPr>
        <w:drawing>
          <wp:anchor distT="0" distB="0" distL="114300" distR="114300" simplePos="0" relativeHeight="251661312" behindDoc="0" locked="0" layoutInCell="1" allowOverlap="1" wp14:anchorId="7267AF9A" wp14:editId="3AD586F6">
            <wp:simplePos x="0" y="0"/>
            <wp:positionH relativeFrom="margin">
              <wp:posOffset>621101</wp:posOffset>
            </wp:positionH>
            <wp:positionV relativeFrom="paragraph">
              <wp:posOffset>12700</wp:posOffset>
            </wp:positionV>
            <wp:extent cx="4502989" cy="1796415"/>
            <wp:effectExtent l="0" t="0" r="0" b="0"/>
            <wp:wrapNone/>
            <wp:docPr id="2116679866" name="Picture 1" descr="Map&#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6679866" name="Picture 1" descr="Map&#10;&#10;AI-generated content may be incorrect."/>
                    <pic:cNvPicPr/>
                  </pic:nvPicPr>
                  <pic:blipFill>
                    <a:blip r:embed="rId10" cstate="print">
                      <a:extLst>
                        <a:ext uri="{28A0092B-C50C-407E-A947-70E740481C1C}">
                          <a14:useLocalDpi xmlns:a14="http://schemas.microsoft.com/office/drawing/2010/main" val="0"/>
                        </a:ext>
                      </a:extLst>
                    </a:blip>
                    <a:stretch>
                      <a:fillRect/>
                    </a:stretch>
                  </pic:blipFill>
                  <pic:spPr>
                    <a:xfrm>
                      <a:off x="0" y="0"/>
                      <a:ext cx="4502989" cy="1796415"/>
                    </a:xfrm>
                    <a:prstGeom prst="rect">
                      <a:avLst/>
                    </a:prstGeom>
                  </pic:spPr>
                </pic:pic>
              </a:graphicData>
            </a:graphic>
            <wp14:sizeRelH relativeFrom="page">
              <wp14:pctWidth>0</wp14:pctWidth>
            </wp14:sizeRelH>
            <wp14:sizeRelV relativeFrom="page">
              <wp14:pctHeight>0</wp14:pctHeight>
            </wp14:sizeRelV>
          </wp:anchor>
        </w:drawing>
      </w:r>
      <w:r>
        <w:rPr>
          <w:rFonts w:eastAsia="LeawoodStd-Book" w:cstheme="minorHAnsi"/>
          <w:kern w:val="0"/>
        </w:rPr>
        <w:t xml:space="preserve"> </w:t>
      </w:r>
    </w:p>
    <w:p w14:paraId="3B314C80" w14:textId="7F3ED7BC" w:rsidR="00A663BB" w:rsidRDefault="00A663BB" w:rsidP="00A663BB"/>
    <w:p w14:paraId="1DF8698A" w14:textId="77777777" w:rsidR="00A663BB" w:rsidRDefault="00A663BB" w:rsidP="00A663BB">
      <w:pPr>
        <w:rPr>
          <w:b/>
          <w:bCs/>
        </w:rPr>
      </w:pPr>
    </w:p>
    <w:p w14:paraId="2F791D80" w14:textId="77777777" w:rsidR="00A663BB" w:rsidRDefault="00A663BB" w:rsidP="00A663BB">
      <w:pPr>
        <w:rPr>
          <w:b/>
          <w:bCs/>
        </w:rPr>
      </w:pPr>
    </w:p>
    <w:p w14:paraId="0845A11D" w14:textId="77777777" w:rsidR="00A663BB" w:rsidRDefault="00A663BB" w:rsidP="00A663BB">
      <w:pPr>
        <w:rPr>
          <w:b/>
          <w:bCs/>
        </w:rPr>
      </w:pPr>
    </w:p>
    <w:p w14:paraId="7B55E35D" w14:textId="77777777" w:rsidR="00A663BB" w:rsidRDefault="00A663BB" w:rsidP="00A663BB">
      <w:pPr>
        <w:rPr>
          <w:b/>
          <w:bCs/>
        </w:rPr>
      </w:pPr>
    </w:p>
    <w:p w14:paraId="6CD3FEED" w14:textId="77777777" w:rsidR="00A663BB" w:rsidRDefault="00A663BB" w:rsidP="00A663BB">
      <w:r w:rsidRPr="00FC5D66">
        <w:rPr>
          <w:b/>
          <w:bCs/>
        </w:rPr>
        <w:t>Figure 1</w:t>
      </w:r>
      <w:r>
        <w:t>. Screenshot from DJI handheld controller showing the drone flight route polygon for Weir Riffle in the LFC. The green line indicates the drone’s flight route.</w:t>
      </w:r>
    </w:p>
    <w:p w14:paraId="4698937D" w14:textId="55E945C4" w:rsidR="00A663BB" w:rsidRDefault="00A663BB" w:rsidP="00A663BB">
      <w:r>
        <w:t xml:space="preserve"> </w:t>
      </w:r>
      <w:r w:rsidR="009154EB">
        <w:t>A</w:t>
      </w:r>
      <w:r>
        <w:t xml:space="preserve">ll flight routes </w:t>
      </w:r>
      <w:r w:rsidR="009154EB">
        <w:t>are</w:t>
      </w:r>
      <w:r>
        <w:t xml:space="preserve"> flown at an altitude of 120 to 150 feet above ground level (AGL). This altitude provided a ground sampling distance (GSD) of 1.</w:t>
      </w:r>
      <w:r w:rsidR="000F0AF2">
        <w:t>0</w:t>
      </w:r>
      <w:r>
        <w:t xml:space="preserve"> to 2.0 cm/pixel for the finished orthomosaics. Ground sampling distance represents the distance between the centers of two adjacent pixels on the ground surface depicted on the orthomosaic image. A lower</w:t>
      </w:r>
      <w:r w:rsidR="001B1CEA">
        <w:t xml:space="preserve"> </w:t>
      </w:r>
      <w:r>
        <w:lastRenderedPageBreak/>
        <w:t xml:space="preserve">GSD value indicates the pixels in the image represent smaller areas on the ground resulting in higher resolution and more detail. </w:t>
      </w:r>
    </w:p>
    <w:p w14:paraId="665EFEF2" w14:textId="720B580E" w:rsidR="00A663BB" w:rsidRDefault="00A663BB" w:rsidP="00A663BB">
      <w:r>
        <w:t xml:space="preserve">The photos taken by the drone are saved to </w:t>
      </w:r>
      <w:r w:rsidR="001B1CEA">
        <w:t>the drone’s</w:t>
      </w:r>
      <w:r>
        <w:t xml:space="preserve"> onboard SD card. The SD card is removed from the drone and the photos from all </w:t>
      </w:r>
      <w:r w:rsidR="0000388F">
        <w:t>completed</w:t>
      </w:r>
      <w:r>
        <w:t xml:space="preserve"> flight </w:t>
      </w:r>
      <w:r w:rsidR="0000388F">
        <w:t>route</w:t>
      </w:r>
      <w:r w:rsidR="00F3717D">
        <w:t>s</w:t>
      </w:r>
      <w:r>
        <w:t xml:space="preserve"> are downloaded to a computer at the Feather River Section office. </w:t>
      </w:r>
    </w:p>
    <w:p w14:paraId="65677044" w14:textId="72D1F70A" w:rsidR="00A663BB" w:rsidRDefault="00A663BB" w:rsidP="00A663BB">
      <w:r>
        <w:rPr>
          <w:noProof/>
        </w:rPr>
        <w:drawing>
          <wp:anchor distT="0" distB="0" distL="114300" distR="114300" simplePos="0" relativeHeight="251659264" behindDoc="0" locked="0" layoutInCell="1" allowOverlap="1" wp14:anchorId="4048CB01" wp14:editId="325B850F">
            <wp:simplePos x="0" y="0"/>
            <wp:positionH relativeFrom="margin">
              <wp:posOffset>-61008</wp:posOffset>
            </wp:positionH>
            <wp:positionV relativeFrom="paragraph">
              <wp:posOffset>401320</wp:posOffset>
            </wp:positionV>
            <wp:extent cx="5788325" cy="1116325"/>
            <wp:effectExtent l="0" t="0" r="3175" b="8255"/>
            <wp:wrapNone/>
            <wp:docPr id="1745693167" name="Picture 2" descr="A picture containing text, gra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5693167" name="Picture 2" descr="A picture containing text, grass&#10;&#10;AI-generated content may be incorrect."/>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88325" cy="1116325"/>
                    </a:xfrm>
                    <a:prstGeom prst="rect">
                      <a:avLst/>
                    </a:prstGeom>
                    <a:noFill/>
                    <a:ln>
                      <a:noFill/>
                    </a:ln>
                  </pic:spPr>
                </pic:pic>
              </a:graphicData>
            </a:graphic>
            <wp14:sizeRelH relativeFrom="margin">
              <wp14:pctWidth>0</wp14:pctWidth>
            </wp14:sizeRelH>
            <wp14:sizeRelV relativeFrom="margin">
              <wp14:pctHeight>0</wp14:pctHeight>
            </wp14:sizeRelV>
          </wp:anchor>
        </w:drawing>
      </w:r>
      <w:r>
        <w:t>Pix4D Mapper photogrammetry software is used to combine all the photos for each flight route into a single georectified orthomosaic image for the area</w:t>
      </w:r>
      <w:r w:rsidR="001B1CEA">
        <w:t xml:space="preserve"> flown</w:t>
      </w:r>
      <w:r>
        <w:t xml:space="preserve"> (Figure 2). </w:t>
      </w:r>
    </w:p>
    <w:p w14:paraId="4C4ABF30" w14:textId="77777777" w:rsidR="00A663BB" w:rsidRDefault="00A663BB" w:rsidP="00A663BB"/>
    <w:p w14:paraId="6A957026" w14:textId="77777777" w:rsidR="00A663BB" w:rsidRPr="00892C05" w:rsidRDefault="00A663BB" w:rsidP="00A663BB"/>
    <w:p w14:paraId="01FC483C" w14:textId="77777777" w:rsidR="00A663BB" w:rsidRPr="00892C05" w:rsidRDefault="00A663BB" w:rsidP="00A663BB"/>
    <w:p w14:paraId="7DC706E3" w14:textId="6EB6B7BD" w:rsidR="00A663BB" w:rsidRDefault="00A663BB" w:rsidP="00A663BB">
      <w:r w:rsidRPr="00FC5D66">
        <w:rPr>
          <w:b/>
          <w:bCs/>
        </w:rPr>
        <w:t>Figure 2</w:t>
      </w:r>
      <w:r>
        <w:t>. Orthomosaic of Bedrock Riffle from drone photos taken on October 28, 2024.</w:t>
      </w:r>
    </w:p>
    <w:p w14:paraId="576031B1" w14:textId="053BB67A" w:rsidR="00A663BB" w:rsidRDefault="00893A31" w:rsidP="00A663BB">
      <w:r>
        <w:t>Each orthomosaic is saved to the computer with a date code of when the flight route was completed. The orthomosaics are</w:t>
      </w:r>
      <w:r w:rsidR="0003704D">
        <w:t xml:space="preserve"> then</w:t>
      </w:r>
      <w:r>
        <w:t xml:space="preserve"> uploaded into ArcGIS Pro to create </w:t>
      </w:r>
      <w:r w:rsidR="0003704D">
        <w:t xml:space="preserve">a </w:t>
      </w:r>
      <w:r w:rsidR="00F3717D">
        <w:t>base</w:t>
      </w:r>
      <w:r>
        <w:t xml:space="preserve">map </w:t>
      </w:r>
      <w:r w:rsidR="0003704D">
        <w:t>of</w:t>
      </w:r>
      <w:r>
        <w:t xml:space="preserve"> each one of the flight routes</w:t>
      </w:r>
      <w:r w:rsidR="00A663BB">
        <w:t xml:space="preserve"> (Figure 3). A point feature layer is created </w:t>
      </w:r>
      <w:r w:rsidR="00125A5E">
        <w:t xml:space="preserve">with </w:t>
      </w:r>
      <w:r w:rsidR="00F32D4A">
        <w:t>the same</w:t>
      </w:r>
      <w:r w:rsidR="0003704D">
        <w:t xml:space="preserve"> date code</w:t>
      </w:r>
      <w:r w:rsidR="00F32D4A">
        <w:t xml:space="preserve"> of the orthomosaic</w:t>
      </w:r>
      <w:r w:rsidR="0003704D">
        <w:t xml:space="preserve"> </w:t>
      </w:r>
      <w:r w:rsidR="00A663BB">
        <w:t>and then a single</w:t>
      </w:r>
      <w:r w:rsidR="00810737">
        <w:t>,</w:t>
      </w:r>
      <w:r w:rsidR="00A663BB">
        <w:t xml:space="preserve"> colored point is placed on each redd. </w:t>
      </w:r>
      <w:r w:rsidR="0029704B" w:rsidRPr="0029704B">
        <w:t xml:space="preserve">Each week the newest orthomosaic </w:t>
      </w:r>
      <w:r w:rsidR="0029704B">
        <w:t xml:space="preserve">is layered </w:t>
      </w:r>
      <w:r w:rsidR="0029704B" w:rsidRPr="0029704B">
        <w:t>over the top of the previous imagery and the process of adding a different color</w:t>
      </w:r>
      <w:r w:rsidR="0003704D">
        <w:t>ed</w:t>
      </w:r>
      <w:r w:rsidR="0029704B" w:rsidRPr="0029704B">
        <w:t xml:space="preserve"> dot on each new redd on the image </w:t>
      </w:r>
      <w:r w:rsidR="0029704B">
        <w:t>is repe</w:t>
      </w:r>
      <w:r w:rsidR="0063474E">
        <w:t>ated</w:t>
      </w:r>
      <w:r w:rsidR="0029704B" w:rsidRPr="0029704B">
        <w:t xml:space="preserve"> </w:t>
      </w:r>
      <w:r w:rsidR="00A663BB">
        <w:t xml:space="preserve">to create a </w:t>
      </w:r>
      <w:r w:rsidR="00B55E0A">
        <w:t>comprehensive</w:t>
      </w:r>
      <w:r w:rsidR="00A663BB">
        <w:t xml:space="preserve"> map for </w:t>
      </w:r>
      <w:r w:rsidR="0063474E">
        <w:t>each of the flight routes</w:t>
      </w:r>
      <w:r w:rsidR="00A663BB">
        <w:t>.</w:t>
      </w:r>
      <w:r w:rsidR="0063474E">
        <w:t xml:space="preserve"> </w:t>
      </w:r>
      <w:r w:rsidR="00A754DA">
        <w:t>R</w:t>
      </w:r>
      <w:r w:rsidR="0063474E">
        <w:t xml:space="preserve">outes </w:t>
      </w:r>
      <w:r w:rsidR="00A754DA">
        <w:t xml:space="preserve">that </w:t>
      </w:r>
      <w:r w:rsidR="0063474E">
        <w:t>have multiple spawning locations on the orthomosaic</w:t>
      </w:r>
      <w:r w:rsidR="00AD177C">
        <w:t xml:space="preserve"> </w:t>
      </w:r>
      <w:r w:rsidR="0084067A">
        <w:t>require</w:t>
      </w:r>
      <w:r w:rsidR="0091017C">
        <w:t xml:space="preserve"> a </w:t>
      </w:r>
      <w:r w:rsidR="00A663BB">
        <w:t xml:space="preserve">separate point feature </w:t>
      </w:r>
      <w:r w:rsidR="0091017C">
        <w:t xml:space="preserve">layer </w:t>
      </w:r>
      <w:r w:rsidR="00493FA6">
        <w:t>for each</w:t>
      </w:r>
      <w:r w:rsidR="005644B1">
        <w:t xml:space="preserve"> </w:t>
      </w:r>
      <w:r w:rsidR="00A74727">
        <w:t xml:space="preserve">spawning </w:t>
      </w:r>
      <w:r w:rsidR="00A663BB">
        <w:t>location</w:t>
      </w:r>
      <w:r w:rsidR="00493FA6">
        <w:t>. The location</w:t>
      </w:r>
      <w:r w:rsidR="00A663BB">
        <w:t xml:space="preserve"> name and</w:t>
      </w:r>
      <w:r w:rsidR="00240D2C">
        <w:t xml:space="preserve"> flight</w:t>
      </w:r>
      <w:r w:rsidR="00A74727">
        <w:t xml:space="preserve"> date </w:t>
      </w:r>
      <w:r w:rsidR="00493FA6">
        <w:t>are added to the layer and then</w:t>
      </w:r>
      <w:r w:rsidR="00A663BB">
        <w:t xml:space="preserve"> redd points are marked</w:t>
      </w:r>
      <w:r w:rsidR="0000388F">
        <w:t xml:space="preserve"> using the same process</w:t>
      </w:r>
      <w:r w:rsidR="0021136A">
        <w:t xml:space="preserve"> (</w:t>
      </w:r>
      <w:r w:rsidR="005644B1">
        <w:t xml:space="preserve">Appendix </w:t>
      </w:r>
      <w:r w:rsidR="008803BE">
        <w:t>A, B</w:t>
      </w:r>
      <w:r w:rsidR="005644B1">
        <w:t>, and C</w:t>
      </w:r>
      <w:r w:rsidR="0021136A">
        <w:t>)</w:t>
      </w:r>
      <w:r w:rsidR="0091017C">
        <w:t>.</w:t>
      </w:r>
    </w:p>
    <w:p w14:paraId="205F3DA0" w14:textId="74202BB1" w:rsidR="00A663BB" w:rsidRDefault="00A663BB" w:rsidP="00A663BB">
      <w:r>
        <w:t xml:space="preserve">The </w:t>
      </w:r>
      <w:r w:rsidR="00CF4DBE">
        <w:t>longitude (</w:t>
      </w:r>
      <w:r>
        <w:t>X</w:t>
      </w:r>
      <w:r w:rsidR="00CF4DBE">
        <w:t>)</w:t>
      </w:r>
      <w:r>
        <w:t xml:space="preserve"> and </w:t>
      </w:r>
      <w:r w:rsidR="00CF4DBE">
        <w:t>latitude (</w:t>
      </w:r>
      <w:r>
        <w:t>Y</w:t>
      </w:r>
      <w:r w:rsidR="00CF4DBE">
        <w:t>)</w:t>
      </w:r>
      <w:r>
        <w:t xml:space="preserve"> coordinates for each point feature on all maps are calculated in ArcGIS Pro and added to the attribute table</w:t>
      </w:r>
      <w:r w:rsidR="001E79E8">
        <w:t>s for all flight routes</w:t>
      </w:r>
      <w:r w:rsidR="00710ECB">
        <w:t xml:space="preserve"> and spawning locations.</w:t>
      </w:r>
    </w:p>
    <w:p w14:paraId="00CBF34D" w14:textId="1E057B9F" w:rsidR="00A663BB" w:rsidRDefault="001E79E8" w:rsidP="00A663BB">
      <w:r>
        <w:rPr>
          <w:noProof/>
        </w:rPr>
        <w:drawing>
          <wp:anchor distT="0" distB="0" distL="114300" distR="114300" simplePos="0" relativeHeight="251660288" behindDoc="0" locked="0" layoutInCell="1" allowOverlap="1" wp14:anchorId="07B1ACA1" wp14:editId="42B3A93C">
            <wp:simplePos x="0" y="0"/>
            <wp:positionH relativeFrom="column">
              <wp:posOffset>508958</wp:posOffset>
            </wp:positionH>
            <wp:positionV relativeFrom="paragraph">
              <wp:posOffset>3774</wp:posOffset>
            </wp:positionV>
            <wp:extent cx="4718650" cy="1390015"/>
            <wp:effectExtent l="0" t="0" r="6350" b="635"/>
            <wp:wrapNone/>
            <wp:docPr id="2863063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768639" cy="1404741"/>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B419216" w14:textId="77777777" w:rsidR="00A663BB" w:rsidRDefault="00A663BB" w:rsidP="00A663BB"/>
    <w:p w14:paraId="0D8E29EB" w14:textId="77777777" w:rsidR="00A663BB" w:rsidRDefault="00A663BB" w:rsidP="00A663BB"/>
    <w:p w14:paraId="0AB1F9A1" w14:textId="77777777" w:rsidR="00A663BB" w:rsidRDefault="00A663BB" w:rsidP="00A663BB">
      <w:pPr>
        <w:rPr>
          <w:b/>
          <w:bCs/>
        </w:rPr>
      </w:pPr>
    </w:p>
    <w:p w14:paraId="4B2A7E29" w14:textId="77777777" w:rsidR="001E79E8" w:rsidRDefault="001E79E8" w:rsidP="00A663BB">
      <w:pPr>
        <w:rPr>
          <w:b/>
          <w:bCs/>
        </w:rPr>
      </w:pPr>
    </w:p>
    <w:p w14:paraId="328D50F6" w14:textId="35D72AC2" w:rsidR="00A663BB" w:rsidRPr="00892C05" w:rsidRDefault="00A663BB" w:rsidP="00A663BB">
      <w:commentRangeStart w:id="2"/>
      <w:commentRangeStart w:id="3"/>
      <w:r w:rsidRPr="00114473">
        <w:rPr>
          <w:b/>
          <w:bCs/>
        </w:rPr>
        <w:t>Figure 3.</w:t>
      </w:r>
      <w:r>
        <w:t xml:space="preserve"> </w:t>
      </w:r>
      <w:commentRangeEnd w:id="2"/>
      <w:r w:rsidR="0081065B">
        <w:rPr>
          <w:rStyle w:val="CommentReference"/>
          <w:sz w:val="24"/>
          <w:szCs w:val="24"/>
        </w:rPr>
        <w:commentReference w:id="2"/>
      </w:r>
      <w:commentRangeEnd w:id="3"/>
      <w:r w:rsidR="00DA2734">
        <w:rPr>
          <w:rStyle w:val="CommentReference"/>
          <w:sz w:val="24"/>
          <w:szCs w:val="24"/>
        </w:rPr>
        <w:commentReference w:id="3"/>
      </w:r>
      <w:r>
        <w:t xml:space="preserve">ArcGIS Pro map image of combined </w:t>
      </w:r>
      <w:r w:rsidR="0048225E">
        <w:t>point feature layers for</w:t>
      </w:r>
      <w:r>
        <w:t xml:space="preserve"> redd points </w:t>
      </w:r>
      <w:r w:rsidR="0048225E">
        <w:t xml:space="preserve">at the </w:t>
      </w:r>
      <w:r>
        <w:t xml:space="preserve">Bedrock Riffle </w:t>
      </w:r>
      <w:r w:rsidR="00A74727">
        <w:t xml:space="preserve">flight route </w:t>
      </w:r>
      <w:r>
        <w:t>in 2024.</w:t>
      </w:r>
    </w:p>
    <w:p w14:paraId="27FF76BA" w14:textId="23C4812C" w:rsidR="00F508DC" w:rsidRDefault="0021136A">
      <w:r>
        <w:lastRenderedPageBreak/>
        <w:t xml:space="preserve">The X and Y coordinates from each </w:t>
      </w:r>
      <w:r w:rsidR="005B790D">
        <w:t xml:space="preserve">attribute table on the </w:t>
      </w:r>
      <w:r>
        <w:t>completed map</w:t>
      </w:r>
      <w:r w:rsidR="005B790D">
        <w:t>s</w:t>
      </w:r>
      <w:r>
        <w:t xml:space="preserve"> are exported from ArcGIS Pro to individual </w:t>
      </w:r>
      <w:r w:rsidR="00462B04">
        <w:t xml:space="preserve">Excel </w:t>
      </w:r>
      <w:r w:rsidR="00B64745">
        <w:t>worksheets</w:t>
      </w:r>
      <w:r>
        <w:t xml:space="preserve"> for each flight route. </w:t>
      </w:r>
      <w:r w:rsidR="00B64745">
        <w:t xml:space="preserve">The worksheets are divided </w:t>
      </w:r>
      <w:r w:rsidR="001B1CEA">
        <w:t>into</w:t>
      </w:r>
      <w:r w:rsidR="00B64745">
        <w:t xml:space="preserve"> individual flight route and s</w:t>
      </w:r>
      <w:r w:rsidR="00F508DC">
        <w:t>pawning</w:t>
      </w:r>
      <w:r w:rsidR="00B64745">
        <w:t xml:space="preserve"> location spreadsheets with the appropriate date code</w:t>
      </w:r>
      <w:r w:rsidR="001B1CEA">
        <w:t xml:space="preserve">. </w:t>
      </w:r>
      <w:r w:rsidR="00CC328E">
        <w:t xml:space="preserve">A </w:t>
      </w:r>
      <w:r w:rsidR="00AF7AFA">
        <w:t xml:space="preserve">new </w:t>
      </w:r>
      <w:r w:rsidR="00CC328E">
        <w:t xml:space="preserve">column is added </w:t>
      </w:r>
      <w:r w:rsidR="00AF7AFA">
        <w:t xml:space="preserve">to each </w:t>
      </w:r>
      <w:r w:rsidR="00105291">
        <w:t>spreadsheet,</w:t>
      </w:r>
      <w:r w:rsidR="00AF7AFA">
        <w:t xml:space="preserve"> and the </w:t>
      </w:r>
      <w:r w:rsidR="00A5366B">
        <w:t xml:space="preserve">flight route or </w:t>
      </w:r>
      <w:r w:rsidR="008B78DE">
        <w:t xml:space="preserve">spawning </w:t>
      </w:r>
      <w:r w:rsidR="00AF7AFA">
        <w:t xml:space="preserve">location name is entered for </w:t>
      </w:r>
      <w:r w:rsidR="00690BF4">
        <w:t xml:space="preserve">all </w:t>
      </w:r>
      <w:r w:rsidR="008B78DE">
        <w:t xml:space="preserve">X </w:t>
      </w:r>
      <w:r w:rsidR="00CF4DBE">
        <w:t xml:space="preserve">and </w:t>
      </w:r>
      <w:r w:rsidR="008B78DE">
        <w:t>Y</w:t>
      </w:r>
      <w:r w:rsidR="00D20A7F">
        <w:t xml:space="preserve"> data. </w:t>
      </w:r>
      <w:r w:rsidR="00AF7AFA">
        <w:t xml:space="preserve"> </w:t>
      </w:r>
      <w:r w:rsidR="00D20A7F">
        <w:t>All</w:t>
      </w:r>
      <w:r w:rsidR="00CB3A90">
        <w:t xml:space="preserve"> spreadsheets for each flight route and s</w:t>
      </w:r>
      <w:r w:rsidR="00F508DC">
        <w:t>pawning</w:t>
      </w:r>
      <w:r w:rsidR="00CB3A90">
        <w:t xml:space="preserve"> location are combined into a </w:t>
      </w:r>
      <w:r w:rsidR="002F0A19">
        <w:t>single spreadsheet</w:t>
      </w:r>
      <w:r w:rsidR="00CB3A90">
        <w:t xml:space="preserve"> and then these spreadsheets are merged into one spreadsheet </w:t>
      </w:r>
      <w:r w:rsidR="00F508DC">
        <w:t xml:space="preserve">that contains all the </w:t>
      </w:r>
      <w:commentRangeStart w:id="4"/>
      <w:commentRangeStart w:id="5"/>
      <w:r w:rsidR="00F508DC">
        <w:t>XY data for the entire survey year</w:t>
      </w:r>
      <w:commentRangeEnd w:id="4"/>
      <w:r w:rsidR="0081065B">
        <w:rPr>
          <w:rStyle w:val="CommentReference"/>
          <w:sz w:val="24"/>
          <w:szCs w:val="24"/>
        </w:rPr>
        <w:commentReference w:id="4"/>
      </w:r>
      <w:commentRangeEnd w:id="5"/>
      <w:r w:rsidR="00DA2734">
        <w:rPr>
          <w:rStyle w:val="CommentReference"/>
          <w:sz w:val="24"/>
          <w:szCs w:val="24"/>
        </w:rPr>
        <w:commentReference w:id="5"/>
      </w:r>
      <w:r w:rsidR="00F508DC">
        <w:t>.</w:t>
      </w:r>
    </w:p>
    <w:p w14:paraId="06E13FFA" w14:textId="77777777" w:rsidR="00F508DC" w:rsidRDefault="00F508DC"/>
    <w:p w14:paraId="7E60532C" w14:textId="77777777" w:rsidR="005E6614" w:rsidRDefault="005E6614"/>
    <w:p w14:paraId="1A9EF466" w14:textId="60139E94" w:rsidR="00914D03" w:rsidRDefault="00914D03"/>
    <w:p w14:paraId="6A476204" w14:textId="6F308D95" w:rsidR="002176EF" w:rsidRDefault="002176EF"/>
    <w:p w14:paraId="324D3E17" w14:textId="58AC616B" w:rsidR="002176EF" w:rsidRDefault="002176EF"/>
    <w:p w14:paraId="21B0E57A" w14:textId="781D0B79" w:rsidR="002176EF" w:rsidRDefault="002176EF"/>
    <w:p w14:paraId="7A693453" w14:textId="662A0F6C" w:rsidR="002176EF" w:rsidRDefault="002176EF"/>
    <w:p w14:paraId="4D5ABFCA" w14:textId="77777777" w:rsidR="002176EF" w:rsidRDefault="002176EF"/>
    <w:p w14:paraId="1C717852" w14:textId="77777777" w:rsidR="002176EF" w:rsidRDefault="002176EF"/>
    <w:p w14:paraId="4EDA9BAC" w14:textId="77777777" w:rsidR="002176EF" w:rsidRDefault="002176EF"/>
    <w:p w14:paraId="2702742E" w14:textId="77777777" w:rsidR="002176EF" w:rsidRDefault="002176EF"/>
    <w:p w14:paraId="58EB513C" w14:textId="77777777" w:rsidR="002176EF" w:rsidRDefault="002176EF"/>
    <w:p w14:paraId="2B8DC761" w14:textId="77777777" w:rsidR="002176EF" w:rsidRDefault="002176EF"/>
    <w:p w14:paraId="58A6CCD4" w14:textId="77777777" w:rsidR="002176EF" w:rsidRDefault="002176EF"/>
    <w:p w14:paraId="10155674" w14:textId="77777777" w:rsidR="002176EF" w:rsidRDefault="002176EF"/>
    <w:p w14:paraId="79DB8A22" w14:textId="77777777" w:rsidR="002176EF" w:rsidRDefault="002176EF"/>
    <w:p w14:paraId="5749F98F" w14:textId="77777777" w:rsidR="002176EF" w:rsidRDefault="002176EF"/>
    <w:p w14:paraId="7A0123D4" w14:textId="77777777" w:rsidR="002176EF" w:rsidRDefault="002176EF"/>
    <w:p w14:paraId="42FAAA5E" w14:textId="7CB3A45F" w:rsidR="002176EF" w:rsidRDefault="002176EF" w:rsidP="002176EF">
      <w:pPr>
        <w:rPr>
          <w:b/>
          <w:bCs/>
        </w:rPr>
      </w:pPr>
    </w:p>
    <w:p w14:paraId="6E9BE603" w14:textId="7910C9AE" w:rsidR="002A094C" w:rsidRPr="002A094C" w:rsidRDefault="00951C18" w:rsidP="002A094C">
      <w:r w:rsidRPr="00951C18">
        <w:rPr>
          <w:noProof/>
        </w:rPr>
        <w:lastRenderedPageBreak/>
        <w:drawing>
          <wp:inline distT="0" distB="0" distL="0" distR="0" wp14:anchorId="3D172FAA" wp14:editId="4B45AEF3">
            <wp:extent cx="5943600" cy="6743700"/>
            <wp:effectExtent l="0" t="0" r="0" b="0"/>
            <wp:docPr id="20086283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59322" cy="6761538"/>
                    </a:xfrm>
                    <a:prstGeom prst="rect">
                      <a:avLst/>
                    </a:prstGeom>
                    <a:noFill/>
                    <a:ln>
                      <a:noFill/>
                    </a:ln>
                  </pic:spPr>
                </pic:pic>
              </a:graphicData>
            </a:graphic>
          </wp:inline>
        </w:drawing>
      </w:r>
    </w:p>
    <w:p w14:paraId="142263CC" w14:textId="482A6738" w:rsidR="002A094C" w:rsidRPr="002176EF" w:rsidRDefault="002A094C" w:rsidP="002A094C">
      <w:r>
        <w:rPr>
          <w:b/>
          <w:bCs/>
        </w:rPr>
        <w:t>A</w:t>
      </w:r>
      <w:r w:rsidRPr="00516943">
        <w:rPr>
          <w:b/>
          <w:bCs/>
        </w:rPr>
        <w:t>ppendix A</w:t>
      </w:r>
      <w:r>
        <w:t>.  2024 UAV flight route schedule for the Aerial Chinook salmon redd survey</w:t>
      </w:r>
      <w:r w:rsidR="00AF3C34">
        <w:t xml:space="preserve">. </w:t>
      </w:r>
      <w:r w:rsidR="008B78DE">
        <w:t>(</w:t>
      </w:r>
      <w:r w:rsidR="00D34470">
        <w:t>S</w:t>
      </w:r>
      <w:r w:rsidR="008B78DE">
        <w:t xml:space="preserve">pawning </w:t>
      </w:r>
      <w:r w:rsidR="00AF3C34">
        <w:t>locations</w:t>
      </w:r>
      <w:r w:rsidR="008B78DE">
        <w:t xml:space="preserve"> are noted</w:t>
      </w:r>
      <w:r w:rsidR="00D34470">
        <w:t xml:space="preserve"> for flight routes with multiple locations</w:t>
      </w:r>
      <w:r w:rsidR="008B78DE">
        <w:t>)</w:t>
      </w:r>
      <w:r w:rsidR="00AF3C34">
        <w:t xml:space="preserve"> </w:t>
      </w:r>
    </w:p>
    <w:p w14:paraId="20FFE5DF" w14:textId="77777777" w:rsidR="002A094C" w:rsidRPr="002A094C" w:rsidRDefault="002A094C" w:rsidP="002A094C">
      <w:pPr>
        <w:ind w:firstLine="720"/>
      </w:pPr>
    </w:p>
    <w:p w14:paraId="7C9C881A" w14:textId="072C9392" w:rsidR="00D20A7F" w:rsidRDefault="0077249D" w:rsidP="004001F0">
      <w:r>
        <w:rPr>
          <w:noProof/>
        </w:rPr>
        <w:lastRenderedPageBreak/>
        <w:drawing>
          <wp:inline distT="0" distB="0" distL="0" distR="0" wp14:anchorId="0918113E" wp14:editId="58102ACF">
            <wp:extent cx="5942965" cy="7630258"/>
            <wp:effectExtent l="19050" t="19050" r="19685" b="27940"/>
            <wp:docPr id="16220970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951839" cy="7641651"/>
                    </a:xfrm>
                    <a:prstGeom prst="rect">
                      <a:avLst/>
                    </a:prstGeom>
                    <a:noFill/>
                    <a:ln>
                      <a:solidFill>
                        <a:schemeClr val="tx1"/>
                      </a:solidFill>
                    </a:ln>
                  </pic:spPr>
                </pic:pic>
              </a:graphicData>
            </a:graphic>
          </wp:inline>
        </w:drawing>
      </w:r>
    </w:p>
    <w:p w14:paraId="0B1D5E32" w14:textId="43BDD31A" w:rsidR="0077249D" w:rsidRDefault="0077249D" w:rsidP="0077249D">
      <w:r w:rsidRPr="0077249D">
        <w:rPr>
          <w:b/>
          <w:bCs/>
        </w:rPr>
        <w:t xml:space="preserve">Appendix </w:t>
      </w:r>
      <w:r w:rsidR="00516943">
        <w:rPr>
          <w:b/>
          <w:bCs/>
        </w:rPr>
        <w:t>B</w:t>
      </w:r>
      <w:r>
        <w:t>. UAV flight route coverage map for the low</w:t>
      </w:r>
      <w:r w:rsidR="00A74727">
        <w:t>-</w:t>
      </w:r>
      <w:r>
        <w:t>flow channel of the Lower Feather River</w:t>
      </w:r>
    </w:p>
    <w:p w14:paraId="490EE754" w14:textId="5950833A" w:rsidR="0077249D" w:rsidRDefault="0077249D" w:rsidP="0077249D">
      <w:r>
        <w:rPr>
          <w:noProof/>
        </w:rPr>
        <w:lastRenderedPageBreak/>
        <w:drawing>
          <wp:inline distT="0" distB="0" distL="0" distR="0" wp14:anchorId="76F079B4" wp14:editId="74C22B9D">
            <wp:extent cx="5943600" cy="7595088"/>
            <wp:effectExtent l="19050" t="19050" r="19050" b="25400"/>
            <wp:docPr id="10741395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944706" cy="7596501"/>
                    </a:xfrm>
                    <a:prstGeom prst="rect">
                      <a:avLst/>
                    </a:prstGeom>
                    <a:noFill/>
                    <a:ln>
                      <a:solidFill>
                        <a:schemeClr val="tx1"/>
                      </a:solidFill>
                    </a:ln>
                  </pic:spPr>
                </pic:pic>
              </a:graphicData>
            </a:graphic>
          </wp:inline>
        </w:drawing>
      </w:r>
    </w:p>
    <w:p w14:paraId="3314B290" w14:textId="2DCBF688" w:rsidR="0077249D" w:rsidRPr="0077249D" w:rsidRDefault="0077249D" w:rsidP="0077249D">
      <w:r w:rsidRPr="0077249D">
        <w:rPr>
          <w:b/>
          <w:bCs/>
        </w:rPr>
        <w:t xml:space="preserve">Appendix </w:t>
      </w:r>
      <w:r w:rsidR="00516943">
        <w:rPr>
          <w:b/>
          <w:bCs/>
        </w:rPr>
        <w:t>C</w:t>
      </w:r>
      <w:r>
        <w:t>. UAV flight route coverage map for the high</w:t>
      </w:r>
      <w:r w:rsidR="00A74727">
        <w:t>-</w:t>
      </w:r>
      <w:r>
        <w:t>flow channel of the Lower Feather River</w:t>
      </w:r>
    </w:p>
    <w:sectPr w:rsidR="0077249D" w:rsidRPr="0077249D">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Goertler, Pascale@DWR" w:date="2026-07-24T14:41:00Z" w:initials="PG">
    <w:p w14:paraId="0763CA72" w14:textId="77777777" w:rsidR="0081065B" w:rsidRDefault="0081065B" w:rsidP="0081065B">
      <w:pPr>
        <w:pStyle w:val="CommentText"/>
      </w:pPr>
      <w:r>
        <w:rPr>
          <w:rStyle w:val="CommentReference"/>
        </w:rPr>
        <w:annotationRef/>
      </w:r>
      <w:r>
        <w:t>Are the flight routes roughly the same size/length? I am curious about how are we comparing effort?</w:t>
      </w:r>
    </w:p>
  </w:comment>
  <w:comment w:id="1" w:author="Cook, Chris@DWR" w:date="2026-07-30T09:37:00Z" w:initials="CC">
    <w:p w14:paraId="10ED8D43" w14:textId="77777777" w:rsidR="00DA2734" w:rsidRDefault="00DA2734" w:rsidP="00DA2734">
      <w:pPr>
        <w:pStyle w:val="CommentText"/>
      </w:pPr>
      <w:r>
        <w:rPr>
          <w:rStyle w:val="CommentReference"/>
        </w:rPr>
        <w:annotationRef/>
      </w:r>
      <w:r>
        <w:t>The flight routes vary is size and shape. The flight route schedule could be used to show how often we fly each area.</w:t>
      </w:r>
    </w:p>
  </w:comment>
  <w:comment w:id="2" w:author="Goertler, Pascale@DWR" w:date="2026-07-24T14:45:00Z" w:initials="PG">
    <w:p w14:paraId="56FE4B14" w14:textId="77777777" w:rsidR="0081065B" w:rsidRDefault="0081065B" w:rsidP="0081065B">
      <w:pPr>
        <w:pStyle w:val="CommentText"/>
      </w:pPr>
      <w:r>
        <w:rPr>
          <w:rStyle w:val="CommentReference"/>
        </w:rPr>
        <w:annotationRef/>
      </w:r>
      <w:r>
        <w:t>Could a legend with the colors be added? That would help illustrate the frequency point in the paragraph above.</w:t>
      </w:r>
    </w:p>
  </w:comment>
  <w:comment w:id="3" w:author="Cook, Chris@DWR" w:date="2026-07-30T09:38:00Z" w:initials="CC">
    <w:p w14:paraId="2BE54CEF" w14:textId="77777777" w:rsidR="00DA2734" w:rsidRDefault="00DA2734" w:rsidP="00DA2734">
      <w:pPr>
        <w:pStyle w:val="CommentText"/>
      </w:pPr>
      <w:r>
        <w:rPr>
          <w:rStyle w:val="CommentReference"/>
        </w:rPr>
        <w:annotationRef/>
      </w:r>
      <w:r>
        <w:t>I can attach a map of this area with the legend.</w:t>
      </w:r>
    </w:p>
  </w:comment>
  <w:comment w:id="4" w:author="Goertler, Pascale@DWR" w:date="2026-07-24T14:46:00Z" w:initials="PG">
    <w:p w14:paraId="3B2C78CF" w14:textId="77777777" w:rsidR="0081065B" w:rsidRDefault="0081065B" w:rsidP="0081065B">
      <w:pPr>
        <w:pStyle w:val="CommentText"/>
      </w:pPr>
      <w:r>
        <w:rPr>
          <w:rStyle w:val="CommentReference"/>
        </w:rPr>
        <w:annotationRef/>
      </w:r>
      <w:r>
        <w:t xml:space="preserve">Is there also some QC? Both for the data tabulated from the imagery and ground survey validation. </w:t>
      </w:r>
    </w:p>
  </w:comment>
  <w:comment w:id="5" w:author="Cook, Chris@DWR" w:date="2026-07-30T09:41:00Z" w:initials="CC">
    <w:p w14:paraId="28E1EDE5" w14:textId="77777777" w:rsidR="00DA2734" w:rsidRDefault="00DA2734" w:rsidP="00DA2734">
      <w:pPr>
        <w:pStyle w:val="CommentText"/>
      </w:pPr>
      <w:r>
        <w:rPr>
          <w:rStyle w:val="CommentReference"/>
        </w:rPr>
        <w:annotationRef/>
      </w:r>
      <w:r>
        <w:t>The redd totals are QCed against the original attribute tables in the Arc GIS Pro maps. In 2024 and 2025 no ground survey was performed, only aerial surveys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763CA72" w15:done="0"/>
  <w15:commentEx w15:paraId="10ED8D43" w15:paraIdParent="0763CA72" w15:done="0"/>
  <w15:commentEx w15:paraId="56FE4B14" w15:done="0"/>
  <w15:commentEx w15:paraId="2BE54CEF" w15:paraIdParent="56FE4B14" w15:done="0"/>
  <w15:commentEx w15:paraId="3B2C78CF" w15:done="0"/>
  <w15:commentEx w15:paraId="28E1EDE5" w15:paraIdParent="3B2C78CF"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D65C4B5" w16cex:dateUtc="2026-07-24T21:41:00Z"/>
  <w16cex:commentExtensible w16cex:durableId="6886798A" w16cex:dateUtc="2026-07-30T16:37:00Z"/>
  <w16cex:commentExtensible w16cex:durableId="442982BF" w16cex:dateUtc="2026-07-24T21:45:00Z"/>
  <w16cex:commentExtensible w16cex:durableId="692CB23C" w16cex:dateUtc="2026-07-30T16:38:00Z"/>
  <w16cex:commentExtensible w16cex:durableId="10C25870" w16cex:dateUtc="2026-07-24T21:46:00Z"/>
  <w16cex:commentExtensible w16cex:durableId="3065CFAA" w16cex:dateUtc="2026-07-30T16:4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763CA72" w16cid:durableId="6D65C4B5"/>
  <w16cid:commentId w16cid:paraId="10ED8D43" w16cid:durableId="6886798A"/>
  <w16cid:commentId w16cid:paraId="56FE4B14" w16cid:durableId="442982BF"/>
  <w16cid:commentId w16cid:paraId="2BE54CEF" w16cid:durableId="692CB23C"/>
  <w16cid:commentId w16cid:paraId="3B2C78CF" w16cid:durableId="10C25870"/>
  <w16cid:commentId w16cid:paraId="28E1EDE5" w16cid:durableId="3065CFAA"/>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1F70AF" w14:textId="77777777" w:rsidR="00493A11" w:rsidRDefault="00493A11" w:rsidP="00914D03">
      <w:pPr>
        <w:spacing w:after="0" w:line="240" w:lineRule="auto"/>
      </w:pPr>
      <w:r>
        <w:separator/>
      </w:r>
    </w:p>
  </w:endnote>
  <w:endnote w:type="continuationSeparator" w:id="0">
    <w:p w14:paraId="3CAA5238" w14:textId="77777777" w:rsidR="00493A11" w:rsidRDefault="00493A11" w:rsidP="00914D0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LeawoodStd-Book">
    <w:altName w:val="Yu Gothic"/>
    <w:panose1 w:val="00000000000000000000"/>
    <w:charset w:val="80"/>
    <w:family w:val="roman"/>
    <w:notTrueType/>
    <w:pitch w:val="default"/>
    <w:sig w:usb0="00000001" w:usb1="08070000" w:usb2="00000010" w:usb3="00000000" w:csb0="00020000"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55B02D" w14:textId="77777777" w:rsidR="00493A11" w:rsidRDefault="00493A11" w:rsidP="00914D03">
      <w:pPr>
        <w:spacing w:after="0" w:line="240" w:lineRule="auto"/>
      </w:pPr>
      <w:r>
        <w:separator/>
      </w:r>
    </w:p>
  </w:footnote>
  <w:footnote w:type="continuationSeparator" w:id="0">
    <w:p w14:paraId="21C2CD92" w14:textId="77777777" w:rsidR="00493A11" w:rsidRDefault="00493A11" w:rsidP="00914D03">
      <w:pPr>
        <w:spacing w:after="0" w:line="240" w:lineRule="auto"/>
      </w:pPr>
      <w:r>
        <w:continuationSeparator/>
      </w:r>
    </w:p>
  </w:footnote>
</w:footnote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Goertler, Pascale@DWR">
    <w15:presenceInfo w15:providerId="AD" w15:userId="S::Pascale.Goertler@water.ca.gov::13eaca00-2c75-4022-b983-a48259184378"/>
  </w15:person>
  <w15:person w15:author="Cook, Chris@DWR">
    <w15:presenceInfo w15:providerId="AD" w15:userId="S::Chris.Cook@water.ca.gov::1dc72b74-2ef0-412d-a614-8cc2e2fee61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663BB"/>
    <w:rsid w:val="0000388F"/>
    <w:rsid w:val="00010F1E"/>
    <w:rsid w:val="000349C4"/>
    <w:rsid w:val="0003519D"/>
    <w:rsid w:val="0003704D"/>
    <w:rsid w:val="0008128F"/>
    <w:rsid w:val="000B3971"/>
    <w:rsid w:val="000E23B8"/>
    <w:rsid w:val="000E3578"/>
    <w:rsid w:val="000F0AF2"/>
    <w:rsid w:val="00105291"/>
    <w:rsid w:val="00125A5E"/>
    <w:rsid w:val="00150A74"/>
    <w:rsid w:val="00187915"/>
    <w:rsid w:val="001A1F3B"/>
    <w:rsid w:val="001B1CEA"/>
    <w:rsid w:val="001B59BB"/>
    <w:rsid w:val="001C6F2D"/>
    <w:rsid w:val="001E79E8"/>
    <w:rsid w:val="001F3530"/>
    <w:rsid w:val="002079DD"/>
    <w:rsid w:val="0021136A"/>
    <w:rsid w:val="002176EF"/>
    <w:rsid w:val="00217F5F"/>
    <w:rsid w:val="00240D2C"/>
    <w:rsid w:val="00276203"/>
    <w:rsid w:val="0029704B"/>
    <w:rsid w:val="00297A4F"/>
    <w:rsid w:val="002A094C"/>
    <w:rsid w:val="002F05F7"/>
    <w:rsid w:val="002F0A19"/>
    <w:rsid w:val="00311F15"/>
    <w:rsid w:val="003B7C23"/>
    <w:rsid w:val="003D3713"/>
    <w:rsid w:val="004001F0"/>
    <w:rsid w:val="00425FFC"/>
    <w:rsid w:val="00462B04"/>
    <w:rsid w:val="0048225E"/>
    <w:rsid w:val="00493A11"/>
    <w:rsid w:val="00493FA6"/>
    <w:rsid w:val="00516943"/>
    <w:rsid w:val="00540DB0"/>
    <w:rsid w:val="005644B1"/>
    <w:rsid w:val="005B790D"/>
    <w:rsid w:val="005D24B7"/>
    <w:rsid w:val="005E3738"/>
    <w:rsid w:val="005E6614"/>
    <w:rsid w:val="00627B1D"/>
    <w:rsid w:val="0063474E"/>
    <w:rsid w:val="00677A9B"/>
    <w:rsid w:val="0068047A"/>
    <w:rsid w:val="00690BF4"/>
    <w:rsid w:val="007073C9"/>
    <w:rsid w:val="00710ECB"/>
    <w:rsid w:val="00751F26"/>
    <w:rsid w:val="0077249D"/>
    <w:rsid w:val="00781E8E"/>
    <w:rsid w:val="007F1ECB"/>
    <w:rsid w:val="00807F18"/>
    <w:rsid w:val="0081065B"/>
    <w:rsid w:val="00810737"/>
    <w:rsid w:val="00831106"/>
    <w:rsid w:val="0084067A"/>
    <w:rsid w:val="008803BE"/>
    <w:rsid w:val="008821BD"/>
    <w:rsid w:val="00893A31"/>
    <w:rsid w:val="008A2D02"/>
    <w:rsid w:val="008B78DE"/>
    <w:rsid w:val="008C0612"/>
    <w:rsid w:val="0091017C"/>
    <w:rsid w:val="00914D03"/>
    <w:rsid w:val="009154EB"/>
    <w:rsid w:val="00950933"/>
    <w:rsid w:val="00951C18"/>
    <w:rsid w:val="00992A75"/>
    <w:rsid w:val="00A434B5"/>
    <w:rsid w:val="00A5366B"/>
    <w:rsid w:val="00A663BB"/>
    <w:rsid w:val="00A74727"/>
    <w:rsid w:val="00A754DA"/>
    <w:rsid w:val="00AD177C"/>
    <w:rsid w:val="00AD7216"/>
    <w:rsid w:val="00AF3C34"/>
    <w:rsid w:val="00AF7AFA"/>
    <w:rsid w:val="00B36A50"/>
    <w:rsid w:val="00B55E0A"/>
    <w:rsid w:val="00B64745"/>
    <w:rsid w:val="00B70ADB"/>
    <w:rsid w:val="00BB326C"/>
    <w:rsid w:val="00BE232F"/>
    <w:rsid w:val="00BF439E"/>
    <w:rsid w:val="00C01FDE"/>
    <w:rsid w:val="00C576AE"/>
    <w:rsid w:val="00CB3A90"/>
    <w:rsid w:val="00CB76E6"/>
    <w:rsid w:val="00CC328E"/>
    <w:rsid w:val="00CF4DBE"/>
    <w:rsid w:val="00D10344"/>
    <w:rsid w:val="00D20A7F"/>
    <w:rsid w:val="00D34470"/>
    <w:rsid w:val="00D46AB7"/>
    <w:rsid w:val="00D47103"/>
    <w:rsid w:val="00D72C72"/>
    <w:rsid w:val="00D81673"/>
    <w:rsid w:val="00DA2734"/>
    <w:rsid w:val="00DC24D9"/>
    <w:rsid w:val="00DD13D0"/>
    <w:rsid w:val="00E3179F"/>
    <w:rsid w:val="00EA3058"/>
    <w:rsid w:val="00EC405D"/>
    <w:rsid w:val="00F32D4A"/>
    <w:rsid w:val="00F3717D"/>
    <w:rsid w:val="00F508DC"/>
    <w:rsid w:val="00F82043"/>
    <w:rsid w:val="00FA4C4D"/>
    <w:rsid w:val="00FB4D8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017F23"/>
  <w15:chartTrackingRefBased/>
  <w15:docId w15:val="{1DDBA9AA-A296-4BD1-8F9A-DEF0F5F4F1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663BB"/>
  </w:style>
  <w:style w:type="paragraph" w:styleId="Heading1">
    <w:name w:val="heading 1"/>
    <w:basedOn w:val="Normal"/>
    <w:next w:val="Normal"/>
    <w:link w:val="Heading1Char"/>
    <w:uiPriority w:val="9"/>
    <w:qFormat/>
    <w:rsid w:val="00A663B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663B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663B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663B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663B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663B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663B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663B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663B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663B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663B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663B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663B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663B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663B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663B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663B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663BB"/>
    <w:rPr>
      <w:rFonts w:eastAsiaTheme="majorEastAsia" w:cstheme="majorBidi"/>
      <w:color w:val="272727" w:themeColor="text1" w:themeTint="D8"/>
    </w:rPr>
  </w:style>
  <w:style w:type="paragraph" w:styleId="Title">
    <w:name w:val="Title"/>
    <w:basedOn w:val="Normal"/>
    <w:next w:val="Normal"/>
    <w:link w:val="TitleChar"/>
    <w:uiPriority w:val="10"/>
    <w:qFormat/>
    <w:rsid w:val="00A663B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663B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663B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663B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663BB"/>
    <w:pPr>
      <w:spacing w:before="160"/>
      <w:jc w:val="center"/>
    </w:pPr>
    <w:rPr>
      <w:i/>
      <w:iCs/>
      <w:color w:val="404040" w:themeColor="text1" w:themeTint="BF"/>
    </w:rPr>
  </w:style>
  <w:style w:type="character" w:customStyle="1" w:styleId="QuoteChar">
    <w:name w:val="Quote Char"/>
    <w:basedOn w:val="DefaultParagraphFont"/>
    <w:link w:val="Quote"/>
    <w:uiPriority w:val="29"/>
    <w:rsid w:val="00A663BB"/>
    <w:rPr>
      <w:i/>
      <w:iCs/>
      <w:color w:val="404040" w:themeColor="text1" w:themeTint="BF"/>
    </w:rPr>
  </w:style>
  <w:style w:type="paragraph" w:styleId="ListParagraph">
    <w:name w:val="List Paragraph"/>
    <w:basedOn w:val="Normal"/>
    <w:uiPriority w:val="34"/>
    <w:qFormat/>
    <w:rsid w:val="00A663BB"/>
    <w:pPr>
      <w:ind w:left="720"/>
      <w:contextualSpacing/>
    </w:pPr>
  </w:style>
  <w:style w:type="character" w:styleId="IntenseEmphasis">
    <w:name w:val="Intense Emphasis"/>
    <w:basedOn w:val="DefaultParagraphFont"/>
    <w:uiPriority w:val="21"/>
    <w:qFormat/>
    <w:rsid w:val="00A663BB"/>
    <w:rPr>
      <w:i/>
      <w:iCs/>
      <w:color w:val="0F4761" w:themeColor="accent1" w:themeShade="BF"/>
    </w:rPr>
  </w:style>
  <w:style w:type="paragraph" w:styleId="IntenseQuote">
    <w:name w:val="Intense Quote"/>
    <w:basedOn w:val="Normal"/>
    <w:next w:val="Normal"/>
    <w:link w:val="IntenseQuoteChar"/>
    <w:uiPriority w:val="30"/>
    <w:qFormat/>
    <w:rsid w:val="00A663B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663BB"/>
    <w:rPr>
      <w:i/>
      <w:iCs/>
      <w:color w:val="0F4761" w:themeColor="accent1" w:themeShade="BF"/>
    </w:rPr>
  </w:style>
  <w:style w:type="character" w:styleId="IntenseReference">
    <w:name w:val="Intense Reference"/>
    <w:basedOn w:val="DefaultParagraphFont"/>
    <w:uiPriority w:val="32"/>
    <w:qFormat/>
    <w:rsid w:val="00A663BB"/>
    <w:rPr>
      <w:b/>
      <w:bCs/>
      <w:smallCaps/>
      <w:color w:val="0F4761" w:themeColor="accent1" w:themeShade="BF"/>
      <w:spacing w:val="5"/>
    </w:rPr>
  </w:style>
  <w:style w:type="paragraph" w:styleId="Header">
    <w:name w:val="header"/>
    <w:basedOn w:val="Normal"/>
    <w:link w:val="HeaderChar"/>
    <w:uiPriority w:val="99"/>
    <w:unhideWhenUsed/>
    <w:rsid w:val="00914D03"/>
    <w:pPr>
      <w:tabs>
        <w:tab w:val="center" w:pos="4680"/>
        <w:tab w:val="right" w:pos="9360"/>
      </w:tabs>
      <w:spacing w:after="0" w:line="240" w:lineRule="auto"/>
    </w:pPr>
  </w:style>
  <w:style w:type="character" w:customStyle="1" w:styleId="HeaderChar">
    <w:name w:val="Header Char"/>
    <w:basedOn w:val="DefaultParagraphFont"/>
    <w:link w:val="Header"/>
    <w:uiPriority w:val="99"/>
    <w:rsid w:val="00914D03"/>
  </w:style>
  <w:style w:type="paragraph" w:styleId="Footer">
    <w:name w:val="footer"/>
    <w:basedOn w:val="Normal"/>
    <w:link w:val="FooterChar"/>
    <w:uiPriority w:val="99"/>
    <w:unhideWhenUsed/>
    <w:rsid w:val="00914D03"/>
    <w:pPr>
      <w:tabs>
        <w:tab w:val="center" w:pos="4680"/>
        <w:tab w:val="right" w:pos="9360"/>
      </w:tabs>
      <w:spacing w:after="0" w:line="240" w:lineRule="auto"/>
    </w:pPr>
  </w:style>
  <w:style w:type="character" w:customStyle="1" w:styleId="FooterChar">
    <w:name w:val="Footer Char"/>
    <w:basedOn w:val="DefaultParagraphFont"/>
    <w:link w:val="Footer"/>
    <w:uiPriority w:val="99"/>
    <w:rsid w:val="00914D03"/>
  </w:style>
  <w:style w:type="character" w:styleId="CommentReference">
    <w:name w:val="annotation reference"/>
    <w:basedOn w:val="DefaultParagraphFont"/>
    <w:uiPriority w:val="99"/>
    <w:semiHidden/>
    <w:unhideWhenUsed/>
    <w:rsid w:val="0081065B"/>
    <w:rPr>
      <w:sz w:val="16"/>
      <w:szCs w:val="16"/>
    </w:rPr>
  </w:style>
  <w:style w:type="paragraph" w:styleId="CommentText">
    <w:name w:val="annotation text"/>
    <w:basedOn w:val="Normal"/>
    <w:link w:val="CommentTextChar"/>
    <w:uiPriority w:val="99"/>
    <w:unhideWhenUsed/>
    <w:rsid w:val="0081065B"/>
    <w:pPr>
      <w:spacing w:line="240" w:lineRule="auto"/>
    </w:pPr>
    <w:rPr>
      <w:sz w:val="20"/>
      <w:szCs w:val="20"/>
    </w:rPr>
  </w:style>
  <w:style w:type="character" w:customStyle="1" w:styleId="CommentTextChar">
    <w:name w:val="Comment Text Char"/>
    <w:basedOn w:val="DefaultParagraphFont"/>
    <w:link w:val="CommentText"/>
    <w:uiPriority w:val="99"/>
    <w:rsid w:val="0081065B"/>
    <w:rPr>
      <w:sz w:val="20"/>
      <w:szCs w:val="20"/>
    </w:rPr>
  </w:style>
  <w:style w:type="paragraph" w:styleId="CommentSubject">
    <w:name w:val="annotation subject"/>
    <w:basedOn w:val="CommentText"/>
    <w:next w:val="CommentText"/>
    <w:link w:val="CommentSubjectChar"/>
    <w:uiPriority w:val="99"/>
    <w:semiHidden/>
    <w:unhideWhenUsed/>
    <w:rsid w:val="0081065B"/>
    <w:rPr>
      <w:b/>
      <w:bCs/>
    </w:rPr>
  </w:style>
  <w:style w:type="character" w:customStyle="1" w:styleId="CommentSubjectChar">
    <w:name w:val="Comment Subject Char"/>
    <w:basedOn w:val="CommentTextChar"/>
    <w:link w:val="CommentSubject"/>
    <w:uiPriority w:val="99"/>
    <w:semiHidden/>
    <w:rsid w:val="0081065B"/>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microsoft.com/office/2016/09/relationships/commentsIds" Target="commentsIds.xml"/><Relationship Id="rId13" Type="http://schemas.openxmlformats.org/officeDocument/2006/relationships/image" Target="media/image4.emf"/><Relationship Id="rId18" Type="http://schemas.openxmlformats.org/officeDocument/2006/relationships/theme" Target="theme/theme1.xml"/><Relationship Id="rId3" Type="http://schemas.openxmlformats.org/officeDocument/2006/relationships/webSettings" Target="webSettings.xml"/><Relationship Id="rId7" Type="http://schemas.microsoft.com/office/2011/relationships/commentsExtended" Target="commentsExtended.xml"/><Relationship Id="rId12" Type="http://schemas.openxmlformats.org/officeDocument/2006/relationships/image" Target="media/image3.jpeg"/><Relationship Id="rId17" Type="http://schemas.microsoft.com/office/2011/relationships/people" Target="people.xml"/><Relationship Id="rId2" Type="http://schemas.openxmlformats.org/officeDocument/2006/relationships/settings" Target="settings.xml"/><Relationship Id="rId16"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comments" Target="comments.xml"/><Relationship Id="rId11" Type="http://schemas.openxmlformats.org/officeDocument/2006/relationships/image" Target="media/image2.png"/><Relationship Id="rId5" Type="http://schemas.openxmlformats.org/officeDocument/2006/relationships/endnotes" Target="endnotes.xml"/><Relationship Id="rId15" Type="http://schemas.openxmlformats.org/officeDocument/2006/relationships/image" Target="media/image6.jpeg"/><Relationship Id="rId10" Type="http://schemas.openxmlformats.org/officeDocument/2006/relationships/image" Target="media/image1.jpeg"/><Relationship Id="rId4" Type="http://schemas.openxmlformats.org/officeDocument/2006/relationships/footnotes" Target="footnotes.xml"/><Relationship Id="rId9" Type="http://schemas.microsoft.com/office/2018/08/relationships/commentsExtensible" Target="commentsExtensible.xml"/><Relationship Id="rId14" Type="http://schemas.openxmlformats.org/officeDocument/2006/relationships/image" Target="media/image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6</Pages>
  <Words>767</Words>
  <Characters>4374</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Dept. of Water Resources</Company>
  <LinksUpToDate>false</LinksUpToDate>
  <CharactersWithSpaces>5131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Cook, Chris@DWR</dc:creator>
  <cp:keywords/>
  <dc:description/>
  <cp:lastModifiedBy>Cook, Chris@DWR</cp:lastModifiedBy>
  <cp:revision>2</cp:revision>
  <dcterms:created xsi:type="dcterms:W3CDTF">2026-07-30T16:45:00Z</dcterms:created>
  <dcterms:modified xsi:type="dcterms:W3CDTF">2026-07-30T16:45:00Z</dcterms:modified>
</cp:coreProperties>
</file>