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D456" w14:textId="4E4F7345" w:rsidR="00151354" w:rsidRPr="001933A4" w:rsidRDefault="001933A4">
      <w:pPr>
        <w:rPr>
          <w:b/>
          <w:bCs/>
          <w:i/>
          <w:iCs/>
        </w:rPr>
      </w:pPr>
      <w:r w:rsidRPr="001933A4">
        <w:rPr>
          <w:b/>
          <w:bCs/>
          <w:i/>
          <w:iCs/>
        </w:rPr>
        <w:t>Purpose</w:t>
      </w:r>
    </w:p>
    <w:p w14:paraId="1AB18A2C" w14:textId="02F23243" w:rsidR="008762D6" w:rsidRDefault="000740A9">
      <w:r>
        <w:t xml:space="preserve">This power analysis was </w:t>
      </w:r>
      <w:r w:rsidR="0028260B">
        <w:t xml:space="preserve">created by Brian Crawford (Compass Resource Management) and Pascale </w:t>
      </w:r>
      <w:proofErr w:type="spellStart"/>
      <w:r w:rsidR="0028260B">
        <w:t>Goertler</w:t>
      </w:r>
      <w:proofErr w:type="spellEnd"/>
      <w:r w:rsidR="0028260B">
        <w:t xml:space="preserve"> (DWR), in consultation with Jacob Montgomery (</w:t>
      </w:r>
      <w:proofErr w:type="spellStart"/>
      <w:r w:rsidR="0028260B">
        <w:t>CalTrout</w:t>
      </w:r>
      <w:proofErr w:type="spellEnd"/>
      <w:r w:rsidR="0028260B">
        <w:t>)</w:t>
      </w:r>
      <w:r w:rsidR="009C3C88">
        <w:t>.</w:t>
      </w:r>
    </w:p>
    <w:p w14:paraId="45DEC0D9" w14:textId="059CAED2" w:rsidR="009C3C88" w:rsidRDefault="009C3C88">
      <w:r>
        <w:t>The analysis focused on HBypassFP2: …</w:t>
      </w:r>
    </w:p>
    <w:p w14:paraId="534C84BD" w14:textId="0A5B1EFB" w:rsidR="001933A4" w:rsidRPr="001933A4" w:rsidRDefault="001933A4">
      <w:pPr>
        <w:rPr>
          <w:b/>
          <w:bCs/>
          <w:i/>
          <w:iCs/>
        </w:rPr>
      </w:pPr>
      <w:r w:rsidRPr="001933A4">
        <w:rPr>
          <w:b/>
          <w:bCs/>
          <w:i/>
          <w:iCs/>
        </w:rPr>
        <w:t>Data and preparation</w:t>
      </w:r>
    </w:p>
    <w:p w14:paraId="21D01C9A" w14:textId="18F02222" w:rsidR="001933A4" w:rsidRDefault="001933A4" w:rsidP="001933A4">
      <w:r>
        <w:t xml:space="preserve">We drew on available data from the Fish Food Pilot Program monitoring floodplain actions in the Colusa Basin near Knights Landing, CA. </w:t>
      </w:r>
      <w:r w:rsidR="004E694E">
        <w:t>We consulted Jacob Montgomery to access data (</w:t>
      </w:r>
      <w:hyperlink r:id="rId6" w:history="1">
        <w:r w:rsidR="004E694E" w:rsidRPr="00E26AE5">
          <w:rPr>
            <w:rStyle w:val="Hyperlink"/>
          </w:rPr>
          <w:t>https://portal.edirepository.org/nis/metadataviewer?packageid=edi.996.3</w:t>
        </w:r>
      </w:hyperlink>
      <w:r w:rsidR="004E694E">
        <w:t>) and interpret how to apply it to the power analysis.</w:t>
      </w:r>
    </w:p>
    <w:p w14:paraId="46D741AF" w14:textId="4F21FB8A" w:rsidR="00687C25" w:rsidRDefault="00687C25" w:rsidP="001933A4">
      <w:r>
        <w:t>At Jacob’s advice, we filtered data to only include samples from 2019 and 2021</w:t>
      </w:r>
      <w:r w:rsidR="00B841CC">
        <w:t xml:space="preserve">. </w:t>
      </w:r>
      <w:r w:rsidR="00433DD7">
        <w:t xml:space="preserve">Data from other years still needs QA/QC but could be available in the future. </w:t>
      </w:r>
      <w:r w:rsidR="00B841CC">
        <w:t xml:space="preserve">We also filtered data to only include samples from key locations in the main experimental site of the Fish Food Pilot Program (although the original datasets included other monitoring locations </w:t>
      </w:r>
      <w:r w:rsidR="00AB667E">
        <w:t>further away).</w:t>
      </w:r>
      <w:r w:rsidR="00502E1C">
        <w:t xml:space="preserve"> See table below.</w:t>
      </w:r>
    </w:p>
    <w:p w14:paraId="3706257F" w14:textId="19872001" w:rsidR="00FA733B" w:rsidRDefault="00502E1C" w:rsidP="00502E1C">
      <w:r w:rsidRPr="007F520F">
        <w:rPr>
          <w:rFonts w:cstheme="minorHAnsi"/>
          <w:noProof/>
        </w:rPr>
        <w:drawing>
          <wp:inline distT="0" distB="0" distL="0" distR="0" wp14:anchorId="2C4B396A" wp14:editId="5CE67252">
            <wp:extent cx="5836920" cy="3198442"/>
            <wp:effectExtent l="0" t="0" r="0" b="2540"/>
            <wp:docPr id="104825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37" cy="320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A9E2" w14:textId="77777777" w:rsidR="00502E1C" w:rsidRDefault="00502E1C" w:rsidP="001933A4"/>
    <w:p w14:paraId="506CA155" w14:textId="77777777" w:rsidR="00502E1C" w:rsidRDefault="00502E1C" w:rsidP="001933A4"/>
    <w:p w14:paraId="35DC9728" w14:textId="77777777" w:rsidR="00502E1C" w:rsidRDefault="00502E1C" w:rsidP="001933A4"/>
    <w:p w14:paraId="09B72BF3" w14:textId="77777777" w:rsidR="00502E1C" w:rsidRDefault="00502E1C" w:rsidP="001933A4"/>
    <w:p w14:paraId="3643D0C5" w14:textId="77777777" w:rsidR="00502E1C" w:rsidRDefault="00502E1C" w:rsidP="001933A4"/>
    <w:p w14:paraId="1E32C86C" w14:textId="77777777" w:rsidR="00502E1C" w:rsidRDefault="00502E1C" w:rsidP="001933A4"/>
    <w:p w14:paraId="2D1D52BC" w14:textId="77777777" w:rsidR="00502E1C" w:rsidRDefault="00502E1C" w:rsidP="001933A4"/>
    <w:p w14:paraId="73068FD6" w14:textId="50756821" w:rsidR="000F475B" w:rsidRDefault="000F475B" w:rsidP="000F475B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A14A5">
        <w:rPr>
          <w:noProof/>
        </w:rPr>
        <w:t>1</w:t>
      </w:r>
      <w:r>
        <w:fldChar w:fldCharType="end"/>
      </w:r>
      <w:r>
        <w:t>. Zooplankton concentration vs. distance from bypass floodplain outfall for the two years with available data.</w:t>
      </w:r>
    </w:p>
    <w:p w14:paraId="5DC8F3EF" w14:textId="77777777" w:rsidR="000F475B" w:rsidRPr="00A33CE5" w:rsidRDefault="000F475B" w:rsidP="000F475B">
      <w:r w:rsidRPr="00A33CE5">
        <w:drawing>
          <wp:inline distT="0" distB="0" distL="0" distR="0" wp14:anchorId="014306F2" wp14:editId="036E33B5">
            <wp:extent cx="5943600" cy="3396615"/>
            <wp:effectExtent l="0" t="0" r="0" b="0"/>
            <wp:docPr id="809354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E072" w14:textId="029D1FFE" w:rsidR="00151354" w:rsidRPr="00151354" w:rsidRDefault="00151354">
      <w:pPr>
        <w:rPr>
          <w:b/>
          <w:bCs/>
          <w:i/>
          <w:iCs/>
        </w:rPr>
      </w:pPr>
      <w:r w:rsidRPr="00151354">
        <w:rPr>
          <w:b/>
          <w:bCs/>
          <w:i/>
          <w:iCs/>
        </w:rPr>
        <w:t xml:space="preserve">The </w:t>
      </w:r>
      <w:r w:rsidR="00FF0295">
        <w:rPr>
          <w:b/>
          <w:bCs/>
          <w:i/>
          <w:iCs/>
        </w:rPr>
        <w:t xml:space="preserve">exploratory </w:t>
      </w:r>
      <w:r w:rsidRPr="00151354">
        <w:rPr>
          <w:b/>
          <w:bCs/>
          <w:i/>
          <w:iCs/>
        </w:rPr>
        <w:t>model</w:t>
      </w:r>
    </w:p>
    <w:p w14:paraId="5500E0DD" w14:textId="6B9C3700" w:rsidR="009E23D0" w:rsidRDefault="002177AB">
      <w:r>
        <w:t xml:space="preserve">A subgroup of Science Committee members met </w:t>
      </w:r>
      <w:r w:rsidR="00AF48DA">
        <w:t xml:space="preserve">to discuss candidate models and key covariates that may influence </w:t>
      </w:r>
      <w:r w:rsidR="00286750">
        <w:t xml:space="preserve">zooplankton densities from this action, which should be considered for this analysis and future monitoring. </w:t>
      </w:r>
      <w:r w:rsidR="005876DD">
        <w:t xml:space="preserve">We </w:t>
      </w:r>
      <w:r w:rsidR="00FF0295">
        <w:t xml:space="preserve">originally </w:t>
      </w:r>
      <w:r w:rsidR="00167E1A">
        <w:t>considered</w:t>
      </w:r>
      <w:r w:rsidR="00FF0295">
        <w:t xml:space="preserve"> using</w:t>
      </w:r>
      <w:r w:rsidR="00167E1A">
        <w:t xml:space="preserve"> the</w:t>
      </w:r>
      <w:r w:rsidR="009E23D0">
        <w:t xml:space="preserve"> model:</w:t>
      </w:r>
    </w:p>
    <w:p w14:paraId="0DBBB6AE" w14:textId="0672C3CB" w:rsidR="009E23D0" w:rsidRDefault="009E23D0" w:rsidP="005D39E3">
      <w:pPr>
        <w:shd w:val="clear" w:color="auto" w:fill="D9D9D9" w:themeFill="background1" w:themeFillShade="D9"/>
        <w:ind w:left="3240" w:hanging="3240"/>
      </w:pPr>
      <w:r w:rsidRPr="009E23D0">
        <w:t>zooplankton (total concentration</w:t>
      </w:r>
      <w:r>
        <w:t>)</w:t>
      </w:r>
      <w:r w:rsidRPr="009E23D0">
        <w:t xml:space="preserve"> ~ </w:t>
      </w:r>
      <w:r w:rsidR="008B77DC">
        <w:t>treatment</w:t>
      </w:r>
      <w:r w:rsidRPr="009E23D0">
        <w:t xml:space="preserve"> (upstream control vs. treated area) + distance from outfall + DO + temp + </w:t>
      </w:r>
      <w:r>
        <w:t>daily flow rate (cfs</w:t>
      </w:r>
      <w:r w:rsidRPr="009E23D0">
        <w:t>)</w:t>
      </w:r>
      <w:r w:rsidR="004D71A1">
        <w:t xml:space="preserve"> + (1 | year)</w:t>
      </w:r>
    </w:p>
    <w:p w14:paraId="1CC8C4B7" w14:textId="1CB70A1D" w:rsidR="00502E1C" w:rsidRDefault="00167E1A" w:rsidP="00502E1C">
      <w:pPr>
        <w:ind w:left="3240" w:hanging="3240"/>
      </w:pPr>
      <w:r>
        <w:t xml:space="preserve">where </w:t>
      </w:r>
      <w:r w:rsidR="00A36C3C">
        <w:t>each variable and data are described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B75994" w14:paraId="18D660B7" w14:textId="77777777" w:rsidTr="00151354">
        <w:tc>
          <w:tcPr>
            <w:tcW w:w="2695" w:type="dxa"/>
            <w:shd w:val="clear" w:color="auto" w:fill="C1E4F5" w:themeFill="accent1" w:themeFillTint="33"/>
          </w:tcPr>
          <w:p w14:paraId="720D75DD" w14:textId="798DDA5A" w:rsidR="00B75994" w:rsidRPr="00151354" w:rsidRDefault="00FE1946">
            <w:pPr>
              <w:rPr>
                <w:b/>
                <w:bCs/>
              </w:rPr>
            </w:pPr>
            <w:r w:rsidRPr="00151354">
              <w:rPr>
                <w:b/>
                <w:bCs/>
              </w:rPr>
              <w:t>Variable</w:t>
            </w:r>
          </w:p>
        </w:tc>
        <w:tc>
          <w:tcPr>
            <w:tcW w:w="6655" w:type="dxa"/>
            <w:shd w:val="clear" w:color="auto" w:fill="C1E4F5" w:themeFill="accent1" w:themeFillTint="33"/>
          </w:tcPr>
          <w:p w14:paraId="096F95E6" w14:textId="290720A6" w:rsidR="00B75994" w:rsidRPr="00151354" w:rsidRDefault="00FE1946">
            <w:pPr>
              <w:rPr>
                <w:b/>
                <w:bCs/>
              </w:rPr>
            </w:pPr>
            <w:r w:rsidRPr="00151354">
              <w:rPr>
                <w:b/>
                <w:bCs/>
              </w:rPr>
              <w:t>Notes and source</w:t>
            </w:r>
          </w:p>
        </w:tc>
      </w:tr>
      <w:tr w:rsidR="00B75994" w14:paraId="56A16FCB" w14:textId="77777777" w:rsidTr="00FE1946">
        <w:tc>
          <w:tcPr>
            <w:tcW w:w="2695" w:type="dxa"/>
          </w:tcPr>
          <w:p w14:paraId="7348FCE2" w14:textId="6E6A0C0C" w:rsidR="00B75994" w:rsidRDefault="002103F4">
            <w:r>
              <w:t>Zooplankton concentration</w:t>
            </w:r>
          </w:p>
        </w:tc>
        <w:tc>
          <w:tcPr>
            <w:tcW w:w="6655" w:type="dxa"/>
          </w:tcPr>
          <w:p w14:paraId="521A50FA" w14:textId="7A52C6DC" w:rsidR="00B75994" w:rsidRDefault="00FE1946">
            <w:r>
              <w:t xml:space="preserve">Primary response variable of interest. We calculated total zooplankton concentration by summing </w:t>
            </w:r>
            <w:r w:rsidR="003C1F25">
              <w:t>weights</w:t>
            </w:r>
          </w:p>
        </w:tc>
      </w:tr>
      <w:tr w:rsidR="00B75994" w14:paraId="4C5A6FDC" w14:textId="77777777" w:rsidTr="00FE1946">
        <w:tc>
          <w:tcPr>
            <w:tcW w:w="2695" w:type="dxa"/>
          </w:tcPr>
          <w:p w14:paraId="0A4AAAF2" w14:textId="1B991B5F" w:rsidR="00B75994" w:rsidRDefault="008B77DC">
            <w:r>
              <w:t>Treatment</w:t>
            </w:r>
          </w:p>
        </w:tc>
        <w:tc>
          <w:tcPr>
            <w:tcW w:w="6655" w:type="dxa"/>
          </w:tcPr>
          <w:p w14:paraId="6D8CC47A" w14:textId="40BCD722" w:rsidR="00B75994" w:rsidRDefault="008B77DC">
            <w:r>
              <w:t xml:space="preserve">Assigned based on location of upstream or downstream of the </w:t>
            </w:r>
            <w:r w:rsidR="00874DCD">
              <w:t xml:space="preserve">outfall that would receive water from the floodplain site. Jacob Montgomery confirmed which sites to </w:t>
            </w:r>
            <w:r w:rsidR="003F1F9B">
              <w:t>include as controls vs. treatment.</w:t>
            </w:r>
          </w:p>
        </w:tc>
      </w:tr>
      <w:tr w:rsidR="00B75994" w14:paraId="1ED83BBC" w14:textId="77777777" w:rsidTr="00FE1946">
        <w:tc>
          <w:tcPr>
            <w:tcW w:w="2695" w:type="dxa"/>
          </w:tcPr>
          <w:p w14:paraId="4482285C" w14:textId="077637DF" w:rsidR="00B75994" w:rsidRDefault="002103F4">
            <w:r>
              <w:t>Distance from outfall</w:t>
            </w:r>
          </w:p>
        </w:tc>
        <w:tc>
          <w:tcPr>
            <w:tcW w:w="6655" w:type="dxa"/>
          </w:tcPr>
          <w:p w14:paraId="5053184E" w14:textId="6C042BC4" w:rsidR="00B75994" w:rsidRDefault="00227123">
            <w:r>
              <w:t>Ranged from -</w:t>
            </w:r>
            <w:r w:rsidR="00667423">
              <w:t>0.3</w:t>
            </w:r>
            <w:r>
              <w:t xml:space="preserve"> (upstream) to 6 miles downstream. </w:t>
            </w:r>
            <w:r w:rsidR="002103F4">
              <w:t xml:space="preserve">Assigned using </w:t>
            </w:r>
            <w:r w:rsidR="00AC3924">
              <w:t xml:space="preserve">Table 1 in </w:t>
            </w:r>
            <w:proofErr w:type="spellStart"/>
            <w:r w:rsidR="00AC3924">
              <w:t>CalTrout’s</w:t>
            </w:r>
            <w:proofErr w:type="spellEnd"/>
            <w:r w:rsidR="00AC3924">
              <w:t xml:space="preserve"> report (see table below) and confirmed by Jacob Montgomery.</w:t>
            </w:r>
          </w:p>
        </w:tc>
      </w:tr>
      <w:tr w:rsidR="00B75994" w14:paraId="6F8DBD0A" w14:textId="77777777" w:rsidTr="00FE1946">
        <w:tc>
          <w:tcPr>
            <w:tcW w:w="2695" w:type="dxa"/>
          </w:tcPr>
          <w:p w14:paraId="68785524" w14:textId="7C9FAAC9" w:rsidR="00B75994" w:rsidRDefault="00FE1946">
            <w:r>
              <w:t>DO</w:t>
            </w:r>
          </w:p>
        </w:tc>
        <w:tc>
          <w:tcPr>
            <w:tcW w:w="6655" w:type="dxa"/>
          </w:tcPr>
          <w:p w14:paraId="6B67289B" w14:textId="4872BAB3" w:rsidR="00B75994" w:rsidRDefault="00DE7E1B">
            <w:r>
              <w:t xml:space="preserve">In mg/L. </w:t>
            </w:r>
            <w:r w:rsidR="00AC3924">
              <w:t xml:space="preserve">Included in </w:t>
            </w:r>
            <w:proofErr w:type="spellStart"/>
            <w:r w:rsidR="002821B8">
              <w:t>CalTrout</w:t>
            </w:r>
            <w:proofErr w:type="spellEnd"/>
            <w:r w:rsidR="002821B8">
              <w:t xml:space="preserve"> data.</w:t>
            </w:r>
          </w:p>
        </w:tc>
      </w:tr>
      <w:tr w:rsidR="002821B8" w14:paraId="25AE3503" w14:textId="77777777" w:rsidTr="00FE1946">
        <w:tc>
          <w:tcPr>
            <w:tcW w:w="2695" w:type="dxa"/>
          </w:tcPr>
          <w:p w14:paraId="2B9A16DB" w14:textId="3A94D58F" w:rsidR="002821B8" w:rsidRDefault="002821B8" w:rsidP="002821B8">
            <w:r>
              <w:t>Temperature</w:t>
            </w:r>
          </w:p>
        </w:tc>
        <w:tc>
          <w:tcPr>
            <w:tcW w:w="6655" w:type="dxa"/>
          </w:tcPr>
          <w:p w14:paraId="516B8A87" w14:textId="6939A37F" w:rsidR="002821B8" w:rsidRDefault="00DE7E1B" w:rsidP="002821B8">
            <w:r>
              <w:t xml:space="preserve">In </w:t>
            </w:r>
            <w:r>
              <w:rPr>
                <w:rFonts w:cs="Calibri"/>
              </w:rPr>
              <w:t>°</w:t>
            </w:r>
            <w:r>
              <w:t xml:space="preserve">C. </w:t>
            </w:r>
            <w:r w:rsidR="002821B8">
              <w:t xml:space="preserve">Included in </w:t>
            </w:r>
            <w:proofErr w:type="spellStart"/>
            <w:r w:rsidR="002821B8">
              <w:t>CalTrout</w:t>
            </w:r>
            <w:proofErr w:type="spellEnd"/>
            <w:r w:rsidR="002821B8">
              <w:t xml:space="preserve"> data.</w:t>
            </w:r>
          </w:p>
        </w:tc>
      </w:tr>
      <w:tr w:rsidR="002821B8" w14:paraId="7542AB4B" w14:textId="77777777" w:rsidTr="00FE1946">
        <w:tc>
          <w:tcPr>
            <w:tcW w:w="2695" w:type="dxa"/>
          </w:tcPr>
          <w:p w14:paraId="532BD3E0" w14:textId="62117B3E" w:rsidR="002821B8" w:rsidRDefault="002821B8" w:rsidP="002821B8">
            <w:r>
              <w:t>Daily flow rate</w:t>
            </w:r>
          </w:p>
        </w:tc>
        <w:tc>
          <w:tcPr>
            <w:tcW w:w="6655" w:type="dxa"/>
          </w:tcPr>
          <w:p w14:paraId="536C1A88" w14:textId="5B389515" w:rsidR="002821B8" w:rsidRDefault="002821B8" w:rsidP="002821B8">
            <w:r>
              <w:t xml:space="preserve">Daily flow rate (cfs) was taken from the closest gauge with continuous data in the analysis timeframe. This was in the Sacramento River at Wilkins Slough (USGS-11390500). </w:t>
            </w:r>
            <w:hyperlink r:id="rId9" w:anchor="dataTypeId=continuous-00065-0&amp;period=P7D&amp;showFieldMeasurements=true" w:history="1">
              <w:r w:rsidRPr="00A67B5E">
                <w:rPr>
                  <w:rStyle w:val="Hyperlink"/>
                </w:rPr>
                <w:t>Data available here</w:t>
              </w:r>
            </w:hyperlink>
            <w:r>
              <w:t>.</w:t>
            </w:r>
          </w:p>
        </w:tc>
      </w:tr>
      <w:tr w:rsidR="004D71A1" w14:paraId="489D80D5" w14:textId="77777777" w:rsidTr="00FE1946">
        <w:tc>
          <w:tcPr>
            <w:tcW w:w="2695" w:type="dxa"/>
          </w:tcPr>
          <w:p w14:paraId="265E7DEC" w14:textId="088BE2C9" w:rsidR="004D71A1" w:rsidRDefault="004D71A1" w:rsidP="002821B8">
            <w:r>
              <w:t>Year</w:t>
            </w:r>
          </w:p>
        </w:tc>
        <w:tc>
          <w:tcPr>
            <w:tcW w:w="6655" w:type="dxa"/>
          </w:tcPr>
          <w:p w14:paraId="12119C15" w14:textId="01AF6EAE" w:rsidR="004D71A1" w:rsidRDefault="004D71A1" w:rsidP="002821B8">
            <w:r>
              <w:t>Random effect for year (2019 and 2021).</w:t>
            </w:r>
          </w:p>
        </w:tc>
      </w:tr>
    </w:tbl>
    <w:p w14:paraId="19DD4C3E" w14:textId="29602321" w:rsidR="00AA5536" w:rsidRDefault="00AA5536">
      <w:r>
        <w:lastRenderedPageBreak/>
        <w:t xml:space="preserve">Due to the imbalanced sampling design across distances and years (see Figure 1), we </w:t>
      </w:r>
      <w:r w:rsidR="008D21E2">
        <w:t>explored</w:t>
      </w:r>
      <w:r w:rsidR="00DD47D3">
        <w:t xml:space="preserve"> a simplified model </w:t>
      </w:r>
      <w:r w:rsidR="00D55711">
        <w:t xml:space="preserve">for 3 separate pairwise comparisons between the control site and treated sites 0, 1, and 6 mi downstream. For each distance, </w:t>
      </w:r>
      <w:r w:rsidR="00930661">
        <w:t xml:space="preserve">we tested for collinearity among predictors and </w:t>
      </w:r>
      <w:r w:rsidR="008D21E2">
        <w:t>performed model comparison</w:t>
      </w:r>
      <w:r w:rsidR="000879ED">
        <w:t xml:space="preserve"> </w:t>
      </w:r>
      <w:r w:rsidR="00905A8A">
        <w:t xml:space="preserve">for a global model and all subsets that included: </w:t>
      </w:r>
      <w:r w:rsidR="000879ED">
        <w:t>treatment, DO, temperature, and daily flow rate.</w:t>
      </w:r>
    </w:p>
    <w:p w14:paraId="579ED240" w14:textId="0F9A6144" w:rsidR="00B75994" w:rsidRDefault="000D5423">
      <w:r>
        <w:t>M</w:t>
      </w:r>
      <w:r w:rsidR="00905A8A">
        <w:t xml:space="preserve">odel comparison results </w:t>
      </w:r>
      <w:r>
        <w:t xml:space="preserve">showed </w:t>
      </w:r>
      <w:r w:rsidR="000575C9">
        <w:t xml:space="preserve">the same model ranking best or second-best </w:t>
      </w:r>
      <w:r w:rsidR="00905A8A">
        <w:t>across the three distances</w:t>
      </w:r>
      <w:r w:rsidR="000575C9">
        <w:t>. Therefore,</w:t>
      </w:r>
      <w:r w:rsidR="00905A8A">
        <w:t xml:space="preserve"> we used the same final model for </w:t>
      </w:r>
      <w:r w:rsidR="006A6B00">
        <w:t>running a sim</w:t>
      </w:r>
      <w:r w:rsidR="002778F0">
        <w:t xml:space="preserve">ulation-based power analysis </w:t>
      </w:r>
      <w:r w:rsidR="006A6B00">
        <w:t>comparing control sites to treated sites 0, 1, and 6 mi downstream</w:t>
      </w:r>
      <w:r w:rsidR="002778F0">
        <w:t>:</w:t>
      </w:r>
    </w:p>
    <w:p w14:paraId="1AFA17A3" w14:textId="086DD342" w:rsidR="002778F0" w:rsidRDefault="002778F0" w:rsidP="002778F0">
      <w:pPr>
        <w:shd w:val="clear" w:color="auto" w:fill="D9D9D9" w:themeFill="background1" w:themeFillShade="D9"/>
        <w:ind w:left="3240" w:hanging="3240"/>
      </w:pPr>
      <w:r w:rsidRPr="009E23D0">
        <w:t>zooplankton (total concentration</w:t>
      </w:r>
      <w:r>
        <w:t>)</w:t>
      </w:r>
      <w:r w:rsidRPr="009E23D0">
        <w:t xml:space="preserve"> ~ </w:t>
      </w:r>
      <w:r>
        <w:t>treatment</w:t>
      </w:r>
      <w:r w:rsidRPr="009E23D0">
        <w:t xml:space="preserve"> (upstream control vs. treated area) </w:t>
      </w:r>
      <w:r>
        <w:t xml:space="preserve">+ </w:t>
      </w:r>
      <w:r>
        <w:t>daily flow rate (</w:t>
      </w:r>
      <w:proofErr w:type="spellStart"/>
      <w:r>
        <w:t>cfs</w:t>
      </w:r>
      <w:proofErr w:type="spellEnd"/>
      <w:r w:rsidRPr="009E23D0">
        <w:t>)</w:t>
      </w:r>
    </w:p>
    <w:p w14:paraId="37C7A808" w14:textId="490F8EF7" w:rsidR="00656ED3" w:rsidRDefault="00656ED3" w:rsidP="004E694E">
      <w:r>
        <w:t xml:space="preserve">We performed the power analysis at each </w:t>
      </w:r>
      <w:r w:rsidR="00E670CE">
        <w:t xml:space="preserve">distance downstream under a range of assumed effects on zooplankton concentration, </w:t>
      </w:r>
      <w:r w:rsidR="00F80538">
        <w:t xml:space="preserve">0.2x to 5x increase in concentration </w:t>
      </w:r>
      <w:r w:rsidR="00E670CE">
        <w:t xml:space="preserve">relative to </w:t>
      </w:r>
      <w:r w:rsidR="008628C6">
        <w:t>the upstream control site, and ran the simulation for 5,000 iterations to summarize results.</w:t>
      </w:r>
    </w:p>
    <w:p w14:paraId="6E5AFDE3" w14:textId="4F7ADEF1" w:rsidR="004E694E" w:rsidRDefault="004E694E" w:rsidP="004E694E">
      <w:r>
        <w:t xml:space="preserve">All data, code, and results are available on </w:t>
      </w:r>
      <w:hyperlink r:id="rId10" w:history="1">
        <w:r w:rsidRPr="00E277D1">
          <w:rPr>
            <w:rStyle w:val="Hyperlink"/>
          </w:rPr>
          <w:t>GitHub here</w:t>
        </w:r>
      </w:hyperlink>
      <w:r>
        <w:t>.</w:t>
      </w:r>
    </w:p>
    <w:p w14:paraId="0FEDD0CA" w14:textId="512B2528" w:rsidR="009C3C88" w:rsidRDefault="00273E6D">
      <w:pPr>
        <w:rPr>
          <w:b/>
          <w:bCs/>
          <w:i/>
          <w:iCs/>
        </w:rPr>
      </w:pPr>
      <w:r w:rsidRPr="00273E6D">
        <w:rPr>
          <w:b/>
          <w:bCs/>
          <w:i/>
          <w:iCs/>
        </w:rPr>
        <w:t>Results</w:t>
      </w:r>
    </w:p>
    <w:p w14:paraId="211419D7" w14:textId="77777777" w:rsidR="00B0663F" w:rsidRDefault="00656ED3">
      <w:r>
        <w:t xml:space="preserve">The power analysis showed </w:t>
      </w:r>
      <w:r w:rsidR="00CD50D6">
        <w:t xml:space="preserve">power obtained from different sample sizes varies strongly by the assumed increase in zooplankton concentration and also varies by location downstream. In general, </w:t>
      </w:r>
      <w:r w:rsidR="00E46C6F">
        <w:t xml:space="preserve">15-20 samples per site </w:t>
      </w:r>
      <w:r w:rsidR="00F052FF">
        <w:t xml:space="preserve">are predicted to yield sufficient power to detect a &gt;2x increase in zooplankton at the outfall (distance = 0), whereas </w:t>
      </w:r>
      <w:r w:rsidR="00D90C4F">
        <w:t>10 samples per site are predicted to yield sufficient power to detect a &gt;1x increase at sites 1 to 6 mi downstream.</w:t>
      </w:r>
      <w:r w:rsidR="00FC7AAC">
        <w:t xml:space="preserve"> </w:t>
      </w:r>
    </w:p>
    <w:p w14:paraId="2A561CE0" w14:textId="1E543F7B" w:rsidR="00656ED3" w:rsidRPr="00656ED3" w:rsidRDefault="00FC7AAC">
      <w:r>
        <w:t>Based on these results,</w:t>
      </w:r>
      <w:r w:rsidR="000F22C3">
        <w:t xml:space="preserve"> collecting 10-15 samples per site</w:t>
      </w:r>
      <w:r w:rsidR="004F421F">
        <w:t xml:space="preserve"> in a balanced design across distances downstream </w:t>
      </w:r>
      <w:r w:rsidR="005D23A5">
        <w:t>could provide sufficient power, assuming zooplankton increases of 2x or higher</w:t>
      </w:r>
      <w:r w:rsidR="00B0663F">
        <w:t>.</w:t>
      </w:r>
    </w:p>
    <w:p w14:paraId="704B0F9E" w14:textId="352F2247" w:rsidR="00273E6D" w:rsidRDefault="00DA14A5" w:rsidP="00DA14A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Power vs. sample size </w:t>
      </w:r>
      <w:r w:rsidR="00E15181">
        <w:t>assuming a range of different effects in zooplankton concentration at three “treated” locations in the Sacramento River, relative to a control site upstream.</w:t>
      </w:r>
    </w:p>
    <w:p w14:paraId="0AA85B6A" w14:textId="2086B95F" w:rsidR="00DA14A5" w:rsidRDefault="00DA14A5">
      <w:r>
        <w:rPr>
          <w:noProof/>
        </w:rPr>
        <w:drawing>
          <wp:inline distT="0" distB="0" distL="0" distR="0" wp14:anchorId="27514DE9" wp14:editId="42B54057">
            <wp:extent cx="5943600" cy="2971800"/>
            <wp:effectExtent l="0" t="0" r="0" b="0"/>
            <wp:docPr id="1367039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B317" w14:textId="50CFAD19" w:rsidR="007C498A" w:rsidRPr="00145547" w:rsidRDefault="007C498A">
      <w:pPr>
        <w:rPr>
          <w:b/>
          <w:bCs/>
          <w:i/>
          <w:iCs/>
        </w:rPr>
      </w:pPr>
      <w:r w:rsidRPr="00145547">
        <w:rPr>
          <w:b/>
          <w:bCs/>
          <w:i/>
          <w:iCs/>
        </w:rPr>
        <w:lastRenderedPageBreak/>
        <w:t xml:space="preserve">Interpreting these results </w:t>
      </w:r>
      <w:r w:rsidR="00145547" w:rsidRPr="00145547">
        <w:rPr>
          <w:b/>
          <w:bCs/>
          <w:i/>
          <w:iCs/>
        </w:rPr>
        <w:t>for HRL site monitoring</w:t>
      </w:r>
    </w:p>
    <w:p w14:paraId="67B3E312" w14:textId="77777777" w:rsidR="009D7815" w:rsidRPr="009D7815" w:rsidRDefault="009D7815" w:rsidP="009D7815">
      <w:pPr>
        <w:rPr>
          <w:rFonts w:cstheme="minorHAnsi"/>
        </w:rPr>
      </w:pPr>
      <w:r w:rsidRPr="009D7815">
        <w:rPr>
          <w:rFonts w:cstheme="minorHAnsi"/>
        </w:rPr>
        <w:t>The Fish Food Pilot Program action took place in the Colusa Basin that drained into the Sacramento River. When interpreting results from a power analysis on this data and applying them to the Yolo and Sutter Bypass projects in HRL, several contextual factors need to be considered including: the magnitude of flow, the diversity of inputs, the distance from the actions to where monitoring, and tidal mixing.</w:t>
      </w:r>
    </w:p>
    <w:p w14:paraId="7B1B24F1" w14:textId="5D26BD6E" w:rsidR="009D7815" w:rsidRPr="009D7815" w:rsidRDefault="009D7815" w:rsidP="009D7815">
      <w:pPr>
        <w:pStyle w:val="ListParagraph"/>
        <w:numPr>
          <w:ilvl w:val="0"/>
          <w:numId w:val="1"/>
        </w:numPr>
        <w:rPr>
          <w:rFonts w:cstheme="minorHAnsi"/>
        </w:rPr>
      </w:pPr>
      <w:r w:rsidRPr="009D7815">
        <w:rPr>
          <w:rFonts w:cstheme="minorHAnsi"/>
        </w:rPr>
        <w:t>In practice for Yolo and Sutter Bypass actions, recommend decreasing distances for monitoring (0.25 mi, 1 mi, and 2 mi downstream) because these are smaller flow/smaller scale projects than Fish Food Program.</w:t>
      </w:r>
      <w:r w:rsidR="00152067">
        <w:rPr>
          <w:rFonts w:cstheme="minorHAnsi"/>
        </w:rPr>
        <w:t xml:space="preserve"> As observed in the Fish Food Pilot Program data (see Figure 1), the strongest increases in zooplankton </w:t>
      </w:r>
      <w:r w:rsidR="00A15E70">
        <w:rPr>
          <w:rFonts w:cstheme="minorHAnsi"/>
        </w:rPr>
        <w:t>will likely be detectable closer to the outfall.</w:t>
      </w:r>
    </w:p>
    <w:p w14:paraId="5B6537F9" w14:textId="77777777" w:rsidR="009D7815" w:rsidRPr="009D7815" w:rsidRDefault="009D7815" w:rsidP="009D7815">
      <w:pPr>
        <w:pStyle w:val="ListParagraph"/>
        <w:numPr>
          <w:ilvl w:val="0"/>
          <w:numId w:val="1"/>
        </w:numPr>
        <w:rPr>
          <w:rFonts w:cstheme="minorHAnsi"/>
        </w:rPr>
      </w:pPr>
      <w:r w:rsidRPr="009D7815">
        <w:rPr>
          <w:rFonts w:cstheme="minorHAnsi"/>
        </w:rPr>
        <w:t>In Yolo Bypass, recommend considering effects of tides, and consider timing the monitoring protocols with tides (affects “distance”, as tides could push zooplankton-rich water generated from bypasses above outlets).</w:t>
      </w:r>
    </w:p>
    <w:p w14:paraId="55212033" w14:textId="27AC3A4D" w:rsidR="009D7815" w:rsidRPr="009D7815" w:rsidRDefault="009D7815" w:rsidP="009D7815">
      <w:pPr>
        <w:pStyle w:val="ListParagraph"/>
        <w:numPr>
          <w:ilvl w:val="0"/>
          <w:numId w:val="1"/>
        </w:numPr>
        <w:rPr>
          <w:rFonts w:cstheme="minorHAnsi"/>
        </w:rPr>
      </w:pPr>
      <w:r w:rsidRPr="009D7815">
        <w:rPr>
          <w:rFonts w:cstheme="minorHAnsi"/>
        </w:rPr>
        <w:t xml:space="preserve">Recommend using control/reference site in </w:t>
      </w:r>
      <w:r w:rsidR="00A15E70">
        <w:rPr>
          <w:rFonts w:cstheme="minorHAnsi"/>
        </w:rPr>
        <w:t xml:space="preserve">the </w:t>
      </w:r>
      <w:r w:rsidRPr="009D7815">
        <w:rPr>
          <w:rFonts w:cstheme="minorHAnsi"/>
        </w:rPr>
        <w:t xml:space="preserve">region that </w:t>
      </w:r>
      <w:r w:rsidR="00A15E70">
        <w:rPr>
          <w:rFonts w:cstheme="minorHAnsi"/>
        </w:rPr>
        <w:t>will not</w:t>
      </w:r>
      <w:r w:rsidRPr="009D7815">
        <w:rPr>
          <w:rFonts w:cstheme="minorHAnsi"/>
        </w:rPr>
        <w:t xml:space="preserve"> be impacted by </w:t>
      </w:r>
      <w:r w:rsidR="00A15E70">
        <w:rPr>
          <w:rFonts w:cstheme="minorHAnsi"/>
        </w:rPr>
        <w:t xml:space="preserve">the bypass floodplain </w:t>
      </w:r>
      <w:r w:rsidRPr="009D7815">
        <w:rPr>
          <w:rFonts w:cstheme="minorHAnsi"/>
        </w:rPr>
        <w:t>action or tidal influence (maybe near Putah and Cache Creek outflows).</w:t>
      </w:r>
    </w:p>
    <w:p w14:paraId="72DD2F13" w14:textId="77777777" w:rsidR="009D7815" w:rsidRDefault="009D7815" w:rsidP="009D7815">
      <w:pPr>
        <w:pStyle w:val="ListParagraph"/>
        <w:numPr>
          <w:ilvl w:val="0"/>
          <w:numId w:val="1"/>
        </w:numPr>
        <w:rPr>
          <w:rFonts w:cstheme="minorHAnsi"/>
        </w:rPr>
      </w:pPr>
      <w:r w:rsidRPr="009D7815">
        <w:rPr>
          <w:rFonts w:cstheme="minorHAnsi"/>
        </w:rPr>
        <w:t xml:space="preserve">Recommend accounting for seasonal context (what water year type is it, is it early or late in the season, what are the pre-action flows and </w:t>
      </w:r>
      <w:proofErr w:type="spellStart"/>
      <w:r w:rsidRPr="009D7815">
        <w:rPr>
          <w:rFonts w:cstheme="minorHAnsi"/>
        </w:rPr>
        <w:t>zoop</w:t>
      </w:r>
      <w:proofErr w:type="spellEnd"/>
      <w:r w:rsidRPr="009D7815">
        <w:rPr>
          <w:rFonts w:cstheme="minorHAnsi"/>
        </w:rPr>
        <w:t xml:space="preserve"> levels, were there major flood events before action, etc.).</w:t>
      </w:r>
    </w:p>
    <w:p w14:paraId="23B46A86" w14:textId="2C4449C8" w:rsidR="00A15E70" w:rsidRPr="009D7815" w:rsidRDefault="00A15E70" w:rsidP="009D7815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Recommend a balanced sampling design across years and sites at different locations</w:t>
      </w:r>
      <w:r w:rsidR="00F04BD4">
        <w:rPr>
          <w:rFonts w:cstheme="minorHAnsi"/>
        </w:rPr>
        <w:t xml:space="preserve"> downstream to test the influence of additional covariates in statistical models.</w:t>
      </w:r>
    </w:p>
    <w:p w14:paraId="435DB091" w14:textId="77777777" w:rsidR="00145547" w:rsidRDefault="00145547"/>
    <w:sectPr w:rsidR="00145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52AF3"/>
    <w:multiLevelType w:val="hybridMultilevel"/>
    <w:tmpl w:val="ABEAA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02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C3"/>
    <w:rsid w:val="000575C9"/>
    <w:rsid w:val="000740A9"/>
    <w:rsid w:val="000879ED"/>
    <w:rsid w:val="000D5423"/>
    <w:rsid w:val="000E4BC3"/>
    <w:rsid w:val="000E5240"/>
    <w:rsid w:val="000F22C3"/>
    <w:rsid w:val="000F475B"/>
    <w:rsid w:val="00145547"/>
    <w:rsid w:val="00151354"/>
    <w:rsid w:val="00152067"/>
    <w:rsid w:val="00167E1A"/>
    <w:rsid w:val="001933A4"/>
    <w:rsid w:val="002103F4"/>
    <w:rsid w:val="002177AB"/>
    <w:rsid w:val="00227123"/>
    <w:rsid w:val="00273E6D"/>
    <w:rsid w:val="002778F0"/>
    <w:rsid w:val="002821B8"/>
    <w:rsid w:val="0028260B"/>
    <w:rsid w:val="00286750"/>
    <w:rsid w:val="003C1F25"/>
    <w:rsid w:val="003E56BC"/>
    <w:rsid w:val="003F1F9B"/>
    <w:rsid w:val="00433DD7"/>
    <w:rsid w:val="004D71A1"/>
    <w:rsid w:val="004E694E"/>
    <w:rsid w:val="004F421F"/>
    <w:rsid w:val="00502E1C"/>
    <w:rsid w:val="005876DD"/>
    <w:rsid w:val="00587E69"/>
    <w:rsid w:val="005D23A5"/>
    <w:rsid w:val="005D39E3"/>
    <w:rsid w:val="00656ED3"/>
    <w:rsid w:val="00667423"/>
    <w:rsid w:val="00687C25"/>
    <w:rsid w:val="006A6B00"/>
    <w:rsid w:val="006B3C34"/>
    <w:rsid w:val="00735DB6"/>
    <w:rsid w:val="007C1FC1"/>
    <w:rsid w:val="007C498A"/>
    <w:rsid w:val="008628C6"/>
    <w:rsid w:val="00874DCD"/>
    <w:rsid w:val="008762D6"/>
    <w:rsid w:val="008B77DC"/>
    <w:rsid w:val="008D00ED"/>
    <w:rsid w:val="008D21E2"/>
    <w:rsid w:val="00905A8A"/>
    <w:rsid w:val="00930661"/>
    <w:rsid w:val="00991B96"/>
    <w:rsid w:val="009B3299"/>
    <w:rsid w:val="009C3C88"/>
    <w:rsid w:val="009D7815"/>
    <w:rsid w:val="009E23D0"/>
    <w:rsid w:val="00A15E70"/>
    <w:rsid w:val="00A33CE5"/>
    <w:rsid w:val="00A36C3C"/>
    <w:rsid w:val="00A67B5E"/>
    <w:rsid w:val="00AA5536"/>
    <w:rsid w:val="00AB667E"/>
    <w:rsid w:val="00AC3924"/>
    <w:rsid w:val="00AF48DA"/>
    <w:rsid w:val="00B0663F"/>
    <w:rsid w:val="00B75994"/>
    <w:rsid w:val="00B770E2"/>
    <w:rsid w:val="00B841CC"/>
    <w:rsid w:val="00BF3495"/>
    <w:rsid w:val="00CD50D6"/>
    <w:rsid w:val="00CF5918"/>
    <w:rsid w:val="00D55711"/>
    <w:rsid w:val="00D90C4F"/>
    <w:rsid w:val="00DA14A5"/>
    <w:rsid w:val="00DD47D3"/>
    <w:rsid w:val="00DE7E1B"/>
    <w:rsid w:val="00E15181"/>
    <w:rsid w:val="00E277D1"/>
    <w:rsid w:val="00E46C6F"/>
    <w:rsid w:val="00E670CE"/>
    <w:rsid w:val="00F04BD4"/>
    <w:rsid w:val="00F052FF"/>
    <w:rsid w:val="00F80538"/>
    <w:rsid w:val="00FA733B"/>
    <w:rsid w:val="00FC7AAC"/>
    <w:rsid w:val="00FE1946"/>
    <w:rsid w:val="00FF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1992"/>
  <w15:chartTrackingRefBased/>
  <w15:docId w15:val="{E7F31A06-DC1A-41CB-AD3A-28A5F9CB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color w:val="000000" w:themeColor="text1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DB6"/>
  </w:style>
  <w:style w:type="paragraph" w:styleId="Heading1">
    <w:name w:val="heading 1"/>
    <w:basedOn w:val="Normal"/>
    <w:next w:val="Normal"/>
    <w:link w:val="Heading1Char"/>
    <w:uiPriority w:val="9"/>
    <w:qFormat/>
    <w:rsid w:val="0073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B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B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35D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3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B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B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3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7D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5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33CE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.edirepository.org/nis/metadataviewer?packageid=edi.996.3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Healthy-Rivers-and-Landscapes-Science/power-analysis-examples/tree/main/HBypassFP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terdata.usgs.gov/monitoring-location/USGS-113905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72FE9-8E20-4F8E-A822-61DC5CDE2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Crawford</dc:creator>
  <cp:keywords/>
  <dc:description/>
  <cp:lastModifiedBy>Brian Crawford</cp:lastModifiedBy>
  <cp:revision>80</cp:revision>
  <dcterms:created xsi:type="dcterms:W3CDTF">2026-04-03T20:27:00Z</dcterms:created>
  <dcterms:modified xsi:type="dcterms:W3CDTF">2026-04-09T16:37:00Z</dcterms:modified>
</cp:coreProperties>
</file>