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Kirklees Service Finder</w:t>
      </w:r>
    </w:p>
    <w:p w:rsidR="00000000" w:rsidDel="00000000" w:rsidP="00000000" w:rsidRDefault="00000000" w:rsidRPr="00000000" w14:paraId="00000002">
      <w:pPr>
        <w:pStyle w:val="Subtitle"/>
        <w:rPr/>
      </w:pPr>
      <w:r w:rsidDel="00000000" w:rsidR="00000000" w:rsidRPr="00000000">
        <w:rPr>
          <w:rtl w:val="0"/>
        </w:rPr>
        <w:t xml:space="preserve">Revised option appraisal for a trusted, private and sustainable digital service</w:t>
      </w:r>
    </w:p>
    <w:p w:rsidR="00000000" w:rsidDel="00000000" w:rsidP="00000000" w:rsidRDefault="00000000" w:rsidRPr="00000000" w14:paraId="00000003">
      <w:pPr>
        <w:rPr/>
      </w:pPr>
      <w:r w:rsidDel="00000000" w:rsidR="00000000" w:rsidRPr="00000000">
        <w:rPr>
          <w:b w:val="1"/>
          <w:bCs w:val="1"/>
          <w:sz w:val="20"/>
          <w:szCs w:val="20"/>
          <w:rtl w:val="0"/>
        </w:rPr>
        <w:t xml:space="preserve">Draft for discussion  |  24 September 2026</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This appraisal reframes the technical options around the intended service: helping residents and frontline staff find relevant, reliable local support while protecting people’s privacy and keeping information current. It recommends a time-limited discovery and prototype phase before selecting a production platform.</w:t>
      </w:r>
    </w:p>
    <w:p w:rsidR="00000000" w:rsidDel="00000000" w:rsidP="00000000" w:rsidRDefault="00000000" w:rsidRPr="00000000" w14:paraId="00000005">
      <w:pPr>
        <w:pStyle w:val="Heading1"/>
        <w:rPr/>
      </w:pPr>
      <w:r w:rsidDel="00000000" w:rsidR="00000000" w:rsidRPr="00000000">
        <w:rPr>
          <w:rtl w:val="0"/>
        </w:rPr>
        <w:t xml:space="preserve">Executive summary</w:t>
      </w:r>
    </w:p>
    <w:p w:rsidR="00000000" w:rsidDel="00000000" w:rsidP="00000000" w:rsidRDefault="00000000" w:rsidRPr="00000000" w14:paraId="00000006">
      <w:pPr>
        <w:rPr/>
      </w:pPr>
      <w:r w:rsidDel="00000000" w:rsidR="00000000" w:rsidRPr="00000000">
        <w:rPr>
          <w:rtl w:val="0"/>
        </w:rPr>
        <w:t xml:space="preserve">The current evidence does not establish that a fully self-hosted system is the lowest-cost, most private, or most sustainable route. Local hosting may be viable, but its performance, operating requirements, privacy controls and whole-life cost have not yet been demonstrated. Cloud and supplier options also need a like-for-like assessment against the same service requirements.</w:t>
      </w:r>
    </w:p>
    <w:p w:rsidR="00000000" w:rsidDel="00000000" w:rsidP="00000000" w:rsidRDefault="00000000" w:rsidRPr="00000000" w14:paraId="00000007">
      <w:pPr>
        <w:rPr/>
      </w:pPr>
      <w:r w:rsidDel="00000000" w:rsidR="00000000" w:rsidRPr="00000000">
        <w:rPr>
          <w:rtl w:val="0"/>
        </w:rPr>
        <w:t xml:space="preserve">The proposed decision is to approve discovery and a limited prototype, not a production build. The work should establish user needs, validate the service-data approach, define privacy and accessibility requirements, test a representative prototype, and compare three delivery models using transparent cost and demand assumptions. A production recommendation should return for approval with evidence and named operational owners.</w:t>
      </w:r>
    </w:p>
    <w:tbl>
      <w:tblPr>
        <w:tblStyle w:val="Table1"/>
        <w:tblW w:w="9994.0" w:type="dxa"/>
        <w:jc w:val="center"/>
        <w:tblLayout w:type="fixed"/>
        <w:tblLook w:val="0400"/>
      </w:tblPr>
      <w:tblGrid>
        <w:gridCol w:w="4997"/>
        <w:gridCol w:w="4997"/>
        <w:tblGridChange w:id="0">
          <w:tblGrid>
            <w:gridCol w:w="4997"/>
            <w:gridCol w:w="4997"/>
          </w:tblGrid>
        </w:tblGridChange>
      </w:tblGrid>
      <w:tr>
        <w:trPr>
          <w:cantSplit w:val="0"/>
          <w:tblHeader w:val="0"/>
        </w:trPr>
        <w:tc>
          <w:tcPr>
            <w:tcBorders>
              <w:top w:color="d9e0e4" w:space="0" w:sz="4" w:val="single"/>
              <w:left w:color="d9e0e4" w:space="0" w:sz="4" w:val="single"/>
              <w:bottom w:color="d9e0e4" w:space="0" w:sz="4" w:val="single"/>
              <w:right w:color="d9e0e4" w:space="0" w:sz="4" w:val="single"/>
            </w:tcBorders>
            <w:shd w:fill="244a64" w:val="clear"/>
            <w:vAlign w:val="center"/>
          </w:tcPr>
          <w:p w:rsidR="00000000" w:rsidDel="00000000" w:rsidP="00000000" w:rsidRDefault="00000000" w:rsidRPr="00000000" w14:paraId="00000008">
            <w:pPr>
              <w:spacing w:after="40" w:before="40" w:lineRule="auto"/>
              <w:rPr/>
            </w:pPr>
            <w:r w:rsidDel="00000000" w:rsidR="00000000" w:rsidRPr="00000000">
              <w:rPr>
                <w:rFonts w:ascii="Aptos" w:cs="Aptos" w:eastAsia="Aptos" w:hAnsi="Aptos"/>
                <w:b w:val="1"/>
                <w:bCs w:val="1"/>
                <w:color w:val="ffffff"/>
                <w:sz w:val="18"/>
                <w:szCs w:val="18"/>
                <w:rtl w:val="0"/>
              </w:rPr>
              <w:t xml:space="preserve">Decision requested</w:t>
            </w:r>
            <w:r w:rsidDel="00000000" w:rsidR="00000000" w:rsidRPr="00000000">
              <w:rPr>
                <w:rtl w:val="0"/>
              </w:rPr>
            </w:r>
          </w:p>
        </w:tc>
        <w:tc>
          <w:tcPr>
            <w:tcBorders>
              <w:top w:color="d9e0e4" w:space="0" w:sz="4" w:val="single"/>
              <w:left w:color="d9e0e4" w:space="0" w:sz="4" w:val="single"/>
              <w:bottom w:color="d9e0e4" w:space="0" w:sz="4" w:val="single"/>
              <w:right w:color="d9e0e4" w:space="0" w:sz="4" w:val="single"/>
            </w:tcBorders>
            <w:shd w:fill="244a64" w:val="clear"/>
            <w:vAlign w:val="center"/>
          </w:tcPr>
          <w:p w:rsidR="00000000" w:rsidDel="00000000" w:rsidP="00000000" w:rsidRDefault="00000000" w:rsidRPr="00000000" w14:paraId="00000009">
            <w:pPr>
              <w:spacing w:after="40" w:before="40" w:lineRule="auto"/>
              <w:rPr/>
            </w:pPr>
            <w:r w:rsidDel="00000000" w:rsidR="00000000" w:rsidRPr="00000000">
              <w:rPr>
                <w:rFonts w:ascii="Aptos" w:cs="Aptos" w:eastAsia="Aptos" w:hAnsi="Aptos"/>
                <w:b w:val="1"/>
                <w:bCs w:val="1"/>
                <w:color w:val="ffffff"/>
                <w:sz w:val="18"/>
                <w:szCs w:val="18"/>
                <w:rtl w:val="0"/>
              </w:rPr>
              <w:t xml:space="preserve">Reason</w:t>
            </w:r>
            <w:r w:rsidDel="00000000" w:rsidR="00000000" w:rsidRPr="00000000">
              <w:rPr>
                <w:rtl w:val="0"/>
              </w:rPr>
            </w:r>
          </w:p>
        </w:tc>
      </w:tr>
      <w:tr>
        <w:trPr>
          <w:cantSplit w:val="0"/>
          <w:tblHeader w:val="0"/>
        </w:trPr>
        <w:tc>
          <w:tcPr>
            <w:tcBorders>
              <w:top w:color="d9e0e4" w:space="0" w:sz="4" w:val="single"/>
              <w:left w:color="d9e0e4" w:space="0" w:sz="4" w:val="single"/>
              <w:bottom w:color="d9e0e4" w:space="0" w:sz="4" w:val="single"/>
              <w:right w:color="d9e0e4" w:space="0" w:sz="4" w:val="single"/>
            </w:tcBorders>
            <w:vAlign w:val="center"/>
          </w:tcPr>
          <w:p w:rsidR="00000000" w:rsidDel="00000000" w:rsidP="00000000" w:rsidRDefault="00000000" w:rsidRPr="00000000" w14:paraId="0000000A">
            <w:pPr>
              <w:spacing w:after="40" w:before="40" w:lineRule="auto"/>
              <w:rPr/>
            </w:pPr>
            <w:r w:rsidDel="00000000" w:rsidR="00000000" w:rsidRPr="00000000">
              <w:rPr>
                <w:rFonts w:ascii="Aptos" w:cs="Aptos" w:eastAsia="Aptos" w:hAnsi="Aptos"/>
                <w:b w:val="0"/>
                <w:bCs w:val="0"/>
                <w:sz w:val="18"/>
                <w:szCs w:val="18"/>
                <w:rtl w:val="0"/>
              </w:rPr>
              <w:t xml:space="preserve">Approve discovery and a limited prototype.</w:t>
            </w:r>
            <w:r w:rsidDel="00000000" w:rsidR="00000000" w:rsidRPr="00000000">
              <w:rPr>
                <w:rtl w:val="0"/>
              </w:rPr>
            </w:r>
          </w:p>
        </w:tc>
        <w:tc>
          <w:tcPr>
            <w:tcBorders>
              <w:top w:color="d9e0e4" w:space="0" w:sz="4" w:val="single"/>
              <w:left w:color="d9e0e4" w:space="0" w:sz="4" w:val="single"/>
              <w:bottom w:color="d9e0e4" w:space="0" w:sz="4" w:val="single"/>
              <w:right w:color="d9e0e4" w:space="0" w:sz="4" w:val="single"/>
            </w:tcBorders>
            <w:vAlign w:val="center"/>
          </w:tcPr>
          <w:p w:rsidR="00000000" w:rsidDel="00000000" w:rsidP="00000000" w:rsidRDefault="00000000" w:rsidRPr="00000000" w14:paraId="0000000B">
            <w:pPr>
              <w:spacing w:after="40" w:before="40" w:lineRule="auto"/>
              <w:rPr/>
            </w:pPr>
            <w:r w:rsidDel="00000000" w:rsidR="00000000" w:rsidRPr="00000000">
              <w:rPr>
                <w:rFonts w:ascii="Aptos" w:cs="Aptos" w:eastAsia="Aptos" w:hAnsi="Aptos"/>
                <w:b w:val="0"/>
                <w:bCs w:val="0"/>
                <w:sz w:val="18"/>
                <w:szCs w:val="18"/>
                <w:rtl w:val="0"/>
              </w:rPr>
              <w:t xml:space="preserve">Resolve material uncertainties before committing to a platform or ongoing operating costs.</w:t>
            </w:r>
            <w:r w:rsidDel="00000000" w:rsidR="00000000" w:rsidRPr="00000000">
              <w:rPr>
                <w:rtl w:val="0"/>
              </w:rPr>
            </w:r>
          </w:p>
        </w:tc>
      </w:tr>
      <w:tr>
        <w:trPr>
          <w:cantSplit w:val="0"/>
          <w:tblHeader w:val="0"/>
        </w:trPr>
        <w:tc>
          <w:tcPr>
            <w:tcBorders>
              <w:top w:color="d9e0e4" w:space="0" w:sz="4" w:val="single"/>
              <w:left w:color="d9e0e4" w:space="0" w:sz="4" w:val="single"/>
              <w:bottom w:color="d9e0e4" w:space="0" w:sz="4" w:val="single"/>
              <w:right w:color="d9e0e4" w:space="0" w:sz="4" w:val="single"/>
            </w:tcBorders>
            <w:shd w:fill="f1f5f7" w:val="clear"/>
            <w:vAlign w:val="center"/>
          </w:tcPr>
          <w:p w:rsidR="00000000" w:rsidDel="00000000" w:rsidP="00000000" w:rsidRDefault="00000000" w:rsidRPr="00000000" w14:paraId="0000000C">
            <w:pPr>
              <w:spacing w:after="40" w:before="40" w:lineRule="auto"/>
              <w:rPr/>
            </w:pPr>
            <w:r w:rsidDel="00000000" w:rsidR="00000000" w:rsidRPr="00000000">
              <w:rPr>
                <w:rFonts w:ascii="Aptos" w:cs="Aptos" w:eastAsia="Aptos" w:hAnsi="Aptos"/>
                <w:b w:val="0"/>
                <w:bCs w:val="0"/>
                <w:sz w:val="18"/>
                <w:szCs w:val="18"/>
                <w:rtl w:val="0"/>
              </w:rPr>
              <w:t xml:space="preserve">Agree minimum service requirements and pass criteria.</w:t>
            </w:r>
            <w:r w:rsidDel="00000000" w:rsidR="00000000" w:rsidRPr="00000000">
              <w:rPr>
                <w:rtl w:val="0"/>
              </w:rPr>
            </w:r>
          </w:p>
        </w:tc>
        <w:tc>
          <w:tcPr>
            <w:tcBorders>
              <w:top w:color="d9e0e4" w:space="0" w:sz="4" w:val="single"/>
              <w:left w:color="d9e0e4" w:space="0" w:sz="4" w:val="single"/>
              <w:bottom w:color="d9e0e4" w:space="0" w:sz="4" w:val="single"/>
              <w:right w:color="d9e0e4" w:space="0" w:sz="4" w:val="single"/>
            </w:tcBorders>
            <w:shd w:fill="f1f5f7" w:val="clear"/>
            <w:vAlign w:val="center"/>
          </w:tcPr>
          <w:p w:rsidR="00000000" w:rsidDel="00000000" w:rsidP="00000000" w:rsidRDefault="00000000" w:rsidRPr="00000000" w14:paraId="0000000D">
            <w:pPr>
              <w:spacing w:after="40" w:before="40" w:lineRule="auto"/>
              <w:rPr/>
            </w:pPr>
            <w:r w:rsidDel="00000000" w:rsidR="00000000" w:rsidRPr="00000000">
              <w:rPr>
                <w:rFonts w:ascii="Aptos" w:cs="Aptos" w:eastAsia="Aptos" w:hAnsi="Aptos"/>
                <w:b w:val="0"/>
                <w:bCs w:val="0"/>
                <w:sz w:val="18"/>
                <w:szCs w:val="18"/>
                <w:rtl w:val="0"/>
              </w:rPr>
              <w:t xml:space="preserve">Ensure privacy, quality, accessibility and reliability are treated as essential requirements.</w:t>
            </w:r>
            <w:r w:rsidDel="00000000" w:rsidR="00000000" w:rsidRPr="00000000">
              <w:rPr>
                <w:rtl w:val="0"/>
              </w:rPr>
            </w:r>
          </w:p>
        </w:tc>
      </w:tr>
      <w:tr>
        <w:trPr>
          <w:cantSplit w:val="0"/>
          <w:tblHeader w:val="0"/>
        </w:trPr>
        <w:tc>
          <w:tcPr>
            <w:tcBorders>
              <w:top w:color="d9e0e4" w:space="0" w:sz="4" w:val="single"/>
              <w:left w:color="d9e0e4" w:space="0" w:sz="4" w:val="single"/>
              <w:bottom w:color="d9e0e4" w:space="0" w:sz="4" w:val="single"/>
              <w:right w:color="d9e0e4" w:space="0" w:sz="4" w:val="single"/>
            </w:tcBorders>
            <w:vAlign w:val="center"/>
          </w:tcPr>
          <w:p w:rsidR="00000000" w:rsidDel="00000000" w:rsidP="00000000" w:rsidRDefault="00000000" w:rsidRPr="00000000" w14:paraId="0000000E">
            <w:pPr>
              <w:spacing w:after="40" w:before="40" w:lineRule="auto"/>
              <w:rPr/>
            </w:pPr>
            <w:r w:rsidDel="00000000" w:rsidR="00000000" w:rsidRPr="00000000">
              <w:rPr>
                <w:rFonts w:ascii="Aptos" w:cs="Aptos" w:eastAsia="Aptos" w:hAnsi="Aptos"/>
                <w:b w:val="0"/>
                <w:bCs w:val="0"/>
                <w:sz w:val="18"/>
                <w:szCs w:val="18"/>
                <w:rtl w:val="0"/>
              </w:rPr>
              <w:t xml:space="preserve">Nominate content, service and technical owners.</w:t>
            </w:r>
            <w:r w:rsidDel="00000000" w:rsidR="00000000" w:rsidRPr="00000000">
              <w:rPr>
                <w:rtl w:val="0"/>
              </w:rPr>
            </w:r>
          </w:p>
        </w:tc>
        <w:tc>
          <w:tcPr>
            <w:tcBorders>
              <w:top w:color="d9e0e4" w:space="0" w:sz="4" w:val="single"/>
              <w:left w:color="d9e0e4" w:space="0" w:sz="4" w:val="single"/>
              <w:bottom w:color="d9e0e4" w:space="0" w:sz="4" w:val="single"/>
              <w:right w:color="d9e0e4" w:space="0" w:sz="4" w:val="single"/>
            </w:tcBorders>
            <w:vAlign w:val="center"/>
          </w:tcPr>
          <w:p w:rsidR="00000000" w:rsidDel="00000000" w:rsidP="00000000" w:rsidRDefault="00000000" w:rsidRPr="00000000" w14:paraId="0000000F">
            <w:pPr>
              <w:spacing w:after="40" w:before="40" w:lineRule="auto"/>
              <w:rPr/>
            </w:pPr>
            <w:r w:rsidDel="00000000" w:rsidR="00000000" w:rsidRPr="00000000">
              <w:rPr>
                <w:rFonts w:ascii="Aptos" w:cs="Aptos" w:eastAsia="Aptos" w:hAnsi="Aptos"/>
                <w:b w:val="0"/>
                <w:bCs w:val="0"/>
                <w:sz w:val="18"/>
                <w:szCs w:val="18"/>
                <w:rtl w:val="0"/>
              </w:rPr>
              <w:t xml:space="preserve">The service depends on continuing partner input as well as technology.</w:t>
            </w:r>
            <w:r w:rsidDel="00000000" w:rsidR="00000000" w:rsidRPr="00000000">
              <w:rPr>
                <w:rtl w:val="0"/>
              </w:rPr>
            </w:r>
          </w:p>
        </w:tc>
      </w:tr>
    </w:tbl>
    <w:p w:rsidR="00000000" w:rsidDel="00000000" w:rsidP="00000000" w:rsidRDefault="00000000" w:rsidRPr="00000000" w14:paraId="00000010">
      <w:pPr>
        <w:spacing w:after="20" w:lineRule="auto"/>
        <w:rPr/>
      </w:pPr>
      <w:r w:rsidDel="00000000" w:rsidR="00000000" w:rsidRPr="00000000">
        <w:rPr>
          <w:rtl w:val="0"/>
        </w:rPr>
      </w:r>
    </w:p>
    <w:p w:rsidR="00000000" w:rsidDel="00000000" w:rsidP="00000000" w:rsidRDefault="00000000" w:rsidRPr="00000000" w14:paraId="00000011">
      <w:pPr>
        <w:pStyle w:val="Heading1"/>
        <w:rPr/>
      </w:pPr>
      <w:r w:rsidDel="00000000" w:rsidR="00000000" w:rsidRPr="00000000">
        <w:rPr>
          <w:rtl w:val="0"/>
        </w:rPr>
        <w:t xml:space="preserve">1. Purpose and scope</w:t>
      </w:r>
    </w:p>
    <w:p w:rsidR="00000000" w:rsidDel="00000000" w:rsidP="00000000" w:rsidRDefault="00000000" w:rsidRPr="00000000" w14:paraId="00000012">
      <w:pPr>
        <w:rPr/>
      </w:pPr>
      <w:r w:rsidDel="00000000" w:rsidR="00000000" w:rsidRPr="00000000">
        <w:rPr>
          <w:rtl w:val="0"/>
        </w:rPr>
        <w:t xml:space="preserve">The Service Finder is intended to help frontline staff, partner organisations and local people find relevant support. The elevator pitch describes a service that begins with work and health, uses trusted local information, tailors results to a person’s circumstances, protects personal details, and expands over time.</w:t>
      </w:r>
    </w:p>
    <w:p w:rsidR="00000000" w:rsidDel="00000000" w:rsidP="00000000" w:rsidRDefault="00000000" w:rsidRPr="00000000" w14:paraId="00000013">
      <w:pPr>
        <w:rPr/>
      </w:pPr>
      <w:r w:rsidDel="00000000" w:rsidR="00000000" w:rsidRPr="00000000">
        <w:rPr>
          <w:rtl w:val="0"/>
        </w:rPr>
        <w:t xml:space="preserve">This appraisal compares delivery approaches for that service. It does not assume that web scraping, generative AI, or a particular hosting model is necessary. Discovery should confirm which functions provide enough value to justify their cost and risk.</w:t>
      </w:r>
    </w:p>
    <w:p w:rsidR="00000000" w:rsidDel="00000000" w:rsidP="00000000" w:rsidRDefault="00000000" w:rsidRPr="00000000" w14:paraId="00000014">
      <w:pPr>
        <w:pStyle w:val="Heading1"/>
        <w:rPr/>
      </w:pPr>
      <w:r w:rsidDel="00000000" w:rsidR="00000000" w:rsidRPr="00000000">
        <w:rPr>
          <w:rtl w:val="0"/>
        </w:rPr>
        <w:t xml:space="preserve">2. Outcomes and minimum requirements</w:t>
      </w:r>
    </w:p>
    <w:tbl>
      <w:tblPr>
        <w:tblStyle w:val="Table2"/>
        <w:tblW w:w="9993.0" w:type="dxa"/>
        <w:jc w:val="center"/>
        <w:tblLayout w:type="fixed"/>
        <w:tblLook w:val="0400"/>
      </w:tblPr>
      <w:tblGrid>
        <w:gridCol w:w="3331"/>
        <w:gridCol w:w="3331"/>
        <w:gridCol w:w="3331"/>
        <w:tblGridChange w:id="0">
          <w:tblGrid>
            <w:gridCol w:w="3331"/>
            <w:gridCol w:w="3331"/>
            <w:gridCol w:w="3331"/>
          </w:tblGrid>
        </w:tblGridChange>
      </w:tblGrid>
      <w:tr>
        <w:trPr>
          <w:cantSplit w:val="0"/>
          <w:tblHeader w:val="0"/>
        </w:trPr>
        <w:tc>
          <w:tcPr>
            <w:tcBorders>
              <w:top w:color="d9e0e4" w:space="0" w:sz="4" w:val="single"/>
              <w:left w:color="d9e0e4" w:space="0" w:sz="4" w:val="single"/>
              <w:bottom w:color="d9e0e4" w:space="0" w:sz="4" w:val="single"/>
              <w:right w:color="d9e0e4" w:space="0" w:sz="4" w:val="single"/>
            </w:tcBorders>
            <w:shd w:fill="244a64" w:val="clear"/>
            <w:vAlign w:val="center"/>
          </w:tcPr>
          <w:p w:rsidR="00000000" w:rsidDel="00000000" w:rsidP="00000000" w:rsidRDefault="00000000" w:rsidRPr="00000000" w14:paraId="00000015">
            <w:pPr>
              <w:spacing w:after="40" w:before="40" w:lineRule="auto"/>
              <w:rPr/>
            </w:pPr>
            <w:r w:rsidDel="00000000" w:rsidR="00000000" w:rsidRPr="00000000">
              <w:rPr>
                <w:rFonts w:ascii="Aptos" w:cs="Aptos" w:eastAsia="Aptos" w:hAnsi="Aptos"/>
                <w:b w:val="1"/>
                <w:bCs w:val="1"/>
                <w:color w:val="ffffff"/>
                <w:sz w:val="18"/>
                <w:szCs w:val="18"/>
                <w:rtl w:val="0"/>
              </w:rPr>
              <w:t xml:space="preserve">Outcome</w:t>
            </w:r>
            <w:r w:rsidDel="00000000" w:rsidR="00000000" w:rsidRPr="00000000">
              <w:rPr>
                <w:rtl w:val="0"/>
              </w:rPr>
            </w:r>
          </w:p>
        </w:tc>
        <w:tc>
          <w:tcPr>
            <w:tcBorders>
              <w:top w:color="d9e0e4" w:space="0" w:sz="4" w:val="single"/>
              <w:left w:color="d9e0e4" w:space="0" w:sz="4" w:val="single"/>
              <w:bottom w:color="d9e0e4" w:space="0" w:sz="4" w:val="single"/>
              <w:right w:color="d9e0e4" w:space="0" w:sz="4" w:val="single"/>
            </w:tcBorders>
            <w:shd w:fill="244a64" w:val="clear"/>
            <w:vAlign w:val="center"/>
          </w:tcPr>
          <w:p w:rsidR="00000000" w:rsidDel="00000000" w:rsidP="00000000" w:rsidRDefault="00000000" w:rsidRPr="00000000" w14:paraId="00000016">
            <w:pPr>
              <w:spacing w:after="40" w:before="40" w:lineRule="auto"/>
              <w:rPr/>
            </w:pPr>
            <w:r w:rsidDel="00000000" w:rsidR="00000000" w:rsidRPr="00000000">
              <w:rPr>
                <w:rFonts w:ascii="Aptos" w:cs="Aptos" w:eastAsia="Aptos" w:hAnsi="Aptos"/>
                <w:b w:val="1"/>
                <w:bCs w:val="1"/>
                <w:color w:val="ffffff"/>
                <w:sz w:val="18"/>
                <w:szCs w:val="18"/>
                <w:rtl w:val="0"/>
              </w:rPr>
              <w:t xml:space="preserve">Requirement to assess</w:t>
            </w:r>
            <w:r w:rsidDel="00000000" w:rsidR="00000000" w:rsidRPr="00000000">
              <w:rPr>
                <w:rtl w:val="0"/>
              </w:rPr>
            </w:r>
          </w:p>
        </w:tc>
        <w:tc>
          <w:tcPr>
            <w:tcBorders>
              <w:top w:color="d9e0e4" w:space="0" w:sz="4" w:val="single"/>
              <w:left w:color="d9e0e4" w:space="0" w:sz="4" w:val="single"/>
              <w:bottom w:color="d9e0e4" w:space="0" w:sz="4" w:val="single"/>
              <w:right w:color="d9e0e4" w:space="0" w:sz="4" w:val="single"/>
            </w:tcBorders>
            <w:shd w:fill="244a64" w:val="clear"/>
            <w:vAlign w:val="center"/>
          </w:tcPr>
          <w:p w:rsidR="00000000" w:rsidDel="00000000" w:rsidP="00000000" w:rsidRDefault="00000000" w:rsidRPr="00000000" w14:paraId="00000017">
            <w:pPr>
              <w:spacing w:after="40" w:before="40" w:lineRule="auto"/>
              <w:rPr/>
            </w:pPr>
            <w:r w:rsidDel="00000000" w:rsidR="00000000" w:rsidRPr="00000000">
              <w:rPr>
                <w:rFonts w:ascii="Aptos" w:cs="Aptos" w:eastAsia="Aptos" w:hAnsi="Aptos"/>
                <w:b w:val="1"/>
                <w:bCs w:val="1"/>
                <w:color w:val="ffffff"/>
                <w:sz w:val="18"/>
                <w:szCs w:val="18"/>
                <w:rtl w:val="0"/>
              </w:rPr>
              <w:t xml:space="preserve">Evidence / pass condition to define</w:t>
            </w:r>
            <w:r w:rsidDel="00000000" w:rsidR="00000000" w:rsidRPr="00000000">
              <w:rPr>
                <w:rtl w:val="0"/>
              </w:rPr>
            </w:r>
          </w:p>
        </w:tc>
      </w:tr>
      <w:tr>
        <w:trPr>
          <w:cantSplit w:val="0"/>
          <w:tblHeader w:val="0"/>
        </w:trPr>
        <w:tc>
          <w:tcPr>
            <w:tcBorders>
              <w:top w:color="d9e0e4" w:space="0" w:sz="4" w:val="single"/>
              <w:left w:color="d9e0e4" w:space="0" w:sz="4" w:val="single"/>
              <w:bottom w:color="d9e0e4" w:space="0" w:sz="4" w:val="single"/>
              <w:right w:color="d9e0e4" w:space="0" w:sz="4" w:val="single"/>
            </w:tcBorders>
            <w:vAlign w:val="center"/>
          </w:tcPr>
          <w:p w:rsidR="00000000" w:rsidDel="00000000" w:rsidP="00000000" w:rsidRDefault="00000000" w:rsidRPr="00000000" w14:paraId="00000018">
            <w:pPr>
              <w:spacing w:after="40" w:before="40" w:lineRule="auto"/>
              <w:rPr/>
            </w:pPr>
            <w:r w:rsidDel="00000000" w:rsidR="00000000" w:rsidRPr="00000000">
              <w:rPr>
                <w:rFonts w:ascii="Aptos" w:cs="Aptos" w:eastAsia="Aptos" w:hAnsi="Aptos"/>
                <w:b w:val="0"/>
                <w:bCs w:val="0"/>
                <w:sz w:val="18"/>
                <w:szCs w:val="18"/>
                <w:rtl w:val="0"/>
              </w:rPr>
              <w:t xml:space="preserve">Relevant support</w:t>
            </w:r>
            <w:r w:rsidDel="00000000" w:rsidR="00000000" w:rsidRPr="00000000">
              <w:rPr>
                <w:rtl w:val="0"/>
              </w:rPr>
            </w:r>
          </w:p>
        </w:tc>
        <w:tc>
          <w:tcPr>
            <w:tcBorders>
              <w:top w:color="d9e0e4" w:space="0" w:sz="4" w:val="single"/>
              <w:left w:color="d9e0e4" w:space="0" w:sz="4" w:val="single"/>
              <w:bottom w:color="d9e0e4" w:space="0" w:sz="4" w:val="single"/>
              <w:right w:color="d9e0e4" w:space="0" w:sz="4" w:val="single"/>
            </w:tcBorders>
            <w:vAlign w:val="center"/>
          </w:tcPr>
          <w:p w:rsidR="00000000" w:rsidDel="00000000" w:rsidP="00000000" w:rsidRDefault="00000000" w:rsidRPr="00000000" w14:paraId="00000019">
            <w:pPr>
              <w:spacing w:after="40" w:before="40" w:lineRule="auto"/>
              <w:rPr/>
            </w:pPr>
            <w:r w:rsidDel="00000000" w:rsidR="00000000" w:rsidRPr="00000000">
              <w:rPr>
                <w:rFonts w:ascii="Aptos" w:cs="Aptos" w:eastAsia="Aptos" w:hAnsi="Aptos"/>
                <w:b w:val="0"/>
                <w:bCs w:val="0"/>
                <w:sz w:val="18"/>
                <w:szCs w:val="18"/>
                <w:rtl w:val="0"/>
              </w:rPr>
              <w:t xml:space="preserve">Results reflect agreed location, eligibility and service details; users can understand why an item is suggested.</w:t>
            </w:r>
            <w:r w:rsidDel="00000000" w:rsidR="00000000" w:rsidRPr="00000000">
              <w:rPr>
                <w:rtl w:val="0"/>
              </w:rPr>
            </w:r>
          </w:p>
        </w:tc>
        <w:tc>
          <w:tcPr>
            <w:tcBorders>
              <w:top w:color="d9e0e4" w:space="0" w:sz="4" w:val="single"/>
              <w:left w:color="d9e0e4" w:space="0" w:sz="4" w:val="single"/>
              <w:bottom w:color="d9e0e4" w:space="0" w:sz="4" w:val="single"/>
              <w:right w:color="d9e0e4" w:space="0" w:sz="4" w:val="single"/>
            </w:tcBorders>
            <w:vAlign w:val="center"/>
          </w:tcPr>
          <w:p w:rsidR="00000000" w:rsidDel="00000000" w:rsidP="00000000" w:rsidRDefault="00000000" w:rsidRPr="00000000" w14:paraId="0000001A">
            <w:pPr>
              <w:spacing w:after="40" w:before="40" w:lineRule="auto"/>
              <w:rPr/>
            </w:pPr>
            <w:r w:rsidDel="00000000" w:rsidR="00000000" w:rsidRPr="00000000">
              <w:rPr>
                <w:rFonts w:ascii="Aptos" w:cs="Aptos" w:eastAsia="Aptos" w:hAnsi="Aptos"/>
                <w:b w:val="0"/>
                <w:bCs w:val="0"/>
                <w:sz w:val="18"/>
                <w:szCs w:val="18"/>
                <w:rtl w:val="0"/>
              </w:rPr>
              <w:t xml:space="preserve">Representative user scenarios show useful results; criteria and acceptable result quality agreed before testing.</w:t>
            </w:r>
            <w:r w:rsidDel="00000000" w:rsidR="00000000" w:rsidRPr="00000000">
              <w:rPr>
                <w:rtl w:val="0"/>
              </w:rPr>
            </w:r>
          </w:p>
        </w:tc>
      </w:tr>
      <w:tr>
        <w:trPr>
          <w:cantSplit w:val="0"/>
          <w:tblHeader w:val="0"/>
        </w:trPr>
        <w:tc>
          <w:tcPr>
            <w:tcBorders>
              <w:top w:color="d9e0e4" w:space="0" w:sz="4" w:val="single"/>
              <w:left w:color="d9e0e4" w:space="0" w:sz="4" w:val="single"/>
              <w:bottom w:color="d9e0e4" w:space="0" w:sz="4" w:val="single"/>
              <w:right w:color="d9e0e4" w:space="0" w:sz="4" w:val="single"/>
            </w:tcBorders>
            <w:shd w:fill="f1f5f7" w:val="clear"/>
            <w:vAlign w:val="center"/>
          </w:tcPr>
          <w:p w:rsidR="00000000" w:rsidDel="00000000" w:rsidP="00000000" w:rsidRDefault="00000000" w:rsidRPr="00000000" w14:paraId="0000001B">
            <w:pPr>
              <w:spacing w:after="40" w:before="40" w:lineRule="auto"/>
              <w:rPr/>
            </w:pPr>
            <w:r w:rsidDel="00000000" w:rsidR="00000000" w:rsidRPr="00000000">
              <w:rPr>
                <w:rFonts w:ascii="Aptos" w:cs="Aptos" w:eastAsia="Aptos" w:hAnsi="Aptos"/>
                <w:b w:val="0"/>
                <w:bCs w:val="0"/>
                <w:sz w:val="18"/>
                <w:szCs w:val="18"/>
                <w:rtl w:val="0"/>
              </w:rPr>
              <w:t xml:space="preserve">Trusted, current information</w:t>
            </w:r>
            <w:r w:rsidDel="00000000" w:rsidR="00000000" w:rsidRPr="00000000">
              <w:rPr>
                <w:rtl w:val="0"/>
              </w:rPr>
            </w:r>
          </w:p>
        </w:tc>
        <w:tc>
          <w:tcPr>
            <w:tcBorders>
              <w:top w:color="d9e0e4" w:space="0" w:sz="4" w:val="single"/>
              <w:left w:color="d9e0e4" w:space="0" w:sz="4" w:val="single"/>
              <w:bottom w:color="d9e0e4" w:space="0" w:sz="4" w:val="single"/>
              <w:right w:color="d9e0e4" w:space="0" w:sz="4" w:val="single"/>
            </w:tcBorders>
            <w:shd w:fill="f1f5f7" w:val="clear"/>
            <w:vAlign w:val="center"/>
          </w:tcPr>
          <w:p w:rsidR="00000000" w:rsidDel="00000000" w:rsidP="00000000" w:rsidRDefault="00000000" w:rsidRPr="00000000" w14:paraId="0000001C">
            <w:pPr>
              <w:spacing w:after="40" w:before="40" w:lineRule="auto"/>
              <w:rPr/>
            </w:pPr>
            <w:r w:rsidDel="00000000" w:rsidR="00000000" w:rsidRPr="00000000">
              <w:rPr>
                <w:rFonts w:ascii="Aptos" w:cs="Aptos" w:eastAsia="Aptos" w:hAnsi="Aptos"/>
                <w:b w:val="0"/>
                <w:bCs w:val="0"/>
                <w:sz w:val="18"/>
                <w:szCs w:val="18"/>
                <w:rtl w:val="0"/>
              </w:rPr>
              <w:t xml:space="preserve">Every record has a source, owner and last-checked date, with a correction and review process.</w:t>
            </w:r>
            <w:r w:rsidDel="00000000" w:rsidR="00000000" w:rsidRPr="00000000">
              <w:rPr>
                <w:rtl w:val="0"/>
              </w:rPr>
            </w:r>
          </w:p>
        </w:tc>
        <w:tc>
          <w:tcPr>
            <w:tcBorders>
              <w:top w:color="d9e0e4" w:space="0" w:sz="4" w:val="single"/>
              <w:left w:color="d9e0e4" w:space="0" w:sz="4" w:val="single"/>
              <w:bottom w:color="d9e0e4" w:space="0" w:sz="4" w:val="single"/>
              <w:right w:color="d9e0e4" w:space="0" w:sz="4" w:val="single"/>
            </w:tcBorders>
            <w:shd w:fill="f1f5f7" w:val="clear"/>
            <w:vAlign w:val="center"/>
          </w:tcPr>
          <w:p w:rsidR="00000000" w:rsidDel="00000000" w:rsidP="00000000" w:rsidRDefault="00000000" w:rsidRPr="00000000" w14:paraId="0000001D">
            <w:pPr>
              <w:spacing w:after="40" w:before="40" w:lineRule="auto"/>
              <w:rPr/>
            </w:pPr>
            <w:r w:rsidDel="00000000" w:rsidR="00000000" w:rsidRPr="00000000">
              <w:rPr>
                <w:rFonts w:ascii="Aptos" w:cs="Aptos" w:eastAsia="Aptos" w:hAnsi="Aptos"/>
                <w:b w:val="0"/>
                <w:bCs w:val="0"/>
                <w:sz w:val="18"/>
                <w:szCs w:val="18"/>
                <w:rtl w:val="0"/>
              </w:rPr>
              <w:t xml:space="preserve">Sample audit establishes baseline accuracy and a feasible update service level.</w:t>
            </w:r>
            <w:r w:rsidDel="00000000" w:rsidR="00000000" w:rsidRPr="00000000">
              <w:rPr>
                <w:rtl w:val="0"/>
              </w:rPr>
            </w:r>
          </w:p>
        </w:tc>
      </w:tr>
      <w:tr>
        <w:trPr>
          <w:cantSplit w:val="0"/>
          <w:tblHeader w:val="0"/>
        </w:trPr>
        <w:tc>
          <w:tcPr>
            <w:tcBorders>
              <w:top w:color="d9e0e4" w:space="0" w:sz="4" w:val="single"/>
              <w:left w:color="d9e0e4" w:space="0" w:sz="4" w:val="single"/>
              <w:bottom w:color="d9e0e4" w:space="0" w:sz="4" w:val="single"/>
              <w:right w:color="d9e0e4" w:space="0" w:sz="4" w:val="single"/>
            </w:tcBorders>
            <w:vAlign w:val="center"/>
          </w:tcPr>
          <w:p w:rsidR="00000000" w:rsidDel="00000000" w:rsidP="00000000" w:rsidRDefault="00000000" w:rsidRPr="00000000" w14:paraId="0000001E">
            <w:pPr>
              <w:spacing w:after="40" w:before="40" w:lineRule="auto"/>
              <w:rPr/>
            </w:pPr>
            <w:r w:rsidDel="00000000" w:rsidR="00000000" w:rsidRPr="00000000">
              <w:rPr>
                <w:rFonts w:ascii="Aptos" w:cs="Aptos" w:eastAsia="Aptos" w:hAnsi="Aptos"/>
                <w:b w:val="0"/>
                <w:bCs w:val="0"/>
                <w:sz w:val="18"/>
                <w:szCs w:val="18"/>
                <w:rtl w:val="0"/>
              </w:rPr>
              <w:t xml:space="preserve">Privacy in practice</w:t>
            </w:r>
            <w:r w:rsidDel="00000000" w:rsidR="00000000" w:rsidRPr="00000000">
              <w:rPr>
                <w:rtl w:val="0"/>
              </w:rPr>
            </w:r>
          </w:p>
        </w:tc>
        <w:tc>
          <w:tcPr>
            <w:tcBorders>
              <w:top w:color="d9e0e4" w:space="0" w:sz="4" w:val="single"/>
              <w:left w:color="d9e0e4" w:space="0" w:sz="4" w:val="single"/>
              <w:bottom w:color="d9e0e4" w:space="0" w:sz="4" w:val="single"/>
              <w:right w:color="d9e0e4" w:space="0" w:sz="4" w:val="single"/>
            </w:tcBorders>
            <w:vAlign w:val="center"/>
          </w:tcPr>
          <w:p w:rsidR="00000000" w:rsidDel="00000000" w:rsidP="00000000" w:rsidRDefault="00000000" w:rsidRPr="00000000" w14:paraId="0000001F">
            <w:pPr>
              <w:spacing w:after="40" w:before="40" w:lineRule="auto"/>
              <w:rPr/>
            </w:pPr>
            <w:r w:rsidDel="00000000" w:rsidR="00000000" w:rsidRPr="00000000">
              <w:rPr>
                <w:rFonts w:ascii="Aptos" w:cs="Aptos" w:eastAsia="Aptos" w:hAnsi="Aptos"/>
                <w:b w:val="0"/>
                <w:bCs w:val="0"/>
                <w:sz w:val="18"/>
                <w:szCs w:val="18"/>
                <w:rtl w:val="0"/>
              </w:rPr>
              <w:t xml:space="preserve">Specify data processed, logs, analytics, retention, access, third parties and deletion.</w:t>
            </w:r>
            <w:r w:rsidDel="00000000" w:rsidR="00000000" w:rsidRPr="00000000">
              <w:rPr>
                <w:rtl w:val="0"/>
              </w:rPr>
            </w:r>
          </w:p>
        </w:tc>
        <w:tc>
          <w:tcPr>
            <w:tcBorders>
              <w:top w:color="d9e0e4" w:space="0" w:sz="4" w:val="single"/>
              <w:left w:color="d9e0e4" w:space="0" w:sz="4" w:val="single"/>
              <w:bottom w:color="d9e0e4" w:space="0" w:sz="4" w:val="single"/>
              <w:right w:color="d9e0e4" w:space="0" w:sz="4" w:val="single"/>
            </w:tcBorders>
            <w:vAlign w:val="center"/>
          </w:tcPr>
          <w:p w:rsidR="00000000" w:rsidDel="00000000" w:rsidP="00000000" w:rsidRDefault="00000000" w:rsidRPr="00000000" w14:paraId="00000020">
            <w:pPr>
              <w:spacing w:after="40" w:before="40" w:lineRule="auto"/>
              <w:rPr/>
            </w:pPr>
            <w:r w:rsidDel="00000000" w:rsidR="00000000" w:rsidRPr="00000000">
              <w:rPr>
                <w:rFonts w:ascii="Aptos" w:cs="Aptos" w:eastAsia="Aptos" w:hAnsi="Aptos"/>
                <w:b w:val="0"/>
                <w:bCs w:val="0"/>
                <w:sz w:val="18"/>
                <w:szCs w:val="18"/>
                <w:rtl w:val="0"/>
              </w:rPr>
              <w:t xml:space="preserve">Documented data flows and privacy assessment; approved retention and logging settings verified in prototype.</w:t>
            </w:r>
            <w:r w:rsidDel="00000000" w:rsidR="00000000" w:rsidRPr="00000000">
              <w:rPr>
                <w:rtl w:val="0"/>
              </w:rPr>
            </w:r>
          </w:p>
        </w:tc>
      </w:tr>
      <w:tr>
        <w:trPr>
          <w:cantSplit w:val="0"/>
          <w:tblHeader w:val="0"/>
        </w:trPr>
        <w:tc>
          <w:tcPr>
            <w:tcBorders>
              <w:top w:color="d9e0e4" w:space="0" w:sz="4" w:val="single"/>
              <w:left w:color="d9e0e4" w:space="0" w:sz="4" w:val="single"/>
              <w:bottom w:color="d9e0e4" w:space="0" w:sz="4" w:val="single"/>
              <w:right w:color="d9e0e4" w:space="0" w:sz="4" w:val="single"/>
            </w:tcBorders>
            <w:shd w:fill="f1f5f7" w:val="clear"/>
            <w:vAlign w:val="center"/>
          </w:tcPr>
          <w:p w:rsidR="00000000" w:rsidDel="00000000" w:rsidP="00000000" w:rsidRDefault="00000000" w:rsidRPr="00000000" w14:paraId="00000021">
            <w:pPr>
              <w:spacing w:after="40" w:before="40" w:lineRule="auto"/>
              <w:rPr/>
            </w:pPr>
            <w:r w:rsidDel="00000000" w:rsidR="00000000" w:rsidRPr="00000000">
              <w:rPr>
                <w:rFonts w:ascii="Aptos" w:cs="Aptos" w:eastAsia="Aptos" w:hAnsi="Aptos"/>
                <w:b w:val="0"/>
                <w:bCs w:val="0"/>
                <w:sz w:val="18"/>
                <w:szCs w:val="18"/>
                <w:rtl w:val="0"/>
              </w:rPr>
              <w:t xml:space="preserve">Accessible service</w:t>
            </w:r>
            <w:r w:rsidDel="00000000" w:rsidR="00000000" w:rsidRPr="00000000">
              <w:rPr>
                <w:rtl w:val="0"/>
              </w:rPr>
            </w:r>
          </w:p>
        </w:tc>
        <w:tc>
          <w:tcPr>
            <w:tcBorders>
              <w:top w:color="d9e0e4" w:space="0" w:sz="4" w:val="single"/>
              <w:left w:color="d9e0e4" w:space="0" w:sz="4" w:val="single"/>
              <w:bottom w:color="d9e0e4" w:space="0" w:sz="4" w:val="single"/>
              <w:right w:color="d9e0e4" w:space="0" w:sz="4" w:val="single"/>
            </w:tcBorders>
            <w:shd w:fill="f1f5f7" w:val="clear"/>
            <w:vAlign w:val="center"/>
          </w:tcPr>
          <w:p w:rsidR="00000000" w:rsidDel="00000000" w:rsidP="00000000" w:rsidRDefault="00000000" w:rsidRPr="00000000" w14:paraId="00000022">
            <w:pPr>
              <w:spacing w:after="40" w:before="40" w:lineRule="auto"/>
              <w:rPr/>
            </w:pPr>
            <w:r w:rsidDel="00000000" w:rsidR="00000000" w:rsidRPr="00000000">
              <w:rPr>
                <w:rFonts w:ascii="Aptos" w:cs="Aptos" w:eastAsia="Aptos" w:hAnsi="Aptos"/>
                <w:b w:val="0"/>
                <w:bCs w:val="0"/>
                <w:sz w:val="18"/>
                <w:szCs w:val="18"/>
                <w:rtl w:val="0"/>
              </w:rPr>
              <w:t xml:space="preserve">Support accessible, mobile-friendly use, plain language and users with varied digital confidence.</w:t>
            </w:r>
            <w:r w:rsidDel="00000000" w:rsidR="00000000" w:rsidRPr="00000000">
              <w:rPr>
                <w:rtl w:val="0"/>
              </w:rPr>
            </w:r>
          </w:p>
        </w:tc>
        <w:tc>
          <w:tcPr>
            <w:tcBorders>
              <w:top w:color="d9e0e4" w:space="0" w:sz="4" w:val="single"/>
              <w:left w:color="d9e0e4" w:space="0" w:sz="4" w:val="single"/>
              <w:bottom w:color="d9e0e4" w:space="0" w:sz="4" w:val="single"/>
              <w:right w:color="d9e0e4" w:space="0" w:sz="4" w:val="single"/>
            </w:tcBorders>
            <w:shd w:fill="f1f5f7" w:val="clear"/>
            <w:vAlign w:val="center"/>
          </w:tcPr>
          <w:p w:rsidR="00000000" w:rsidDel="00000000" w:rsidP="00000000" w:rsidRDefault="00000000" w:rsidRPr="00000000" w14:paraId="00000023">
            <w:pPr>
              <w:spacing w:after="40" w:before="40" w:lineRule="auto"/>
              <w:rPr/>
            </w:pPr>
            <w:r w:rsidDel="00000000" w:rsidR="00000000" w:rsidRPr="00000000">
              <w:rPr>
                <w:rFonts w:ascii="Aptos" w:cs="Aptos" w:eastAsia="Aptos" w:hAnsi="Aptos"/>
                <w:b w:val="0"/>
                <w:bCs w:val="0"/>
                <w:sz w:val="18"/>
                <w:szCs w:val="18"/>
                <w:rtl w:val="0"/>
              </w:rPr>
              <w:t xml:space="preserve">Accessibility requirements agreed and tested with intended users; findings have owners and resolution dates.</w:t>
            </w:r>
            <w:r w:rsidDel="00000000" w:rsidR="00000000" w:rsidRPr="00000000">
              <w:rPr>
                <w:rtl w:val="0"/>
              </w:rPr>
            </w:r>
          </w:p>
        </w:tc>
      </w:tr>
      <w:tr>
        <w:trPr>
          <w:cantSplit w:val="0"/>
          <w:tblHeader w:val="0"/>
        </w:trPr>
        <w:tc>
          <w:tcPr>
            <w:tcBorders>
              <w:top w:color="d9e0e4" w:space="0" w:sz="4" w:val="single"/>
              <w:left w:color="d9e0e4" w:space="0" w:sz="4" w:val="single"/>
              <w:bottom w:color="d9e0e4" w:space="0" w:sz="4" w:val="single"/>
              <w:right w:color="d9e0e4" w:space="0" w:sz="4" w:val="single"/>
            </w:tcBorders>
            <w:vAlign w:val="center"/>
          </w:tcPr>
          <w:p w:rsidR="00000000" w:rsidDel="00000000" w:rsidP="00000000" w:rsidRDefault="00000000" w:rsidRPr="00000000" w14:paraId="00000024">
            <w:pPr>
              <w:spacing w:after="40" w:before="40" w:lineRule="auto"/>
              <w:rPr/>
            </w:pPr>
            <w:r w:rsidDel="00000000" w:rsidR="00000000" w:rsidRPr="00000000">
              <w:rPr>
                <w:rFonts w:ascii="Aptos" w:cs="Aptos" w:eastAsia="Aptos" w:hAnsi="Aptos"/>
                <w:b w:val="0"/>
                <w:bCs w:val="0"/>
                <w:sz w:val="18"/>
                <w:szCs w:val="18"/>
                <w:rtl w:val="0"/>
              </w:rPr>
              <w:t xml:space="preserve">Reliable operation</w:t>
            </w:r>
            <w:r w:rsidDel="00000000" w:rsidR="00000000" w:rsidRPr="00000000">
              <w:rPr>
                <w:rtl w:val="0"/>
              </w:rPr>
            </w:r>
          </w:p>
        </w:tc>
        <w:tc>
          <w:tcPr>
            <w:tcBorders>
              <w:top w:color="d9e0e4" w:space="0" w:sz="4" w:val="single"/>
              <w:left w:color="d9e0e4" w:space="0" w:sz="4" w:val="single"/>
              <w:bottom w:color="d9e0e4" w:space="0" w:sz="4" w:val="single"/>
              <w:right w:color="d9e0e4" w:space="0" w:sz="4" w:val="single"/>
            </w:tcBorders>
            <w:vAlign w:val="center"/>
          </w:tcPr>
          <w:p w:rsidR="00000000" w:rsidDel="00000000" w:rsidP="00000000" w:rsidRDefault="00000000" w:rsidRPr="00000000" w14:paraId="00000025">
            <w:pPr>
              <w:spacing w:after="40" w:before="40" w:lineRule="auto"/>
              <w:rPr/>
            </w:pPr>
            <w:r w:rsidDel="00000000" w:rsidR="00000000" w:rsidRPr="00000000">
              <w:rPr>
                <w:rFonts w:ascii="Aptos" w:cs="Aptos" w:eastAsia="Aptos" w:hAnsi="Aptos"/>
                <w:b w:val="0"/>
                <w:bCs w:val="0"/>
                <w:sz w:val="18"/>
                <w:szCs w:val="18"/>
                <w:rtl w:val="0"/>
              </w:rPr>
              <w:t xml:space="preserve">Define availability, response time, support, recovery and incident handling.</w:t>
            </w:r>
            <w:r w:rsidDel="00000000" w:rsidR="00000000" w:rsidRPr="00000000">
              <w:rPr>
                <w:rtl w:val="0"/>
              </w:rPr>
            </w:r>
          </w:p>
        </w:tc>
        <w:tc>
          <w:tcPr>
            <w:tcBorders>
              <w:top w:color="d9e0e4" w:space="0" w:sz="4" w:val="single"/>
              <w:left w:color="d9e0e4" w:space="0" w:sz="4" w:val="single"/>
              <w:bottom w:color="d9e0e4" w:space="0" w:sz="4" w:val="single"/>
              <w:right w:color="d9e0e4" w:space="0" w:sz="4" w:val="single"/>
            </w:tcBorders>
            <w:vAlign w:val="center"/>
          </w:tcPr>
          <w:p w:rsidR="00000000" w:rsidDel="00000000" w:rsidP="00000000" w:rsidRDefault="00000000" w:rsidRPr="00000000" w14:paraId="00000026">
            <w:pPr>
              <w:spacing w:after="40" w:before="40" w:lineRule="auto"/>
              <w:rPr/>
            </w:pPr>
            <w:r w:rsidDel="00000000" w:rsidR="00000000" w:rsidRPr="00000000">
              <w:rPr>
                <w:rFonts w:ascii="Aptos" w:cs="Aptos" w:eastAsia="Aptos" w:hAnsi="Aptos"/>
                <w:b w:val="0"/>
                <w:bCs w:val="0"/>
                <w:sz w:val="18"/>
                <w:szCs w:val="18"/>
                <w:rtl w:val="0"/>
              </w:rPr>
              <w:t xml:space="preserve">Service levels, support arrangements and recovery objectives approved and tested.</w:t>
            </w:r>
            <w:r w:rsidDel="00000000" w:rsidR="00000000" w:rsidRPr="00000000">
              <w:rPr>
                <w:rtl w:val="0"/>
              </w:rPr>
            </w:r>
          </w:p>
        </w:tc>
      </w:tr>
      <w:tr>
        <w:trPr>
          <w:cantSplit w:val="0"/>
          <w:tblHeader w:val="0"/>
        </w:trPr>
        <w:tc>
          <w:tcPr>
            <w:tcBorders>
              <w:top w:color="d9e0e4" w:space="0" w:sz="4" w:val="single"/>
              <w:left w:color="d9e0e4" w:space="0" w:sz="4" w:val="single"/>
              <w:bottom w:color="d9e0e4" w:space="0" w:sz="4" w:val="single"/>
              <w:right w:color="d9e0e4" w:space="0" w:sz="4" w:val="single"/>
            </w:tcBorders>
            <w:shd w:fill="f1f5f7" w:val="clear"/>
            <w:vAlign w:val="center"/>
          </w:tcPr>
          <w:p w:rsidR="00000000" w:rsidDel="00000000" w:rsidP="00000000" w:rsidRDefault="00000000" w:rsidRPr="00000000" w14:paraId="00000027">
            <w:pPr>
              <w:spacing w:after="40" w:before="40" w:lineRule="auto"/>
              <w:rPr/>
            </w:pPr>
            <w:r w:rsidDel="00000000" w:rsidR="00000000" w:rsidRPr="00000000">
              <w:rPr>
                <w:rFonts w:ascii="Aptos" w:cs="Aptos" w:eastAsia="Aptos" w:hAnsi="Aptos"/>
                <w:b w:val="0"/>
                <w:bCs w:val="0"/>
                <w:sz w:val="18"/>
                <w:szCs w:val="18"/>
                <w:rtl w:val="0"/>
              </w:rPr>
              <w:t xml:space="preserve">Sustainable expansion</w:t>
            </w:r>
            <w:r w:rsidDel="00000000" w:rsidR="00000000" w:rsidRPr="00000000">
              <w:rPr>
                <w:rtl w:val="0"/>
              </w:rPr>
            </w:r>
          </w:p>
        </w:tc>
        <w:tc>
          <w:tcPr>
            <w:tcBorders>
              <w:top w:color="d9e0e4" w:space="0" w:sz="4" w:val="single"/>
              <w:left w:color="d9e0e4" w:space="0" w:sz="4" w:val="single"/>
              <w:bottom w:color="d9e0e4" w:space="0" w:sz="4" w:val="single"/>
              <w:right w:color="d9e0e4" w:space="0" w:sz="4" w:val="single"/>
            </w:tcBorders>
            <w:shd w:fill="f1f5f7" w:val="clear"/>
            <w:vAlign w:val="center"/>
          </w:tcPr>
          <w:p w:rsidR="00000000" w:rsidDel="00000000" w:rsidP="00000000" w:rsidRDefault="00000000" w:rsidRPr="00000000" w14:paraId="00000028">
            <w:pPr>
              <w:spacing w:after="40" w:before="40" w:lineRule="auto"/>
              <w:rPr/>
            </w:pPr>
            <w:r w:rsidDel="00000000" w:rsidR="00000000" w:rsidRPr="00000000">
              <w:rPr>
                <w:rFonts w:ascii="Aptos" w:cs="Aptos" w:eastAsia="Aptos" w:hAnsi="Aptos"/>
                <w:b w:val="0"/>
                <w:bCs w:val="0"/>
                <w:sz w:val="18"/>
                <w:szCs w:val="18"/>
                <w:rtl w:val="0"/>
              </w:rPr>
              <w:t xml:space="preserve">Support additional topics without losing quality or clear ownership.</w:t>
            </w:r>
            <w:r w:rsidDel="00000000" w:rsidR="00000000" w:rsidRPr="00000000">
              <w:rPr>
                <w:rtl w:val="0"/>
              </w:rPr>
            </w:r>
          </w:p>
        </w:tc>
        <w:tc>
          <w:tcPr>
            <w:tcBorders>
              <w:top w:color="d9e0e4" w:space="0" w:sz="4" w:val="single"/>
              <w:left w:color="d9e0e4" w:space="0" w:sz="4" w:val="single"/>
              <w:bottom w:color="d9e0e4" w:space="0" w:sz="4" w:val="single"/>
              <w:right w:color="d9e0e4" w:space="0" w:sz="4" w:val="single"/>
            </w:tcBorders>
            <w:shd w:fill="f1f5f7" w:val="clear"/>
            <w:vAlign w:val="center"/>
          </w:tcPr>
          <w:p w:rsidR="00000000" w:rsidDel="00000000" w:rsidP="00000000" w:rsidRDefault="00000000" w:rsidRPr="00000000" w14:paraId="00000029">
            <w:pPr>
              <w:spacing w:after="40" w:before="40" w:lineRule="auto"/>
              <w:rPr/>
            </w:pPr>
            <w:r w:rsidDel="00000000" w:rsidR="00000000" w:rsidRPr="00000000">
              <w:rPr>
                <w:rFonts w:ascii="Aptos" w:cs="Aptos" w:eastAsia="Aptos" w:hAnsi="Aptos"/>
                <w:b w:val="0"/>
                <w:bCs w:val="0"/>
                <w:sz w:val="18"/>
                <w:szCs w:val="18"/>
                <w:rtl w:val="0"/>
              </w:rPr>
              <w:t xml:space="preserve">Governance and content model tested against at least one potential expansion area.</w:t>
            </w:r>
            <w:r w:rsidDel="00000000" w:rsidR="00000000" w:rsidRPr="00000000">
              <w:rPr>
                <w:rtl w:val="0"/>
              </w:rPr>
            </w:r>
          </w:p>
        </w:tc>
      </w:tr>
      <w:tr>
        <w:trPr>
          <w:cantSplit w:val="0"/>
          <w:tblHeader w:val="0"/>
        </w:trPr>
        <w:tc>
          <w:tcPr>
            <w:tcBorders>
              <w:top w:color="d9e0e4" w:space="0" w:sz="4" w:val="single"/>
              <w:left w:color="d9e0e4" w:space="0" w:sz="4" w:val="single"/>
              <w:bottom w:color="d9e0e4" w:space="0" w:sz="4" w:val="single"/>
              <w:right w:color="d9e0e4" w:space="0" w:sz="4" w:val="single"/>
            </w:tcBorders>
            <w:vAlign w:val="center"/>
          </w:tcPr>
          <w:p w:rsidR="00000000" w:rsidDel="00000000" w:rsidP="00000000" w:rsidRDefault="00000000" w:rsidRPr="00000000" w14:paraId="0000002A">
            <w:pPr>
              <w:spacing w:after="40" w:before="40" w:lineRule="auto"/>
              <w:rPr/>
            </w:pPr>
            <w:r w:rsidDel="00000000" w:rsidR="00000000" w:rsidRPr="00000000">
              <w:rPr>
                <w:rFonts w:ascii="Aptos" w:cs="Aptos" w:eastAsia="Aptos" w:hAnsi="Aptos"/>
                <w:b w:val="0"/>
                <w:bCs w:val="0"/>
                <w:sz w:val="18"/>
                <w:szCs w:val="18"/>
                <w:rtl w:val="0"/>
              </w:rPr>
              <w:t xml:space="preserve">Free at point of use</w:t>
            </w:r>
            <w:r w:rsidDel="00000000" w:rsidR="00000000" w:rsidRPr="00000000">
              <w:rPr>
                <w:rtl w:val="0"/>
              </w:rPr>
            </w:r>
          </w:p>
        </w:tc>
        <w:tc>
          <w:tcPr>
            <w:tcBorders>
              <w:top w:color="d9e0e4" w:space="0" w:sz="4" w:val="single"/>
              <w:left w:color="d9e0e4" w:space="0" w:sz="4" w:val="single"/>
              <w:bottom w:color="d9e0e4" w:space="0" w:sz="4" w:val="single"/>
              <w:right w:color="d9e0e4" w:space="0" w:sz="4" w:val="single"/>
            </w:tcBorders>
            <w:vAlign w:val="center"/>
          </w:tcPr>
          <w:p w:rsidR="00000000" w:rsidDel="00000000" w:rsidP="00000000" w:rsidRDefault="00000000" w:rsidRPr="00000000" w14:paraId="0000002B">
            <w:pPr>
              <w:spacing w:after="40" w:before="40" w:lineRule="auto"/>
              <w:rPr/>
            </w:pPr>
            <w:r w:rsidDel="00000000" w:rsidR="00000000" w:rsidRPr="00000000">
              <w:rPr>
                <w:rFonts w:ascii="Aptos" w:cs="Aptos" w:eastAsia="Aptos" w:hAnsi="Aptos"/>
                <w:b w:val="0"/>
                <w:bCs w:val="0"/>
                <w:sz w:val="18"/>
                <w:szCs w:val="18"/>
                <w:rtl w:val="0"/>
              </w:rPr>
              <w:t xml:space="preserve">Fund the full operating model, not only initial build or licence.</w:t>
            </w:r>
            <w:r w:rsidDel="00000000" w:rsidR="00000000" w:rsidRPr="00000000">
              <w:rPr>
                <w:rtl w:val="0"/>
              </w:rPr>
            </w:r>
          </w:p>
        </w:tc>
        <w:tc>
          <w:tcPr>
            <w:tcBorders>
              <w:top w:color="d9e0e4" w:space="0" w:sz="4" w:val="single"/>
              <w:left w:color="d9e0e4" w:space="0" w:sz="4" w:val="single"/>
              <w:bottom w:color="d9e0e4" w:space="0" w:sz="4" w:val="single"/>
              <w:right w:color="d9e0e4" w:space="0" w:sz="4" w:val="single"/>
            </w:tcBorders>
            <w:vAlign w:val="center"/>
          </w:tcPr>
          <w:p w:rsidR="00000000" w:rsidDel="00000000" w:rsidP="00000000" w:rsidRDefault="00000000" w:rsidRPr="00000000" w14:paraId="0000002C">
            <w:pPr>
              <w:spacing w:after="40" w:before="40" w:lineRule="auto"/>
              <w:rPr/>
            </w:pPr>
            <w:r w:rsidDel="00000000" w:rsidR="00000000" w:rsidRPr="00000000">
              <w:rPr>
                <w:rFonts w:ascii="Aptos" w:cs="Aptos" w:eastAsia="Aptos" w:hAnsi="Aptos"/>
                <w:b w:val="0"/>
                <w:bCs w:val="0"/>
                <w:sz w:val="18"/>
                <w:szCs w:val="18"/>
                <w:rtl w:val="0"/>
              </w:rPr>
              <w:t xml:space="preserve">Whole-life cost model includes staff, technical operations and refresh / exit costs.</w:t>
            </w:r>
            <w:r w:rsidDel="00000000" w:rsidR="00000000" w:rsidRPr="00000000">
              <w:rPr>
                <w:rtl w:val="0"/>
              </w:rPr>
            </w:r>
          </w:p>
        </w:tc>
      </w:tr>
    </w:tbl>
    <w:p w:rsidR="00000000" w:rsidDel="00000000" w:rsidP="00000000" w:rsidRDefault="00000000" w:rsidRPr="00000000" w14:paraId="0000002D">
      <w:pPr>
        <w:spacing w:after="20" w:lineRule="auto"/>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Any option that fails an agreed mandatory requirement for privacy, security, accessibility or service quality should be excluded or redesigned before weighted scoring.</w:t>
      </w:r>
    </w:p>
    <w:p w:rsidR="00000000" w:rsidDel="00000000" w:rsidP="00000000" w:rsidRDefault="00000000" w:rsidRPr="00000000" w14:paraId="0000002F">
      <w:pPr>
        <w:pStyle w:val="Heading1"/>
        <w:rPr/>
      </w:pPr>
      <w:r w:rsidDel="00000000" w:rsidR="00000000" w:rsidRPr="00000000">
        <w:rPr>
          <w:rtl w:val="0"/>
        </w:rPr>
        <w:t xml:space="preserve">3. Options considered</w:t>
      </w:r>
    </w:p>
    <w:p w:rsidR="00000000" w:rsidDel="00000000" w:rsidP="00000000" w:rsidRDefault="00000000" w:rsidRPr="00000000" w14:paraId="00000030">
      <w:pPr>
        <w:pStyle w:val="Heading2"/>
        <w:rPr/>
      </w:pPr>
      <w:r w:rsidDel="00000000" w:rsidR="00000000" w:rsidRPr="00000000">
        <w:rPr>
          <w:rtl w:val="0"/>
        </w:rPr>
        <w:t xml:space="preserve">Option 1: Partnership-hosted service</w:t>
      </w:r>
    </w:p>
    <w:p w:rsidR="00000000" w:rsidDel="00000000" w:rsidP="00000000" w:rsidRDefault="00000000" w:rsidRPr="00000000" w14:paraId="00000031">
      <w:pPr>
        <w:rPr/>
      </w:pPr>
      <w:r w:rsidDel="00000000" w:rsidR="00000000" w:rsidRPr="00000000">
        <w:rPr>
          <w:rtl w:val="0"/>
        </w:rPr>
        <w:t xml:space="preserve">The partnership operates the application, directory and search components on infrastructure it controls. This may offer direct control over configuration and data flows. It also requires clear ownership and ongoing capacity for security updates, monitoring, backups, incident response and technical support. Local language-model inference must be tested for answer quality, speed and peak demand on realistic hardware. “Self-hosted” should not be treated as proof that data is never stored or that the service is compliant.</w:t>
      </w:r>
    </w:p>
    <w:p w:rsidR="00000000" w:rsidDel="00000000" w:rsidP="00000000" w:rsidRDefault="00000000" w:rsidRPr="00000000" w14:paraId="00000032">
      <w:pPr>
        <w:pStyle w:val="Heading2"/>
        <w:rPr/>
      </w:pPr>
      <w:r w:rsidDel="00000000" w:rsidR="00000000" w:rsidRPr="00000000">
        <w:rPr>
          <w:rtl w:val="0"/>
        </w:rPr>
        <w:t xml:space="preserve">Option 2: Cloud-hosted service with managed components</w:t>
      </w:r>
    </w:p>
    <w:p w:rsidR="00000000" w:rsidDel="00000000" w:rsidP="00000000" w:rsidRDefault="00000000" w:rsidRPr="00000000" w14:paraId="00000033">
      <w:pPr>
        <w:rPr/>
      </w:pPr>
      <w:r w:rsidDel="00000000" w:rsidR="00000000" w:rsidRPr="00000000">
        <w:rPr>
          <w:rtl w:val="0"/>
        </w:rPr>
        <w:t xml:space="preserve">The application and data services run in a cloud environment, potentially using managed search or AI components. This may reduce infrastructure management and support scaling, but requires explicit controls for data location, provider access, logging, retention and sub-processors. Costs should be modelled at low, expected and high usage, including safeguards against unexpected spend and a route to export data or change providers.</w:t>
      </w:r>
    </w:p>
    <w:p w:rsidR="00000000" w:rsidDel="00000000" w:rsidP="00000000" w:rsidRDefault="00000000" w:rsidRPr="00000000" w14:paraId="00000034">
      <w:pPr>
        <w:pStyle w:val="Heading2"/>
        <w:rPr/>
      </w:pPr>
      <w:r w:rsidDel="00000000" w:rsidR="00000000" w:rsidRPr="00000000">
        <w:rPr>
          <w:rtl w:val="0"/>
        </w:rPr>
        <w:t xml:space="preserve">Option 3: Managed supplier or white-label product</w:t>
      </w:r>
    </w:p>
    <w:p w:rsidR="00000000" w:rsidDel="00000000" w:rsidP="00000000" w:rsidRDefault="00000000" w:rsidRPr="00000000" w14:paraId="00000035">
      <w:pPr>
        <w:rPr/>
      </w:pPr>
      <w:r w:rsidDel="00000000" w:rsidR="00000000" w:rsidRPr="00000000">
        <w:rPr>
          <w:rtl w:val="0"/>
        </w:rPr>
        <w:t xml:space="preserve">A supplier provides a directory or service-finder platform. This may reduce the initial build and some technical support burden, but the partnership must test whether the product can meet its data, privacy, accessibility, integration and content-governance requirements. Procurement should cover service levels, data use, export, contract exit, price changes and product roadmap dependency.</w:t>
      </w:r>
    </w:p>
    <w:p w:rsidR="00000000" w:rsidDel="00000000" w:rsidP="00000000" w:rsidRDefault="00000000" w:rsidRPr="00000000" w14:paraId="00000036">
      <w:pPr>
        <w:pStyle w:val="Heading2"/>
        <w:rPr/>
      </w:pPr>
      <w:r w:rsidDel="00000000" w:rsidR="00000000" w:rsidRPr="00000000">
        <w:rPr>
          <w:rtl w:val="0"/>
        </w:rPr>
        <w:t xml:space="preserve">Option 4: Staged discovery and prototype</w:t>
      </w:r>
    </w:p>
    <w:p w:rsidR="00000000" w:rsidDel="00000000" w:rsidP="00000000" w:rsidRDefault="00000000" w:rsidRPr="00000000" w14:paraId="00000037">
      <w:pPr>
        <w:rPr/>
      </w:pPr>
      <w:r w:rsidDel="00000000" w:rsidR="00000000" w:rsidRPr="00000000">
        <w:rPr>
          <w:rtl w:val="0"/>
        </w:rPr>
        <w:t xml:space="preserve">This is the recommended immediate course of action, rather than a permanent technical architecture. It tests the service model and compares representative partnership-hosted and cloud-hosted prototypes on the same data and scenarios. Include a managed supplier in the comparison if market research identifies a credible product. At the end, return with evidence to select a production option or stop / redesign.</w:t>
      </w:r>
    </w:p>
    <w:p w:rsidR="00000000" w:rsidDel="00000000" w:rsidP="00000000" w:rsidRDefault="00000000" w:rsidRPr="00000000" w14:paraId="00000038">
      <w:pPr>
        <w:pStyle w:val="Heading1"/>
        <w:rPr/>
      </w:pPr>
      <w:r w:rsidDel="00000000" w:rsidR="00000000" w:rsidRPr="00000000">
        <w:rPr>
          <w:rtl w:val="0"/>
        </w:rPr>
        <w:t xml:space="preserve">4. Whole-life cost and affordability</w:t>
      </w:r>
    </w:p>
    <w:p w:rsidR="00000000" w:rsidDel="00000000" w:rsidP="00000000" w:rsidRDefault="00000000" w:rsidRPr="00000000" w14:paraId="00000039">
      <w:pPr>
        <w:rPr/>
      </w:pPr>
      <w:r w:rsidDel="00000000" w:rsidR="00000000" w:rsidRPr="00000000">
        <w:rPr>
          <w:rtl w:val="0"/>
        </w:rPr>
        <w:t xml:space="preserve">The current appraisal’s estimates should be treated as indicative only until their assumptions and exclusions are confirmed. Prepare a common three-to-five-year cost model for each production option, showing cash costs separately from internal staff effort. Use low, expected and high demand scenarios; state the assumptions behind query volumes, response-time targets, data volumes and support coverage.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tbl>
      <w:tblPr>
        <w:tblStyle w:val="Table3"/>
        <w:tblW w:w="9994.0" w:type="dxa"/>
        <w:jc w:val="center"/>
        <w:tblLayout w:type="fixed"/>
        <w:tblLook w:val="0400"/>
      </w:tblPr>
      <w:tblGrid>
        <w:gridCol w:w="4997"/>
        <w:gridCol w:w="4997"/>
        <w:tblGridChange w:id="0">
          <w:tblGrid>
            <w:gridCol w:w="4997"/>
            <w:gridCol w:w="4997"/>
          </w:tblGrid>
        </w:tblGridChange>
      </w:tblGrid>
      <w:tr>
        <w:trPr>
          <w:cantSplit w:val="0"/>
          <w:tblHeader w:val="0"/>
        </w:trPr>
        <w:tc>
          <w:tcPr>
            <w:tcBorders>
              <w:top w:color="d9e0e4" w:space="0" w:sz="4" w:val="single"/>
              <w:left w:color="d9e0e4" w:space="0" w:sz="4" w:val="single"/>
              <w:bottom w:color="d9e0e4" w:space="0" w:sz="4" w:val="single"/>
              <w:right w:color="d9e0e4" w:space="0" w:sz="4" w:val="single"/>
            </w:tcBorders>
            <w:shd w:fill="244a64" w:val="clear"/>
            <w:vAlign w:val="center"/>
          </w:tcPr>
          <w:p w:rsidR="00000000" w:rsidDel="00000000" w:rsidP="00000000" w:rsidRDefault="00000000" w:rsidRPr="00000000" w14:paraId="0000003C">
            <w:pPr>
              <w:spacing w:after="40" w:before="40" w:lineRule="auto"/>
              <w:rPr/>
            </w:pPr>
            <w:r w:rsidDel="00000000" w:rsidR="00000000" w:rsidRPr="00000000">
              <w:rPr>
                <w:rFonts w:ascii="Aptos" w:cs="Aptos" w:eastAsia="Aptos" w:hAnsi="Aptos"/>
                <w:b w:val="1"/>
                <w:bCs w:val="1"/>
                <w:color w:val="ffffff"/>
                <w:sz w:val="18"/>
                <w:szCs w:val="18"/>
                <w:rtl w:val="0"/>
              </w:rPr>
              <w:t xml:space="preserve">Cost area</w:t>
            </w:r>
            <w:r w:rsidDel="00000000" w:rsidR="00000000" w:rsidRPr="00000000">
              <w:rPr>
                <w:rtl w:val="0"/>
              </w:rPr>
            </w:r>
          </w:p>
        </w:tc>
        <w:tc>
          <w:tcPr>
            <w:tcBorders>
              <w:top w:color="d9e0e4" w:space="0" w:sz="4" w:val="single"/>
              <w:left w:color="d9e0e4" w:space="0" w:sz="4" w:val="single"/>
              <w:bottom w:color="d9e0e4" w:space="0" w:sz="4" w:val="single"/>
              <w:right w:color="d9e0e4" w:space="0" w:sz="4" w:val="single"/>
            </w:tcBorders>
            <w:shd w:fill="244a64" w:val="clear"/>
            <w:vAlign w:val="center"/>
          </w:tcPr>
          <w:p w:rsidR="00000000" w:rsidDel="00000000" w:rsidP="00000000" w:rsidRDefault="00000000" w:rsidRPr="00000000" w14:paraId="0000003D">
            <w:pPr>
              <w:spacing w:after="40" w:before="40" w:lineRule="auto"/>
              <w:rPr/>
            </w:pPr>
            <w:r w:rsidDel="00000000" w:rsidR="00000000" w:rsidRPr="00000000">
              <w:rPr>
                <w:rFonts w:ascii="Aptos" w:cs="Aptos" w:eastAsia="Aptos" w:hAnsi="Aptos"/>
                <w:b w:val="1"/>
                <w:bCs w:val="1"/>
                <w:color w:val="ffffff"/>
                <w:sz w:val="18"/>
                <w:szCs w:val="18"/>
                <w:rtl w:val="0"/>
              </w:rPr>
              <w:t xml:space="preserve">Include for every option</w:t>
            </w:r>
            <w:r w:rsidDel="00000000" w:rsidR="00000000" w:rsidRPr="00000000">
              <w:rPr>
                <w:rtl w:val="0"/>
              </w:rPr>
            </w:r>
          </w:p>
        </w:tc>
      </w:tr>
      <w:tr>
        <w:trPr>
          <w:cantSplit w:val="0"/>
          <w:tblHeader w:val="0"/>
        </w:trPr>
        <w:tc>
          <w:tcPr>
            <w:tcBorders>
              <w:top w:color="d9e0e4" w:space="0" w:sz="4" w:val="single"/>
              <w:left w:color="d9e0e4" w:space="0" w:sz="4" w:val="single"/>
              <w:bottom w:color="d9e0e4" w:space="0" w:sz="4" w:val="single"/>
              <w:right w:color="d9e0e4" w:space="0" w:sz="4" w:val="single"/>
            </w:tcBorders>
            <w:vAlign w:val="center"/>
          </w:tcPr>
          <w:p w:rsidR="00000000" w:rsidDel="00000000" w:rsidP="00000000" w:rsidRDefault="00000000" w:rsidRPr="00000000" w14:paraId="0000003E">
            <w:pPr>
              <w:spacing w:after="40" w:before="40" w:lineRule="auto"/>
              <w:rPr/>
            </w:pPr>
            <w:r w:rsidDel="00000000" w:rsidR="00000000" w:rsidRPr="00000000">
              <w:rPr>
                <w:rFonts w:ascii="Aptos" w:cs="Aptos" w:eastAsia="Aptos" w:hAnsi="Aptos"/>
                <w:b w:val="0"/>
                <w:bCs w:val="0"/>
                <w:sz w:val="18"/>
                <w:szCs w:val="18"/>
                <w:rtl w:val="0"/>
              </w:rPr>
              <w:t xml:space="preserve">Initial work</w:t>
            </w:r>
            <w:r w:rsidDel="00000000" w:rsidR="00000000" w:rsidRPr="00000000">
              <w:rPr>
                <w:rtl w:val="0"/>
              </w:rPr>
            </w:r>
          </w:p>
        </w:tc>
        <w:tc>
          <w:tcPr>
            <w:tcBorders>
              <w:top w:color="d9e0e4" w:space="0" w:sz="4" w:val="single"/>
              <w:left w:color="d9e0e4" w:space="0" w:sz="4" w:val="single"/>
              <w:bottom w:color="d9e0e4" w:space="0" w:sz="4" w:val="single"/>
              <w:right w:color="d9e0e4" w:space="0" w:sz="4" w:val="single"/>
            </w:tcBorders>
            <w:vAlign w:val="center"/>
          </w:tcPr>
          <w:p w:rsidR="00000000" w:rsidDel="00000000" w:rsidP="00000000" w:rsidRDefault="00000000" w:rsidRPr="00000000" w14:paraId="0000003F">
            <w:pPr>
              <w:spacing w:after="40" w:before="40" w:lineRule="auto"/>
              <w:rPr/>
            </w:pPr>
            <w:r w:rsidDel="00000000" w:rsidR="00000000" w:rsidRPr="00000000">
              <w:rPr>
                <w:rFonts w:ascii="Aptos" w:cs="Aptos" w:eastAsia="Aptos" w:hAnsi="Aptos"/>
                <w:b w:val="0"/>
                <w:bCs w:val="0"/>
                <w:sz w:val="18"/>
                <w:szCs w:val="18"/>
                <w:rtl w:val="0"/>
              </w:rPr>
              <w:t xml:space="preserve">Discovery, service design, user research, data preparation, procurement, implementation, integration and training.</w:t>
            </w:r>
            <w:r w:rsidDel="00000000" w:rsidR="00000000" w:rsidRPr="00000000">
              <w:rPr>
                <w:rtl w:val="0"/>
              </w:rPr>
            </w:r>
          </w:p>
        </w:tc>
      </w:tr>
      <w:tr>
        <w:trPr>
          <w:cantSplit w:val="0"/>
          <w:tblHeader w:val="0"/>
        </w:trPr>
        <w:tc>
          <w:tcPr>
            <w:tcBorders>
              <w:top w:color="d9e0e4" w:space="0" w:sz="4" w:val="single"/>
              <w:left w:color="d9e0e4" w:space="0" w:sz="4" w:val="single"/>
              <w:bottom w:color="d9e0e4" w:space="0" w:sz="4" w:val="single"/>
              <w:right w:color="d9e0e4" w:space="0" w:sz="4" w:val="single"/>
            </w:tcBorders>
            <w:shd w:fill="f1f5f7" w:val="clear"/>
            <w:vAlign w:val="center"/>
          </w:tcPr>
          <w:p w:rsidR="00000000" w:rsidDel="00000000" w:rsidP="00000000" w:rsidRDefault="00000000" w:rsidRPr="00000000" w14:paraId="00000040">
            <w:pPr>
              <w:spacing w:after="40" w:before="40" w:lineRule="auto"/>
              <w:rPr/>
            </w:pPr>
            <w:r w:rsidDel="00000000" w:rsidR="00000000" w:rsidRPr="00000000">
              <w:rPr>
                <w:rFonts w:ascii="Aptos" w:cs="Aptos" w:eastAsia="Aptos" w:hAnsi="Aptos"/>
                <w:b w:val="0"/>
                <w:bCs w:val="0"/>
                <w:sz w:val="18"/>
                <w:szCs w:val="18"/>
                <w:rtl w:val="0"/>
              </w:rPr>
              <w:t xml:space="preserve">People</w:t>
            </w:r>
            <w:r w:rsidDel="00000000" w:rsidR="00000000" w:rsidRPr="00000000">
              <w:rPr>
                <w:rtl w:val="0"/>
              </w:rPr>
            </w:r>
          </w:p>
        </w:tc>
        <w:tc>
          <w:tcPr>
            <w:tcBorders>
              <w:top w:color="d9e0e4" w:space="0" w:sz="4" w:val="single"/>
              <w:left w:color="d9e0e4" w:space="0" w:sz="4" w:val="single"/>
              <w:bottom w:color="d9e0e4" w:space="0" w:sz="4" w:val="single"/>
              <w:right w:color="d9e0e4" w:space="0" w:sz="4" w:val="single"/>
            </w:tcBorders>
            <w:shd w:fill="f1f5f7" w:val="clear"/>
            <w:vAlign w:val="center"/>
          </w:tcPr>
          <w:p w:rsidR="00000000" w:rsidDel="00000000" w:rsidP="00000000" w:rsidRDefault="00000000" w:rsidRPr="00000000" w14:paraId="00000041">
            <w:pPr>
              <w:spacing w:after="40" w:before="40" w:lineRule="auto"/>
              <w:rPr/>
            </w:pPr>
            <w:r w:rsidDel="00000000" w:rsidR="00000000" w:rsidRPr="00000000">
              <w:rPr>
                <w:rFonts w:ascii="Aptos" w:cs="Aptos" w:eastAsia="Aptos" w:hAnsi="Aptos"/>
                <w:b w:val="0"/>
                <w:bCs w:val="0"/>
                <w:sz w:val="18"/>
                <w:szCs w:val="18"/>
                <w:rtl w:val="0"/>
              </w:rPr>
              <w:t xml:space="preserve">Product/service owner, partner content owners, curation and verification, technical operations, supplier management and support.</w:t>
            </w:r>
            <w:r w:rsidDel="00000000" w:rsidR="00000000" w:rsidRPr="00000000">
              <w:rPr>
                <w:rtl w:val="0"/>
              </w:rPr>
            </w:r>
          </w:p>
        </w:tc>
      </w:tr>
      <w:tr>
        <w:trPr>
          <w:cantSplit w:val="0"/>
          <w:tblHeader w:val="0"/>
        </w:trPr>
        <w:tc>
          <w:tcPr>
            <w:tcBorders>
              <w:top w:color="d9e0e4" w:space="0" w:sz="4" w:val="single"/>
              <w:left w:color="d9e0e4" w:space="0" w:sz="4" w:val="single"/>
              <w:bottom w:color="d9e0e4" w:space="0" w:sz="4" w:val="single"/>
              <w:right w:color="d9e0e4" w:space="0" w:sz="4" w:val="single"/>
            </w:tcBorders>
            <w:vAlign w:val="center"/>
          </w:tcPr>
          <w:p w:rsidR="00000000" w:rsidDel="00000000" w:rsidP="00000000" w:rsidRDefault="00000000" w:rsidRPr="00000000" w14:paraId="00000042">
            <w:pPr>
              <w:spacing w:after="40" w:before="40" w:lineRule="auto"/>
              <w:rPr/>
            </w:pPr>
            <w:r w:rsidDel="00000000" w:rsidR="00000000" w:rsidRPr="00000000">
              <w:rPr>
                <w:rFonts w:ascii="Aptos" w:cs="Aptos" w:eastAsia="Aptos" w:hAnsi="Aptos"/>
                <w:b w:val="0"/>
                <w:bCs w:val="0"/>
                <w:sz w:val="18"/>
                <w:szCs w:val="18"/>
                <w:rtl w:val="0"/>
              </w:rPr>
              <w:t xml:space="preserve">Technology</w:t>
            </w:r>
            <w:r w:rsidDel="00000000" w:rsidR="00000000" w:rsidRPr="00000000">
              <w:rPr>
                <w:rtl w:val="0"/>
              </w:rPr>
            </w:r>
          </w:p>
        </w:tc>
        <w:tc>
          <w:tcPr>
            <w:tcBorders>
              <w:top w:color="d9e0e4" w:space="0" w:sz="4" w:val="single"/>
              <w:left w:color="d9e0e4" w:space="0" w:sz="4" w:val="single"/>
              <w:bottom w:color="d9e0e4" w:space="0" w:sz="4" w:val="single"/>
              <w:right w:color="d9e0e4" w:space="0" w:sz="4" w:val="single"/>
            </w:tcBorders>
            <w:vAlign w:val="center"/>
          </w:tcPr>
          <w:p w:rsidR="00000000" w:rsidDel="00000000" w:rsidP="00000000" w:rsidRDefault="00000000" w:rsidRPr="00000000" w14:paraId="00000043">
            <w:pPr>
              <w:spacing w:after="40" w:before="40" w:lineRule="auto"/>
              <w:rPr/>
            </w:pPr>
            <w:r w:rsidDel="00000000" w:rsidR="00000000" w:rsidRPr="00000000">
              <w:rPr>
                <w:rFonts w:ascii="Aptos" w:cs="Aptos" w:eastAsia="Aptos" w:hAnsi="Aptos"/>
                <w:b w:val="0"/>
                <w:bCs w:val="0"/>
                <w:sz w:val="18"/>
                <w:szCs w:val="18"/>
                <w:rtl w:val="0"/>
              </w:rPr>
              <w:t xml:space="preserve">Hosting, AI / search usage, licences, security tools, monitoring, backups, recovery, network and hardware replacement.</w:t>
            </w:r>
            <w:r w:rsidDel="00000000" w:rsidR="00000000" w:rsidRPr="00000000">
              <w:rPr>
                <w:rtl w:val="0"/>
              </w:rPr>
            </w:r>
          </w:p>
        </w:tc>
      </w:tr>
      <w:tr>
        <w:trPr>
          <w:cantSplit w:val="0"/>
          <w:tblHeader w:val="0"/>
        </w:trPr>
        <w:tc>
          <w:tcPr>
            <w:tcBorders>
              <w:top w:color="d9e0e4" w:space="0" w:sz="4" w:val="single"/>
              <w:left w:color="d9e0e4" w:space="0" w:sz="4" w:val="single"/>
              <w:bottom w:color="d9e0e4" w:space="0" w:sz="4" w:val="single"/>
              <w:right w:color="d9e0e4" w:space="0" w:sz="4" w:val="single"/>
            </w:tcBorders>
            <w:shd w:fill="f1f5f7" w:val="clear"/>
            <w:vAlign w:val="center"/>
          </w:tcPr>
          <w:p w:rsidR="00000000" w:rsidDel="00000000" w:rsidP="00000000" w:rsidRDefault="00000000" w:rsidRPr="00000000" w14:paraId="00000044">
            <w:pPr>
              <w:spacing w:after="40" w:before="40" w:lineRule="auto"/>
              <w:rPr/>
            </w:pPr>
            <w:r w:rsidDel="00000000" w:rsidR="00000000" w:rsidRPr="00000000">
              <w:rPr>
                <w:rFonts w:ascii="Aptos" w:cs="Aptos" w:eastAsia="Aptos" w:hAnsi="Aptos"/>
                <w:b w:val="0"/>
                <w:bCs w:val="0"/>
                <w:sz w:val="18"/>
                <w:szCs w:val="18"/>
                <w:rtl w:val="0"/>
              </w:rPr>
              <w:t xml:space="preserve">Assurance</w:t>
            </w:r>
            <w:r w:rsidDel="00000000" w:rsidR="00000000" w:rsidRPr="00000000">
              <w:rPr>
                <w:rtl w:val="0"/>
              </w:rPr>
            </w:r>
          </w:p>
        </w:tc>
        <w:tc>
          <w:tcPr>
            <w:tcBorders>
              <w:top w:color="d9e0e4" w:space="0" w:sz="4" w:val="single"/>
              <w:left w:color="d9e0e4" w:space="0" w:sz="4" w:val="single"/>
              <w:bottom w:color="d9e0e4" w:space="0" w:sz="4" w:val="single"/>
              <w:right w:color="d9e0e4" w:space="0" w:sz="4" w:val="single"/>
            </w:tcBorders>
            <w:shd w:fill="f1f5f7" w:val="clear"/>
            <w:vAlign w:val="center"/>
          </w:tcPr>
          <w:p w:rsidR="00000000" w:rsidDel="00000000" w:rsidP="00000000" w:rsidRDefault="00000000" w:rsidRPr="00000000" w14:paraId="00000045">
            <w:pPr>
              <w:spacing w:after="40" w:before="40" w:lineRule="auto"/>
              <w:rPr/>
            </w:pPr>
            <w:r w:rsidDel="00000000" w:rsidR="00000000" w:rsidRPr="00000000">
              <w:rPr>
                <w:rFonts w:ascii="Aptos" w:cs="Aptos" w:eastAsia="Aptos" w:hAnsi="Aptos"/>
                <w:b w:val="0"/>
                <w:bCs w:val="0"/>
                <w:sz w:val="18"/>
                <w:szCs w:val="18"/>
                <w:rtl w:val="0"/>
              </w:rPr>
              <w:t xml:space="preserve">Privacy, security, accessibility, legal / procurement review, user testing and independent technical review where needed.</w:t>
            </w:r>
            <w:r w:rsidDel="00000000" w:rsidR="00000000" w:rsidRPr="00000000">
              <w:rPr>
                <w:rtl w:val="0"/>
              </w:rPr>
            </w:r>
          </w:p>
        </w:tc>
      </w:tr>
      <w:tr>
        <w:trPr>
          <w:cantSplit w:val="0"/>
          <w:tblHeader w:val="0"/>
        </w:trPr>
        <w:tc>
          <w:tcPr>
            <w:tcBorders>
              <w:top w:color="d9e0e4" w:space="0" w:sz="4" w:val="single"/>
              <w:left w:color="d9e0e4" w:space="0" w:sz="4" w:val="single"/>
              <w:bottom w:color="d9e0e4" w:space="0" w:sz="4" w:val="single"/>
              <w:right w:color="d9e0e4" w:space="0" w:sz="4" w:val="single"/>
            </w:tcBorders>
            <w:vAlign w:val="center"/>
          </w:tcPr>
          <w:p w:rsidR="00000000" w:rsidDel="00000000" w:rsidP="00000000" w:rsidRDefault="00000000" w:rsidRPr="00000000" w14:paraId="00000046">
            <w:pPr>
              <w:spacing w:after="40" w:before="40" w:lineRule="auto"/>
              <w:rPr/>
            </w:pPr>
            <w:r w:rsidDel="00000000" w:rsidR="00000000" w:rsidRPr="00000000">
              <w:rPr>
                <w:rFonts w:ascii="Aptos" w:cs="Aptos" w:eastAsia="Aptos" w:hAnsi="Aptos"/>
                <w:b w:val="0"/>
                <w:bCs w:val="0"/>
                <w:sz w:val="18"/>
                <w:szCs w:val="18"/>
                <w:rtl w:val="0"/>
              </w:rPr>
              <w:t xml:space="preserve">Ongoing and exit</w:t>
            </w:r>
            <w:r w:rsidDel="00000000" w:rsidR="00000000" w:rsidRPr="00000000">
              <w:rPr>
                <w:rtl w:val="0"/>
              </w:rPr>
            </w:r>
          </w:p>
        </w:tc>
        <w:tc>
          <w:tcPr>
            <w:tcBorders>
              <w:top w:color="d9e0e4" w:space="0" w:sz="4" w:val="single"/>
              <w:left w:color="d9e0e4" w:space="0" w:sz="4" w:val="single"/>
              <w:bottom w:color="d9e0e4" w:space="0" w:sz="4" w:val="single"/>
              <w:right w:color="d9e0e4" w:space="0" w:sz="4" w:val="single"/>
            </w:tcBorders>
            <w:vAlign w:val="center"/>
          </w:tcPr>
          <w:p w:rsidR="00000000" w:rsidDel="00000000" w:rsidP="00000000" w:rsidRDefault="00000000" w:rsidRPr="00000000" w14:paraId="00000047">
            <w:pPr>
              <w:spacing w:after="40" w:before="40" w:lineRule="auto"/>
              <w:rPr/>
            </w:pPr>
            <w:r w:rsidDel="00000000" w:rsidR="00000000" w:rsidRPr="00000000">
              <w:rPr>
                <w:rFonts w:ascii="Aptos" w:cs="Aptos" w:eastAsia="Aptos" w:hAnsi="Aptos"/>
                <w:b w:val="0"/>
                <w:bCs w:val="0"/>
                <w:sz w:val="18"/>
                <w:szCs w:val="18"/>
                <w:rtl w:val="0"/>
              </w:rPr>
              <w:t xml:space="preserve">Updates, incident response, service support, growth, data export, migration, contract exit and decommissioning.</w:t>
            </w:r>
            <w:r w:rsidDel="00000000" w:rsidR="00000000" w:rsidRPr="00000000">
              <w:rPr>
                <w:rtl w:val="0"/>
              </w:rPr>
            </w:r>
          </w:p>
        </w:tc>
      </w:tr>
    </w:tbl>
    <w:p w:rsidR="00000000" w:rsidDel="00000000" w:rsidP="00000000" w:rsidRDefault="00000000" w:rsidRPr="00000000" w14:paraId="00000048">
      <w:pPr>
        <w:spacing w:after="20" w:lineRule="auto"/>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The comparison should identify which costs are fixed, usage-dependent, one-off or recurring; what assumptions could change them; and who is expected to fund them. “Free to use” should be reported as a user-facing policy, alongside the annual funding required to sustain it.</w:t>
      </w:r>
    </w:p>
    <w:p w:rsidR="00000000" w:rsidDel="00000000" w:rsidP="00000000" w:rsidRDefault="00000000" w:rsidRPr="00000000" w14:paraId="0000004A">
      <w:pPr>
        <w:pStyle w:val="Heading1"/>
        <w:rPr/>
      </w:pPr>
      <w:r w:rsidDel="00000000" w:rsidR="00000000" w:rsidRPr="00000000">
        <w:rPr>
          <w:rtl w:val="0"/>
        </w:rPr>
        <w:t xml:space="preserve">5. Key risks and proposed controls</w:t>
      </w:r>
    </w:p>
    <w:tbl>
      <w:tblPr>
        <w:tblStyle w:val="Table4"/>
        <w:tblW w:w="9993.0" w:type="dxa"/>
        <w:jc w:val="center"/>
        <w:tblLayout w:type="fixed"/>
        <w:tblLook w:val="0400"/>
      </w:tblPr>
      <w:tblGrid>
        <w:gridCol w:w="3331"/>
        <w:gridCol w:w="3331"/>
        <w:gridCol w:w="3331"/>
        <w:tblGridChange w:id="0">
          <w:tblGrid>
            <w:gridCol w:w="3331"/>
            <w:gridCol w:w="3331"/>
            <w:gridCol w:w="3331"/>
          </w:tblGrid>
        </w:tblGridChange>
      </w:tblGrid>
      <w:tr>
        <w:trPr>
          <w:cantSplit w:val="0"/>
          <w:tblHeader w:val="0"/>
        </w:trPr>
        <w:tc>
          <w:tcPr>
            <w:tcBorders>
              <w:top w:color="d9e0e4" w:space="0" w:sz="4" w:val="single"/>
              <w:left w:color="d9e0e4" w:space="0" w:sz="4" w:val="single"/>
              <w:bottom w:color="d9e0e4" w:space="0" w:sz="4" w:val="single"/>
              <w:right w:color="d9e0e4" w:space="0" w:sz="4" w:val="single"/>
            </w:tcBorders>
            <w:shd w:fill="244a64" w:val="clear"/>
            <w:vAlign w:val="center"/>
          </w:tcPr>
          <w:p w:rsidR="00000000" w:rsidDel="00000000" w:rsidP="00000000" w:rsidRDefault="00000000" w:rsidRPr="00000000" w14:paraId="0000004B">
            <w:pPr>
              <w:spacing w:after="40" w:before="40" w:lineRule="auto"/>
              <w:rPr/>
            </w:pPr>
            <w:r w:rsidDel="00000000" w:rsidR="00000000" w:rsidRPr="00000000">
              <w:rPr>
                <w:rFonts w:ascii="Aptos" w:cs="Aptos" w:eastAsia="Aptos" w:hAnsi="Aptos"/>
                <w:b w:val="1"/>
                <w:bCs w:val="1"/>
                <w:color w:val="ffffff"/>
                <w:sz w:val="18"/>
                <w:szCs w:val="18"/>
                <w:rtl w:val="0"/>
              </w:rPr>
              <w:t xml:space="preserve">Risk</w:t>
            </w:r>
            <w:r w:rsidDel="00000000" w:rsidR="00000000" w:rsidRPr="00000000">
              <w:rPr>
                <w:rtl w:val="0"/>
              </w:rPr>
            </w:r>
          </w:p>
        </w:tc>
        <w:tc>
          <w:tcPr>
            <w:tcBorders>
              <w:top w:color="d9e0e4" w:space="0" w:sz="4" w:val="single"/>
              <w:left w:color="d9e0e4" w:space="0" w:sz="4" w:val="single"/>
              <w:bottom w:color="d9e0e4" w:space="0" w:sz="4" w:val="single"/>
              <w:right w:color="d9e0e4" w:space="0" w:sz="4" w:val="single"/>
            </w:tcBorders>
            <w:shd w:fill="244a64" w:val="clear"/>
            <w:vAlign w:val="center"/>
          </w:tcPr>
          <w:p w:rsidR="00000000" w:rsidDel="00000000" w:rsidP="00000000" w:rsidRDefault="00000000" w:rsidRPr="00000000" w14:paraId="0000004C">
            <w:pPr>
              <w:spacing w:after="40" w:before="40" w:lineRule="auto"/>
              <w:rPr/>
            </w:pPr>
            <w:r w:rsidDel="00000000" w:rsidR="00000000" w:rsidRPr="00000000">
              <w:rPr>
                <w:rFonts w:ascii="Aptos" w:cs="Aptos" w:eastAsia="Aptos" w:hAnsi="Aptos"/>
                <w:b w:val="1"/>
                <w:bCs w:val="1"/>
                <w:color w:val="ffffff"/>
                <w:sz w:val="18"/>
                <w:szCs w:val="18"/>
                <w:rtl w:val="0"/>
              </w:rPr>
              <w:t xml:space="preserve">Control to design and evidence</w:t>
            </w:r>
            <w:r w:rsidDel="00000000" w:rsidR="00000000" w:rsidRPr="00000000">
              <w:rPr>
                <w:rtl w:val="0"/>
              </w:rPr>
            </w:r>
          </w:p>
        </w:tc>
        <w:tc>
          <w:tcPr>
            <w:tcBorders>
              <w:top w:color="d9e0e4" w:space="0" w:sz="4" w:val="single"/>
              <w:left w:color="d9e0e4" w:space="0" w:sz="4" w:val="single"/>
              <w:bottom w:color="d9e0e4" w:space="0" w:sz="4" w:val="single"/>
              <w:right w:color="d9e0e4" w:space="0" w:sz="4" w:val="single"/>
            </w:tcBorders>
            <w:shd w:fill="244a64" w:val="clear"/>
            <w:vAlign w:val="center"/>
          </w:tcPr>
          <w:p w:rsidR="00000000" w:rsidDel="00000000" w:rsidP="00000000" w:rsidRDefault="00000000" w:rsidRPr="00000000" w14:paraId="0000004D">
            <w:pPr>
              <w:spacing w:after="40" w:before="40" w:lineRule="auto"/>
              <w:rPr/>
            </w:pPr>
            <w:r w:rsidDel="00000000" w:rsidR="00000000" w:rsidRPr="00000000">
              <w:rPr>
                <w:rFonts w:ascii="Aptos" w:cs="Aptos" w:eastAsia="Aptos" w:hAnsi="Aptos"/>
                <w:b w:val="1"/>
                <w:bCs w:val="1"/>
                <w:color w:val="ffffff"/>
                <w:sz w:val="18"/>
                <w:szCs w:val="18"/>
                <w:rtl w:val="0"/>
              </w:rPr>
              <w:t xml:space="preserve">Proposed owner</w:t>
            </w:r>
            <w:r w:rsidDel="00000000" w:rsidR="00000000" w:rsidRPr="00000000">
              <w:rPr>
                <w:rtl w:val="0"/>
              </w:rPr>
            </w:r>
          </w:p>
        </w:tc>
      </w:tr>
      <w:tr>
        <w:trPr>
          <w:cantSplit w:val="0"/>
          <w:tblHeader w:val="0"/>
        </w:trPr>
        <w:tc>
          <w:tcPr>
            <w:tcBorders>
              <w:top w:color="d9e0e4" w:space="0" w:sz="4" w:val="single"/>
              <w:left w:color="d9e0e4" w:space="0" w:sz="4" w:val="single"/>
              <w:bottom w:color="d9e0e4" w:space="0" w:sz="4" w:val="single"/>
              <w:right w:color="d9e0e4" w:space="0" w:sz="4" w:val="single"/>
            </w:tcBorders>
            <w:vAlign w:val="center"/>
          </w:tcPr>
          <w:p w:rsidR="00000000" w:rsidDel="00000000" w:rsidP="00000000" w:rsidRDefault="00000000" w:rsidRPr="00000000" w14:paraId="0000004E">
            <w:pPr>
              <w:spacing w:after="40" w:before="40" w:lineRule="auto"/>
              <w:rPr/>
            </w:pPr>
            <w:r w:rsidDel="00000000" w:rsidR="00000000" w:rsidRPr="00000000">
              <w:rPr>
                <w:rFonts w:ascii="Aptos" w:cs="Aptos" w:eastAsia="Aptos" w:hAnsi="Aptos"/>
                <w:b w:val="0"/>
                <w:bCs w:val="0"/>
                <w:sz w:val="18"/>
                <w:szCs w:val="18"/>
                <w:rtl w:val="0"/>
              </w:rPr>
              <w:t xml:space="preserve">Sensitive details retained in prompts, logs or analytics.</w:t>
            </w:r>
            <w:r w:rsidDel="00000000" w:rsidR="00000000" w:rsidRPr="00000000">
              <w:rPr>
                <w:rtl w:val="0"/>
              </w:rPr>
            </w:r>
          </w:p>
        </w:tc>
        <w:tc>
          <w:tcPr>
            <w:tcBorders>
              <w:top w:color="d9e0e4" w:space="0" w:sz="4" w:val="single"/>
              <w:left w:color="d9e0e4" w:space="0" w:sz="4" w:val="single"/>
              <w:bottom w:color="d9e0e4" w:space="0" w:sz="4" w:val="single"/>
              <w:right w:color="d9e0e4" w:space="0" w:sz="4" w:val="single"/>
            </w:tcBorders>
            <w:vAlign w:val="center"/>
          </w:tcPr>
          <w:p w:rsidR="00000000" w:rsidDel="00000000" w:rsidP="00000000" w:rsidRDefault="00000000" w:rsidRPr="00000000" w14:paraId="0000004F">
            <w:pPr>
              <w:spacing w:after="40" w:before="40" w:lineRule="auto"/>
              <w:rPr/>
            </w:pPr>
            <w:r w:rsidDel="00000000" w:rsidR="00000000" w:rsidRPr="00000000">
              <w:rPr>
                <w:rFonts w:ascii="Aptos" w:cs="Aptos" w:eastAsia="Aptos" w:hAnsi="Aptos"/>
                <w:b w:val="0"/>
                <w:bCs w:val="0"/>
                <w:sz w:val="18"/>
                <w:szCs w:val="18"/>
                <w:rtl w:val="0"/>
              </w:rPr>
              <w:t xml:space="preserve">Map data flows; minimise collection; set retention and deletion rules; restrict access; verify settings and backups.</w:t>
            </w:r>
            <w:r w:rsidDel="00000000" w:rsidR="00000000" w:rsidRPr="00000000">
              <w:rPr>
                <w:rtl w:val="0"/>
              </w:rPr>
            </w:r>
          </w:p>
        </w:tc>
        <w:tc>
          <w:tcPr>
            <w:tcBorders>
              <w:top w:color="d9e0e4" w:space="0" w:sz="4" w:val="single"/>
              <w:left w:color="d9e0e4" w:space="0" w:sz="4" w:val="single"/>
              <w:bottom w:color="d9e0e4" w:space="0" w:sz="4" w:val="single"/>
              <w:right w:color="d9e0e4" w:space="0" w:sz="4" w:val="single"/>
            </w:tcBorders>
            <w:vAlign w:val="center"/>
          </w:tcPr>
          <w:p w:rsidR="00000000" w:rsidDel="00000000" w:rsidP="00000000" w:rsidRDefault="00000000" w:rsidRPr="00000000" w14:paraId="00000050">
            <w:pPr>
              <w:spacing w:after="40" w:before="40" w:lineRule="auto"/>
              <w:rPr/>
            </w:pPr>
            <w:r w:rsidDel="00000000" w:rsidR="00000000" w:rsidRPr="00000000">
              <w:rPr>
                <w:rFonts w:ascii="Aptos" w:cs="Aptos" w:eastAsia="Aptos" w:hAnsi="Aptos"/>
                <w:b w:val="0"/>
                <w:bCs w:val="0"/>
                <w:sz w:val="18"/>
                <w:szCs w:val="18"/>
                <w:rtl w:val="0"/>
              </w:rPr>
              <w:t xml:space="preserve">Privacy lead + technical owner</w:t>
            </w:r>
            <w:r w:rsidDel="00000000" w:rsidR="00000000" w:rsidRPr="00000000">
              <w:rPr>
                <w:rtl w:val="0"/>
              </w:rPr>
            </w:r>
          </w:p>
        </w:tc>
      </w:tr>
      <w:tr>
        <w:trPr>
          <w:cantSplit w:val="0"/>
          <w:tblHeader w:val="0"/>
        </w:trPr>
        <w:tc>
          <w:tcPr>
            <w:tcBorders>
              <w:top w:color="d9e0e4" w:space="0" w:sz="4" w:val="single"/>
              <w:left w:color="d9e0e4" w:space="0" w:sz="4" w:val="single"/>
              <w:bottom w:color="d9e0e4" w:space="0" w:sz="4" w:val="single"/>
              <w:right w:color="d9e0e4" w:space="0" w:sz="4" w:val="single"/>
            </w:tcBorders>
            <w:shd w:fill="f1f5f7" w:val="clear"/>
            <w:vAlign w:val="center"/>
          </w:tcPr>
          <w:p w:rsidR="00000000" w:rsidDel="00000000" w:rsidP="00000000" w:rsidRDefault="00000000" w:rsidRPr="00000000" w14:paraId="00000051">
            <w:pPr>
              <w:spacing w:after="40" w:before="40" w:lineRule="auto"/>
              <w:rPr/>
            </w:pPr>
            <w:r w:rsidDel="00000000" w:rsidR="00000000" w:rsidRPr="00000000">
              <w:rPr>
                <w:rFonts w:ascii="Aptos" w:cs="Aptos" w:eastAsia="Aptos" w:hAnsi="Aptos"/>
                <w:b w:val="0"/>
                <w:bCs w:val="0"/>
                <w:sz w:val="18"/>
                <w:szCs w:val="18"/>
                <w:rtl w:val="0"/>
              </w:rPr>
              <w:t xml:space="preserve">Incorrect or stale service information.</w:t>
            </w:r>
            <w:r w:rsidDel="00000000" w:rsidR="00000000" w:rsidRPr="00000000">
              <w:rPr>
                <w:rtl w:val="0"/>
              </w:rPr>
            </w:r>
          </w:p>
        </w:tc>
        <w:tc>
          <w:tcPr>
            <w:tcBorders>
              <w:top w:color="d9e0e4" w:space="0" w:sz="4" w:val="single"/>
              <w:left w:color="d9e0e4" w:space="0" w:sz="4" w:val="single"/>
              <w:bottom w:color="d9e0e4" w:space="0" w:sz="4" w:val="single"/>
              <w:right w:color="d9e0e4" w:space="0" w:sz="4" w:val="single"/>
            </w:tcBorders>
            <w:shd w:fill="f1f5f7" w:val="clear"/>
            <w:vAlign w:val="center"/>
          </w:tcPr>
          <w:p w:rsidR="00000000" w:rsidDel="00000000" w:rsidP="00000000" w:rsidRDefault="00000000" w:rsidRPr="00000000" w14:paraId="00000052">
            <w:pPr>
              <w:spacing w:after="40" w:before="40" w:lineRule="auto"/>
              <w:rPr/>
            </w:pPr>
            <w:r w:rsidDel="00000000" w:rsidR="00000000" w:rsidRPr="00000000">
              <w:rPr>
                <w:rFonts w:ascii="Aptos" w:cs="Aptos" w:eastAsia="Aptos" w:hAnsi="Aptos"/>
                <w:b w:val="0"/>
                <w:bCs w:val="0"/>
                <w:sz w:val="18"/>
                <w:szCs w:val="18"/>
                <w:rtl w:val="0"/>
              </w:rPr>
              <w:t xml:space="preserve">Use approved sources; assign record owners; display source and last-checked date; define review and correction routes.</w:t>
            </w:r>
            <w:r w:rsidDel="00000000" w:rsidR="00000000" w:rsidRPr="00000000">
              <w:rPr>
                <w:rtl w:val="0"/>
              </w:rPr>
            </w:r>
          </w:p>
        </w:tc>
        <w:tc>
          <w:tcPr>
            <w:tcBorders>
              <w:top w:color="d9e0e4" w:space="0" w:sz="4" w:val="single"/>
              <w:left w:color="d9e0e4" w:space="0" w:sz="4" w:val="single"/>
              <w:bottom w:color="d9e0e4" w:space="0" w:sz="4" w:val="single"/>
              <w:right w:color="d9e0e4" w:space="0" w:sz="4" w:val="single"/>
            </w:tcBorders>
            <w:shd w:fill="f1f5f7" w:val="clear"/>
            <w:vAlign w:val="center"/>
          </w:tcPr>
          <w:p w:rsidR="00000000" w:rsidDel="00000000" w:rsidP="00000000" w:rsidRDefault="00000000" w:rsidRPr="00000000" w14:paraId="00000053">
            <w:pPr>
              <w:spacing w:after="40" w:before="40" w:lineRule="auto"/>
              <w:rPr/>
            </w:pPr>
            <w:r w:rsidDel="00000000" w:rsidR="00000000" w:rsidRPr="00000000">
              <w:rPr>
                <w:rFonts w:ascii="Aptos" w:cs="Aptos" w:eastAsia="Aptos" w:hAnsi="Aptos"/>
                <w:b w:val="0"/>
                <w:bCs w:val="0"/>
                <w:sz w:val="18"/>
                <w:szCs w:val="18"/>
                <w:rtl w:val="0"/>
              </w:rPr>
              <w:t xml:space="preserve">Directory/content lead + partners</w:t>
            </w:r>
            <w:r w:rsidDel="00000000" w:rsidR="00000000" w:rsidRPr="00000000">
              <w:rPr>
                <w:rtl w:val="0"/>
              </w:rPr>
            </w:r>
          </w:p>
        </w:tc>
      </w:tr>
      <w:tr>
        <w:trPr>
          <w:cantSplit w:val="0"/>
          <w:tblHeader w:val="0"/>
        </w:trPr>
        <w:tc>
          <w:tcPr>
            <w:tcBorders>
              <w:top w:color="d9e0e4" w:space="0" w:sz="4" w:val="single"/>
              <w:left w:color="d9e0e4" w:space="0" w:sz="4" w:val="single"/>
              <w:bottom w:color="d9e0e4" w:space="0" w:sz="4" w:val="single"/>
              <w:right w:color="d9e0e4" w:space="0" w:sz="4" w:val="single"/>
            </w:tcBorders>
            <w:vAlign w:val="center"/>
          </w:tcPr>
          <w:p w:rsidR="00000000" w:rsidDel="00000000" w:rsidP="00000000" w:rsidRDefault="00000000" w:rsidRPr="00000000" w14:paraId="00000054">
            <w:pPr>
              <w:spacing w:after="40" w:before="40" w:lineRule="auto"/>
              <w:rPr/>
            </w:pPr>
            <w:r w:rsidDel="00000000" w:rsidR="00000000" w:rsidRPr="00000000">
              <w:rPr>
                <w:rFonts w:ascii="Aptos" w:cs="Aptos" w:eastAsia="Aptos" w:hAnsi="Aptos"/>
                <w:b w:val="0"/>
                <w:bCs w:val="0"/>
                <w:sz w:val="18"/>
                <w:szCs w:val="18"/>
                <w:rtl w:val="0"/>
              </w:rPr>
              <w:t xml:space="preserve">AI output is invented, unclear or unsuitable.</w:t>
            </w:r>
            <w:r w:rsidDel="00000000" w:rsidR="00000000" w:rsidRPr="00000000">
              <w:rPr>
                <w:rtl w:val="0"/>
              </w:rPr>
            </w:r>
          </w:p>
        </w:tc>
        <w:tc>
          <w:tcPr>
            <w:tcBorders>
              <w:top w:color="d9e0e4" w:space="0" w:sz="4" w:val="single"/>
              <w:left w:color="d9e0e4" w:space="0" w:sz="4" w:val="single"/>
              <w:bottom w:color="d9e0e4" w:space="0" w:sz="4" w:val="single"/>
              <w:right w:color="d9e0e4" w:space="0" w:sz="4" w:val="single"/>
            </w:tcBorders>
            <w:vAlign w:val="center"/>
          </w:tcPr>
          <w:p w:rsidR="00000000" w:rsidDel="00000000" w:rsidP="00000000" w:rsidRDefault="00000000" w:rsidRPr="00000000" w14:paraId="00000055">
            <w:pPr>
              <w:spacing w:after="40" w:before="40" w:lineRule="auto"/>
              <w:rPr/>
            </w:pPr>
            <w:r w:rsidDel="00000000" w:rsidR="00000000" w:rsidRPr="00000000">
              <w:rPr>
                <w:rFonts w:ascii="Aptos" w:cs="Aptos" w:eastAsia="Aptos" w:hAnsi="Aptos"/>
                <w:b w:val="0"/>
                <w:bCs w:val="0"/>
                <w:sz w:val="18"/>
                <w:szCs w:val="18"/>
                <w:rtl w:val="0"/>
              </w:rPr>
              <w:t xml:space="preserve">Ground answers in approved records; show sources; communicate uncertainty; provide escalation routes; test difficult cases.</w:t>
            </w:r>
            <w:r w:rsidDel="00000000" w:rsidR="00000000" w:rsidRPr="00000000">
              <w:rPr>
                <w:rtl w:val="0"/>
              </w:rPr>
            </w:r>
          </w:p>
        </w:tc>
        <w:tc>
          <w:tcPr>
            <w:tcBorders>
              <w:top w:color="d9e0e4" w:space="0" w:sz="4" w:val="single"/>
              <w:left w:color="d9e0e4" w:space="0" w:sz="4" w:val="single"/>
              <w:bottom w:color="d9e0e4" w:space="0" w:sz="4" w:val="single"/>
              <w:right w:color="d9e0e4" w:space="0" w:sz="4" w:val="single"/>
            </w:tcBorders>
            <w:vAlign w:val="center"/>
          </w:tcPr>
          <w:p w:rsidR="00000000" w:rsidDel="00000000" w:rsidP="00000000" w:rsidRDefault="00000000" w:rsidRPr="00000000" w14:paraId="00000056">
            <w:pPr>
              <w:spacing w:after="40" w:before="40" w:lineRule="auto"/>
              <w:rPr/>
            </w:pPr>
            <w:r w:rsidDel="00000000" w:rsidR="00000000" w:rsidRPr="00000000">
              <w:rPr>
                <w:rFonts w:ascii="Aptos" w:cs="Aptos" w:eastAsia="Aptos" w:hAnsi="Aptos"/>
                <w:b w:val="0"/>
                <w:bCs w:val="0"/>
                <w:sz w:val="18"/>
                <w:szCs w:val="18"/>
                <w:rtl w:val="0"/>
              </w:rPr>
              <w:t xml:space="preserve">Product/service owner</w:t>
            </w:r>
            <w:r w:rsidDel="00000000" w:rsidR="00000000" w:rsidRPr="00000000">
              <w:rPr>
                <w:rtl w:val="0"/>
              </w:rPr>
            </w:r>
          </w:p>
        </w:tc>
      </w:tr>
      <w:tr>
        <w:trPr>
          <w:cantSplit w:val="0"/>
          <w:tblHeader w:val="0"/>
        </w:trPr>
        <w:tc>
          <w:tcPr>
            <w:tcBorders>
              <w:top w:color="d9e0e4" w:space="0" w:sz="4" w:val="single"/>
              <w:left w:color="d9e0e4" w:space="0" w:sz="4" w:val="single"/>
              <w:bottom w:color="d9e0e4" w:space="0" w:sz="4" w:val="single"/>
              <w:right w:color="d9e0e4" w:space="0" w:sz="4" w:val="single"/>
            </w:tcBorders>
            <w:shd w:fill="f1f5f7" w:val="clear"/>
            <w:vAlign w:val="center"/>
          </w:tcPr>
          <w:p w:rsidR="00000000" w:rsidDel="00000000" w:rsidP="00000000" w:rsidRDefault="00000000" w:rsidRPr="00000000" w14:paraId="00000057">
            <w:pPr>
              <w:spacing w:after="40" w:before="40" w:lineRule="auto"/>
              <w:rPr/>
            </w:pPr>
            <w:r w:rsidDel="00000000" w:rsidR="00000000" w:rsidRPr="00000000">
              <w:rPr>
                <w:rFonts w:ascii="Aptos" w:cs="Aptos" w:eastAsia="Aptos" w:hAnsi="Aptos"/>
                <w:b w:val="0"/>
                <w:bCs w:val="0"/>
                <w:sz w:val="18"/>
                <w:szCs w:val="18"/>
                <w:rtl w:val="0"/>
              </w:rPr>
              <w:t xml:space="preserve">Scraping is unreliable or restricted.</w:t>
            </w:r>
            <w:r w:rsidDel="00000000" w:rsidR="00000000" w:rsidRPr="00000000">
              <w:rPr>
                <w:rtl w:val="0"/>
              </w:rPr>
            </w:r>
          </w:p>
        </w:tc>
        <w:tc>
          <w:tcPr>
            <w:tcBorders>
              <w:top w:color="d9e0e4" w:space="0" w:sz="4" w:val="single"/>
              <w:left w:color="d9e0e4" w:space="0" w:sz="4" w:val="single"/>
              <w:bottom w:color="d9e0e4" w:space="0" w:sz="4" w:val="single"/>
              <w:right w:color="d9e0e4" w:space="0" w:sz="4" w:val="single"/>
            </w:tcBorders>
            <w:shd w:fill="f1f5f7" w:val="clear"/>
            <w:vAlign w:val="center"/>
          </w:tcPr>
          <w:p w:rsidR="00000000" w:rsidDel="00000000" w:rsidP="00000000" w:rsidRDefault="00000000" w:rsidRPr="00000000" w14:paraId="00000058">
            <w:pPr>
              <w:spacing w:after="40" w:before="40" w:lineRule="auto"/>
              <w:rPr/>
            </w:pPr>
            <w:r w:rsidDel="00000000" w:rsidR="00000000" w:rsidRPr="00000000">
              <w:rPr>
                <w:rFonts w:ascii="Aptos" w:cs="Aptos" w:eastAsia="Aptos" w:hAnsi="Aptos"/>
                <w:b w:val="0"/>
                <w:bCs w:val="0"/>
                <w:sz w:val="18"/>
                <w:szCs w:val="18"/>
                <w:rtl w:val="0"/>
              </w:rPr>
              <w:t xml:space="preserve">Review source terms and technical access; use agreed alternatives such as APIs, partner updates or manual verification.</w:t>
            </w:r>
            <w:r w:rsidDel="00000000" w:rsidR="00000000" w:rsidRPr="00000000">
              <w:rPr>
                <w:rtl w:val="0"/>
              </w:rPr>
            </w:r>
          </w:p>
        </w:tc>
        <w:tc>
          <w:tcPr>
            <w:tcBorders>
              <w:top w:color="d9e0e4" w:space="0" w:sz="4" w:val="single"/>
              <w:left w:color="d9e0e4" w:space="0" w:sz="4" w:val="single"/>
              <w:bottom w:color="d9e0e4" w:space="0" w:sz="4" w:val="single"/>
              <w:right w:color="d9e0e4" w:space="0" w:sz="4" w:val="single"/>
            </w:tcBorders>
            <w:shd w:fill="f1f5f7" w:val="clear"/>
            <w:vAlign w:val="center"/>
          </w:tcPr>
          <w:p w:rsidR="00000000" w:rsidDel="00000000" w:rsidP="00000000" w:rsidRDefault="00000000" w:rsidRPr="00000000" w14:paraId="00000059">
            <w:pPr>
              <w:spacing w:after="40" w:before="40" w:lineRule="auto"/>
              <w:rPr/>
            </w:pPr>
            <w:r w:rsidDel="00000000" w:rsidR="00000000" w:rsidRPr="00000000">
              <w:rPr>
                <w:rFonts w:ascii="Aptos" w:cs="Aptos" w:eastAsia="Aptos" w:hAnsi="Aptos"/>
                <w:b w:val="0"/>
                <w:bCs w:val="0"/>
                <w:sz w:val="18"/>
                <w:szCs w:val="18"/>
                <w:rtl w:val="0"/>
              </w:rPr>
              <w:t xml:space="preserve">Content lead + legal/procurement</w:t>
            </w:r>
            <w:r w:rsidDel="00000000" w:rsidR="00000000" w:rsidRPr="00000000">
              <w:rPr>
                <w:rtl w:val="0"/>
              </w:rPr>
            </w:r>
          </w:p>
        </w:tc>
      </w:tr>
      <w:tr>
        <w:trPr>
          <w:cantSplit w:val="0"/>
          <w:tblHeader w:val="0"/>
        </w:trPr>
        <w:tc>
          <w:tcPr>
            <w:tcBorders>
              <w:top w:color="d9e0e4" w:space="0" w:sz="4" w:val="single"/>
              <w:left w:color="d9e0e4" w:space="0" w:sz="4" w:val="single"/>
              <w:bottom w:color="d9e0e4" w:space="0" w:sz="4" w:val="single"/>
              <w:right w:color="d9e0e4" w:space="0" w:sz="4" w:val="single"/>
            </w:tcBorders>
            <w:vAlign w:val="center"/>
          </w:tcPr>
          <w:p w:rsidR="00000000" w:rsidDel="00000000" w:rsidP="00000000" w:rsidRDefault="00000000" w:rsidRPr="00000000" w14:paraId="0000005A">
            <w:pPr>
              <w:spacing w:after="40" w:before="40" w:lineRule="auto"/>
              <w:rPr/>
            </w:pPr>
            <w:r w:rsidDel="00000000" w:rsidR="00000000" w:rsidRPr="00000000">
              <w:rPr>
                <w:rFonts w:ascii="Aptos" w:cs="Aptos" w:eastAsia="Aptos" w:hAnsi="Aptos"/>
                <w:b w:val="0"/>
                <w:bCs w:val="0"/>
                <w:sz w:val="18"/>
                <w:szCs w:val="18"/>
                <w:rtl w:val="0"/>
              </w:rPr>
              <w:t xml:space="preserve">Security incident or service outage.</w:t>
            </w:r>
            <w:r w:rsidDel="00000000" w:rsidR="00000000" w:rsidRPr="00000000">
              <w:rPr>
                <w:rtl w:val="0"/>
              </w:rPr>
            </w:r>
          </w:p>
        </w:tc>
        <w:tc>
          <w:tcPr>
            <w:tcBorders>
              <w:top w:color="d9e0e4" w:space="0" w:sz="4" w:val="single"/>
              <w:left w:color="d9e0e4" w:space="0" w:sz="4" w:val="single"/>
              <w:bottom w:color="d9e0e4" w:space="0" w:sz="4" w:val="single"/>
              <w:right w:color="d9e0e4" w:space="0" w:sz="4" w:val="single"/>
            </w:tcBorders>
            <w:vAlign w:val="center"/>
          </w:tcPr>
          <w:p w:rsidR="00000000" w:rsidDel="00000000" w:rsidP="00000000" w:rsidRDefault="00000000" w:rsidRPr="00000000" w14:paraId="0000005B">
            <w:pPr>
              <w:spacing w:after="40" w:before="40" w:lineRule="auto"/>
              <w:rPr/>
            </w:pPr>
            <w:r w:rsidDel="00000000" w:rsidR="00000000" w:rsidRPr="00000000">
              <w:rPr>
                <w:rFonts w:ascii="Aptos" w:cs="Aptos" w:eastAsia="Aptos" w:hAnsi="Aptos"/>
                <w:b w:val="0"/>
                <w:bCs w:val="0"/>
                <w:sz w:val="18"/>
                <w:szCs w:val="18"/>
                <w:rtl w:val="0"/>
              </w:rPr>
              <w:t xml:space="preserve">Threat model; patching and access controls; monitoring; backups; recovery and incident exercises.</w:t>
            </w:r>
            <w:r w:rsidDel="00000000" w:rsidR="00000000" w:rsidRPr="00000000">
              <w:rPr>
                <w:rtl w:val="0"/>
              </w:rPr>
            </w:r>
          </w:p>
        </w:tc>
        <w:tc>
          <w:tcPr>
            <w:tcBorders>
              <w:top w:color="d9e0e4" w:space="0" w:sz="4" w:val="single"/>
              <w:left w:color="d9e0e4" w:space="0" w:sz="4" w:val="single"/>
              <w:bottom w:color="d9e0e4" w:space="0" w:sz="4" w:val="single"/>
              <w:right w:color="d9e0e4" w:space="0" w:sz="4" w:val="single"/>
            </w:tcBorders>
            <w:vAlign w:val="center"/>
          </w:tcPr>
          <w:p w:rsidR="00000000" w:rsidDel="00000000" w:rsidP="00000000" w:rsidRDefault="00000000" w:rsidRPr="00000000" w14:paraId="0000005C">
            <w:pPr>
              <w:spacing w:after="40" w:before="40" w:lineRule="auto"/>
              <w:rPr/>
            </w:pPr>
            <w:r w:rsidDel="00000000" w:rsidR="00000000" w:rsidRPr="00000000">
              <w:rPr>
                <w:rFonts w:ascii="Aptos" w:cs="Aptos" w:eastAsia="Aptos" w:hAnsi="Aptos"/>
                <w:b w:val="0"/>
                <w:bCs w:val="0"/>
                <w:sz w:val="18"/>
                <w:szCs w:val="18"/>
                <w:rtl w:val="0"/>
              </w:rPr>
              <w:t xml:space="preserve">Technical owner</w:t>
            </w:r>
            <w:r w:rsidDel="00000000" w:rsidR="00000000" w:rsidRPr="00000000">
              <w:rPr>
                <w:rtl w:val="0"/>
              </w:rPr>
            </w:r>
          </w:p>
        </w:tc>
      </w:tr>
      <w:tr>
        <w:trPr>
          <w:cantSplit w:val="0"/>
          <w:tblHeader w:val="0"/>
        </w:trPr>
        <w:tc>
          <w:tcPr>
            <w:tcBorders>
              <w:top w:color="d9e0e4" w:space="0" w:sz="4" w:val="single"/>
              <w:left w:color="d9e0e4" w:space="0" w:sz="4" w:val="single"/>
              <w:bottom w:color="d9e0e4" w:space="0" w:sz="4" w:val="single"/>
              <w:right w:color="d9e0e4" w:space="0" w:sz="4" w:val="single"/>
            </w:tcBorders>
            <w:shd w:fill="f1f5f7" w:val="clear"/>
            <w:vAlign w:val="center"/>
          </w:tcPr>
          <w:p w:rsidR="00000000" w:rsidDel="00000000" w:rsidP="00000000" w:rsidRDefault="00000000" w:rsidRPr="00000000" w14:paraId="0000005D">
            <w:pPr>
              <w:spacing w:after="40" w:before="40" w:lineRule="auto"/>
              <w:rPr/>
            </w:pPr>
            <w:r w:rsidDel="00000000" w:rsidR="00000000" w:rsidRPr="00000000">
              <w:rPr>
                <w:rFonts w:ascii="Aptos" w:cs="Aptos" w:eastAsia="Aptos" w:hAnsi="Aptos"/>
                <w:b w:val="0"/>
                <w:bCs w:val="0"/>
                <w:sz w:val="18"/>
                <w:szCs w:val="18"/>
                <w:rtl w:val="0"/>
              </w:rPr>
              <w:t xml:space="preserve">Unequal access or inaccessible interaction.</w:t>
            </w:r>
            <w:r w:rsidDel="00000000" w:rsidR="00000000" w:rsidRPr="00000000">
              <w:rPr>
                <w:rtl w:val="0"/>
              </w:rPr>
            </w:r>
          </w:p>
        </w:tc>
        <w:tc>
          <w:tcPr>
            <w:tcBorders>
              <w:top w:color="d9e0e4" w:space="0" w:sz="4" w:val="single"/>
              <w:left w:color="d9e0e4" w:space="0" w:sz="4" w:val="single"/>
              <w:bottom w:color="d9e0e4" w:space="0" w:sz="4" w:val="single"/>
              <w:right w:color="d9e0e4" w:space="0" w:sz="4" w:val="single"/>
            </w:tcBorders>
            <w:shd w:fill="f1f5f7" w:val="clear"/>
            <w:vAlign w:val="center"/>
          </w:tcPr>
          <w:p w:rsidR="00000000" w:rsidDel="00000000" w:rsidP="00000000" w:rsidRDefault="00000000" w:rsidRPr="00000000" w14:paraId="0000005E">
            <w:pPr>
              <w:spacing w:after="40" w:before="40" w:lineRule="auto"/>
              <w:rPr/>
            </w:pPr>
            <w:r w:rsidDel="00000000" w:rsidR="00000000" w:rsidRPr="00000000">
              <w:rPr>
                <w:rFonts w:ascii="Aptos" w:cs="Aptos" w:eastAsia="Aptos" w:hAnsi="Aptos"/>
                <w:b w:val="0"/>
                <w:bCs w:val="0"/>
                <w:sz w:val="18"/>
                <w:szCs w:val="18"/>
                <w:rtl w:val="0"/>
              </w:rPr>
              <w:t xml:space="preserve">Set accessibility requirements; test with intended users; offer non-digital support routes where needed.</w:t>
            </w:r>
            <w:r w:rsidDel="00000000" w:rsidR="00000000" w:rsidRPr="00000000">
              <w:rPr>
                <w:rtl w:val="0"/>
              </w:rPr>
            </w:r>
          </w:p>
        </w:tc>
        <w:tc>
          <w:tcPr>
            <w:tcBorders>
              <w:top w:color="d9e0e4" w:space="0" w:sz="4" w:val="single"/>
              <w:left w:color="d9e0e4" w:space="0" w:sz="4" w:val="single"/>
              <w:bottom w:color="d9e0e4" w:space="0" w:sz="4" w:val="single"/>
              <w:right w:color="d9e0e4" w:space="0" w:sz="4" w:val="single"/>
            </w:tcBorders>
            <w:shd w:fill="f1f5f7" w:val="clear"/>
            <w:vAlign w:val="center"/>
          </w:tcPr>
          <w:p w:rsidR="00000000" w:rsidDel="00000000" w:rsidP="00000000" w:rsidRDefault="00000000" w:rsidRPr="00000000" w14:paraId="0000005F">
            <w:pPr>
              <w:spacing w:after="40" w:before="40" w:lineRule="auto"/>
              <w:rPr/>
            </w:pPr>
            <w:r w:rsidDel="00000000" w:rsidR="00000000" w:rsidRPr="00000000">
              <w:rPr>
                <w:rFonts w:ascii="Aptos" w:cs="Aptos" w:eastAsia="Aptos" w:hAnsi="Aptos"/>
                <w:b w:val="0"/>
                <w:bCs w:val="0"/>
                <w:sz w:val="18"/>
                <w:szCs w:val="18"/>
                <w:rtl w:val="0"/>
              </w:rPr>
              <w:t xml:space="preserve">Product owner + accessibility lead</w:t>
            </w:r>
            <w:r w:rsidDel="00000000" w:rsidR="00000000" w:rsidRPr="00000000">
              <w:rPr>
                <w:rtl w:val="0"/>
              </w:rPr>
            </w:r>
          </w:p>
        </w:tc>
      </w:tr>
      <w:tr>
        <w:trPr>
          <w:cantSplit w:val="0"/>
          <w:tblHeader w:val="0"/>
        </w:trPr>
        <w:tc>
          <w:tcPr>
            <w:tcBorders>
              <w:top w:color="d9e0e4" w:space="0" w:sz="4" w:val="single"/>
              <w:left w:color="d9e0e4" w:space="0" w:sz="4" w:val="single"/>
              <w:bottom w:color="d9e0e4" w:space="0" w:sz="4" w:val="single"/>
              <w:right w:color="d9e0e4" w:space="0" w:sz="4" w:val="single"/>
            </w:tcBorders>
            <w:vAlign w:val="center"/>
          </w:tcPr>
          <w:p w:rsidR="00000000" w:rsidDel="00000000" w:rsidP="00000000" w:rsidRDefault="00000000" w:rsidRPr="00000000" w14:paraId="00000060">
            <w:pPr>
              <w:spacing w:after="40" w:before="40" w:lineRule="auto"/>
              <w:rPr/>
            </w:pPr>
            <w:r w:rsidDel="00000000" w:rsidR="00000000" w:rsidRPr="00000000">
              <w:rPr>
                <w:rFonts w:ascii="Aptos" w:cs="Aptos" w:eastAsia="Aptos" w:hAnsi="Aptos"/>
                <w:b w:val="0"/>
                <w:bCs w:val="0"/>
                <w:sz w:val="18"/>
                <w:szCs w:val="18"/>
                <w:rtl w:val="0"/>
              </w:rPr>
              <w:t xml:space="preserve">Ongoing work is not funded or owned.</w:t>
            </w:r>
            <w:r w:rsidDel="00000000" w:rsidR="00000000" w:rsidRPr="00000000">
              <w:rPr>
                <w:rtl w:val="0"/>
              </w:rPr>
            </w:r>
          </w:p>
        </w:tc>
        <w:tc>
          <w:tcPr>
            <w:tcBorders>
              <w:top w:color="d9e0e4" w:space="0" w:sz="4" w:val="single"/>
              <w:left w:color="d9e0e4" w:space="0" w:sz="4" w:val="single"/>
              <w:bottom w:color="d9e0e4" w:space="0" w:sz="4" w:val="single"/>
              <w:right w:color="d9e0e4" w:space="0" w:sz="4" w:val="single"/>
            </w:tcBorders>
            <w:vAlign w:val="center"/>
          </w:tcPr>
          <w:p w:rsidR="00000000" w:rsidDel="00000000" w:rsidP="00000000" w:rsidRDefault="00000000" w:rsidRPr="00000000" w14:paraId="00000061">
            <w:pPr>
              <w:spacing w:after="40" w:before="40" w:lineRule="auto"/>
              <w:rPr/>
            </w:pPr>
            <w:r w:rsidDel="00000000" w:rsidR="00000000" w:rsidRPr="00000000">
              <w:rPr>
                <w:rFonts w:ascii="Aptos" w:cs="Aptos" w:eastAsia="Aptos" w:hAnsi="Aptos"/>
                <w:b w:val="0"/>
                <w:bCs w:val="0"/>
                <w:sz w:val="18"/>
                <w:szCs w:val="18"/>
                <w:rtl w:val="0"/>
              </w:rPr>
              <w:t xml:space="preserve">Name accountable service and technical owners; cost staff time; agree partner responsibilities and capacity.</w:t>
            </w:r>
            <w:r w:rsidDel="00000000" w:rsidR="00000000" w:rsidRPr="00000000">
              <w:rPr>
                <w:rtl w:val="0"/>
              </w:rPr>
            </w:r>
          </w:p>
        </w:tc>
        <w:tc>
          <w:tcPr>
            <w:tcBorders>
              <w:top w:color="d9e0e4" w:space="0" w:sz="4" w:val="single"/>
              <w:left w:color="d9e0e4" w:space="0" w:sz="4" w:val="single"/>
              <w:bottom w:color="d9e0e4" w:space="0" w:sz="4" w:val="single"/>
              <w:right w:color="d9e0e4" w:space="0" w:sz="4" w:val="single"/>
            </w:tcBorders>
            <w:vAlign w:val="center"/>
          </w:tcPr>
          <w:p w:rsidR="00000000" w:rsidDel="00000000" w:rsidP="00000000" w:rsidRDefault="00000000" w:rsidRPr="00000000" w14:paraId="00000062">
            <w:pPr>
              <w:spacing w:after="40" w:before="40" w:lineRule="auto"/>
              <w:rPr/>
            </w:pPr>
            <w:r w:rsidDel="00000000" w:rsidR="00000000" w:rsidRPr="00000000">
              <w:rPr>
                <w:rFonts w:ascii="Aptos" w:cs="Aptos" w:eastAsia="Aptos" w:hAnsi="Aptos"/>
                <w:b w:val="0"/>
                <w:bCs w:val="0"/>
                <w:sz w:val="18"/>
                <w:szCs w:val="18"/>
                <w:rtl w:val="0"/>
              </w:rPr>
              <w:t xml:space="preserve">Programme sponsor</w:t>
            </w:r>
            <w:r w:rsidDel="00000000" w:rsidR="00000000" w:rsidRPr="00000000">
              <w:rPr>
                <w:rtl w:val="0"/>
              </w:rPr>
            </w:r>
          </w:p>
        </w:tc>
      </w:tr>
      <w:tr>
        <w:trPr>
          <w:cantSplit w:val="0"/>
          <w:tblHeader w:val="0"/>
        </w:trPr>
        <w:tc>
          <w:tcPr>
            <w:tcBorders>
              <w:top w:color="d9e0e4" w:space="0" w:sz="4" w:val="single"/>
              <w:left w:color="d9e0e4" w:space="0" w:sz="4" w:val="single"/>
              <w:bottom w:color="d9e0e4" w:space="0" w:sz="4" w:val="single"/>
              <w:right w:color="d9e0e4" w:space="0" w:sz="4" w:val="single"/>
            </w:tcBorders>
            <w:shd w:fill="f1f5f7" w:val="clear"/>
            <w:vAlign w:val="center"/>
          </w:tcPr>
          <w:p w:rsidR="00000000" w:rsidDel="00000000" w:rsidP="00000000" w:rsidRDefault="00000000" w:rsidRPr="00000000" w14:paraId="00000063">
            <w:pPr>
              <w:spacing w:after="40" w:before="40" w:lineRule="auto"/>
              <w:rPr/>
            </w:pPr>
            <w:r w:rsidDel="00000000" w:rsidR="00000000" w:rsidRPr="00000000">
              <w:rPr>
                <w:rFonts w:ascii="Aptos" w:cs="Aptos" w:eastAsia="Aptos" w:hAnsi="Aptos"/>
                <w:b w:val="0"/>
                <w:bCs w:val="0"/>
                <w:sz w:val="18"/>
                <w:szCs w:val="18"/>
                <w:rtl w:val="0"/>
              </w:rPr>
              <w:t xml:space="preserve">Supplier / platform dependency.</w:t>
            </w:r>
            <w:r w:rsidDel="00000000" w:rsidR="00000000" w:rsidRPr="00000000">
              <w:rPr>
                <w:rtl w:val="0"/>
              </w:rPr>
            </w:r>
          </w:p>
        </w:tc>
        <w:tc>
          <w:tcPr>
            <w:tcBorders>
              <w:top w:color="d9e0e4" w:space="0" w:sz="4" w:val="single"/>
              <w:left w:color="d9e0e4" w:space="0" w:sz="4" w:val="single"/>
              <w:bottom w:color="d9e0e4" w:space="0" w:sz="4" w:val="single"/>
              <w:right w:color="d9e0e4" w:space="0" w:sz="4" w:val="single"/>
            </w:tcBorders>
            <w:shd w:fill="f1f5f7" w:val="clear"/>
            <w:vAlign w:val="center"/>
          </w:tcPr>
          <w:p w:rsidR="00000000" w:rsidDel="00000000" w:rsidP="00000000" w:rsidRDefault="00000000" w:rsidRPr="00000000" w14:paraId="00000064">
            <w:pPr>
              <w:spacing w:after="40" w:before="40" w:lineRule="auto"/>
              <w:rPr/>
            </w:pPr>
            <w:r w:rsidDel="00000000" w:rsidR="00000000" w:rsidRPr="00000000">
              <w:rPr>
                <w:rFonts w:ascii="Aptos" w:cs="Aptos" w:eastAsia="Aptos" w:hAnsi="Aptos"/>
                <w:b w:val="0"/>
                <w:bCs w:val="0"/>
                <w:sz w:val="18"/>
                <w:szCs w:val="18"/>
                <w:rtl w:val="0"/>
              </w:rPr>
              <w:t xml:space="preserve">Require exportable data, documented interfaces, exit support, transparent pricing and transition planning.</w:t>
            </w:r>
            <w:r w:rsidDel="00000000" w:rsidR="00000000" w:rsidRPr="00000000">
              <w:rPr>
                <w:rtl w:val="0"/>
              </w:rPr>
            </w:r>
          </w:p>
        </w:tc>
        <w:tc>
          <w:tcPr>
            <w:tcBorders>
              <w:top w:color="d9e0e4" w:space="0" w:sz="4" w:val="single"/>
              <w:left w:color="d9e0e4" w:space="0" w:sz="4" w:val="single"/>
              <w:bottom w:color="d9e0e4" w:space="0" w:sz="4" w:val="single"/>
              <w:right w:color="d9e0e4" w:space="0" w:sz="4" w:val="single"/>
            </w:tcBorders>
            <w:shd w:fill="f1f5f7" w:val="clear"/>
            <w:vAlign w:val="center"/>
          </w:tcPr>
          <w:p w:rsidR="00000000" w:rsidDel="00000000" w:rsidP="00000000" w:rsidRDefault="00000000" w:rsidRPr="00000000" w14:paraId="00000065">
            <w:pPr>
              <w:spacing w:after="40" w:before="40" w:lineRule="auto"/>
              <w:rPr/>
            </w:pPr>
            <w:r w:rsidDel="00000000" w:rsidR="00000000" w:rsidRPr="00000000">
              <w:rPr>
                <w:rFonts w:ascii="Aptos" w:cs="Aptos" w:eastAsia="Aptos" w:hAnsi="Aptos"/>
                <w:b w:val="0"/>
                <w:bCs w:val="0"/>
                <w:sz w:val="18"/>
                <w:szCs w:val="18"/>
                <w:rtl w:val="0"/>
              </w:rPr>
              <w:t xml:space="preserve">Commercial / procurement lead</w:t>
            </w:r>
            <w:r w:rsidDel="00000000" w:rsidR="00000000" w:rsidRPr="00000000">
              <w:rPr>
                <w:rtl w:val="0"/>
              </w:rPr>
            </w:r>
          </w:p>
        </w:tc>
      </w:tr>
    </w:tbl>
    <w:p w:rsidR="00000000" w:rsidDel="00000000" w:rsidP="00000000" w:rsidRDefault="00000000" w:rsidRPr="00000000" w14:paraId="00000066">
      <w:pPr>
        <w:spacing w:after="20" w:lineRule="auto"/>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Owners are roles to assign during discovery, not confirmed appointments. Each risk should receive a likelihood, impact, mitigation status and residual rating in the full risk register.</w:t>
      </w:r>
    </w:p>
    <w:p w:rsidR="00000000" w:rsidDel="00000000" w:rsidP="00000000" w:rsidRDefault="00000000" w:rsidRPr="00000000" w14:paraId="00000068">
      <w:pPr>
        <w:pStyle w:val="Heading1"/>
        <w:rPr/>
      </w:pPr>
      <w:r w:rsidDel="00000000" w:rsidR="00000000" w:rsidRPr="00000000">
        <w:rPr>
          <w:rtl w:val="0"/>
        </w:rPr>
        <w:t xml:space="preserve">6. Evidence plan and evaluation</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Interview and test with residents, frontline staff and partner organisations to confirm priority tasks, language, accessibility and support needs.</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Audit a representative sample of local service records to establish completeness, accuracy, source availability and the effort needed to keep information current.</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Map all information flows, including prompts, search terms, logs, analytics, model providers, backups and support access; complete the appropriate privacy and security assessments.</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Compare prototype approaches using the same service data and realistic scenarios, including ambiguous searches and cases where the system should not offer a confident answer.</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Test accessibility, mobile use, response time, peak demand, recovery and content correction workflows.</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Build and independently review the whole-life cost model, demand assumptions, support model and exit costs.</w:t>
      </w:r>
    </w:p>
    <w:p w:rsidR="00000000" w:rsidDel="00000000" w:rsidP="00000000" w:rsidRDefault="00000000" w:rsidRPr="00000000" w14:paraId="0000006F">
      <w:pPr>
        <w:rPr/>
      </w:pPr>
      <w:r w:rsidDel="00000000" w:rsidR="00000000" w:rsidRPr="00000000">
        <w:rPr>
          <w:rtl w:val="0"/>
        </w:rPr>
        <w:t xml:space="preserve">Agree numeric targets before testing rather than selecting them after results are known. Measures should include verified-record coverage, recommendation usefulness, error correction time, accessibility findings resolved, response time, service availability, privacy events and cost across usage scenarios.</w:t>
      </w:r>
    </w:p>
    <w:p w:rsidR="00000000" w:rsidDel="00000000" w:rsidP="00000000" w:rsidRDefault="00000000" w:rsidRPr="00000000" w14:paraId="00000070">
      <w:pPr>
        <w:pStyle w:val="Heading1"/>
        <w:rPr/>
      </w:pPr>
      <w:r w:rsidDel="00000000" w:rsidR="00000000" w:rsidRPr="00000000">
        <w:rPr>
          <w:rtl w:val="0"/>
        </w:rPr>
        <w:t xml:space="preserve">7. Governance and operating model</w:t>
      </w:r>
    </w:p>
    <w:p w:rsidR="00000000" w:rsidDel="00000000" w:rsidP="00000000" w:rsidRDefault="00000000" w:rsidRPr="00000000" w14:paraId="00000071">
      <w:pPr>
        <w:rPr/>
      </w:pPr>
      <w:r w:rsidDel="00000000" w:rsidR="00000000" w:rsidRPr="00000000">
        <w:rPr>
          <w:rtl w:val="0"/>
        </w:rPr>
        <w:t xml:space="preserve">The service requires named accountability beyond the technology supplier or hosting team. Before production approval, agree who owns the public service, directory content, source approval, technical operations, privacy decisions, partner onboarding, complaints and incidents. Define how partners submit changes, how quickly corrections are reviewed, how unresolved disputes are handled, and how the service decides whether to add new topic areas.</w:t>
      </w:r>
    </w:p>
    <w:p w:rsidR="00000000" w:rsidDel="00000000" w:rsidP="00000000" w:rsidRDefault="00000000" w:rsidRPr="00000000" w14:paraId="00000072">
      <w:pPr>
        <w:pStyle w:val="Heading1"/>
        <w:rPr/>
      </w:pPr>
      <w:r w:rsidDel="00000000" w:rsidR="00000000" w:rsidRPr="00000000">
        <w:rPr>
          <w:rtl w:val="0"/>
        </w:rPr>
        <w:t xml:space="preserve">8. Proposed recommendation and decision gates</w:t>
      </w:r>
    </w:p>
    <w:p w:rsidR="00000000" w:rsidDel="00000000" w:rsidP="00000000" w:rsidRDefault="00000000" w:rsidRPr="00000000" w14:paraId="00000073">
      <w:pPr>
        <w:rPr/>
      </w:pPr>
      <w:r w:rsidDel="00000000" w:rsidR="00000000" w:rsidRPr="00000000">
        <w:rPr>
          <w:rtl w:val="0"/>
        </w:rPr>
        <w:t xml:space="preserve">Recommendation: approve discovery and a limited prototype, not a full production build. The current evidence is insufficient to conclude that partnership hosting is the most sustainable or lowest-cost route. It may be suitable if testing demonstrates that the partnership can meet performance, privacy, resilience and support requirements at an affordable whole-life cost.</w:t>
      </w:r>
    </w:p>
    <w:tbl>
      <w:tblPr>
        <w:tblStyle w:val="Table5"/>
        <w:tblW w:w="9993.0" w:type="dxa"/>
        <w:jc w:val="center"/>
        <w:tblLayout w:type="fixed"/>
        <w:tblLook w:val="0400"/>
      </w:tblPr>
      <w:tblGrid>
        <w:gridCol w:w="3331"/>
        <w:gridCol w:w="3331"/>
        <w:gridCol w:w="3331"/>
        <w:tblGridChange w:id="0">
          <w:tblGrid>
            <w:gridCol w:w="3331"/>
            <w:gridCol w:w="3331"/>
            <w:gridCol w:w="3331"/>
          </w:tblGrid>
        </w:tblGridChange>
      </w:tblGrid>
      <w:tr>
        <w:trPr>
          <w:cantSplit w:val="0"/>
          <w:tblHeader w:val="0"/>
        </w:trPr>
        <w:tc>
          <w:tcPr>
            <w:tcBorders>
              <w:top w:color="d9e0e4" w:space="0" w:sz="4" w:val="single"/>
              <w:left w:color="d9e0e4" w:space="0" w:sz="4" w:val="single"/>
              <w:bottom w:color="d9e0e4" w:space="0" w:sz="4" w:val="single"/>
              <w:right w:color="d9e0e4" w:space="0" w:sz="4" w:val="single"/>
            </w:tcBorders>
            <w:shd w:fill="244a64" w:val="clear"/>
            <w:vAlign w:val="center"/>
          </w:tcPr>
          <w:p w:rsidR="00000000" w:rsidDel="00000000" w:rsidP="00000000" w:rsidRDefault="00000000" w:rsidRPr="00000000" w14:paraId="00000074">
            <w:pPr>
              <w:spacing w:after="40" w:before="40" w:lineRule="auto"/>
              <w:rPr/>
            </w:pPr>
            <w:r w:rsidDel="00000000" w:rsidR="00000000" w:rsidRPr="00000000">
              <w:rPr>
                <w:rFonts w:ascii="Aptos" w:cs="Aptos" w:eastAsia="Aptos" w:hAnsi="Aptos"/>
                <w:b w:val="1"/>
                <w:bCs w:val="1"/>
                <w:color w:val="ffffff"/>
                <w:sz w:val="18"/>
                <w:szCs w:val="18"/>
                <w:rtl w:val="0"/>
              </w:rPr>
              <w:t xml:space="preserve">Gate</w:t>
            </w:r>
            <w:r w:rsidDel="00000000" w:rsidR="00000000" w:rsidRPr="00000000">
              <w:rPr>
                <w:rtl w:val="0"/>
              </w:rPr>
            </w:r>
          </w:p>
        </w:tc>
        <w:tc>
          <w:tcPr>
            <w:tcBorders>
              <w:top w:color="d9e0e4" w:space="0" w:sz="4" w:val="single"/>
              <w:left w:color="d9e0e4" w:space="0" w:sz="4" w:val="single"/>
              <w:bottom w:color="d9e0e4" w:space="0" w:sz="4" w:val="single"/>
              <w:right w:color="d9e0e4" w:space="0" w:sz="4" w:val="single"/>
            </w:tcBorders>
            <w:shd w:fill="244a64" w:val="clear"/>
            <w:vAlign w:val="center"/>
          </w:tcPr>
          <w:p w:rsidR="00000000" w:rsidDel="00000000" w:rsidP="00000000" w:rsidRDefault="00000000" w:rsidRPr="00000000" w14:paraId="00000075">
            <w:pPr>
              <w:spacing w:after="40" w:before="40" w:lineRule="auto"/>
              <w:rPr/>
            </w:pPr>
            <w:r w:rsidDel="00000000" w:rsidR="00000000" w:rsidRPr="00000000">
              <w:rPr>
                <w:rFonts w:ascii="Aptos" w:cs="Aptos" w:eastAsia="Aptos" w:hAnsi="Aptos"/>
                <w:b w:val="1"/>
                <w:bCs w:val="1"/>
                <w:color w:val="ffffff"/>
                <w:sz w:val="18"/>
                <w:szCs w:val="18"/>
                <w:rtl w:val="0"/>
              </w:rPr>
              <w:t xml:space="preserve">Required output</w:t>
            </w:r>
            <w:r w:rsidDel="00000000" w:rsidR="00000000" w:rsidRPr="00000000">
              <w:rPr>
                <w:rtl w:val="0"/>
              </w:rPr>
            </w:r>
          </w:p>
        </w:tc>
        <w:tc>
          <w:tcPr>
            <w:tcBorders>
              <w:top w:color="d9e0e4" w:space="0" w:sz="4" w:val="single"/>
              <w:left w:color="d9e0e4" w:space="0" w:sz="4" w:val="single"/>
              <w:bottom w:color="d9e0e4" w:space="0" w:sz="4" w:val="single"/>
              <w:right w:color="d9e0e4" w:space="0" w:sz="4" w:val="single"/>
            </w:tcBorders>
            <w:shd w:fill="244a64" w:val="clear"/>
            <w:vAlign w:val="center"/>
          </w:tcPr>
          <w:p w:rsidR="00000000" w:rsidDel="00000000" w:rsidP="00000000" w:rsidRDefault="00000000" w:rsidRPr="00000000" w14:paraId="00000076">
            <w:pPr>
              <w:spacing w:after="40" w:before="40" w:lineRule="auto"/>
              <w:rPr/>
            </w:pPr>
            <w:r w:rsidDel="00000000" w:rsidR="00000000" w:rsidRPr="00000000">
              <w:rPr>
                <w:rFonts w:ascii="Aptos" w:cs="Aptos" w:eastAsia="Aptos" w:hAnsi="Aptos"/>
                <w:b w:val="1"/>
                <w:bCs w:val="1"/>
                <w:color w:val="ffffff"/>
                <w:sz w:val="18"/>
                <w:szCs w:val="18"/>
                <w:rtl w:val="0"/>
              </w:rPr>
              <w:t xml:space="preserve">Decision</w:t>
            </w:r>
            <w:r w:rsidDel="00000000" w:rsidR="00000000" w:rsidRPr="00000000">
              <w:rPr>
                <w:rtl w:val="0"/>
              </w:rPr>
            </w:r>
          </w:p>
        </w:tc>
      </w:tr>
      <w:tr>
        <w:trPr>
          <w:cantSplit w:val="0"/>
          <w:tblHeader w:val="0"/>
        </w:trPr>
        <w:tc>
          <w:tcPr>
            <w:tcBorders>
              <w:top w:color="d9e0e4" w:space="0" w:sz="4" w:val="single"/>
              <w:left w:color="d9e0e4" w:space="0" w:sz="4" w:val="single"/>
              <w:bottom w:color="d9e0e4" w:space="0" w:sz="4" w:val="single"/>
              <w:right w:color="d9e0e4" w:space="0" w:sz="4" w:val="single"/>
            </w:tcBorders>
            <w:vAlign w:val="center"/>
          </w:tcPr>
          <w:p w:rsidR="00000000" w:rsidDel="00000000" w:rsidP="00000000" w:rsidRDefault="00000000" w:rsidRPr="00000000" w14:paraId="00000077">
            <w:pPr>
              <w:spacing w:after="40" w:before="40" w:lineRule="auto"/>
              <w:rPr/>
            </w:pPr>
            <w:r w:rsidDel="00000000" w:rsidR="00000000" w:rsidRPr="00000000">
              <w:rPr>
                <w:rFonts w:ascii="Aptos" w:cs="Aptos" w:eastAsia="Aptos" w:hAnsi="Aptos"/>
                <w:b w:val="0"/>
                <w:bCs w:val="0"/>
                <w:sz w:val="18"/>
                <w:szCs w:val="18"/>
                <w:rtl w:val="0"/>
              </w:rPr>
              <w:t xml:space="preserve">1. Discovery</w:t>
            </w:r>
            <w:r w:rsidDel="00000000" w:rsidR="00000000" w:rsidRPr="00000000">
              <w:rPr>
                <w:rtl w:val="0"/>
              </w:rPr>
            </w:r>
          </w:p>
        </w:tc>
        <w:tc>
          <w:tcPr>
            <w:tcBorders>
              <w:top w:color="d9e0e4" w:space="0" w:sz="4" w:val="single"/>
              <w:left w:color="d9e0e4" w:space="0" w:sz="4" w:val="single"/>
              <w:bottom w:color="d9e0e4" w:space="0" w:sz="4" w:val="single"/>
              <w:right w:color="d9e0e4" w:space="0" w:sz="4" w:val="single"/>
            </w:tcBorders>
            <w:vAlign w:val="center"/>
          </w:tcPr>
          <w:p w:rsidR="00000000" w:rsidDel="00000000" w:rsidP="00000000" w:rsidRDefault="00000000" w:rsidRPr="00000000" w14:paraId="00000078">
            <w:pPr>
              <w:spacing w:after="40" w:before="40" w:lineRule="auto"/>
              <w:rPr/>
            </w:pPr>
            <w:r w:rsidDel="00000000" w:rsidR="00000000" w:rsidRPr="00000000">
              <w:rPr>
                <w:rFonts w:ascii="Aptos" w:cs="Aptos" w:eastAsia="Aptos" w:hAnsi="Aptos"/>
                <w:b w:val="0"/>
                <w:bCs w:val="0"/>
                <w:sz w:val="18"/>
                <w:szCs w:val="18"/>
                <w:rtl w:val="0"/>
              </w:rPr>
              <w:t xml:space="preserve">Agreed requirements, user research, source audit, privacy / security scope, governance roles and demand assumptions.</w:t>
            </w:r>
            <w:r w:rsidDel="00000000" w:rsidR="00000000" w:rsidRPr="00000000">
              <w:rPr>
                <w:rtl w:val="0"/>
              </w:rPr>
            </w:r>
          </w:p>
        </w:tc>
        <w:tc>
          <w:tcPr>
            <w:tcBorders>
              <w:top w:color="d9e0e4" w:space="0" w:sz="4" w:val="single"/>
              <w:left w:color="d9e0e4" w:space="0" w:sz="4" w:val="single"/>
              <w:bottom w:color="d9e0e4" w:space="0" w:sz="4" w:val="single"/>
              <w:right w:color="d9e0e4" w:space="0" w:sz="4" w:val="single"/>
            </w:tcBorders>
            <w:vAlign w:val="center"/>
          </w:tcPr>
          <w:p w:rsidR="00000000" w:rsidDel="00000000" w:rsidP="00000000" w:rsidRDefault="00000000" w:rsidRPr="00000000" w14:paraId="00000079">
            <w:pPr>
              <w:spacing w:after="40" w:before="40" w:lineRule="auto"/>
              <w:rPr/>
            </w:pPr>
            <w:r w:rsidDel="00000000" w:rsidR="00000000" w:rsidRPr="00000000">
              <w:rPr>
                <w:rFonts w:ascii="Aptos" w:cs="Aptos" w:eastAsia="Aptos" w:hAnsi="Aptos"/>
                <w:b w:val="0"/>
                <w:bCs w:val="0"/>
                <w:sz w:val="18"/>
                <w:szCs w:val="18"/>
                <w:rtl w:val="0"/>
              </w:rPr>
              <w:t xml:space="preserve">Confirm whether a prototype is justified and approve the test plan.</w:t>
            </w:r>
            <w:r w:rsidDel="00000000" w:rsidR="00000000" w:rsidRPr="00000000">
              <w:rPr>
                <w:rtl w:val="0"/>
              </w:rPr>
            </w:r>
          </w:p>
        </w:tc>
      </w:tr>
      <w:tr>
        <w:trPr>
          <w:cantSplit w:val="0"/>
          <w:tblHeader w:val="0"/>
        </w:trPr>
        <w:tc>
          <w:tcPr>
            <w:tcBorders>
              <w:top w:color="d9e0e4" w:space="0" w:sz="4" w:val="single"/>
              <w:left w:color="d9e0e4" w:space="0" w:sz="4" w:val="single"/>
              <w:bottom w:color="d9e0e4" w:space="0" w:sz="4" w:val="single"/>
              <w:right w:color="d9e0e4" w:space="0" w:sz="4" w:val="single"/>
            </w:tcBorders>
            <w:shd w:fill="f1f5f7" w:val="clear"/>
            <w:vAlign w:val="center"/>
          </w:tcPr>
          <w:p w:rsidR="00000000" w:rsidDel="00000000" w:rsidP="00000000" w:rsidRDefault="00000000" w:rsidRPr="00000000" w14:paraId="0000007A">
            <w:pPr>
              <w:spacing w:after="40" w:before="40" w:lineRule="auto"/>
              <w:rPr/>
            </w:pPr>
            <w:r w:rsidDel="00000000" w:rsidR="00000000" w:rsidRPr="00000000">
              <w:rPr>
                <w:rFonts w:ascii="Aptos" w:cs="Aptos" w:eastAsia="Aptos" w:hAnsi="Aptos"/>
                <w:b w:val="0"/>
                <w:bCs w:val="0"/>
                <w:sz w:val="18"/>
                <w:szCs w:val="18"/>
                <w:rtl w:val="0"/>
              </w:rPr>
              <w:t xml:space="preserve">2. Prototype and comparison</w:t>
            </w:r>
            <w:r w:rsidDel="00000000" w:rsidR="00000000" w:rsidRPr="00000000">
              <w:rPr>
                <w:rtl w:val="0"/>
              </w:rPr>
            </w:r>
          </w:p>
        </w:tc>
        <w:tc>
          <w:tcPr>
            <w:tcBorders>
              <w:top w:color="d9e0e4" w:space="0" w:sz="4" w:val="single"/>
              <w:left w:color="d9e0e4" w:space="0" w:sz="4" w:val="single"/>
              <w:bottom w:color="d9e0e4" w:space="0" w:sz="4" w:val="single"/>
              <w:right w:color="d9e0e4" w:space="0" w:sz="4" w:val="single"/>
            </w:tcBorders>
            <w:shd w:fill="f1f5f7" w:val="clear"/>
            <w:vAlign w:val="center"/>
          </w:tcPr>
          <w:p w:rsidR="00000000" w:rsidDel="00000000" w:rsidP="00000000" w:rsidRDefault="00000000" w:rsidRPr="00000000" w14:paraId="0000007B">
            <w:pPr>
              <w:spacing w:after="40" w:before="40" w:lineRule="auto"/>
              <w:rPr/>
            </w:pPr>
            <w:r w:rsidDel="00000000" w:rsidR="00000000" w:rsidRPr="00000000">
              <w:rPr>
                <w:rFonts w:ascii="Aptos" w:cs="Aptos" w:eastAsia="Aptos" w:hAnsi="Aptos"/>
                <w:b w:val="0"/>
                <w:bCs w:val="0"/>
                <w:sz w:val="18"/>
                <w:szCs w:val="18"/>
                <w:rtl w:val="0"/>
              </w:rPr>
              <w:t xml:space="preserve">Comparable prototype evidence, accessibility and quality results, cost scenarios, operating model and risk register.</w:t>
            </w:r>
            <w:r w:rsidDel="00000000" w:rsidR="00000000" w:rsidRPr="00000000">
              <w:rPr>
                <w:rtl w:val="0"/>
              </w:rPr>
            </w:r>
          </w:p>
        </w:tc>
        <w:tc>
          <w:tcPr>
            <w:tcBorders>
              <w:top w:color="d9e0e4" w:space="0" w:sz="4" w:val="single"/>
              <w:left w:color="d9e0e4" w:space="0" w:sz="4" w:val="single"/>
              <w:bottom w:color="d9e0e4" w:space="0" w:sz="4" w:val="single"/>
              <w:right w:color="d9e0e4" w:space="0" w:sz="4" w:val="single"/>
            </w:tcBorders>
            <w:shd w:fill="f1f5f7" w:val="clear"/>
            <w:vAlign w:val="center"/>
          </w:tcPr>
          <w:p w:rsidR="00000000" w:rsidDel="00000000" w:rsidP="00000000" w:rsidRDefault="00000000" w:rsidRPr="00000000" w14:paraId="0000007C">
            <w:pPr>
              <w:spacing w:after="40" w:before="40" w:lineRule="auto"/>
              <w:rPr/>
            </w:pPr>
            <w:r w:rsidDel="00000000" w:rsidR="00000000" w:rsidRPr="00000000">
              <w:rPr>
                <w:rFonts w:ascii="Aptos" w:cs="Aptos" w:eastAsia="Aptos" w:hAnsi="Aptos"/>
                <w:b w:val="0"/>
                <w:bCs w:val="0"/>
                <w:sz w:val="18"/>
                <w:szCs w:val="18"/>
                <w:rtl w:val="0"/>
              </w:rPr>
              <w:t xml:space="preserve">Select an option, request further work, or stop / redesign.</w:t>
            </w:r>
            <w:r w:rsidDel="00000000" w:rsidR="00000000" w:rsidRPr="00000000">
              <w:rPr>
                <w:rtl w:val="0"/>
              </w:rPr>
            </w:r>
          </w:p>
        </w:tc>
      </w:tr>
      <w:tr>
        <w:trPr>
          <w:cantSplit w:val="0"/>
          <w:tblHeader w:val="0"/>
        </w:trPr>
        <w:tc>
          <w:tcPr>
            <w:tcBorders>
              <w:top w:color="d9e0e4" w:space="0" w:sz="4" w:val="single"/>
              <w:left w:color="d9e0e4" w:space="0" w:sz="4" w:val="single"/>
              <w:bottom w:color="d9e0e4" w:space="0" w:sz="4" w:val="single"/>
              <w:right w:color="d9e0e4" w:space="0" w:sz="4" w:val="single"/>
            </w:tcBorders>
            <w:vAlign w:val="center"/>
          </w:tcPr>
          <w:p w:rsidR="00000000" w:rsidDel="00000000" w:rsidP="00000000" w:rsidRDefault="00000000" w:rsidRPr="00000000" w14:paraId="0000007D">
            <w:pPr>
              <w:spacing w:after="40" w:before="40" w:lineRule="auto"/>
              <w:rPr/>
            </w:pPr>
            <w:r w:rsidDel="00000000" w:rsidR="00000000" w:rsidRPr="00000000">
              <w:rPr>
                <w:rFonts w:ascii="Aptos" w:cs="Aptos" w:eastAsia="Aptos" w:hAnsi="Aptos"/>
                <w:b w:val="0"/>
                <w:bCs w:val="0"/>
                <w:sz w:val="18"/>
                <w:szCs w:val="18"/>
                <w:rtl w:val="0"/>
              </w:rPr>
              <w:t xml:space="preserve">3. Production approval</w:t>
            </w:r>
            <w:r w:rsidDel="00000000" w:rsidR="00000000" w:rsidRPr="00000000">
              <w:rPr>
                <w:rtl w:val="0"/>
              </w:rPr>
            </w:r>
          </w:p>
        </w:tc>
        <w:tc>
          <w:tcPr>
            <w:tcBorders>
              <w:top w:color="d9e0e4" w:space="0" w:sz="4" w:val="single"/>
              <w:left w:color="d9e0e4" w:space="0" w:sz="4" w:val="single"/>
              <w:bottom w:color="d9e0e4" w:space="0" w:sz="4" w:val="single"/>
              <w:right w:color="d9e0e4" w:space="0" w:sz="4" w:val="single"/>
            </w:tcBorders>
            <w:vAlign w:val="center"/>
          </w:tcPr>
          <w:p w:rsidR="00000000" w:rsidDel="00000000" w:rsidP="00000000" w:rsidRDefault="00000000" w:rsidRPr="00000000" w14:paraId="0000007E">
            <w:pPr>
              <w:spacing w:after="40" w:before="40" w:lineRule="auto"/>
              <w:rPr/>
            </w:pPr>
            <w:r w:rsidDel="00000000" w:rsidR="00000000" w:rsidRPr="00000000">
              <w:rPr>
                <w:rFonts w:ascii="Aptos" w:cs="Aptos" w:eastAsia="Aptos" w:hAnsi="Aptos"/>
                <w:b w:val="0"/>
                <w:bCs w:val="0"/>
                <w:sz w:val="18"/>
                <w:szCs w:val="18"/>
                <w:rtl w:val="0"/>
              </w:rPr>
              <w:t xml:space="preserve">Funded business case, service levels, named owners, assurance sign-off, procurement route, support and exit plan.</w:t>
            </w:r>
            <w:r w:rsidDel="00000000" w:rsidR="00000000" w:rsidRPr="00000000">
              <w:rPr>
                <w:rtl w:val="0"/>
              </w:rPr>
            </w:r>
          </w:p>
        </w:tc>
        <w:tc>
          <w:tcPr>
            <w:tcBorders>
              <w:top w:color="d9e0e4" w:space="0" w:sz="4" w:val="single"/>
              <w:left w:color="d9e0e4" w:space="0" w:sz="4" w:val="single"/>
              <w:bottom w:color="d9e0e4" w:space="0" w:sz="4" w:val="single"/>
              <w:right w:color="d9e0e4" w:space="0" w:sz="4" w:val="single"/>
            </w:tcBorders>
            <w:vAlign w:val="center"/>
          </w:tcPr>
          <w:p w:rsidR="00000000" w:rsidDel="00000000" w:rsidP="00000000" w:rsidRDefault="00000000" w:rsidRPr="00000000" w14:paraId="0000007F">
            <w:pPr>
              <w:spacing w:after="40" w:before="40" w:lineRule="auto"/>
              <w:rPr/>
            </w:pPr>
            <w:r w:rsidDel="00000000" w:rsidR="00000000" w:rsidRPr="00000000">
              <w:rPr>
                <w:rFonts w:ascii="Aptos" w:cs="Aptos" w:eastAsia="Aptos" w:hAnsi="Aptos"/>
                <w:b w:val="0"/>
                <w:bCs w:val="0"/>
                <w:sz w:val="18"/>
                <w:szCs w:val="18"/>
                <w:rtl w:val="0"/>
              </w:rPr>
              <w:t xml:space="preserve">Approve launch, subject to agreed readiness criteria.</w:t>
            </w:r>
            <w:r w:rsidDel="00000000" w:rsidR="00000000" w:rsidRPr="00000000">
              <w:rPr>
                <w:rtl w:val="0"/>
              </w:rPr>
            </w:r>
          </w:p>
        </w:tc>
      </w:tr>
      <w:tr>
        <w:trPr>
          <w:cantSplit w:val="0"/>
          <w:tblHeader w:val="0"/>
        </w:trPr>
        <w:tc>
          <w:tcPr>
            <w:tcBorders>
              <w:top w:color="d9e0e4" w:space="0" w:sz="4" w:val="single"/>
              <w:left w:color="d9e0e4" w:space="0" w:sz="4" w:val="single"/>
              <w:bottom w:color="d9e0e4" w:space="0" w:sz="4" w:val="single"/>
              <w:right w:color="d9e0e4" w:space="0" w:sz="4" w:val="single"/>
            </w:tcBorders>
            <w:shd w:fill="f1f5f7" w:val="clear"/>
            <w:vAlign w:val="center"/>
          </w:tcPr>
          <w:p w:rsidR="00000000" w:rsidDel="00000000" w:rsidP="00000000" w:rsidRDefault="00000000" w:rsidRPr="00000000" w14:paraId="00000080">
            <w:pPr>
              <w:spacing w:after="40" w:before="40" w:lineRule="auto"/>
              <w:rPr/>
            </w:pPr>
            <w:r w:rsidDel="00000000" w:rsidR="00000000" w:rsidRPr="00000000">
              <w:rPr>
                <w:rFonts w:ascii="Aptos" w:cs="Aptos" w:eastAsia="Aptos" w:hAnsi="Aptos"/>
                <w:b w:val="0"/>
                <w:bCs w:val="0"/>
                <w:sz w:val="18"/>
                <w:szCs w:val="18"/>
                <w:rtl w:val="0"/>
              </w:rPr>
              <w:t xml:space="preserve">4. Post-launch review</w:t>
            </w:r>
            <w:r w:rsidDel="00000000" w:rsidR="00000000" w:rsidRPr="00000000">
              <w:rPr>
                <w:rtl w:val="0"/>
              </w:rPr>
            </w:r>
          </w:p>
        </w:tc>
        <w:tc>
          <w:tcPr>
            <w:tcBorders>
              <w:top w:color="d9e0e4" w:space="0" w:sz="4" w:val="single"/>
              <w:left w:color="d9e0e4" w:space="0" w:sz="4" w:val="single"/>
              <w:bottom w:color="d9e0e4" w:space="0" w:sz="4" w:val="single"/>
              <w:right w:color="d9e0e4" w:space="0" w:sz="4" w:val="single"/>
            </w:tcBorders>
            <w:shd w:fill="f1f5f7" w:val="clear"/>
            <w:vAlign w:val="center"/>
          </w:tcPr>
          <w:p w:rsidR="00000000" w:rsidDel="00000000" w:rsidP="00000000" w:rsidRDefault="00000000" w:rsidRPr="00000000" w14:paraId="00000081">
            <w:pPr>
              <w:spacing w:after="40" w:before="40" w:lineRule="auto"/>
              <w:rPr/>
            </w:pPr>
            <w:r w:rsidDel="00000000" w:rsidR="00000000" w:rsidRPr="00000000">
              <w:rPr>
                <w:rFonts w:ascii="Aptos" w:cs="Aptos" w:eastAsia="Aptos" w:hAnsi="Aptos"/>
                <w:b w:val="0"/>
                <w:bCs w:val="0"/>
                <w:sz w:val="18"/>
                <w:szCs w:val="18"/>
                <w:rtl w:val="0"/>
              </w:rPr>
              <w:t xml:space="preserve">Usage, quality, equity, cost, privacy and content freshness measures against targets.</w:t>
            </w:r>
            <w:r w:rsidDel="00000000" w:rsidR="00000000" w:rsidRPr="00000000">
              <w:rPr>
                <w:rtl w:val="0"/>
              </w:rPr>
            </w:r>
          </w:p>
        </w:tc>
        <w:tc>
          <w:tcPr>
            <w:tcBorders>
              <w:top w:color="d9e0e4" w:space="0" w:sz="4" w:val="single"/>
              <w:left w:color="d9e0e4" w:space="0" w:sz="4" w:val="single"/>
              <w:bottom w:color="d9e0e4" w:space="0" w:sz="4" w:val="single"/>
              <w:right w:color="d9e0e4" w:space="0" w:sz="4" w:val="single"/>
            </w:tcBorders>
            <w:shd w:fill="f1f5f7" w:val="clear"/>
            <w:vAlign w:val="center"/>
          </w:tcPr>
          <w:p w:rsidR="00000000" w:rsidDel="00000000" w:rsidP="00000000" w:rsidRDefault="00000000" w:rsidRPr="00000000" w14:paraId="00000082">
            <w:pPr>
              <w:spacing w:after="40" w:before="40" w:lineRule="auto"/>
              <w:rPr/>
            </w:pPr>
            <w:r w:rsidDel="00000000" w:rsidR="00000000" w:rsidRPr="00000000">
              <w:rPr>
                <w:rFonts w:ascii="Aptos" w:cs="Aptos" w:eastAsia="Aptos" w:hAnsi="Aptos"/>
                <w:b w:val="0"/>
                <w:bCs w:val="0"/>
                <w:sz w:val="18"/>
                <w:szCs w:val="18"/>
                <w:rtl w:val="0"/>
              </w:rPr>
              <w:t xml:space="preserve">Continue, improve, scale or retire the service.</w:t>
            </w:r>
            <w:r w:rsidDel="00000000" w:rsidR="00000000" w:rsidRPr="00000000">
              <w:rPr>
                <w:rtl w:val="0"/>
              </w:rPr>
            </w:r>
          </w:p>
        </w:tc>
      </w:tr>
    </w:tbl>
    <w:p w:rsidR="00000000" w:rsidDel="00000000" w:rsidP="00000000" w:rsidRDefault="00000000" w:rsidRPr="00000000" w14:paraId="00000083">
      <w:pPr>
        <w:spacing w:after="20" w:lineRule="auto"/>
        <w:rPr/>
      </w:pPr>
      <w:r w:rsidDel="00000000" w:rsidR="00000000" w:rsidRPr="00000000">
        <w:rPr>
          <w:rtl w:val="0"/>
        </w:rPr>
      </w:r>
    </w:p>
    <w:p w:rsidR="00000000" w:rsidDel="00000000" w:rsidP="00000000" w:rsidRDefault="00000000" w:rsidRPr="00000000" w14:paraId="00000084">
      <w:pPr>
        <w:pStyle w:val="Heading1"/>
        <w:rPr/>
      </w:pPr>
      <w:r w:rsidDel="00000000" w:rsidR="00000000" w:rsidRPr="00000000">
        <w:rPr>
          <w:rtl w:val="0"/>
        </w:rPr>
        <w:t xml:space="preserve">9. Assumptions and items to confirm</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The service is intended for frontline staff, partner organisations and members of the public, and will be free at the point of use.</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The initial subject area is work and health, with possible future expansion; scope and sequencing need confirmation.</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No hosting, AI, scraping or supplier choice has been approved by this draft.</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No whole-life budget, demand forecast, service level, retention period or operating owner has been confirmed in the source material.</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All cost figures should be replaced or validated through discovery, finance review, technical assessment and, where relevant, supplier market engagement.</w:t>
      </w:r>
    </w:p>
    <w:p w:rsidR="00000000" w:rsidDel="00000000" w:rsidP="00000000" w:rsidRDefault="00000000" w:rsidRPr="00000000" w14:paraId="0000008A">
      <w:pPr>
        <w:pStyle w:val="Heading1"/>
        <w:rPr/>
      </w:pPr>
      <w:r w:rsidDel="00000000" w:rsidR="00000000" w:rsidRPr="00000000">
        <w:rPr>
          <w:rtl w:val="0"/>
        </w:rPr>
        <w:t xml:space="preserve">Source documents</w:t>
      </w:r>
    </w:p>
    <w:p w:rsidR="00000000" w:rsidDel="00000000" w:rsidP="00000000" w:rsidRDefault="00000000" w:rsidRPr="00000000" w14:paraId="0000008B">
      <w:pPr>
        <w:rPr/>
      </w:pPr>
      <w:r w:rsidDel="00000000" w:rsidR="00000000" w:rsidRPr="00000000">
        <w:rPr>
          <w:rtl w:val="0"/>
        </w:rPr>
        <w:t xml:space="preserve">Kirklees Service Finder — Option Appraisal (Formatted), supplied PDF. Used as the source for the original options, architecture outline and indicative estimates.</w:t>
      </w:r>
    </w:p>
    <w:p w:rsidR="00000000" w:rsidDel="00000000" w:rsidP="00000000" w:rsidRDefault="00000000" w:rsidRPr="00000000" w14:paraId="0000008C">
      <w:pPr>
        <w:rPr/>
      </w:pPr>
      <w:r w:rsidDel="00000000" w:rsidR="00000000" w:rsidRPr="00000000">
        <w:rPr>
          <w:rtl w:val="0"/>
        </w:rPr>
        <w:t xml:space="preserve">Elevator Pitch, supplied DOCX. Used as the source for the intended audience, privacy promise, tailored search, service-data freshness and expansion vision.</w:t>
      </w:r>
    </w:p>
    <w:sectPr>
      <w:footerReference r:id="rId6" w:type="default"/>
      <w:pgSz w:h="15840" w:w="12240" w:orient="portrait"/>
      <w:pgMar w:bottom="936" w:top="1008" w:left="1123" w:right="1123"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5a5a5a"/>
        <w:sz w:val="16"/>
        <w:szCs w:val="16"/>
        <w:u w:val="none"/>
        <w:shd w:fill="auto" w:val="clear"/>
        <w:vertAlign w:val="baseline"/>
        <w:rtl w:val="0"/>
      </w:rPr>
      <w:t xml:space="preserve">Kirklees Healthy Working Life  |  Revised option appraisal  |  24 September 2026</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lang w:val="en"/>
      </w:rPr>
    </w:rPrDefault>
    <w:pPrDefault>
      <w:pPr>
        <w:spacing w:after="12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80" w:lineRule="auto"/>
    </w:pPr>
    <w:rPr>
      <w:rFonts w:ascii="Aptos" w:cs="Aptos" w:eastAsia="Aptos" w:hAnsi="Aptos"/>
      <w:b w:val="1"/>
      <w:bCs w:val="1"/>
      <w:color w:val="000000"/>
      <w:sz w:val="32"/>
      <w:szCs w:val="32"/>
    </w:rPr>
  </w:style>
  <w:style w:type="paragraph" w:styleId="Heading2">
    <w:name w:val="heading 2"/>
    <w:basedOn w:val="Normal"/>
    <w:next w:val="Normal"/>
    <w:pPr>
      <w:keepNext w:val="1"/>
      <w:keepLines w:val="1"/>
      <w:spacing w:after="80" w:before="180" w:lineRule="auto"/>
    </w:pPr>
    <w:rPr>
      <w:rFonts w:ascii="Aptos" w:cs="Aptos" w:eastAsia="Aptos" w:hAnsi="Aptos"/>
      <w:b w:val="1"/>
      <w:bCs w:val="1"/>
      <w:color w:val="000000"/>
      <w:sz w:val="24"/>
      <w:szCs w:val="24"/>
    </w:rPr>
  </w:style>
  <w:style w:type="paragraph" w:styleId="Heading3">
    <w:name w:val="heading 3"/>
    <w:basedOn w:val="Normal"/>
    <w:next w:val="Normal"/>
    <w:pPr>
      <w:keepNext w:val="1"/>
      <w:keepLines w:val="1"/>
      <w:spacing w:after="0" w:before="200" w:lineRule="auto"/>
    </w:pPr>
    <w:rPr>
      <w:rFonts w:ascii="Aptos" w:cs="Aptos" w:eastAsia="Aptos" w:hAnsi="Aptos"/>
      <w:b w:val="1"/>
      <w:bCs w:val="1"/>
      <w:color w:val="000000"/>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140" w:line="240" w:lineRule="auto"/>
    </w:pPr>
    <w:rPr>
      <w:rFonts w:ascii="Aptos" w:cs="Aptos" w:eastAsia="Aptos" w:hAnsi="Aptos"/>
      <w:b w:val="1"/>
      <w:bCs w:val="1"/>
      <w:color w:val="000000"/>
      <w:sz w:val="50"/>
      <w:szCs w:val="50"/>
    </w:rPr>
  </w:style>
  <w:style w:type="paragraph" w:styleId="Subtitle">
    <w:name w:val="Subtitle"/>
    <w:basedOn w:val="Normal"/>
    <w:next w:val="Normal"/>
    <w:pPr>
      <w:spacing w:after="360" w:lineRule="auto"/>
    </w:pPr>
    <w:rPr>
      <w:rFonts w:ascii="Aptos" w:cs="Aptos" w:eastAsia="Aptos" w:hAnsi="Aptos"/>
      <w:i w:val="1"/>
      <w:iCs w:val="1"/>
      <w:color w:val="000000"/>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