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00000"/>
          <w:sz w:val="32"/>
        </w:rPr>
        <w:t>Behandlungsvertrag</w:t>
      </w:r>
    </w:p>
    <w:p>
      <w:pPr>
        <w:spacing w:before="0" w:after="160"/>
        <w:jc w:val="center"/>
      </w:pPr>
      <w:r>
        <w:rPr>
          <w:rFonts w:ascii="Calibri" w:hAnsi="Calibri"/>
          <w:b w:val="0"/>
          <w:color w:val="000000"/>
          <w:sz w:val="17"/>
        </w:rPr>
        <w:t>Mobile Physiotherapie Grausam  ·  Nick Grausam</w:t>
      </w:r>
    </w:p>
    <w:p>
      <w:pPr>
        <w:spacing w:before="120" w:after="40"/>
        <w:jc w:val="left"/>
        <w:shd w:val="clear" w:color="auto" w:fill="EFEFEF"/>
        <w:pBdr>
          <w:bottom w:val="single" w:sz="4" w:space="1" w:color="000000"/>
        </w:pBdr>
      </w:pPr>
      <w:r>
        <w:rPr>
          <w:rFonts w:ascii="Calibri" w:hAnsi="Calibri"/>
          <w:b/>
          <w:color w:val="000000"/>
          <w:sz w:val="18"/>
        </w:rPr>
        <w:t xml:space="preserve">  1  ·  Vertragsparteien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  <w:vAlign w:val="center"/>
            <w:shd w:val="clear" w:color="auto" w:fill="F8F8F8"/>
          </w:tcPr>
          <w:p>
            <w:r>
              <w:rPr>
                <w:rFonts w:ascii="Calibri" w:hAnsi="Calibri"/>
                <w:b/>
                <w:color w:val="000000"/>
                <w:sz w:val="16"/>
              </w:rPr>
              <w:t>Therapeut</w:t>
            </w:r>
          </w:p>
        </w:tc>
        <w:tc>
          <w:tcPr>
            <w:tcW w:type="dxa" w:w="4819"/>
            <w:vAlign w:val="center"/>
            <w:shd w:val="clear" w:color="auto" w:fill="F8F8F8"/>
          </w:tcPr>
          <w:p>
            <w:r>
              <w:rPr>
                <w:rFonts w:ascii="Calibri" w:hAnsi="Calibri"/>
                <w:b/>
                <w:color w:val="000000"/>
                <w:sz w:val="16"/>
              </w:rPr>
              <w:t>Patient / -in</w:t>
            </w:r>
          </w:p>
        </w:tc>
      </w:tr>
      <w:tr>
        <w:trPr>
          <w:trHeight w:val="1134"/>
        </w:trPr>
        <w:tc>
          <w:tcPr>
            <w:tcW w:type="dxa" w:w="4819"/>
            <w:vAlign w:val="top"/>
          </w:tcPr>
          <w:p>
            <w:r>
              <w:rPr>
                <w:rFonts w:ascii="Calibri" w:hAnsi="Calibri"/>
                <w:b w:val="0"/>
                <w:color w:val="000000"/>
                <w:sz w:val="17"/>
              </w:rPr>
              <w:t>Nick Grausam</w:t>
              <w:br/>
              <w:t>Dornierstraße 5</w:t>
              <w:br/>
              <w:t>69181 Leimen</w:t>
              <w:br/>
              <w:t>info@physiotherapie-grausam.de</w:t>
              <w:br/>
              <w:t>0176 4268 5146</w:t>
            </w:r>
          </w:p>
        </w:tc>
        <w:tc>
          <w:tcPr>
            <w:tcW w:type="dxa" w:w="4819"/>
            <w:vAlign w:val="bottom"/>
          </w:tcPr>
          <w:p/>
        </w:tc>
      </w:tr>
    </w:tbl>
    <w:p/>
    <w:p>
      <w:pPr>
        <w:spacing w:before="120" w:after="40"/>
        <w:jc w:val="left"/>
        <w:shd w:val="clear" w:color="auto" w:fill="EFEFEF"/>
        <w:pBdr>
          <w:bottom w:val="single" w:sz="4" w:space="1" w:color="000000"/>
        </w:pBdr>
      </w:pPr>
      <w:r>
        <w:rPr>
          <w:rFonts w:ascii="Calibri" w:hAnsi="Calibri"/>
          <w:b/>
          <w:color w:val="000000"/>
          <w:sz w:val="18"/>
        </w:rPr>
        <w:t xml:space="preserve">  2  ·  Leistungsumfang</w:t>
      </w:r>
    </w:p>
    <w:p>
      <w:pPr>
        <w:spacing w:before="40" w:after="80"/>
        <w:jc w:val="left"/>
      </w:pPr>
      <w:r>
        <w:rPr>
          <w:rFonts w:ascii="Calibri" w:hAnsi="Calibri"/>
          <w:b w:val="0"/>
          <w:color w:val="000000"/>
          <w:sz w:val="17"/>
        </w:rPr>
        <w:t>Mobile Physiotherapie als Hausbesuch in der Wohnung / am Aufenthaltsort des Patienten im Raum Heidelberg–Karlsruhe. Die Behandlungsdauer wird nach dem Ersttermin (Befundung) gemeinsam festgelegt. Ersttermin: 60 Minuten (Anamnese, Befundung, Therapieplanung).</w:t>
      </w:r>
    </w:p>
    <w:p>
      <w:pPr>
        <w:spacing w:before="120" w:after="40"/>
        <w:jc w:val="left"/>
        <w:shd w:val="clear" w:color="auto" w:fill="EFEFEF"/>
        <w:pBdr>
          <w:bottom w:val="single" w:sz="4" w:space="1" w:color="000000"/>
        </w:pBdr>
      </w:pPr>
      <w:r>
        <w:rPr>
          <w:rFonts w:ascii="Calibri" w:hAnsi="Calibri"/>
          <w:b/>
          <w:color w:val="000000"/>
          <w:sz w:val="18"/>
        </w:rPr>
        <w:t xml:space="preserve">  3  ·  Vergütung &amp; Umsatzsteuer</w:t>
      </w:r>
    </w:p>
    <w:p>
      <w:pPr>
        <w:spacing w:before="40" w:after="40"/>
        <w:jc w:val="left"/>
      </w:pPr>
      <w:r>
        <w:rPr>
          <w:rFonts w:ascii="Calibri" w:hAnsi="Calibri"/>
          <w:b w:val="0"/>
          <w:color w:val="000000"/>
          <w:sz w:val="17"/>
        </w:rPr>
        <w:t>Ersttermin (60 Min): 60,00 €  ·  Folgebehandlung 45 Min: 80,00 €  ·  Folgebehandlung 60 Min: 100,00 €</w:t>
        <w:br/>
        <w:t>Der Ersttermin ist kostenlos bei Buchung eines Folgetermins.</w:t>
        <w:br/>
        <w:br/>
        <w:t>Privatversicherte &amp; Beamte mit Beihilfe (mit Rezept): Leistungen sind nach § 4 Nr. 14 UStG umsatzsteuerbefreit — keine Mehrwertsteuer.</w:t>
        <w:br/>
        <w:t>Selbstzahler (ohne Rezept): zzgl. 19 % MwSt. (Ersttermin 71,40 €  ·  45 Min 95,20 €  ·  60 Min 119,00 €).</w:t>
      </w:r>
    </w:p>
    <w:p>
      <w:pPr>
        <w:spacing w:before="120" w:after="40"/>
        <w:jc w:val="left"/>
        <w:shd w:val="clear" w:color="auto" w:fill="EFEFEF"/>
        <w:pBdr>
          <w:bottom w:val="single" w:sz="4" w:space="1" w:color="000000"/>
        </w:pBdr>
      </w:pPr>
      <w:r>
        <w:rPr>
          <w:rFonts w:ascii="Calibri" w:hAnsi="Calibri"/>
          <w:b/>
          <w:color w:val="000000"/>
          <w:sz w:val="18"/>
        </w:rPr>
        <w:t xml:space="preserve">  4  ·  Absage &amp; Ausfallhonorar</w:t>
      </w:r>
    </w:p>
    <w:p>
      <w:pPr>
        <w:spacing w:before="40" w:after="80"/>
        <w:jc w:val="left"/>
      </w:pPr>
      <w:r>
        <w:rPr>
          <w:rFonts w:ascii="Calibri" w:hAnsi="Calibri"/>
          <w:b w:val="0"/>
          <w:color w:val="000000"/>
          <w:sz w:val="17"/>
        </w:rPr>
        <w:t>Terminabsagen sind mindestens 24 Stunden vor dem vereinbarten Termin mitzuteilen. Bei kurzfristiger Absage (&lt; 24 Stunden) oder unentschuldigtem Nichterscheinen wird ein Ausfallhonorar von 50 % des vereinbarten Behandlungspreises in Rechnung gestellt, sofern kein Ersatzpatient gefunden werden kann.</w:t>
      </w:r>
    </w:p>
    <w:p>
      <w:pPr>
        <w:spacing w:before="120" w:after="40"/>
        <w:jc w:val="left"/>
        <w:shd w:val="clear" w:color="auto" w:fill="EFEFEF"/>
        <w:pBdr>
          <w:bottom w:val="single" w:sz="4" w:space="1" w:color="000000"/>
        </w:pBdr>
      </w:pPr>
      <w:r>
        <w:rPr>
          <w:rFonts w:ascii="Calibri" w:hAnsi="Calibri"/>
          <w:b/>
          <w:color w:val="000000"/>
          <w:sz w:val="18"/>
        </w:rPr>
        <w:t xml:space="preserve">  5  ·  Zahlungsweise</w:t>
      </w:r>
    </w:p>
    <w:p>
      <w:pPr>
        <w:spacing w:before="40" w:after="80"/>
        <w:jc w:val="left"/>
      </w:pPr>
      <w:r>
        <w:rPr>
          <w:rFonts w:ascii="Calibri" w:hAnsi="Calibri"/>
          <w:b w:val="0"/>
          <w:color w:val="000000"/>
          <w:sz w:val="17"/>
        </w:rPr>
        <w:t>Die Rechnung wird nach der Behandlung ausgestellt und ist sofort fällig. Zahlung: bar nach der Behandlung oder per Banküberweisung innerhalb von 14 Tagen nach Rechnungsdatum.</w:t>
      </w:r>
    </w:p>
    <w:p>
      <w:pPr>
        <w:spacing w:before="120" w:after="40"/>
        <w:jc w:val="left"/>
        <w:shd w:val="clear" w:color="auto" w:fill="EFEFEF"/>
        <w:pBdr>
          <w:bottom w:val="single" w:sz="4" w:space="1" w:color="000000"/>
        </w:pBdr>
      </w:pPr>
      <w:r>
        <w:rPr>
          <w:rFonts w:ascii="Calibri" w:hAnsi="Calibri"/>
          <w:b/>
          <w:color w:val="000000"/>
          <w:sz w:val="18"/>
        </w:rPr>
        <w:t xml:space="preserve">  6  ·  Datenschutz</w:t>
      </w:r>
    </w:p>
    <w:p>
      <w:pPr>
        <w:spacing w:before="40" w:after="120"/>
        <w:jc w:val="left"/>
      </w:pPr>
      <w:r>
        <w:rPr>
          <w:rFonts w:ascii="Calibri" w:hAnsi="Calibri"/>
          <w:b w:val="0"/>
          <w:color w:val="000000"/>
          <w:sz w:val="17"/>
        </w:rPr>
        <w:t>Die Erhebung und Verarbeitung personenbezogener Daten und Gesundheitsdaten erfolgt gemäß der separat ausgehändigten Datenschutzerklärung (DSGVO). Mit Unterzeichnung dieses Vertrags bestätigt der Patient / die Patientin, die Datenschutzerklärung erhalten und zur Kenntnis genommen zu haben.</w:t>
      </w:r>
    </w:p>
    <w:p>
      <w:pPr>
        <w:spacing w:before="120" w:after="40"/>
        <w:jc w:val="left"/>
        <w:shd w:val="clear" w:color="auto" w:fill="EFEFEF"/>
        <w:pBdr>
          <w:bottom w:val="single" w:sz="4" w:space="1" w:color="000000"/>
        </w:pBdr>
      </w:pPr>
      <w:r>
        <w:rPr>
          <w:rFonts w:ascii="Calibri" w:hAnsi="Calibri"/>
          <w:b/>
          <w:color w:val="000000"/>
          <w:sz w:val="18"/>
        </w:rPr>
        <w:t xml:space="preserve">  7  ·  Unterschriften</w:t>
      </w:r>
    </w:p>
    <w:p>
      <w:pPr>
        <w:spacing w:before="80" w:after="80"/>
        <w:jc w:val="lef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213"/>
            <w:vAlign w:val="center"/>
          </w:tcPr>
          <w:p>
            <w:r>
              <w:rPr>
                <w:rFonts w:ascii="Calibri" w:hAnsi="Calibri"/>
                <w:b/>
                <w:color w:val="000000"/>
                <w:sz w:val="16"/>
              </w:rPr>
              <w:t>Ort / Datum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Calibri" w:hAnsi="Calibri"/>
                <w:b/>
                <w:color w:val="000000"/>
                <w:sz w:val="16"/>
              </w:rPr>
              <w:t>Unterschrift Patient / -in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Calibri" w:hAnsi="Calibri"/>
                <w:b/>
                <w:color w:val="000000"/>
                <w:sz w:val="16"/>
              </w:rPr>
              <w:t>Unterschrift Therapeut</w:t>
            </w:r>
          </w:p>
        </w:tc>
      </w:tr>
      <w:tr>
        <w:trPr>
          <w:trHeight w:val="680"/>
          <w:trHeight w:val="680"/>
          <w:trHeight w:val="680"/>
        </w:trPr>
        <w:tc>
          <w:tcPr>
            <w:tcW w:type="dxa" w:w="3213"/>
            <w:vAlign w:val="bottom"/>
          </w:tcPr>
          <w:p/>
        </w:tc>
        <w:tc>
          <w:tcPr>
            <w:tcW w:type="dxa" w:w="3213"/>
            <w:vAlign w:val="bottom"/>
          </w:tcPr>
          <w:p/>
        </w:tc>
        <w:tc>
          <w:tcPr>
            <w:tcW w:type="dxa" w:w="3213"/>
            <w:vAlign w:val="bottom"/>
          </w:tcPr>
          <w:p/>
        </w:tc>
      </w:tr>
    </w:tbl>
    <w:sectPr w:rsidR="00FC693F" w:rsidRPr="0006063C" w:rsidSect="00034616">
      <w:footerReference w:type="default" r:id="rId9"/>
      <w:pgSz w:w="12240" w:h="15840"/>
      <w:pgMar w:top="907" w:right="1134" w:bottom="907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AAAAAA"/>
      </w:pBdr>
    </w:pPr>
    <w:r>
      <w:rPr>
        <w:rFonts w:ascii="Calibri" w:hAnsi="Calibri"/>
        <w:b w:val="0"/>
        <w:color w:val="000000"/>
        <w:sz w:val="15"/>
      </w:rPr>
      <w:t>Mobile Physiotherapie Grausam  ·  Nick Grausam  ·  info@physiotherapie-grausam.de  ·  0176 4268 5146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